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4CC26B" w14:textId="77777777" w:rsidR="00BD62E0" w:rsidRPr="00133E7B" w:rsidRDefault="00BD62E0" w:rsidP="00BD62E0">
      <w:pPr>
        <w:spacing w:line="360" w:lineRule="auto"/>
        <w:rPr>
          <w:rFonts w:ascii="Times New Roman" w:hAnsi="Times New Roman" w:cs="Times New Roman"/>
          <w:b/>
          <w:bCs/>
          <w:noProof/>
          <w:sz w:val="24"/>
          <w:szCs w:val="24"/>
          <w:u w:val="single"/>
        </w:rPr>
      </w:pPr>
      <w:r w:rsidRPr="00133E7B">
        <w:rPr>
          <w:rFonts w:ascii="Times New Roman" w:hAnsi="Times New Roman" w:cs="Times New Roman"/>
          <w:b/>
          <w:bCs/>
          <w:noProof/>
          <w:sz w:val="24"/>
          <w:szCs w:val="24"/>
          <w:u w:val="single"/>
        </w:rPr>
        <w:t>SECTIUNEA  I</w:t>
      </w:r>
      <w:r>
        <w:rPr>
          <w:rFonts w:ascii="Times New Roman" w:hAnsi="Times New Roman" w:cs="Times New Roman"/>
          <w:b/>
          <w:bCs/>
          <w:noProof/>
          <w:sz w:val="24"/>
          <w:szCs w:val="24"/>
          <w:u w:val="single"/>
        </w:rPr>
        <w:t>I</w:t>
      </w:r>
    </w:p>
    <w:p w14:paraId="4ACB7CA1" w14:textId="77777777" w:rsidR="00BD62E0" w:rsidRDefault="00BD62E0" w:rsidP="008A33B1">
      <w:pPr>
        <w:spacing w:after="120" w:line="360" w:lineRule="auto"/>
        <w:jc w:val="center"/>
        <w:rPr>
          <w:rFonts w:ascii="Times New Roman" w:hAnsi="Times New Roman" w:cs="Times New Roman"/>
          <w:b/>
          <w:sz w:val="24"/>
          <w:szCs w:val="24"/>
        </w:rPr>
      </w:pPr>
    </w:p>
    <w:p w14:paraId="7B790CC5" w14:textId="77777777" w:rsidR="00C30FBC" w:rsidRPr="001B026D" w:rsidRDefault="00C30FBC" w:rsidP="00BD62E0">
      <w:pPr>
        <w:spacing w:after="120" w:line="360" w:lineRule="auto"/>
        <w:jc w:val="center"/>
        <w:rPr>
          <w:rFonts w:ascii="Times New Roman" w:hAnsi="Times New Roman" w:cs="Times New Roman"/>
          <w:b/>
          <w:sz w:val="24"/>
          <w:szCs w:val="24"/>
        </w:rPr>
      </w:pPr>
      <w:r w:rsidRPr="001B026D">
        <w:rPr>
          <w:rFonts w:ascii="Times New Roman" w:hAnsi="Times New Roman" w:cs="Times New Roman"/>
          <w:b/>
          <w:sz w:val="24"/>
          <w:szCs w:val="24"/>
        </w:rPr>
        <w:t>STUDIU DE OPORTUNITATE</w:t>
      </w:r>
    </w:p>
    <w:p w14:paraId="6DEBCB10" w14:textId="1479F1E7" w:rsidR="00C30FBC" w:rsidRPr="001B026D" w:rsidRDefault="00BD62E0" w:rsidP="00BD62E0">
      <w:pPr>
        <w:spacing w:after="120" w:line="360" w:lineRule="auto"/>
        <w:jc w:val="center"/>
        <w:rPr>
          <w:rFonts w:ascii="Times New Roman" w:hAnsi="Times New Roman" w:cs="Times New Roman"/>
          <w:b/>
          <w:sz w:val="24"/>
          <w:szCs w:val="24"/>
        </w:rPr>
      </w:pPr>
      <w:r>
        <w:rPr>
          <w:rFonts w:ascii="Times New Roman" w:hAnsi="Times New Roman" w:cs="Times New Roman"/>
          <w:b/>
          <w:bCs/>
          <w:sz w:val="24"/>
          <w:szCs w:val="24"/>
        </w:rPr>
        <w:t xml:space="preserve">privind </w:t>
      </w:r>
      <w:r w:rsidR="006865F5">
        <w:rPr>
          <w:rFonts w:ascii="Times New Roman" w:hAnsi="Times New Roman" w:cs="Times New Roman"/>
          <w:b/>
          <w:bCs/>
          <w:sz w:val="24"/>
          <w:szCs w:val="24"/>
        </w:rPr>
        <w:t>oncesionarea prin licitație publică a clădirii, ce aparține domeniului public al comunei Giulești, județul Maramureș, înscris în Cartea Funciară nr. 53421</w:t>
      </w:r>
    </w:p>
    <w:p w14:paraId="09DA1B6D" w14:textId="77777777" w:rsidR="00C30FBC" w:rsidRPr="001B026D" w:rsidRDefault="00C30FBC" w:rsidP="001B026D">
      <w:pPr>
        <w:pStyle w:val="ListParagraph"/>
        <w:numPr>
          <w:ilvl w:val="0"/>
          <w:numId w:val="10"/>
        </w:numPr>
        <w:tabs>
          <w:tab w:val="left" w:pos="0"/>
          <w:tab w:val="left" w:pos="180"/>
          <w:tab w:val="left" w:pos="360"/>
          <w:tab w:val="left" w:pos="720"/>
          <w:tab w:val="left" w:pos="1260"/>
        </w:tabs>
        <w:spacing w:after="120" w:line="360" w:lineRule="auto"/>
        <w:ind w:left="0" w:firstLine="0"/>
        <w:jc w:val="both"/>
        <w:rPr>
          <w:rFonts w:ascii="Times New Roman" w:hAnsi="Times New Roman" w:cs="Times New Roman"/>
          <w:b/>
          <w:sz w:val="24"/>
          <w:szCs w:val="24"/>
        </w:rPr>
      </w:pPr>
      <w:r w:rsidRPr="001B026D">
        <w:rPr>
          <w:rFonts w:ascii="Times New Roman" w:hAnsi="Times New Roman" w:cs="Times New Roman"/>
          <w:b/>
          <w:sz w:val="24"/>
          <w:szCs w:val="24"/>
        </w:rPr>
        <w:t>Descriere</w:t>
      </w:r>
    </w:p>
    <w:p w14:paraId="0F5AECC2" w14:textId="77777777" w:rsidR="00C30FBC" w:rsidRPr="001B026D" w:rsidRDefault="00C30FBC" w:rsidP="001B026D">
      <w:pPr>
        <w:pStyle w:val="ListParagraph"/>
        <w:tabs>
          <w:tab w:val="left" w:pos="0"/>
          <w:tab w:val="left" w:pos="180"/>
          <w:tab w:val="left" w:pos="360"/>
          <w:tab w:val="left" w:pos="720"/>
          <w:tab w:val="left" w:pos="1260"/>
        </w:tabs>
        <w:spacing w:after="120" w:line="360" w:lineRule="auto"/>
        <w:ind w:left="0" w:firstLine="720"/>
        <w:jc w:val="both"/>
        <w:rPr>
          <w:rFonts w:ascii="Times New Roman" w:hAnsi="Times New Roman" w:cs="Times New Roman"/>
          <w:sz w:val="24"/>
          <w:szCs w:val="24"/>
        </w:rPr>
      </w:pPr>
      <w:r w:rsidRPr="001B026D">
        <w:rPr>
          <w:rFonts w:ascii="Times New Roman" w:hAnsi="Times New Roman" w:cs="Times New Roman"/>
          <w:sz w:val="24"/>
          <w:szCs w:val="24"/>
        </w:rPr>
        <w:t xml:space="preserve">Studiu s-a întocmit în baza prevederilor OUG 57/2019 privind Codul Administrativ, cu modificările și completările ulterioare  și cuprinde elemente fundamentale care vin să justifice necesitatea </w:t>
      </w:r>
      <w:r w:rsidR="007F5921">
        <w:rPr>
          <w:rFonts w:ascii="Times New Roman" w:hAnsi="Times New Roman" w:cs="Times New Roman"/>
          <w:sz w:val="24"/>
          <w:szCs w:val="24"/>
        </w:rPr>
        <w:t>concesiunii</w:t>
      </w:r>
      <w:r w:rsidRPr="001B026D">
        <w:rPr>
          <w:rFonts w:ascii="Times New Roman" w:hAnsi="Times New Roman" w:cs="Times New Roman"/>
          <w:sz w:val="24"/>
          <w:szCs w:val="24"/>
        </w:rPr>
        <w:t>, modalitatea înfăptuirii acesteia, precum și datele de bază pentru întocmirea caietului de sarcini și a contractului de concesiune.</w:t>
      </w:r>
    </w:p>
    <w:p w14:paraId="2E397EE2" w14:textId="4EEDB289" w:rsidR="00C30FBC" w:rsidRPr="001B026D" w:rsidRDefault="00C30FBC" w:rsidP="001B026D">
      <w:pPr>
        <w:pStyle w:val="ListParagraph"/>
        <w:tabs>
          <w:tab w:val="left" w:pos="0"/>
          <w:tab w:val="left" w:pos="180"/>
          <w:tab w:val="left" w:pos="360"/>
          <w:tab w:val="left" w:pos="720"/>
          <w:tab w:val="left" w:pos="1260"/>
        </w:tabs>
        <w:spacing w:after="120" w:line="360" w:lineRule="auto"/>
        <w:ind w:left="0" w:firstLine="720"/>
        <w:jc w:val="both"/>
        <w:rPr>
          <w:rFonts w:ascii="Times New Roman" w:hAnsi="Times New Roman" w:cs="Times New Roman"/>
          <w:sz w:val="24"/>
          <w:szCs w:val="24"/>
        </w:rPr>
      </w:pPr>
      <w:r w:rsidRPr="001B026D">
        <w:rPr>
          <w:rFonts w:ascii="Times New Roman" w:hAnsi="Times New Roman" w:cs="Times New Roman"/>
          <w:sz w:val="24"/>
          <w:szCs w:val="24"/>
        </w:rPr>
        <w:t xml:space="preserve">Obiectivul propune spre concesionare prin prezentul studiu de oportunitate, este </w:t>
      </w:r>
      <w:r w:rsidR="006865F5">
        <w:rPr>
          <w:rFonts w:ascii="Times New Roman" w:hAnsi="Times New Roman" w:cs="Times New Roman"/>
          <w:sz w:val="24"/>
          <w:szCs w:val="24"/>
        </w:rPr>
        <w:t>un imobil</w:t>
      </w:r>
      <w:r w:rsidRPr="001B026D">
        <w:rPr>
          <w:rFonts w:ascii="Times New Roman" w:hAnsi="Times New Roman" w:cs="Times New Roman"/>
          <w:sz w:val="24"/>
          <w:szCs w:val="24"/>
        </w:rPr>
        <w:t xml:space="preserve"> </w:t>
      </w:r>
      <w:r w:rsidRPr="00BD62E0">
        <w:rPr>
          <w:rFonts w:ascii="Times New Roman" w:hAnsi="Times New Roman" w:cs="Times New Roman"/>
          <w:sz w:val="24"/>
          <w:szCs w:val="24"/>
        </w:rPr>
        <w:t>intravilan</w:t>
      </w:r>
      <w:r w:rsidRPr="001B026D">
        <w:rPr>
          <w:rFonts w:ascii="Times New Roman" w:hAnsi="Times New Roman" w:cs="Times New Roman"/>
          <w:color w:val="FF0000"/>
          <w:sz w:val="24"/>
          <w:szCs w:val="24"/>
        </w:rPr>
        <w:t xml:space="preserve">, </w:t>
      </w:r>
      <w:r w:rsidRPr="001B026D">
        <w:rPr>
          <w:rFonts w:ascii="Times New Roman" w:hAnsi="Times New Roman" w:cs="Times New Roman"/>
          <w:sz w:val="24"/>
          <w:szCs w:val="24"/>
        </w:rPr>
        <w:t xml:space="preserve">cu o suprafață de </w:t>
      </w:r>
      <w:r w:rsidR="006865F5">
        <w:rPr>
          <w:rFonts w:ascii="Times New Roman" w:hAnsi="Times New Roman" w:cs="Times New Roman"/>
          <w:sz w:val="24"/>
          <w:szCs w:val="24"/>
        </w:rPr>
        <w:t>86</w:t>
      </w:r>
      <w:r w:rsidRPr="001B026D">
        <w:rPr>
          <w:rFonts w:ascii="Times New Roman" w:hAnsi="Times New Roman" w:cs="Times New Roman"/>
          <w:sz w:val="24"/>
          <w:szCs w:val="24"/>
        </w:rPr>
        <w:t xml:space="preserve"> mp aflat în domeniul public al comunei Giulești, situat </w:t>
      </w:r>
      <w:r w:rsidR="006865F5">
        <w:rPr>
          <w:rFonts w:ascii="Times New Roman" w:hAnsi="Times New Roman" w:cs="Times New Roman"/>
          <w:sz w:val="24"/>
          <w:szCs w:val="24"/>
        </w:rPr>
        <w:t>în</w:t>
      </w:r>
      <w:r w:rsidRPr="001B026D">
        <w:rPr>
          <w:rFonts w:ascii="Times New Roman" w:hAnsi="Times New Roman" w:cs="Times New Roman"/>
          <w:sz w:val="24"/>
          <w:szCs w:val="24"/>
        </w:rPr>
        <w:t xml:space="preserve"> localitatea </w:t>
      </w:r>
      <w:r w:rsidR="006865F5">
        <w:rPr>
          <w:rFonts w:ascii="Times New Roman" w:hAnsi="Times New Roman" w:cs="Times New Roman"/>
          <w:sz w:val="24"/>
          <w:szCs w:val="24"/>
        </w:rPr>
        <w:t>Giulești</w:t>
      </w:r>
      <w:r w:rsidRPr="001B026D">
        <w:rPr>
          <w:rFonts w:ascii="Times New Roman" w:hAnsi="Times New Roman" w:cs="Times New Roman"/>
          <w:sz w:val="24"/>
          <w:szCs w:val="24"/>
        </w:rPr>
        <w:t xml:space="preserve">, Nr. cad. </w:t>
      </w:r>
      <w:r w:rsidR="006865F5">
        <w:rPr>
          <w:rFonts w:ascii="Times New Roman" w:hAnsi="Times New Roman" w:cs="Times New Roman"/>
          <w:sz w:val="24"/>
          <w:szCs w:val="24"/>
        </w:rPr>
        <w:t>53421</w:t>
      </w:r>
    </w:p>
    <w:p w14:paraId="6EC5649D" w14:textId="2173C934" w:rsidR="00C30FBC" w:rsidRPr="001B026D" w:rsidRDefault="00C30FBC" w:rsidP="001B026D">
      <w:pPr>
        <w:pStyle w:val="ListParagraph"/>
        <w:tabs>
          <w:tab w:val="left" w:pos="0"/>
          <w:tab w:val="left" w:pos="180"/>
          <w:tab w:val="left" w:pos="360"/>
          <w:tab w:val="left" w:pos="720"/>
          <w:tab w:val="left" w:pos="1260"/>
        </w:tabs>
        <w:spacing w:after="120" w:line="360" w:lineRule="auto"/>
        <w:ind w:left="0" w:firstLine="720"/>
        <w:jc w:val="both"/>
        <w:rPr>
          <w:rFonts w:ascii="Times New Roman" w:hAnsi="Times New Roman" w:cs="Times New Roman"/>
          <w:sz w:val="24"/>
          <w:szCs w:val="24"/>
        </w:rPr>
      </w:pPr>
      <w:r w:rsidRPr="001B026D">
        <w:rPr>
          <w:rFonts w:ascii="Times New Roman" w:hAnsi="Times New Roman" w:cs="Times New Roman"/>
          <w:sz w:val="24"/>
          <w:szCs w:val="24"/>
        </w:rPr>
        <w:t xml:space="preserve">Fiind amplasat </w:t>
      </w:r>
      <w:r w:rsidR="006865F5">
        <w:rPr>
          <w:rFonts w:ascii="Times New Roman" w:hAnsi="Times New Roman" w:cs="Times New Roman"/>
          <w:sz w:val="24"/>
          <w:szCs w:val="24"/>
        </w:rPr>
        <w:t>în incinta clădirii cu dispensarul uman</w:t>
      </w:r>
      <w:r w:rsidRPr="001B026D">
        <w:rPr>
          <w:rFonts w:ascii="Times New Roman" w:hAnsi="Times New Roman" w:cs="Times New Roman"/>
          <w:sz w:val="24"/>
          <w:szCs w:val="24"/>
        </w:rPr>
        <w:t xml:space="preserve">, zona dispune de acces la utilități permițând </w:t>
      </w:r>
      <w:r w:rsidR="006865F5">
        <w:rPr>
          <w:rFonts w:ascii="Times New Roman" w:hAnsi="Times New Roman" w:cs="Times New Roman"/>
          <w:sz w:val="24"/>
          <w:szCs w:val="24"/>
        </w:rPr>
        <w:t>funcționare unei farmacii</w:t>
      </w:r>
      <w:r w:rsidRPr="001B026D">
        <w:rPr>
          <w:rFonts w:ascii="Times New Roman" w:hAnsi="Times New Roman" w:cs="Times New Roman"/>
          <w:sz w:val="24"/>
          <w:szCs w:val="24"/>
        </w:rPr>
        <w:t>.</w:t>
      </w:r>
    </w:p>
    <w:p w14:paraId="25B1C3F0" w14:textId="5BA51BE2" w:rsidR="00C30FBC" w:rsidRPr="001B026D" w:rsidRDefault="00C30FBC" w:rsidP="001B026D">
      <w:pPr>
        <w:pStyle w:val="ListParagraph"/>
        <w:tabs>
          <w:tab w:val="left" w:pos="0"/>
          <w:tab w:val="left" w:pos="180"/>
          <w:tab w:val="left" w:pos="360"/>
          <w:tab w:val="left" w:pos="720"/>
          <w:tab w:val="left" w:pos="1260"/>
        </w:tabs>
        <w:spacing w:after="120" w:line="360" w:lineRule="auto"/>
        <w:ind w:left="0" w:firstLine="720"/>
        <w:jc w:val="both"/>
        <w:rPr>
          <w:rFonts w:ascii="Times New Roman" w:hAnsi="Times New Roman" w:cs="Times New Roman"/>
          <w:sz w:val="24"/>
          <w:szCs w:val="24"/>
        </w:rPr>
      </w:pPr>
      <w:r w:rsidRPr="001B026D">
        <w:rPr>
          <w:rFonts w:ascii="Times New Roman" w:hAnsi="Times New Roman" w:cs="Times New Roman"/>
          <w:sz w:val="24"/>
          <w:szCs w:val="24"/>
        </w:rPr>
        <w:t xml:space="preserve">Amplasamentul este împrejmuit, distanța față proprietăți complementare este relativ </w:t>
      </w:r>
      <w:r w:rsidR="006865F5">
        <w:rPr>
          <w:rFonts w:ascii="Times New Roman" w:hAnsi="Times New Roman" w:cs="Times New Roman"/>
          <w:sz w:val="24"/>
          <w:szCs w:val="24"/>
        </w:rPr>
        <w:t>mică</w:t>
      </w:r>
      <w:r w:rsidRPr="001B026D">
        <w:rPr>
          <w:rFonts w:ascii="Times New Roman" w:hAnsi="Times New Roman" w:cs="Times New Roman"/>
          <w:sz w:val="24"/>
          <w:szCs w:val="24"/>
        </w:rPr>
        <w:t>.</w:t>
      </w:r>
    </w:p>
    <w:p w14:paraId="2FB68D0E" w14:textId="77777777" w:rsidR="00C30FBC" w:rsidRPr="001B026D" w:rsidRDefault="00C30FBC" w:rsidP="001B026D">
      <w:pPr>
        <w:pStyle w:val="ListParagraph"/>
        <w:numPr>
          <w:ilvl w:val="0"/>
          <w:numId w:val="10"/>
        </w:numPr>
        <w:tabs>
          <w:tab w:val="left" w:pos="0"/>
          <w:tab w:val="left" w:pos="180"/>
          <w:tab w:val="left" w:pos="360"/>
          <w:tab w:val="left" w:pos="1260"/>
          <w:tab w:val="left" w:pos="1350"/>
          <w:tab w:val="left" w:pos="1620"/>
          <w:tab w:val="left" w:pos="1710"/>
          <w:tab w:val="left" w:pos="1800"/>
        </w:tabs>
        <w:spacing w:after="120" w:line="360" w:lineRule="auto"/>
        <w:ind w:left="0" w:firstLine="0"/>
        <w:jc w:val="both"/>
        <w:rPr>
          <w:rFonts w:ascii="Times New Roman" w:hAnsi="Times New Roman" w:cs="Times New Roman"/>
          <w:b/>
          <w:sz w:val="24"/>
          <w:szCs w:val="24"/>
        </w:rPr>
      </w:pPr>
      <w:r w:rsidRPr="001B026D">
        <w:rPr>
          <w:rFonts w:ascii="Times New Roman" w:hAnsi="Times New Roman" w:cs="Times New Roman"/>
          <w:b/>
          <w:sz w:val="24"/>
          <w:szCs w:val="24"/>
        </w:rPr>
        <w:t>Motive de ordin economic, financiar, social și de mediu</w:t>
      </w:r>
    </w:p>
    <w:p w14:paraId="094E14C7" w14:textId="77777777" w:rsidR="00C30FBC" w:rsidRPr="001B026D" w:rsidRDefault="00C30FBC" w:rsidP="001B026D">
      <w:pPr>
        <w:tabs>
          <w:tab w:val="left" w:pos="0"/>
          <w:tab w:val="left" w:pos="180"/>
          <w:tab w:val="left" w:pos="360"/>
          <w:tab w:val="left" w:pos="720"/>
          <w:tab w:val="left" w:pos="1260"/>
          <w:tab w:val="left" w:pos="1530"/>
          <w:tab w:val="left" w:pos="1710"/>
          <w:tab w:val="left" w:pos="1800"/>
        </w:tabs>
        <w:spacing w:after="120" w:line="360" w:lineRule="auto"/>
        <w:ind w:firstLine="720"/>
        <w:jc w:val="both"/>
        <w:rPr>
          <w:rFonts w:ascii="Times New Roman" w:hAnsi="Times New Roman" w:cs="Times New Roman"/>
          <w:sz w:val="24"/>
          <w:szCs w:val="24"/>
        </w:rPr>
      </w:pPr>
      <w:r w:rsidRPr="001B026D">
        <w:rPr>
          <w:rFonts w:ascii="Times New Roman" w:hAnsi="Times New Roman" w:cs="Times New Roman"/>
          <w:sz w:val="24"/>
          <w:szCs w:val="24"/>
        </w:rPr>
        <w:t xml:space="preserve">Inițiativa </w:t>
      </w:r>
      <w:r w:rsidR="007F5921">
        <w:rPr>
          <w:rFonts w:ascii="Times New Roman" w:hAnsi="Times New Roman" w:cs="Times New Roman"/>
          <w:sz w:val="24"/>
          <w:szCs w:val="24"/>
        </w:rPr>
        <w:t>concesiunii</w:t>
      </w:r>
      <w:r w:rsidRPr="001B026D">
        <w:rPr>
          <w:rFonts w:ascii="Times New Roman" w:hAnsi="Times New Roman" w:cs="Times New Roman"/>
          <w:sz w:val="24"/>
          <w:szCs w:val="24"/>
        </w:rPr>
        <w:t xml:space="preserve"> are ca obiectiv principal utilizarea amplasamentului la un potențial ridicat, atât din punct de vedere al concedentului cât și a concesionarului.</w:t>
      </w:r>
    </w:p>
    <w:p w14:paraId="137FBCBC" w14:textId="251E7733" w:rsidR="001B026D" w:rsidRDefault="00C30FBC" w:rsidP="001B026D">
      <w:pPr>
        <w:tabs>
          <w:tab w:val="left" w:pos="0"/>
          <w:tab w:val="left" w:pos="180"/>
          <w:tab w:val="left" w:pos="360"/>
          <w:tab w:val="left" w:pos="720"/>
          <w:tab w:val="left" w:pos="1260"/>
          <w:tab w:val="left" w:pos="1530"/>
          <w:tab w:val="left" w:pos="1710"/>
          <w:tab w:val="left" w:pos="1800"/>
        </w:tabs>
        <w:spacing w:after="120" w:line="360" w:lineRule="auto"/>
        <w:ind w:firstLine="720"/>
        <w:jc w:val="both"/>
        <w:rPr>
          <w:rFonts w:ascii="Times New Roman" w:hAnsi="Times New Roman" w:cs="Times New Roman"/>
          <w:sz w:val="24"/>
          <w:szCs w:val="24"/>
        </w:rPr>
      </w:pPr>
      <w:r w:rsidRPr="001B026D">
        <w:rPr>
          <w:rFonts w:ascii="Times New Roman" w:hAnsi="Times New Roman" w:cs="Times New Roman"/>
          <w:sz w:val="24"/>
          <w:szCs w:val="24"/>
        </w:rPr>
        <w:t xml:space="preserve">Din punct de vedere al autorității locale, identificăm trei componente majore care justifică inițierea procedurii de concesionare a </w:t>
      </w:r>
      <w:r w:rsidR="006865F5">
        <w:rPr>
          <w:rFonts w:ascii="Times New Roman" w:hAnsi="Times New Roman" w:cs="Times New Roman"/>
          <w:sz w:val="24"/>
          <w:szCs w:val="24"/>
        </w:rPr>
        <w:t>imobilului</w:t>
      </w:r>
      <w:r w:rsidRPr="001B026D">
        <w:rPr>
          <w:rFonts w:ascii="Times New Roman" w:hAnsi="Times New Roman" w:cs="Times New Roman"/>
          <w:sz w:val="24"/>
          <w:szCs w:val="24"/>
        </w:rPr>
        <w:t xml:space="preserve"> și asume aspectele de ordin economic, cele de ordin financiar, social precum și de mediu.</w:t>
      </w:r>
    </w:p>
    <w:p w14:paraId="267832BE" w14:textId="77777777" w:rsidR="00081CC2" w:rsidRDefault="00081CC2">
      <w:pPr>
        <w:rPr>
          <w:rFonts w:ascii="Times New Roman" w:hAnsi="Times New Roman" w:cs="Times New Roman"/>
          <w:sz w:val="24"/>
          <w:szCs w:val="24"/>
        </w:rPr>
      </w:pPr>
      <w:r>
        <w:rPr>
          <w:rFonts w:ascii="Times New Roman" w:hAnsi="Times New Roman" w:cs="Times New Roman"/>
          <w:sz w:val="24"/>
          <w:szCs w:val="24"/>
        </w:rPr>
        <w:br w:type="page"/>
      </w:r>
    </w:p>
    <w:p w14:paraId="6C3F7092" w14:textId="77777777" w:rsidR="00BD62E0" w:rsidRPr="001B026D" w:rsidRDefault="00BD62E0" w:rsidP="001B026D">
      <w:pPr>
        <w:tabs>
          <w:tab w:val="left" w:pos="0"/>
          <w:tab w:val="left" w:pos="180"/>
          <w:tab w:val="left" w:pos="360"/>
          <w:tab w:val="left" w:pos="720"/>
          <w:tab w:val="left" w:pos="1260"/>
          <w:tab w:val="left" w:pos="1530"/>
          <w:tab w:val="left" w:pos="1710"/>
          <w:tab w:val="left" w:pos="1800"/>
        </w:tabs>
        <w:spacing w:after="120" w:line="360" w:lineRule="auto"/>
        <w:ind w:firstLine="720"/>
        <w:jc w:val="both"/>
        <w:rPr>
          <w:rFonts w:ascii="Times New Roman" w:hAnsi="Times New Roman" w:cs="Times New Roman"/>
          <w:sz w:val="24"/>
          <w:szCs w:val="24"/>
        </w:rPr>
      </w:pPr>
    </w:p>
    <w:p w14:paraId="58CE912A" w14:textId="77777777" w:rsidR="00C30FBC" w:rsidRPr="001B026D" w:rsidRDefault="00C30FBC" w:rsidP="001B026D">
      <w:pPr>
        <w:pStyle w:val="ListParagraph"/>
        <w:numPr>
          <w:ilvl w:val="0"/>
          <w:numId w:val="11"/>
        </w:numPr>
        <w:tabs>
          <w:tab w:val="left" w:pos="0"/>
          <w:tab w:val="left" w:pos="180"/>
          <w:tab w:val="left" w:pos="360"/>
          <w:tab w:val="left" w:pos="720"/>
          <w:tab w:val="left" w:pos="1260"/>
          <w:tab w:val="left" w:pos="1530"/>
          <w:tab w:val="left" w:pos="1710"/>
          <w:tab w:val="left" w:pos="1800"/>
        </w:tabs>
        <w:spacing w:after="120" w:line="360" w:lineRule="auto"/>
        <w:jc w:val="both"/>
        <w:rPr>
          <w:rFonts w:ascii="Times New Roman" w:hAnsi="Times New Roman" w:cs="Times New Roman"/>
          <w:b/>
          <w:sz w:val="24"/>
          <w:szCs w:val="24"/>
        </w:rPr>
      </w:pPr>
      <w:r w:rsidRPr="001B026D">
        <w:rPr>
          <w:rFonts w:ascii="Times New Roman" w:hAnsi="Times New Roman" w:cs="Times New Roman"/>
          <w:b/>
          <w:sz w:val="24"/>
          <w:szCs w:val="24"/>
        </w:rPr>
        <w:t>Aspecte de ordin economică</w:t>
      </w:r>
    </w:p>
    <w:p w14:paraId="07A3E97A" w14:textId="77777777" w:rsidR="00C30FBC" w:rsidRPr="001B026D" w:rsidRDefault="00C30FBC" w:rsidP="001B026D">
      <w:pPr>
        <w:pStyle w:val="ListParagraph"/>
        <w:numPr>
          <w:ilvl w:val="0"/>
          <w:numId w:val="12"/>
        </w:numPr>
        <w:tabs>
          <w:tab w:val="left" w:pos="0"/>
          <w:tab w:val="left" w:pos="180"/>
          <w:tab w:val="left" w:pos="360"/>
          <w:tab w:val="left" w:pos="990"/>
          <w:tab w:val="left" w:pos="1260"/>
          <w:tab w:val="left" w:pos="1530"/>
          <w:tab w:val="left" w:pos="1710"/>
          <w:tab w:val="left" w:pos="1800"/>
        </w:tabs>
        <w:spacing w:after="120" w:line="360" w:lineRule="auto"/>
        <w:ind w:left="0" w:firstLine="630"/>
        <w:jc w:val="both"/>
        <w:rPr>
          <w:rFonts w:ascii="Times New Roman" w:hAnsi="Times New Roman" w:cs="Times New Roman"/>
          <w:sz w:val="24"/>
          <w:szCs w:val="24"/>
        </w:rPr>
      </w:pPr>
      <w:r w:rsidRPr="001B026D">
        <w:rPr>
          <w:rFonts w:ascii="Times New Roman" w:hAnsi="Times New Roman" w:cs="Times New Roman"/>
          <w:sz w:val="24"/>
          <w:szCs w:val="24"/>
        </w:rPr>
        <w:t>Eficientizarea administrării zonei, în scopul exploatării durabile a acesteia, in regim de continuitate;</w:t>
      </w:r>
    </w:p>
    <w:p w14:paraId="3640B268" w14:textId="77777777" w:rsidR="00C30FBC" w:rsidRPr="001B026D" w:rsidRDefault="00C30FBC" w:rsidP="001B026D">
      <w:pPr>
        <w:pStyle w:val="ListParagraph"/>
        <w:numPr>
          <w:ilvl w:val="0"/>
          <w:numId w:val="12"/>
        </w:numPr>
        <w:tabs>
          <w:tab w:val="left" w:pos="0"/>
          <w:tab w:val="left" w:pos="180"/>
          <w:tab w:val="left" w:pos="360"/>
          <w:tab w:val="left" w:pos="990"/>
          <w:tab w:val="left" w:pos="1260"/>
          <w:tab w:val="left" w:pos="1530"/>
          <w:tab w:val="left" w:pos="1710"/>
          <w:tab w:val="left" w:pos="1800"/>
        </w:tabs>
        <w:spacing w:after="120" w:line="360" w:lineRule="auto"/>
        <w:ind w:left="0" w:firstLine="630"/>
        <w:jc w:val="both"/>
        <w:rPr>
          <w:rFonts w:ascii="Times New Roman" w:hAnsi="Times New Roman" w:cs="Times New Roman"/>
          <w:sz w:val="24"/>
          <w:szCs w:val="24"/>
        </w:rPr>
      </w:pPr>
      <w:r w:rsidRPr="001B026D">
        <w:rPr>
          <w:rFonts w:ascii="Times New Roman" w:hAnsi="Times New Roman" w:cs="Times New Roman"/>
          <w:sz w:val="24"/>
          <w:szCs w:val="24"/>
        </w:rPr>
        <w:t>Impactul economic generat de promovarea imaginii zonei și implicit a comunei;</w:t>
      </w:r>
    </w:p>
    <w:p w14:paraId="6B090563" w14:textId="77777777" w:rsidR="00C30FBC" w:rsidRPr="001B026D" w:rsidRDefault="00C30FBC" w:rsidP="001B026D">
      <w:pPr>
        <w:pStyle w:val="ListParagraph"/>
        <w:numPr>
          <w:ilvl w:val="0"/>
          <w:numId w:val="12"/>
        </w:numPr>
        <w:tabs>
          <w:tab w:val="left" w:pos="0"/>
          <w:tab w:val="left" w:pos="180"/>
          <w:tab w:val="left" w:pos="360"/>
          <w:tab w:val="left" w:pos="990"/>
          <w:tab w:val="left" w:pos="1260"/>
          <w:tab w:val="left" w:pos="1530"/>
          <w:tab w:val="left" w:pos="1710"/>
          <w:tab w:val="left" w:pos="1800"/>
        </w:tabs>
        <w:spacing w:after="120" w:line="360" w:lineRule="auto"/>
        <w:ind w:left="0" w:firstLine="630"/>
        <w:jc w:val="both"/>
        <w:rPr>
          <w:rFonts w:ascii="Times New Roman" w:hAnsi="Times New Roman" w:cs="Times New Roman"/>
          <w:sz w:val="24"/>
          <w:szCs w:val="24"/>
        </w:rPr>
      </w:pPr>
      <w:r w:rsidRPr="001B026D">
        <w:rPr>
          <w:rFonts w:ascii="Times New Roman" w:hAnsi="Times New Roman" w:cs="Times New Roman"/>
          <w:sz w:val="24"/>
          <w:szCs w:val="24"/>
        </w:rPr>
        <w:t>Aplicarea formei de co – management;</w:t>
      </w:r>
    </w:p>
    <w:p w14:paraId="54209D5A" w14:textId="77777777" w:rsidR="00C30FBC" w:rsidRPr="001B026D" w:rsidRDefault="00C30FBC" w:rsidP="001B026D">
      <w:pPr>
        <w:pStyle w:val="ListParagraph"/>
        <w:numPr>
          <w:ilvl w:val="0"/>
          <w:numId w:val="12"/>
        </w:numPr>
        <w:tabs>
          <w:tab w:val="left" w:pos="0"/>
          <w:tab w:val="left" w:pos="180"/>
          <w:tab w:val="left" w:pos="360"/>
          <w:tab w:val="left" w:pos="990"/>
          <w:tab w:val="left" w:pos="1260"/>
          <w:tab w:val="left" w:pos="1530"/>
          <w:tab w:val="left" w:pos="1710"/>
          <w:tab w:val="left" w:pos="1800"/>
        </w:tabs>
        <w:spacing w:after="120" w:line="360" w:lineRule="auto"/>
        <w:ind w:left="0" w:firstLine="630"/>
        <w:jc w:val="both"/>
        <w:rPr>
          <w:rFonts w:ascii="Times New Roman" w:hAnsi="Times New Roman" w:cs="Times New Roman"/>
          <w:sz w:val="24"/>
          <w:szCs w:val="24"/>
        </w:rPr>
      </w:pPr>
      <w:r w:rsidRPr="001B026D">
        <w:rPr>
          <w:rFonts w:ascii="Times New Roman" w:hAnsi="Times New Roman" w:cs="Times New Roman"/>
          <w:sz w:val="24"/>
          <w:szCs w:val="24"/>
        </w:rPr>
        <w:t>Asigurarea unei politici unitare în privința gestionării durabile a resurselor oferite;</w:t>
      </w:r>
    </w:p>
    <w:p w14:paraId="20EF5CF6" w14:textId="505E3EEC" w:rsidR="00C30FBC" w:rsidRPr="006865F5" w:rsidRDefault="00C30FBC" w:rsidP="006865F5">
      <w:pPr>
        <w:pStyle w:val="ListParagraph"/>
        <w:numPr>
          <w:ilvl w:val="0"/>
          <w:numId w:val="12"/>
        </w:numPr>
        <w:tabs>
          <w:tab w:val="left" w:pos="0"/>
          <w:tab w:val="left" w:pos="180"/>
          <w:tab w:val="left" w:pos="360"/>
          <w:tab w:val="left" w:pos="990"/>
          <w:tab w:val="left" w:pos="1260"/>
          <w:tab w:val="left" w:pos="1530"/>
          <w:tab w:val="left" w:pos="1710"/>
          <w:tab w:val="left" w:pos="1800"/>
        </w:tabs>
        <w:spacing w:after="120" w:line="360" w:lineRule="auto"/>
        <w:ind w:left="0" w:firstLine="630"/>
        <w:jc w:val="both"/>
        <w:rPr>
          <w:rFonts w:ascii="Times New Roman" w:hAnsi="Times New Roman" w:cs="Times New Roman"/>
          <w:sz w:val="24"/>
          <w:szCs w:val="24"/>
        </w:rPr>
      </w:pPr>
      <w:r w:rsidRPr="001B026D">
        <w:rPr>
          <w:rFonts w:ascii="Times New Roman" w:hAnsi="Times New Roman" w:cs="Times New Roman"/>
          <w:sz w:val="24"/>
          <w:szCs w:val="24"/>
        </w:rPr>
        <w:t>Constituirea unui cadru uniform în posibilitatea accesării și utilizării fondurilor europene;</w:t>
      </w:r>
    </w:p>
    <w:p w14:paraId="19CE0CE2" w14:textId="77777777" w:rsidR="00C30FBC" w:rsidRPr="001B026D" w:rsidRDefault="00C30FBC" w:rsidP="001B026D">
      <w:pPr>
        <w:pStyle w:val="ListParagraph"/>
        <w:numPr>
          <w:ilvl w:val="0"/>
          <w:numId w:val="12"/>
        </w:numPr>
        <w:tabs>
          <w:tab w:val="left" w:pos="0"/>
          <w:tab w:val="left" w:pos="180"/>
          <w:tab w:val="left" w:pos="360"/>
          <w:tab w:val="left" w:pos="990"/>
          <w:tab w:val="left" w:pos="1260"/>
          <w:tab w:val="left" w:pos="1530"/>
          <w:tab w:val="left" w:pos="1710"/>
          <w:tab w:val="left" w:pos="1800"/>
        </w:tabs>
        <w:spacing w:after="120" w:line="360" w:lineRule="auto"/>
        <w:ind w:left="0" w:firstLine="630"/>
        <w:jc w:val="both"/>
        <w:rPr>
          <w:rFonts w:ascii="Times New Roman" w:hAnsi="Times New Roman" w:cs="Times New Roman"/>
          <w:sz w:val="24"/>
          <w:szCs w:val="24"/>
        </w:rPr>
      </w:pPr>
      <w:r w:rsidRPr="001B026D">
        <w:rPr>
          <w:rFonts w:ascii="Times New Roman" w:hAnsi="Times New Roman" w:cs="Times New Roman"/>
          <w:sz w:val="24"/>
          <w:szCs w:val="24"/>
        </w:rPr>
        <w:t>Crearea de noi locuri de muncă care să contribuie la dezvoltarea zonei;</w:t>
      </w:r>
    </w:p>
    <w:p w14:paraId="10D0F779" w14:textId="77777777" w:rsidR="00C30FBC" w:rsidRPr="001B026D" w:rsidRDefault="00C30FBC" w:rsidP="001B026D">
      <w:pPr>
        <w:pStyle w:val="ListParagraph"/>
        <w:tabs>
          <w:tab w:val="left" w:pos="0"/>
          <w:tab w:val="left" w:pos="180"/>
          <w:tab w:val="left" w:pos="720"/>
          <w:tab w:val="left" w:pos="990"/>
          <w:tab w:val="left" w:pos="1260"/>
          <w:tab w:val="left" w:pos="1530"/>
          <w:tab w:val="left" w:pos="1710"/>
          <w:tab w:val="left" w:pos="1800"/>
        </w:tabs>
        <w:spacing w:after="120" w:line="360" w:lineRule="auto"/>
        <w:ind w:left="360"/>
        <w:jc w:val="both"/>
        <w:rPr>
          <w:rFonts w:ascii="Times New Roman" w:hAnsi="Times New Roman" w:cs="Times New Roman"/>
          <w:b/>
          <w:sz w:val="24"/>
          <w:szCs w:val="24"/>
        </w:rPr>
      </w:pPr>
    </w:p>
    <w:p w14:paraId="3BB2875E" w14:textId="77777777" w:rsidR="00C30FBC" w:rsidRPr="001B026D" w:rsidRDefault="00C30FBC" w:rsidP="001B026D">
      <w:pPr>
        <w:pStyle w:val="ListParagraph"/>
        <w:numPr>
          <w:ilvl w:val="0"/>
          <w:numId w:val="11"/>
        </w:numPr>
        <w:tabs>
          <w:tab w:val="left" w:pos="0"/>
          <w:tab w:val="left" w:pos="180"/>
          <w:tab w:val="left" w:pos="360"/>
          <w:tab w:val="left" w:pos="720"/>
          <w:tab w:val="left" w:pos="990"/>
          <w:tab w:val="left" w:pos="1260"/>
          <w:tab w:val="left" w:pos="1530"/>
          <w:tab w:val="left" w:pos="1710"/>
          <w:tab w:val="left" w:pos="1800"/>
        </w:tabs>
        <w:spacing w:after="120" w:line="360" w:lineRule="auto"/>
        <w:ind w:left="0" w:firstLine="360"/>
        <w:jc w:val="both"/>
        <w:rPr>
          <w:rFonts w:ascii="Times New Roman" w:hAnsi="Times New Roman" w:cs="Times New Roman"/>
          <w:b/>
          <w:sz w:val="24"/>
          <w:szCs w:val="24"/>
        </w:rPr>
      </w:pPr>
      <w:r w:rsidRPr="001B026D">
        <w:rPr>
          <w:rFonts w:ascii="Times New Roman" w:hAnsi="Times New Roman" w:cs="Times New Roman"/>
          <w:b/>
          <w:sz w:val="24"/>
          <w:szCs w:val="24"/>
        </w:rPr>
        <w:t>Aspecte de ordin financiar</w:t>
      </w:r>
    </w:p>
    <w:p w14:paraId="4AFFF3A5" w14:textId="77777777" w:rsidR="00C30FBC" w:rsidRPr="001B026D" w:rsidRDefault="00C30FBC" w:rsidP="001B026D">
      <w:pPr>
        <w:pStyle w:val="ListParagraph"/>
        <w:numPr>
          <w:ilvl w:val="0"/>
          <w:numId w:val="13"/>
        </w:numPr>
        <w:tabs>
          <w:tab w:val="left" w:pos="0"/>
          <w:tab w:val="left" w:pos="180"/>
          <w:tab w:val="left" w:pos="360"/>
          <w:tab w:val="left" w:pos="990"/>
          <w:tab w:val="left" w:pos="1260"/>
          <w:tab w:val="left" w:pos="1530"/>
          <w:tab w:val="left" w:pos="1710"/>
          <w:tab w:val="left" w:pos="1800"/>
        </w:tabs>
        <w:spacing w:after="120" w:line="360" w:lineRule="auto"/>
        <w:ind w:left="0" w:firstLine="630"/>
        <w:jc w:val="both"/>
        <w:rPr>
          <w:rFonts w:ascii="Times New Roman" w:hAnsi="Times New Roman" w:cs="Times New Roman"/>
          <w:sz w:val="24"/>
          <w:szCs w:val="24"/>
        </w:rPr>
      </w:pPr>
      <w:r w:rsidRPr="001B026D">
        <w:rPr>
          <w:rFonts w:ascii="Times New Roman" w:hAnsi="Times New Roman" w:cs="Times New Roman"/>
          <w:sz w:val="24"/>
          <w:szCs w:val="24"/>
        </w:rPr>
        <w:t>Concesionarea imobilului, bun public al comunei Giulești, constituie prin redevență stabilită prin contract, o sursa permanentă, sigură și garantată de venituri la bugetul local, sursă importantă în previzionarea pe termen lung în planificarea veniturilor;</w:t>
      </w:r>
    </w:p>
    <w:p w14:paraId="5832DA41" w14:textId="77777777" w:rsidR="003C6831" w:rsidRPr="001B026D" w:rsidRDefault="00C30FBC" w:rsidP="001B026D">
      <w:pPr>
        <w:pStyle w:val="ListParagraph"/>
        <w:numPr>
          <w:ilvl w:val="0"/>
          <w:numId w:val="13"/>
        </w:numPr>
        <w:tabs>
          <w:tab w:val="left" w:pos="0"/>
          <w:tab w:val="left" w:pos="180"/>
          <w:tab w:val="left" w:pos="360"/>
          <w:tab w:val="left" w:pos="990"/>
          <w:tab w:val="left" w:pos="1260"/>
          <w:tab w:val="left" w:pos="1530"/>
          <w:tab w:val="left" w:pos="1710"/>
          <w:tab w:val="left" w:pos="1800"/>
        </w:tabs>
        <w:spacing w:after="120" w:line="360" w:lineRule="auto"/>
        <w:ind w:left="0" w:firstLine="630"/>
        <w:jc w:val="both"/>
        <w:rPr>
          <w:rFonts w:ascii="Times New Roman" w:hAnsi="Times New Roman" w:cs="Times New Roman"/>
          <w:sz w:val="24"/>
          <w:szCs w:val="24"/>
        </w:rPr>
      </w:pPr>
      <w:r w:rsidRPr="001B026D">
        <w:rPr>
          <w:rFonts w:ascii="Times New Roman" w:hAnsi="Times New Roman" w:cs="Times New Roman"/>
          <w:sz w:val="24"/>
          <w:szCs w:val="24"/>
        </w:rPr>
        <w:t>Veniturile comunității locale din TVA-ul încasat de la bugetul de stat constituie un venit suplimentar;</w:t>
      </w:r>
    </w:p>
    <w:p w14:paraId="31EBDD3C" w14:textId="77777777" w:rsidR="003C6831" w:rsidRPr="001B026D" w:rsidRDefault="003C6831" w:rsidP="001B026D">
      <w:pPr>
        <w:pStyle w:val="ListParagraph"/>
        <w:tabs>
          <w:tab w:val="left" w:pos="0"/>
          <w:tab w:val="left" w:pos="180"/>
          <w:tab w:val="left" w:pos="360"/>
          <w:tab w:val="left" w:pos="450"/>
          <w:tab w:val="left" w:pos="630"/>
          <w:tab w:val="left" w:pos="990"/>
          <w:tab w:val="left" w:pos="1080"/>
          <w:tab w:val="left" w:pos="1260"/>
          <w:tab w:val="left" w:pos="1530"/>
          <w:tab w:val="left" w:pos="1710"/>
          <w:tab w:val="left" w:pos="1800"/>
        </w:tabs>
        <w:spacing w:after="120" w:line="360" w:lineRule="auto"/>
        <w:ind w:left="630"/>
        <w:jc w:val="both"/>
        <w:rPr>
          <w:rFonts w:ascii="Times New Roman" w:hAnsi="Times New Roman" w:cs="Times New Roman"/>
          <w:b/>
          <w:sz w:val="24"/>
          <w:szCs w:val="24"/>
        </w:rPr>
      </w:pPr>
    </w:p>
    <w:p w14:paraId="409316AC" w14:textId="77777777" w:rsidR="003C6831" w:rsidRPr="001B026D" w:rsidRDefault="003C6831" w:rsidP="001B026D">
      <w:pPr>
        <w:pStyle w:val="ListParagraph"/>
        <w:numPr>
          <w:ilvl w:val="0"/>
          <w:numId w:val="11"/>
        </w:numPr>
        <w:spacing w:line="360" w:lineRule="auto"/>
        <w:jc w:val="both"/>
        <w:rPr>
          <w:rFonts w:ascii="Times New Roman" w:hAnsi="Times New Roman" w:cs="Times New Roman"/>
          <w:b/>
          <w:sz w:val="24"/>
          <w:szCs w:val="24"/>
        </w:rPr>
      </w:pPr>
      <w:r w:rsidRPr="001B026D">
        <w:rPr>
          <w:rFonts w:ascii="Times New Roman" w:hAnsi="Times New Roman" w:cs="Times New Roman"/>
          <w:b/>
          <w:sz w:val="24"/>
          <w:szCs w:val="24"/>
        </w:rPr>
        <w:t>Aspecte de ordin social</w:t>
      </w:r>
    </w:p>
    <w:p w14:paraId="66798065" w14:textId="77777777" w:rsidR="005D2AC5" w:rsidRPr="001B026D" w:rsidRDefault="005D2AC5" w:rsidP="001B026D">
      <w:pPr>
        <w:pStyle w:val="ListParagraph"/>
        <w:numPr>
          <w:ilvl w:val="0"/>
          <w:numId w:val="18"/>
        </w:numPr>
        <w:tabs>
          <w:tab w:val="left" w:pos="990"/>
        </w:tabs>
        <w:spacing w:line="360" w:lineRule="auto"/>
        <w:ind w:left="0" w:firstLine="630"/>
        <w:jc w:val="both"/>
        <w:rPr>
          <w:rFonts w:ascii="Times New Roman" w:hAnsi="Times New Roman" w:cs="Times New Roman"/>
          <w:sz w:val="24"/>
          <w:szCs w:val="24"/>
        </w:rPr>
      </w:pPr>
      <w:r w:rsidRPr="001B026D">
        <w:rPr>
          <w:rFonts w:ascii="Times New Roman" w:hAnsi="Times New Roman" w:cs="Times New Roman"/>
          <w:sz w:val="24"/>
          <w:szCs w:val="24"/>
        </w:rPr>
        <w:t xml:space="preserve">Prin concesionarea imobilului, în contextul investițiilor urmărite, sunt create noi locuri de muncă din domeniul de activitate </w:t>
      </w:r>
      <w:r w:rsidRPr="001B026D">
        <w:rPr>
          <w:rFonts w:ascii="Times New Roman" w:hAnsi="Times New Roman" w:cs="Times New Roman"/>
          <w:sz w:val="24"/>
          <w:szCs w:val="24"/>
        </w:rPr>
        <w:tab/>
        <w:t>ale angajatorului.</w:t>
      </w:r>
    </w:p>
    <w:p w14:paraId="5E3F8BD0" w14:textId="77777777" w:rsidR="005D2AC5" w:rsidRPr="001B026D" w:rsidRDefault="005D2AC5" w:rsidP="001B026D">
      <w:pPr>
        <w:pStyle w:val="ListParagraph"/>
        <w:numPr>
          <w:ilvl w:val="0"/>
          <w:numId w:val="18"/>
        </w:numPr>
        <w:tabs>
          <w:tab w:val="left" w:pos="990"/>
        </w:tabs>
        <w:spacing w:line="360" w:lineRule="auto"/>
        <w:ind w:left="0" w:firstLine="630"/>
        <w:jc w:val="both"/>
        <w:rPr>
          <w:rFonts w:ascii="Times New Roman" w:hAnsi="Times New Roman" w:cs="Times New Roman"/>
          <w:sz w:val="24"/>
          <w:szCs w:val="24"/>
        </w:rPr>
      </w:pPr>
      <w:r w:rsidRPr="001B026D">
        <w:rPr>
          <w:rFonts w:ascii="Times New Roman" w:hAnsi="Times New Roman" w:cs="Times New Roman"/>
          <w:sz w:val="24"/>
          <w:szCs w:val="24"/>
        </w:rPr>
        <w:t>Folosirea și selectarea forței de muncă din zona adiacentă</w:t>
      </w:r>
    </w:p>
    <w:p w14:paraId="46E3A4B2" w14:textId="77777777" w:rsidR="001B026D" w:rsidRPr="001B026D" w:rsidRDefault="001B026D" w:rsidP="001B026D">
      <w:pPr>
        <w:pStyle w:val="ListParagraph"/>
        <w:tabs>
          <w:tab w:val="left" w:pos="990"/>
        </w:tabs>
        <w:spacing w:line="360" w:lineRule="auto"/>
        <w:ind w:left="630"/>
        <w:jc w:val="both"/>
        <w:rPr>
          <w:rFonts w:ascii="Times New Roman" w:hAnsi="Times New Roman" w:cs="Times New Roman"/>
          <w:sz w:val="24"/>
          <w:szCs w:val="24"/>
        </w:rPr>
      </w:pPr>
    </w:p>
    <w:p w14:paraId="26321D5A" w14:textId="77777777" w:rsidR="005D2AC5" w:rsidRPr="001B026D" w:rsidRDefault="005D2AC5" w:rsidP="001B026D">
      <w:pPr>
        <w:pStyle w:val="ListParagraph"/>
        <w:numPr>
          <w:ilvl w:val="0"/>
          <w:numId w:val="11"/>
        </w:numPr>
        <w:tabs>
          <w:tab w:val="left" w:pos="990"/>
        </w:tabs>
        <w:spacing w:line="360" w:lineRule="auto"/>
        <w:jc w:val="both"/>
        <w:rPr>
          <w:rFonts w:ascii="Times New Roman" w:hAnsi="Times New Roman" w:cs="Times New Roman"/>
          <w:b/>
          <w:sz w:val="24"/>
          <w:szCs w:val="24"/>
        </w:rPr>
      </w:pPr>
      <w:r w:rsidRPr="001B026D">
        <w:rPr>
          <w:rFonts w:ascii="Times New Roman" w:hAnsi="Times New Roman" w:cs="Times New Roman"/>
          <w:b/>
          <w:sz w:val="24"/>
          <w:szCs w:val="24"/>
        </w:rPr>
        <w:t>Aspecte de mediu</w:t>
      </w:r>
    </w:p>
    <w:p w14:paraId="6B9CD39E" w14:textId="77777777" w:rsidR="005D2AC5" w:rsidRPr="001B026D" w:rsidRDefault="005D2AC5" w:rsidP="001B026D">
      <w:pPr>
        <w:pStyle w:val="ListParagraph"/>
        <w:numPr>
          <w:ilvl w:val="0"/>
          <w:numId w:val="19"/>
        </w:numPr>
        <w:tabs>
          <w:tab w:val="left" w:pos="990"/>
        </w:tabs>
        <w:spacing w:line="360" w:lineRule="auto"/>
        <w:ind w:left="0" w:firstLine="630"/>
        <w:jc w:val="both"/>
        <w:rPr>
          <w:rFonts w:ascii="Times New Roman" w:hAnsi="Times New Roman" w:cs="Times New Roman"/>
          <w:sz w:val="24"/>
          <w:szCs w:val="24"/>
        </w:rPr>
      </w:pPr>
      <w:r w:rsidRPr="001B026D">
        <w:rPr>
          <w:rFonts w:ascii="Times New Roman" w:hAnsi="Times New Roman" w:cs="Times New Roman"/>
          <w:sz w:val="24"/>
          <w:szCs w:val="24"/>
        </w:rPr>
        <w:t>Principul aplicat conservării în sarcina concesionarului sunt transmise prin contract, toate problemele legate de respectarea legislației de mediu.</w:t>
      </w:r>
    </w:p>
    <w:p w14:paraId="7A6F5100" w14:textId="77777777" w:rsidR="005D2AC5" w:rsidRPr="001B026D" w:rsidRDefault="005D2AC5" w:rsidP="001B026D">
      <w:pPr>
        <w:pStyle w:val="ListParagraph"/>
        <w:numPr>
          <w:ilvl w:val="0"/>
          <w:numId w:val="19"/>
        </w:numPr>
        <w:tabs>
          <w:tab w:val="left" w:pos="990"/>
        </w:tabs>
        <w:spacing w:line="360" w:lineRule="auto"/>
        <w:ind w:left="0" w:firstLine="630"/>
        <w:jc w:val="both"/>
        <w:rPr>
          <w:rFonts w:ascii="Times New Roman" w:hAnsi="Times New Roman" w:cs="Times New Roman"/>
          <w:sz w:val="24"/>
          <w:szCs w:val="24"/>
        </w:rPr>
      </w:pPr>
      <w:r w:rsidRPr="001B026D">
        <w:rPr>
          <w:rFonts w:ascii="Times New Roman" w:hAnsi="Times New Roman" w:cs="Times New Roman"/>
          <w:sz w:val="24"/>
          <w:szCs w:val="24"/>
        </w:rPr>
        <w:t>Pe lângă exploatarea și administrarea prin procedura concesiunii, calitatea mediului reprezintă un element cheie al durabilității zonei.</w:t>
      </w:r>
    </w:p>
    <w:p w14:paraId="1B836FE7" w14:textId="77777777" w:rsidR="00D36429" w:rsidRPr="001B026D" w:rsidRDefault="00D36429" w:rsidP="001B026D">
      <w:pPr>
        <w:pStyle w:val="ListParagraph"/>
        <w:numPr>
          <w:ilvl w:val="0"/>
          <w:numId w:val="19"/>
        </w:numPr>
        <w:tabs>
          <w:tab w:val="left" w:pos="990"/>
        </w:tabs>
        <w:spacing w:line="360" w:lineRule="auto"/>
        <w:ind w:left="0" w:firstLine="630"/>
        <w:jc w:val="both"/>
        <w:rPr>
          <w:rFonts w:ascii="Times New Roman" w:hAnsi="Times New Roman" w:cs="Times New Roman"/>
          <w:sz w:val="24"/>
          <w:szCs w:val="24"/>
        </w:rPr>
      </w:pPr>
      <w:r w:rsidRPr="001B026D">
        <w:rPr>
          <w:rFonts w:ascii="Times New Roman" w:hAnsi="Times New Roman" w:cs="Times New Roman"/>
          <w:sz w:val="24"/>
          <w:szCs w:val="24"/>
        </w:rPr>
        <w:t>Concesionarul este obligat să respecte OUG 195 din 2005 privind protecția mediului</w:t>
      </w:r>
    </w:p>
    <w:p w14:paraId="1C68B0FC" w14:textId="77777777" w:rsidR="00DA16E3" w:rsidRPr="001B026D" w:rsidRDefault="00DA16E3" w:rsidP="001B026D">
      <w:pPr>
        <w:pStyle w:val="ListParagraph"/>
        <w:numPr>
          <w:ilvl w:val="0"/>
          <w:numId w:val="10"/>
        </w:numPr>
        <w:tabs>
          <w:tab w:val="left" w:pos="630"/>
          <w:tab w:val="left" w:pos="810"/>
          <w:tab w:val="left" w:pos="990"/>
          <w:tab w:val="left" w:pos="1350"/>
          <w:tab w:val="left" w:pos="1440"/>
          <w:tab w:val="left" w:pos="1530"/>
          <w:tab w:val="left" w:pos="1620"/>
          <w:tab w:val="left" w:pos="1800"/>
        </w:tabs>
        <w:spacing w:line="360" w:lineRule="auto"/>
        <w:ind w:left="0" w:firstLine="0"/>
        <w:jc w:val="both"/>
        <w:rPr>
          <w:rFonts w:ascii="Times New Roman" w:hAnsi="Times New Roman" w:cs="Times New Roman"/>
          <w:b/>
          <w:sz w:val="24"/>
          <w:szCs w:val="24"/>
        </w:rPr>
      </w:pPr>
      <w:r w:rsidRPr="001B026D">
        <w:rPr>
          <w:rFonts w:ascii="Times New Roman" w:hAnsi="Times New Roman" w:cs="Times New Roman"/>
          <w:b/>
          <w:sz w:val="24"/>
          <w:szCs w:val="24"/>
        </w:rPr>
        <w:t>Nivelul mini</w:t>
      </w:r>
      <w:r w:rsidR="001B026D" w:rsidRPr="001B026D">
        <w:rPr>
          <w:rFonts w:ascii="Times New Roman" w:hAnsi="Times New Roman" w:cs="Times New Roman"/>
          <w:b/>
          <w:sz w:val="24"/>
          <w:szCs w:val="24"/>
        </w:rPr>
        <w:t>m</w:t>
      </w:r>
      <w:r w:rsidRPr="001B026D">
        <w:rPr>
          <w:rFonts w:ascii="Times New Roman" w:hAnsi="Times New Roman" w:cs="Times New Roman"/>
          <w:b/>
          <w:sz w:val="24"/>
          <w:szCs w:val="24"/>
        </w:rPr>
        <w:t xml:space="preserve"> al redevenței</w:t>
      </w:r>
    </w:p>
    <w:p w14:paraId="775A72A2" w14:textId="77777777" w:rsidR="00DA16E3" w:rsidRPr="001B026D" w:rsidRDefault="00DA16E3" w:rsidP="001B026D">
      <w:pPr>
        <w:pStyle w:val="ListParagraph"/>
        <w:tabs>
          <w:tab w:val="left" w:pos="990"/>
          <w:tab w:val="left" w:pos="1530"/>
          <w:tab w:val="left" w:pos="1620"/>
          <w:tab w:val="left" w:pos="1800"/>
        </w:tabs>
        <w:spacing w:line="360" w:lineRule="auto"/>
        <w:jc w:val="both"/>
        <w:rPr>
          <w:rFonts w:ascii="Times New Roman" w:hAnsi="Times New Roman" w:cs="Times New Roman"/>
          <w:sz w:val="24"/>
          <w:szCs w:val="24"/>
        </w:rPr>
      </w:pPr>
    </w:p>
    <w:p w14:paraId="63ECAECE" w14:textId="77777777" w:rsidR="00DA16E3" w:rsidRPr="001B026D" w:rsidRDefault="00DA16E3" w:rsidP="001B026D">
      <w:pPr>
        <w:pStyle w:val="ListParagraph"/>
        <w:numPr>
          <w:ilvl w:val="0"/>
          <w:numId w:val="13"/>
        </w:numPr>
        <w:tabs>
          <w:tab w:val="left" w:pos="0"/>
          <w:tab w:val="left" w:pos="180"/>
          <w:tab w:val="left" w:pos="360"/>
          <w:tab w:val="left" w:pos="990"/>
          <w:tab w:val="left" w:pos="1260"/>
          <w:tab w:val="left" w:pos="1530"/>
          <w:tab w:val="left" w:pos="1710"/>
          <w:tab w:val="left" w:pos="1800"/>
        </w:tabs>
        <w:spacing w:after="120" w:line="360" w:lineRule="auto"/>
        <w:ind w:left="0" w:firstLine="630"/>
        <w:jc w:val="both"/>
        <w:rPr>
          <w:rFonts w:ascii="Times New Roman" w:hAnsi="Times New Roman" w:cs="Times New Roman"/>
          <w:sz w:val="24"/>
          <w:szCs w:val="24"/>
        </w:rPr>
      </w:pPr>
      <w:r w:rsidRPr="001B026D">
        <w:rPr>
          <w:rFonts w:ascii="Times New Roman" w:hAnsi="Times New Roman" w:cs="Times New Roman"/>
          <w:sz w:val="24"/>
          <w:szCs w:val="24"/>
        </w:rPr>
        <w:t>La inițierea procedurii de stabilire a modului de calcul al redevenței au fost avute în vedere următoarele criterii:</w:t>
      </w:r>
    </w:p>
    <w:p w14:paraId="09FAFBB7" w14:textId="77777777" w:rsidR="00DA16E3" w:rsidRPr="001B026D" w:rsidRDefault="00DA16E3" w:rsidP="001B026D">
      <w:pPr>
        <w:pStyle w:val="ListParagraph"/>
        <w:numPr>
          <w:ilvl w:val="0"/>
          <w:numId w:val="14"/>
        </w:numPr>
        <w:tabs>
          <w:tab w:val="left" w:pos="0"/>
          <w:tab w:val="left" w:pos="180"/>
          <w:tab w:val="left" w:pos="360"/>
          <w:tab w:val="left" w:pos="990"/>
          <w:tab w:val="left" w:pos="1260"/>
          <w:tab w:val="left" w:pos="1530"/>
          <w:tab w:val="left" w:pos="1710"/>
          <w:tab w:val="left" w:pos="1800"/>
        </w:tabs>
        <w:spacing w:after="120" w:line="360" w:lineRule="auto"/>
        <w:ind w:left="0" w:firstLine="810"/>
        <w:jc w:val="both"/>
        <w:rPr>
          <w:rFonts w:ascii="Times New Roman" w:hAnsi="Times New Roman" w:cs="Times New Roman"/>
          <w:sz w:val="24"/>
          <w:szCs w:val="24"/>
        </w:rPr>
      </w:pPr>
      <w:r w:rsidRPr="001B026D">
        <w:rPr>
          <w:rFonts w:ascii="Times New Roman" w:hAnsi="Times New Roman" w:cs="Times New Roman"/>
          <w:sz w:val="24"/>
          <w:szCs w:val="24"/>
        </w:rPr>
        <w:lastRenderedPageBreak/>
        <w:t>Valoarea de piață a bunului;</w:t>
      </w:r>
    </w:p>
    <w:p w14:paraId="7C975E03" w14:textId="77777777" w:rsidR="00DA16E3" w:rsidRPr="001B026D" w:rsidRDefault="00DA16E3" w:rsidP="001B026D">
      <w:pPr>
        <w:pStyle w:val="ListParagraph"/>
        <w:numPr>
          <w:ilvl w:val="0"/>
          <w:numId w:val="14"/>
        </w:numPr>
        <w:tabs>
          <w:tab w:val="left" w:pos="0"/>
          <w:tab w:val="left" w:pos="180"/>
          <w:tab w:val="left" w:pos="360"/>
          <w:tab w:val="left" w:pos="990"/>
          <w:tab w:val="left" w:pos="1260"/>
          <w:tab w:val="left" w:pos="1530"/>
          <w:tab w:val="left" w:pos="1710"/>
          <w:tab w:val="left" w:pos="1800"/>
        </w:tabs>
        <w:spacing w:after="120" w:line="360" w:lineRule="auto"/>
        <w:ind w:left="0" w:firstLine="810"/>
        <w:jc w:val="both"/>
        <w:rPr>
          <w:rFonts w:ascii="Times New Roman" w:hAnsi="Times New Roman" w:cs="Times New Roman"/>
          <w:sz w:val="24"/>
          <w:szCs w:val="24"/>
        </w:rPr>
      </w:pPr>
      <w:r w:rsidRPr="001B026D">
        <w:rPr>
          <w:rFonts w:ascii="Times New Roman" w:hAnsi="Times New Roman" w:cs="Times New Roman"/>
          <w:sz w:val="24"/>
          <w:szCs w:val="24"/>
        </w:rPr>
        <w:t>Corelarea redevenței calculate cu tarifele aprobate prin HCL aplicabile în anul 2021;</w:t>
      </w:r>
    </w:p>
    <w:p w14:paraId="25009056" w14:textId="77777777" w:rsidR="00DA16E3" w:rsidRPr="001B026D" w:rsidRDefault="00DA16E3" w:rsidP="001B026D">
      <w:pPr>
        <w:pStyle w:val="ListParagraph"/>
        <w:numPr>
          <w:ilvl w:val="0"/>
          <w:numId w:val="17"/>
        </w:numPr>
        <w:tabs>
          <w:tab w:val="left" w:pos="0"/>
          <w:tab w:val="left" w:pos="180"/>
          <w:tab w:val="left" w:pos="360"/>
          <w:tab w:val="left" w:pos="450"/>
          <w:tab w:val="left" w:pos="630"/>
          <w:tab w:val="left" w:pos="990"/>
          <w:tab w:val="left" w:pos="1080"/>
          <w:tab w:val="left" w:pos="1260"/>
          <w:tab w:val="left" w:pos="1530"/>
          <w:tab w:val="left" w:pos="1710"/>
          <w:tab w:val="left" w:pos="1800"/>
        </w:tabs>
        <w:spacing w:after="120" w:line="360" w:lineRule="auto"/>
        <w:ind w:left="0" w:firstLine="630"/>
        <w:jc w:val="both"/>
        <w:rPr>
          <w:rFonts w:ascii="Times New Roman" w:hAnsi="Times New Roman" w:cs="Times New Roman"/>
          <w:sz w:val="24"/>
          <w:szCs w:val="24"/>
        </w:rPr>
      </w:pPr>
      <w:r w:rsidRPr="001B026D">
        <w:rPr>
          <w:rFonts w:ascii="Times New Roman" w:hAnsi="Times New Roman" w:cs="Times New Roman"/>
          <w:sz w:val="24"/>
          <w:szCs w:val="24"/>
        </w:rPr>
        <w:t>Cuantumul redevenței stabilită în baza valorii de piață: 26128,32/30 = 1045,13 euro/an.</w:t>
      </w:r>
    </w:p>
    <w:p w14:paraId="2C4FDAC7" w14:textId="77777777" w:rsidR="00DA16E3" w:rsidRPr="001B026D" w:rsidRDefault="00DA16E3" w:rsidP="001B026D">
      <w:pPr>
        <w:pStyle w:val="ListParagraph"/>
        <w:numPr>
          <w:ilvl w:val="0"/>
          <w:numId w:val="17"/>
        </w:numPr>
        <w:tabs>
          <w:tab w:val="left" w:pos="0"/>
          <w:tab w:val="left" w:pos="180"/>
          <w:tab w:val="left" w:pos="360"/>
          <w:tab w:val="left" w:pos="450"/>
          <w:tab w:val="left" w:pos="630"/>
          <w:tab w:val="left" w:pos="990"/>
          <w:tab w:val="left" w:pos="1080"/>
          <w:tab w:val="left" w:pos="1260"/>
          <w:tab w:val="left" w:pos="1530"/>
          <w:tab w:val="left" w:pos="1710"/>
          <w:tab w:val="left" w:pos="1800"/>
        </w:tabs>
        <w:spacing w:after="120" w:line="360" w:lineRule="auto"/>
        <w:ind w:left="0" w:firstLine="630"/>
        <w:jc w:val="both"/>
        <w:rPr>
          <w:rFonts w:ascii="Times New Roman" w:hAnsi="Times New Roman" w:cs="Times New Roman"/>
          <w:sz w:val="24"/>
          <w:szCs w:val="24"/>
        </w:rPr>
      </w:pPr>
      <w:r w:rsidRPr="001B026D">
        <w:rPr>
          <w:rFonts w:ascii="Times New Roman" w:hAnsi="Times New Roman" w:cs="Times New Roman"/>
          <w:sz w:val="24"/>
          <w:szCs w:val="24"/>
        </w:rPr>
        <w:t>Valoarea finală redevenței se va stabili în urma licitație.</w:t>
      </w:r>
    </w:p>
    <w:p w14:paraId="0E88D239" w14:textId="77777777" w:rsidR="00DA16E3" w:rsidRPr="001B026D" w:rsidRDefault="00DA16E3" w:rsidP="001B026D">
      <w:pPr>
        <w:pStyle w:val="ListParagraph"/>
        <w:tabs>
          <w:tab w:val="left" w:pos="0"/>
          <w:tab w:val="left" w:pos="180"/>
          <w:tab w:val="left" w:pos="360"/>
          <w:tab w:val="left" w:pos="450"/>
          <w:tab w:val="left" w:pos="630"/>
          <w:tab w:val="left" w:pos="990"/>
          <w:tab w:val="left" w:pos="1080"/>
          <w:tab w:val="left" w:pos="1260"/>
          <w:tab w:val="left" w:pos="1530"/>
          <w:tab w:val="left" w:pos="1710"/>
          <w:tab w:val="left" w:pos="1800"/>
        </w:tabs>
        <w:spacing w:after="120" w:line="360" w:lineRule="auto"/>
        <w:ind w:left="630"/>
        <w:jc w:val="both"/>
        <w:rPr>
          <w:rFonts w:ascii="Times New Roman" w:hAnsi="Times New Roman" w:cs="Times New Roman"/>
          <w:sz w:val="24"/>
          <w:szCs w:val="24"/>
        </w:rPr>
      </w:pPr>
    </w:p>
    <w:p w14:paraId="31F58496" w14:textId="77777777" w:rsidR="007514D1" w:rsidRPr="001B026D" w:rsidRDefault="00DA16E3" w:rsidP="001B026D">
      <w:pPr>
        <w:pStyle w:val="ListParagraph"/>
        <w:numPr>
          <w:ilvl w:val="0"/>
          <w:numId w:val="10"/>
        </w:numPr>
        <w:tabs>
          <w:tab w:val="left" w:pos="0"/>
          <w:tab w:val="left" w:pos="180"/>
          <w:tab w:val="left" w:pos="360"/>
          <w:tab w:val="left" w:pos="450"/>
          <w:tab w:val="left" w:pos="630"/>
          <w:tab w:val="left" w:pos="990"/>
          <w:tab w:val="left" w:pos="1080"/>
          <w:tab w:val="left" w:pos="1260"/>
          <w:tab w:val="left" w:pos="1440"/>
          <w:tab w:val="left" w:pos="1530"/>
          <w:tab w:val="left" w:pos="1710"/>
          <w:tab w:val="left" w:pos="1800"/>
        </w:tabs>
        <w:spacing w:after="120" w:line="360" w:lineRule="auto"/>
        <w:ind w:left="0" w:firstLine="0"/>
        <w:jc w:val="both"/>
        <w:rPr>
          <w:rFonts w:ascii="Times New Roman" w:hAnsi="Times New Roman" w:cs="Times New Roman"/>
          <w:b/>
          <w:sz w:val="24"/>
          <w:szCs w:val="24"/>
        </w:rPr>
      </w:pPr>
      <w:r w:rsidRPr="001B026D">
        <w:rPr>
          <w:rFonts w:ascii="Times New Roman" w:hAnsi="Times New Roman" w:cs="Times New Roman"/>
          <w:b/>
          <w:sz w:val="24"/>
          <w:szCs w:val="24"/>
        </w:rPr>
        <w:t>Procedura utilizată pentru atribuirea contractului de concesiune și justificarea alegerii procedurii</w:t>
      </w:r>
    </w:p>
    <w:p w14:paraId="32EC4AF4" w14:textId="77777777" w:rsidR="007514D1" w:rsidRPr="001B026D" w:rsidRDefault="007514D1" w:rsidP="001B026D">
      <w:pPr>
        <w:pStyle w:val="ListParagraph"/>
        <w:numPr>
          <w:ilvl w:val="0"/>
          <w:numId w:val="23"/>
        </w:numPr>
        <w:tabs>
          <w:tab w:val="left" w:pos="0"/>
          <w:tab w:val="left" w:pos="180"/>
          <w:tab w:val="left" w:pos="360"/>
          <w:tab w:val="left" w:pos="450"/>
          <w:tab w:val="left" w:pos="630"/>
          <w:tab w:val="left" w:pos="990"/>
          <w:tab w:val="left" w:pos="1080"/>
          <w:tab w:val="left" w:pos="1260"/>
          <w:tab w:val="left" w:pos="1530"/>
          <w:tab w:val="left" w:pos="1710"/>
          <w:tab w:val="left" w:pos="1800"/>
        </w:tabs>
        <w:spacing w:after="120" w:line="360" w:lineRule="auto"/>
        <w:ind w:left="0" w:firstLine="630"/>
        <w:jc w:val="both"/>
        <w:rPr>
          <w:rFonts w:ascii="Times New Roman" w:hAnsi="Times New Roman" w:cs="Times New Roman"/>
          <w:sz w:val="24"/>
          <w:szCs w:val="24"/>
        </w:rPr>
      </w:pPr>
      <w:r w:rsidRPr="001B026D">
        <w:rPr>
          <w:rFonts w:ascii="Times New Roman" w:hAnsi="Times New Roman" w:cs="Times New Roman"/>
          <w:sz w:val="24"/>
          <w:szCs w:val="24"/>
        </w:rPr>
        <w:t>În conformitate cu prevederile Art. 312, alin. 1, din Ordonanța de Urgență 57/2019 privind Codul Administrativ, concesionarea imobilului se va realiza prin procedura licitației publice deschise, cu aplicarea și respectarea următoarelor principii:</w:t>
      </w:r>
    </w:p>
    <w:p w14:paraId="2E045207" w14:textId="77777777" w:rsidR="007514D1" w:rsidRPr="001B026D" w:rsidRDefault="007514D1" w:rsidP="001B026D">
      <w:pPr>
        <w:pStyle w:val="ListParagraph"/>
        <w:numPr>
          <w:ilvl w:val="0"/>
          <w:numId w:val="24"/>
        </w:numPr>
        <w:tabs>
          <w:tab w:val="left" w:pos="0"/>
          <w:tab w:val="left" w:pos="180"/>
          <w:tab w:val="left" w:pos="360"/>
          <w:tab w:val="left" w:pos="450"/>
          <w:tab w:val="left" w:pos="630"/>
          <w:tab w:val="left" w:pos="990"/>
          <w:tab w:val="left" w:pos="1080"/>
          <w:tab w:val="left" w:pos="1260"/>
          <w:tab w:val="left" w:pos="1530"/>
          <w:tab w:val="left" w:pos="1710"/>
          <w:tab w:val="left" w:pos="1800"/>
        </w:tabs>
        <w:spacing w:after="120" w:line="360" w:lineRule="auto"/>
        <w:ind w:left="0" w:firstLine="810"/>
        <w:jc w:val="both"/>
        <w:rPr>
          <w:rFonts w:ascii="Times New Roman" w:hAnsi="Times New Roman" w:cs="Times New Roman"/>
          <w:sz w:val="24"/>
          <w:szCs w:val="24"/>
        </w:rPr>
      </w:pPr>
      <w:r w:rsidRPr="001B026D">
        <w:rPr>
          <w:rFonts w:ascii="Times New Roman" w:hAnsi="Times New Roman" w:cs="Times New Roman"/>
          <w:sz w:val="24"/>
          <w:szCs w:val="24"/>
        </w:rPr>
        <w:t>Transparența;</w:t>
      </w:r>
    </w:p>
    <w:p w14:paraId="76CB92C8" w14:textId="77777777" w:rsidR="007514D1" w:rsidRPr="001B026D" w:rsidRDefault="007514D1" w:rsidP="001B026D">
      <w:pPr>
        <w:pStyle w:val="ListParagraph"/>
        <w:numPr>
          <w:ilvl w:val="0"/>
          <w:numId w:val="24"/>
        </w:numPr>
        <w:tabs>
          <w:tab w:val="left" w:pos="0"/>
          <w:tab w:val="left" w:pos="180"/>
          <w:tab w:val="left" w:pos="360"/>
          <w:tab w:val="left" w:pos="450"/>
          <w:tab w:val="left" w:pos="630"/>
          <w:tab w:val="left" w:pos="990"/>
          <w:tab w:val="left" w:pos="1080"/>
          <w:tab w:val="left" w:pos="1260"/>
          <w:tab w:val="left" w:pos="1530"/>
          <w:tab w:val="left" w:pos="1710"/>
          <w:tab w:val="left" w:pos="1800"/>
        </w:tabs>
        <w:spacing w:after="120" w:line="360" w:lineRule="auto"/>
        <w:ind w:left="0" w:firstLine="810"/>
        <w:jc w:val="both"/>
        <w:rPr>
          <w:rFonts w:ascii="Times New Roman" w:hAnsi="Times New Roman" w:cs="Times New Roman"/>
          <w:sz w:val="24"/>
          <w:szCs w:val="24"/>
        </w:rPr>
      </w:pPr>
      <w:r w:rsidRPr="001B026D">
        <w:rPr>
          <w:rFonts w:ascii="Times New Roman" w:hAnsi="Times New Roman" w:cs="Times New Roman"/>
          <w:sz w:val="24"/>
          <w:szCs w:val="24"/>
        </w:rPr>
        <w:t>Tratamentul egal;</w:t>
      </w:r>
    </w:p>
    <w:p w14:paraId="7ACB045B" w14:textId="77777777" w:rsidR="007514D1" w:rsidRPr="001B026D" w:rsidRDefault="007514D1" w:rsidP="001B026D">
      <w:pPr>
        <w:pStyle w:val="ListParagraph"/>
        <w:numPr>
          <w:ilvl w:val="0"/>
          <w:numId w:val="24"/>
        </w:numPr>
        <w:tabs>
          <w:tab w:val="left" w:pos="0"/>
          <w:tab w:val="left" w:pos="180"/>
          <w:tab w:val="left" w:pos="360"/>
          <w:tab w:val="left" w:pos="450"/>
          <w:tab w:val="left" w:pos="630"/>
          <w:tab w:val="left" w:pos="990"/>
          <w:tab w:val="left" w:pos="1080"/>
          <w:tab w:val="left" w:pos="1260"/>
          <w:tab w:val="left" w:pos="1530"/>
          <w:tab w:val="left" w:pos="1710"/>
          <w:tab w:val="left" w:pos="1800"/>
        </w:tabs>
        <w:spacing w:after="120" w:line="360" w:lineRule="auto"/>
        <w:ind w:left="0" w:firstLine="810"/>
        <w:jc w:val="both"/>
        <w:rPr>
          <w:rFonts w:ascii="Times New Roman" w:hAnsi="Times New Roman" w:cs="Times New Roman"/>
          <w:sz w:val="24"/>
          <w:szCs w:val="24"/>
        </w:rPr>
      </w:pPr>
      <w:r w:rsidRPr="001B026D">
        <w:rPr>
          <w:rFonts w:ascii="Times New Roman" w:hAnsi="Times New Roman" w:cs="Times New Roman"/>
          <w:sz w:val="24"/>
          <w:szCs w:val="24"/>
        </w:rPr>
        <w:t>Proporționalitatea;</w:t>
      </w:r>
    </w:p>
    <w:p w14:paraId="59730115" w14:textId="77777777" w:rsidR="007514D1" w:rsidRPr="001B026D" w:rsidRDefault="007514D1" w:rsidP="001B026D">
      <w:pPr>
        <w:pStyle w:val="ListParagraph"/>
        <w:numPr>
          <w:ilvl w:val="0"/>
          <w:numId w:val="24"/>
        </w:numPr>
        <w:tabs>
          <w:tab w:val="left" w:pos="0"/>
          <w:tab w:val="left" w:pos="180"/>
          <w:tab w:val="left" w:pos="360"/>
          <w:tab w:val="left" w:pos="450"/>
          <w:tab w:val="left" w:pos="630"/>
          <w:tab w:val="left" w:pos="990"/>
          <w:tab w:val="left" w:pos="1080"/>
          <w:tab w:val="left" w:pos="1260"/>
          <w:tab w:val="left" w:pos="1530"/>
          <w:tab w:val="left" w:pos="1710"/>
          <w:tab w:val="left" w:pos="1800"/>
        </w:tabs>
        <w:spacing w:after="120" w:line="360" w:lineRule="auto"/>
        <w:ind w:left="0" w:firstLine="810"/>
        <w:jc w:val="both"/>
        <w:rPr>
          <w:rFonts w:ascii="Times New Roman" w:hAnsi="Times New Roman" w:cs="Times New Roman"/>
          <w:sz w:val="24"/>
          <w:szCs w:val="24"/>
        </w:rPr>
      </w:pPr>
      <w:r w:rsidRPr="001B026D">
        <w:rPr>
          <w:rFonts w:ascii="Times New Roman" w:hAnsi="Times New Roman" w:cs="Times New Roman"/>
          <w:sz w:val="24"/>
          <w:szCs w:val="24"/>
        </w:rPr>
        <w:t>Nediscriminarea;</w:t>
      </w:r>
    </w:p>
    <w:p w14:paraId="2BFD5D5E" w14:textId="77777777" w:rsidR="007514D1" w:rsidRPr="001B026D" w:rsidRDefault="007514D1" w:rsidP="001B026D">
      <w:pPr>
        <w:pStyle w:val="ListParagraph"/>
        <w:numPr>
          <w:ilvl w:val="0"/>
          <w:numId w:val="24"/>
        </w:numPr>
        <w:tabs>
          <w:tab w:val="left" w:pos="0"/>
          <w:tab w:val="left" w:pos="180"/>
          <w:tab w:val="left" w:pos="360"/>
          <w:tab w:val="left" w:pos="450"/>
          <w:tab w:val="left" w:pos="630"/>
          <w:tab w:val="left" w:pos="990"/>
          <w:tab w:val="left" w:pos="1080"/>
          <w:tab w:val="left" w:pos="1260"/>
          <w:tab w:val="left" w:pos="1530"/>
          <w:tab w:val="left" w:pos="1710"/>
          <w:tab w:val="left" w:pos="1800"/>
        </w:tabs>
        <w:spacing w:after="120" w:line="360" w:lineRule="auto"/>
        <w:ind w:left="0" w:firstLine="720"/>
        <w:jc w:val="both"/>
        <w:rPr>
          <w:rFonts w:ascii="Times New Roman" w:hAnsi="Times New Roman" w:cs="Times New Roman"/>
          <w:sz w:val="24"/>
          <w:szCs w:val="24"/>
        </w:rPr>
      </w:pPr>
      <w:r w:rsidRPr="001B026D">
        <w:rPr>
          <w:rFonts w:ascii="Times New Roman" w:hAnsi="Times New Roman" w:cs="Times New Roman"/>
          <w:sz w:val="24"/>
          <w:szCs w:val="24"/>
        </w:rPr>
        <w:t>Libera concurență;</w:t>
      </w:r>
    </w:p>
    <w:p w14:paraId="31F3B7B7" w14:textId="77777777" w:rsidR="007514D1" w:rsidRPr="001B026D" w:rsidRDefault="005303A2" w:rsidP="001B026D">
      <w:pPr>
        <w:pStyle w:val="ListParagraph"/>
        <w:numPr>
          <w:ilvl w:val="0"/>
          <w:numId w:val="23"/>
        </w:numPr>
        <w:tabs>
          <w:tab w:val="left" w:pos="0"/>
          <w:tab w:val="left" w:pos="180"/>
          <w:tab w:val="left" w:pos="360"/>
          <w:tab w:val="left" w:pos="450"/>
          <w:tab w:val="left" w:pos="630"/>
          <w:tab w:val="left" w:pos="990"/>
          <w:tab w:val="left" w:pos="1080"/>
          <w:tab w:val="left" w:pos="1260"/>
          <w:tab w:val="left" w:pos="1530"/>
          <w:tab w:val="left" w:pos="1710"/>
          <w:tab w:val="left" w:pos="1800"/>
        </w:tabs>
        <w:spacing w:after="120" w:line="360" w:lineRule="auto"/>
        <w:ind w:left="0" w:firstLine="630"/>
        <w:jc w:val="both"/>
        <w:rPr>
          <w:rFonts w:ascii="Times New Roman" w:hAnsi="Times New Roman" w:cs="Times New Roman"/>
          <w:sz w:val="24"/>
          <w:szCs w:val="24"/>
        </w:rPr>
      </w:pPr>
      <w:r w:rsidRPr="001B026D">
        <w:rPr>
          <w:rFonts w:ascii="Times New Roman" w:hAnsi="Times New Roman" w:cs="Times New Roman"/>
          <w:sz w:val="24"/>
          <w:szCs w:val="24"/>
        </w:rPr>
        <w:t>Procedura de licitație se poate desfășura numai dacă în urma publicării anunțului de licitație au fost depuse cel puțin doua oferte valabile, În cazul în care în urma publicării anunțului de licitație nu au fost depuse cel puțin două oferte valabile procedura se anulează și se organizează o nou licitație.</w:t>
      </w:r>
    </w:p>
    <w:p w14:paraId="6DDBB5C7" w14:textId="77777777" w:rsidR="005303A2" w:rsidRPr="001B026D" w:rsidRDefault="005303A2" w:rsidP="001B026D">
      <w:pPr>
        <w:pStyle w:val="ListParagraph"/>
        <w:numPr>
          <w:ilvl w:val="0"/>
          <w:numId w:val="23"/>
        </w:numPr>
        <w:tabs>
          <w:tab w:val="left" w:pos="0"/>
          <w:tab w:val="left" w:pos="180"/>
          <w:tab w:val="left" w:pos="360"/>
          <w:tab w:val="left" w:pos="450"/>
          <w:tab w:val="left" w:pos="630"/>
          <w:tab w:val="left" w:pos="990"/>
          <w:tab w:val="left" w:pos="1080"/>
          <w:tab w:val="left" w:pos="1260"/>
          <w:tab w:val="left" w:pos="1530"/>
          <w:tab w:val="left" w:pos="1710"/>
          <w:tab w:val="left" w:pos="1800"/>
        </w:tabs>
        <w:spacing w:after="120" w:line="360" w:lineRule="auto"/>
        <w:ind w:left="0" w:firstLine="630"/>
        <w:jc w:val="both"/>
        <w:rPr>
          <w:rFonts w:ascii="Times New Roman" w:hAnsi="Times New Roman" w:cs="Times New Roman"/>
          <w:sz w:val="24"/>
          <w:szCs w:val="24"/>
        </w:rPr>
      </w:pPr>
      <w:r w:rsidRPr="001B026D">
        <w:rPr>
          <w:rFonts w:ascii="Times New Roman" w:hAnsi="Times New Roman" w:cs="Times New Roman"/>
          <w:sz w:val="24"/>
          <w:szCs w:val="24"/>
        </w:rPr>
        <w:t>În cazul organizării unei noi licitații, procedura este valabilă în situația în care a fost depusă cel puțin o ofertă valabilă, conform prevederilor Art. 314, alin. 16 din Ordonanța de Urgență nr. 57/2019 privind Codul Administrativ;</w:t>
      </w:r>
    </w:p>
    <w:p w14:paraId="20D98C61" w14:textId="77777777" w:rsidR="005303A2" w:rsidRPr="001B026D" w:rsidRDefault="005303A2" w:rsidP="001B026D">
      <w:pPr>
        <w:pStyle w:val="ListParagraph"/>
        <w:numPr>
          <w:ilvl w:val="0"/>
          <w:numId w:val="23"/>
        </w:numPr>
        <w:tabs>
          <w:tab w:val="left" w:pos="0"/>
          <w:tab w:val="left" w:pos="180"/>
          <w:tab w:val="left" w:pos="360"/>
          <w:tab w:val="left" w:pos="450"/>
          <w:tab w:val="left" w:pos="630"/>
          <w:tab w:val="left" w:pos="990"/>
          <w:tab w:val="left" w:pos="1080"/>
          <w:tab w:val="left" w:pos="1260"/>
          <w:tab w:val="left" w:pos="1530"/>
          <w:tab w:val="left" w:pos="1710"/>
          <w:tab w:val="left" w:pos="1800"/>
        </w:tabs>
        <w:spacing w:after="120" w:line="360" w:lineRule="auto"/>
        <w:ind w:left="0" w:firstLine="630"/>
        <w:jc w:val="both"/>
        <w:rPr>
          <w:rFonts w:ascii="Times New Roman" w:hAnsi="Times New Roman" w:cs="Times New Roman"/>
          <w:sz w:val="24"/>
          <w:szCs w:val="24"/>
        </w:rPr>
      </w:pPr>
      <w:r w:rsidRPr="001B026D">
        <w:rPr>
          <w:rFonts w:ascii="Times New Roman" w:hAnsi="Times New Roman" w:cs="Times New Roman"/>
          <w:sz w:val="24"/>
          <w:szCs w:val="24"/>
        </w:rPr>
        <w:t>Alegerea procedurii de licitație publice deschise este una adecvată, care răspunde în totalitatea principiilor enunțate mai sus, determinând un mediu concurențial și eliminând interpretările de subiectivism în stabilirea ofertantului câștigător.</w:t>
      </w:r>
      <w:r w:rsidR="00CF148B" w:rsidRPr="001B026D">
        <w:rPr>
          <w:rFonts w:ascii="Times New Roman" w:hAnsi="Times New Roman" w:cs="Times New Roman"/>
          <w:sz w:val="24"/>
          <w:szCs w:val="24"/>
        </w:rPr>
        <w:t xml:space="preserve"> </w:t>
      </w:r>
    </w:p>
    <w:p w14:paraId="54EB2D18" w14:textId="77777777" w:rsidR="001B026D" w:rsidRDefault="001B026D" w:rsidP="001B026D">
      <w:pPr>
        <w:pStyle w:val="ListParagraph"/>
        <w:tabs>
          <w:tab w:val="left" w:pos="0"/>
          <w:tab w:val="left" w:pos="180"/>
          <w:tab w:val="left" w:pos="360"/>
          <w:tab w:val="left" w:pos="450"/>
          <w:tab w:val="left" w:pos="630"/>
          <w:tab w:val="left" w:pos="990"/>
          <w:tab w:val="left" w:pos="1080"/>
          <w:tab w:val="left" w:pos="1260"/>
          <w:tab w:val="left" w:pos="1530"/>
          <w:tab w:val="left" w:pos="1710"/>
          <w:tab w:val="left" w:pos="1800"/>
        </w:tabs>
        <w:spacing w:after="120" w:line="360" w:lineRule="auto"/>
        <w:jc w:val="both"/>
        <w:rPr>
          <w:rFonts w:ascii="Times New Roman" w:hAnsi="Times New Roman" w:cs="Times New Roman"/>
          <w:b/>
          <w:sz w:val="24"/>
          <w:szCs w:val="24"/>
        </w:rPr>
      </w:pPr>
    </w:p>
    <w:p w14:paraId="5D2DD2F9" w14:textId="77777777" w:rsidR="00CF148B" w:rsidRDefault="001B026D" w:rsidP="00EA66F9">
      <w:pPr>
        <w:pStyle w:val="ListParagraph"/>
        <w:numPr>
          <w:ilvl w:val="0"/>
          <w:numId w:val="10"/>
        </w:numPr>
        <w:tabs>
          <w:tab w:val="left" w:pos="0"/>
          <w:tab w:val="left" w:pos="180"/>
          <w:tab w:val="left" w:pos="360"/>
          <w:tab w:val="left" w:pos="450"/>
          <w:tab w:val="left" w:pos="630"/>
          <w:tab w:val="left" w:pos="990"/>
          <w:tab w:val="left" w:pos="1080"/>
          <w:tab w:val="left" w:pos="1260"/>
          <w:tab w:val="left" w:pos="1530"/>
          <w:tab w:val="left" w:pos="1710"/>
          <w:tab w:val="left" w:pos="1800"/>
        </w:tabs>
        <w:spacing w:after="120" w:line="360" w:lineRule="auto"/>
        <w:ind w:left="0" w:firstLine="0"/>
        <w:jc w:val="both"/>
        <w:rPr>
          <w:rFonts w:ascii="Times New Roman" w:hAnsi="Times New Roman" w:cs="Times New Roman"/>
          <w:b/>
          <w:sz w:val="24"/>
          <w:szCs w:val="24"/>
        </w:rPr>
      </w:pPr>
      <w:r>
        <w:rPr>
          <w:rFonts w:ascii="Times New Roman" w:hAnsi="Times New Roman" w:cs="Times New Roman"/>
          <w:b/>
          <w:sz w:val="24"/>
          <w:szCs w:val="24"/>
        </w:rPr>
        <w:t>Durata estimată</w:t>
      </w:r>
    </w:p>
    <w:p w14:paraId="420391D1" w14:textId="7D71264F" w:rsidR="001B026D" w:rsidRDefault="001B026D" w:rsidP="001B026D">
      <w:pPr>
        <w:pStyle w:val="ListParagraph"/>
        <w:numPr>
          <w:ilvl w:val="0"/>
          <w:numId w:val="26"/>
        </w:numPr>
        <w:tabs>
          <w:tab w:val="left" w:pos="0"/>
          <w:tab w:val="left" w:pos="90"/>
          <w:tab w:val="left" w:pos="180"/>
          <w:tab w:val="left" w:pos="450"/>
          <w:tab w:val="left" w:pos="630"/>
          <w:tab w:val="left" w:pos="900"/>
          <w:tab w:val="left" w:pos="990"/>
          <w:tab w:val="left" w:pos="1080"/>
          <w:tab w:val="left" w:pos="1260"/>
          <w:tab w:val="left" w:pos="1530"/>
          <w:tab w:val="left" w:pos="1710"/>
          <w:tab w:val="left" w:pos="1800"/>
        </w:tabs>
        <w:spacing w:after="120" w:line="360" w:lineRule="auto"/>
        <w:ind w:left="0" w:firstLine="630"/>
        <w:jc w:val="both"/>
        <w:rPr>
          <w:rFonts w:ascii="Times New Roman" w:hAnsi="Times New Roman" w:cs="Times New Roman"/>
          <w:sz w:val="24"/>
          <w:szCs w:val="24"/>
        </w:rPr>
      </w:pPr>
      <w:r w:rsidRPr="001B026D">
        <w:rPr>
          <w:rFonts w:ascii="Times New Roman" w:hAnsi="Times New Roman" w:cs="Times New Roman"/>
          <w:sz w:val="24"/>
          <w:szCs w:val="24"/>
        </w:rPr>
        <w:t xml:space="preserve">Conform prevederilor Ordonanței de Urgență nr. 57/2019 privind Codul Administrativ, concesionarea se face pentru o perioadă de maxim </w:t>
      </w:r>
      <w:r w:rsidR="006865F5">
        <w:rPr>
          <w:rFonts w:ascii="Times New Roman" w:hAnsi="Times New Roman" w:cs="Times New Roman"/>
          <w:sz w:val="24"/>
          <w:szCs w:val="24"/>
        </w:rPr>
        <w:t>39</w:t>
      </w:r>
      <w:r w:rsidRPr="001B026D">
        <w:rPr>
          <w:rFonts w:ascii="Times New Roman" w:hAnsi="Times New Roman" w:cs="Times New Roman"/>
          <w:sz w:val="24"/>
          <w:szCs w:val="24"/>
        </w:rPr>
        <w:t xml:space="preserve"> de ani.</w:t>
      </w:r>
    </w:p>
    <w:p w14:paraId="1DFDE654" w14:textId="14DABAAB" w:rsidR="00EA66F9" w:rsidRDefault="00C75367" w:rsidP="001B026D">
      <w:pPr>
        <w:pStyle w:val="ListParagraph"/>
        <w:numPr>
          <w:ilvl w:val="0"/>
          <w:numId w:val="26"/>
        </w:numPr>
        <w:tabs>
          <w:tab w:val="left" w:pos="0"/>
          <w:tab w:val="left" w:pos="90"/>
          <w:tab w:val="left" w:pos="180"/>
          <w:tab w:val="left" w:pos="450"/>
          <w:tab w:val="left" w:pos="630"/>
          <w:tab w:val="left" w:pos="900"/>
          <w:tab w:val="left" w:pos="990"/>
          <w:tab w:val="left" w:pos="1080"/>
          <w:tab w:val="left" w:pos="1260"/>
          <w:tab w:val="left" w:pos="1530"/>
          <w:tab w:val="left" w:pos="1710"/>
          <w:tab w:val="left" w:pos="1800"/>
        </w:tabs>
        <w:spacing w:after="120" w:line="360" w:lineRule="auto"/>
        <w:ind w:left="0" w:firstLine="630"/>
        <w:jc w:val="both"/>
        <w:rPr>
          <w:rFonts w:ascii="Times New Roman" w:hAnsi="Times New Roman" w:cs="Times New Roman"/>
          <w:sz w:val="24"/>
          <w:szCs w:val="24"/>
        </w:rPr>
      </w:pPr>
      <w:r>
        <w:rPr>
          <w:rFonts w:ascii="Times New Roman" w:hAnsi="Times New Roman" w:cs="Times New Roman"/>
          <w:sz w:val="24"/>
          <w:szCs w:val="24"/>
        </w:rPr>
        <w:t xml:space="preserve"> </w:t>
      </w:r>
      <w:r w:rsidR="00EA66F9">
        <w:rPr>
          <w:rFonts w:ascii="Times New Roman" w:hAnsi="Times New Roman" w:cs="Times New Roman"/>
          <w:sz w:val="24"/>
          <w:szCs w:val="24"/>
        </w:rPr>
        <w:t>Luând în considerare aspecte legate de realizarea unor investiții și durata de amortizare a acestora, perioada d</w:t>
      </w:r>
      <w:r w:rsidR="000956AF">
        <w:rPr>
          <w:rFonts w:ascii="Times New Roman" w:hAnsi="Times New Roman" w:cs="Times New Roman"/>
          <w:sz w:val="24"/>
          <w:szCs w:val="24"/>
        </w:rPr>
        <w:t xml:space="preserve">e concesionare propusă este de </w:t>
      </w:r>
      <w:r w:rsidR="006865F5">
        <w:rPr>
          <w:rFonts w:ascii="Times New Roman" w:hAnsi="Times New Roman" w:cs="Times New Roman"/>
          <w:sz w:val="24"/>
          <w:szCs w:val="24"/>
        </w:rPr>
        <w:t>39</w:t>
      </w:r>
      <w:r w:rsidR="00EA66F9">
        <w:rPr>
          <w:rFonts w:ascii="Times New Roman" w:hAnsi="Times New Roman" w:cs="Times New Roman"/>
          <w:sz w:val="24"/>
          <w:szCs w:val="24"/>
        </w:rPr>
        <w:t xml:space="preserve"> de ani, cu posibilitate de prelungire prin acordul de voință al părților, încheiat sub formă scrisă, pe baza aprobării prin </w:t>
      </w:r>
      <w:r w:rsidR="00EA66F9">
        <w:rPr>
          <w:rFonts w:ascii="Times New Roman" w:hAnsi="Times New Roman" w:cs="Times New Roman"/>
          <w:sz w:val="24"/>
          <w:szCs w:val="24"/>
        </w:rPr>
        <w:lastRenderedPageBreak/>
        <w:t>Hotărâre a Consiliului Local Giulești, cu condiția ca durata însumată să nu depășească 49 ani. În situația în care concesionarul își exprimă intenția de a prelungi durata contractuală, acesta are obligația de a notifica concedentul cu minimum 6 luni înainte de expirarea duratei contractuale.</w:t>
      </w:r>
    </w:p>
    <w:p w14:paraId="3079F178" w14:textId="77777777" w:rsidR="002A3990" w:rsidRDefault="002A3990" w:rsidP="002A3990">
      <w:pPr>
        <w:pStyle w:val="ListParagraph"/>
        <w:tabs>
          <w:tab w:val="left" w:pos="0"/>
          <w:tab w:val="left" w:pos="90"/>
          <w:tab w:val="left" w:pos="180"/>
          <w:tab w:val="left" w:pos="450"/>
          <w:tab w:val="left" w:pos="630"/>
          <w:tab w:val="left" w:pos="900"/>
          <w:tab w:val="left" w:pos="990"/>
          <w:tab w:val="left" w:pos="1080"/>
          <w:tab w:val="left" w:pos="1260"/>
          <w:tab w:val="left" w:pos="1530"/>
          <w:tab w:val="left" w:pos="1710"/>
          <w:tab w:val="left" w:pos="1800"/>
        </w:tabs>
        <w:spacing w:after="120" w:line="360" w:lineRule="auto"/>
        <w:ind w:left="630"/>
        <w:jc w:val="both"/>
        <w:rPr>
          <w:rFonts w:ascii="Times New Roman" w:hAnsi="Times New Roman" w:cs="Times New Roman"/>
          <w:sz w:val="24"/>
          <w:szCs w:val="24"/>
        </w:rPr>
      </w:pPr>
    </w:p>
    <w:p w14:paraId="513150F9" w14:textId="77777777" w:rsidR="00C75367" w:rsidRDefault="00EA66F9" w:rsidP="00EA66F9">
      <w:pPr>
        <w:pStyle w:val="ListParagraph"/>
        <w:numPr>
          <w:ilvl w:val="0"/>
          <w:numId w:val="10"/>
        </w:numPr>
        <w:tabs>
          <w:tab w:val="left" w:pos="0"/>
          <w:tab w:val="left" w:pos="90"/>
          <w:tab w:val="left" w:pos="180"/>
          <w:tab w:val="left" w:pos="450"/>
          <w:tab w:val="left" w:pos="630"/>
          <w:tab w:val="left" w:pos="900"/>
          <w:tab w:val="left" w:pos="990"/>
          <w:tab w:val="left" w:pos="1080"/>
          <w:tab w:val="left" w:pos="1260"/>
          <w:tab w:val="left" w:pos="1440"/>
          <w:tab w:val="left" w:pos="1530"/>
          <w:tab w:val="left" w:pos="1710"/>
          <w:tab w:val="left" w:pos="1800"/>
        </w:tabs>
        <w:spacing w:after="120" w:line="360" w:lineRule="auto"/>
        <w:ind w:left="0" w:firstLine="0"/>
        <w:jc w:val="both"/>
        <w:rPr>
          <w:rFonts w:ascii="Times New Roman" w:hAnsi="Times New Roman" w:cs="Times New Roman"/>
          <w:b/>
          <w:sz w:val="24"/>
          <w:szCs w:val="24"/>
        </w:rPr>
      </w:pPr>
      <w:r w:rsidRPr="00EA66F9">
        <w:rPr>
          <w:rFonts w:ascii="Times New Roman" w:hAnsi="Times New Roman" w:cs="Times New Roman"/>
          <w:b/>
          <w:sz w:val="24"/>
          <w:szCs w:val="24"/>
        </w:rPr>
        <w:t>Termenele previzibile pentru realizarea procedurii</w:t>
      </w:r>
    </w:p>
    <w:p w14:paraId="6BFC4C20" w14:textId="77777777" w:rsidR="00F150C0" w:rsidRPr="00F150C0" w:rsidRDefault="00F150C0" w:rsidP="00F150C0">
      <w:pPr>
        <w:pStyle w:val="ListParagraph"/>
        <w:numPr>
          <w:ilvl w:val="0"/>
          <w:numId w:val="28"/>
        </w:numPr>
        <w:tabs>
          <w:tab w:val="left" w:pos="0"/>
          <w:tab w:val="left" w:pos="90"/>
          <w:tab w:val="left" w:pos="180"/>
          <w:tab w:val="left" w:pos="450"/>
          <w:tab w:val="left" w:pos="630"/>
          <w:tab w:val="left" w:pos="900"/>
          <w:tab w:val="left" w:pos="990"/>
          <w:tab w:val="left" w:pos="1080"/>
          <w:tab w:val="left" w:pos="1260"/>
          <w:tab w:val="left" w:pos="1440"/>
          <w:tab w:val="left" w:pos="1530"/>
          <w:tab w:val="left" w:pos="1710"/>
          <w:tab w:val="left" w:pos="1800"/>
        </w:tabs>
        <w:spacing w:after="120" w:line="360" w:lineRule="auto"/>
        <w:ind w:left="0" w:firstLine="630"/>
        <w:jc w:val="both"/>
        <w:rPr>
          <w:rFonts w:ascii="Times New Roman" w:hAnsi="Times New Roman" w:cs="Times New Roman"/>
          <w:sz w:val="24"/>
          <w:szCs w:val="24"/>
        </w:rPr>
      </w:pPr>
      <w:r>
        <w:rPr>
          <w:rFonts w:ascii="Times New Roman" w:hAnsi="Times New Roman" w:cs="Times New Roman"/>
          <w:sz w:val="24"/>
          <w:szCs w:val="24"/>
        </w:rPr>
        <w:t>Aprobarea studiului de oportunitate, caietului de sarcini, instrucțiunilor privind organizarea și desfășurarea procedurii de licitație publică contractului de cesiune se face prin Hotărâre a Consiliului Local Giulești.</w:t>
      </w:r>
    </w:p>
    <w:p w14:paraId="49016880" w14:textId="79753E31" w:rsidR="00F150C0" w:rsidRDefault="00F150C0" w:rsidP="00F150C0">
      <w:pPr>
        <w:pStyle w:val="ListParagraph"/>
        <w:numPr>
          <w:ilvl w:val="0"/>
          <w:numId w:val="28"/>
        </w:numPr>
        <w:tabs>
          <w:tab w:val="left" w:pos="0"/>
          <w:tab w:val="left" w:pos="90"/>
          <w:tab w:val="left" w:pos="180"/>
          <w:tab w:val="left" w:pos="450"/>
          <w:tab w:val="left" w:pos="630"/>
          <w:tab w:val="left" w:pos="900"/>
          <w:tab w:val="left" w:pos="990"/>
          <w:tab w:val="left" w:pos="1080"/>
          <w:tab w:val="left" w:pos="1260"/>
          <w:tab w:val="left" w:pos="1440"/>
          <w:tab w:val="left" w:pos="1530"/>
          <w:tab w:val="left" w:pos="1710"/>
          <w:tab w:val="left" w:pos="1800"/>
        </w:tabs>
        <w:spacing w:after="120" w:line="360" w:lineRule="auto"/>
        <w:ind w:left="0" w:firstLine="630"/>
        <w:jc w:val="both"/>
        <w:rPr>
          <w:rFonts w:ascii="Times New Roman" w:hAnsi="Times New Roman" w:cs="Times New Roman"/>
          <w:sz w:val="24"/>
          <w:szCs w:val="24"/>
        </w:rPr>
      </w:pPr>
      <w:r>
        <w:rPr>
          <w:rFonts w:ascii="Times New Roman" w:hAnsi="Times New Roman" w:cs="Times New Roman"/>
          <w:sz w:val="24"/>
          <w:szCs w:val="24"/>
        </w:rPr>
        <w:t>Licitația publică deschisă se inițiază prin publicarea unui anunț de licitație de către concedent în Monitorul Oficial al României, Partea a VI-a, într-un cotidian de circulație națională și într-un circuit de presă locală, pe pagina de internet a instituției și la sediul Primăriei,</w:t>
      </w:r>
    </w:p>
    <w:p w14:paraId="5612E086" w14:textId="77777777" w:rsidR="00F150C0" w:rsidRDefault="00F150C0" w:rsidP="00F150C0">
      <w:pPr>
        <w:pStyle w:val="ListParagraph"/>
        <w:numPr>
          <w:ilvl w:val="0"/>
          <w:numId w:val="28"/>
        </w:numPr>
        <w:tabs>
          <w:tab w:val="left" w:pos="0"/>
          <w:tab w:val="left" w:pos="90"/>
          <w:tab w:val="left" w:pos="180"/>
          <w:tab w:val="left" w:pos="450"/>
          <w:tab w:val="left" w:pos="630"/>
          <w:tab w:val="left" w:pos="900"/>
          <w:tab w:val="left" w:pos="990"/>
          <w:tab w:val="left" w:pos="1080"/>
          <w:tab w:val="left" w:pos="1260"/>
          <w:tab w:val="left" w:pos="1440"/>
          <w:tab w:val="left" w:pos="1530"/>
          <w:tab w:val="left" w:pos="1710"/>
          <w:tab w:val="left" w:pos="1800"/>
        </w:tabs>
        <w:spacing w:after="120" w:line="360" w:lineRule="auto"/>
        <w:ind w:left="0" w:firstLine="630"/>
        <w:jc w:val="both"/>
        <w:rPr>
          <w:rFonts w:ascii="Times New Roman" w:hAnsi="Times New Roman" w:cs="Times New Roman"/>
          <w:sz w:val="24"/>
          <w:szCs w:val="24"/>
        </w:rPr>
      </w:pPr>
      <w:r>
        <w:rPr>
          <w:rFonts w:ascii="Times New Roman" w:hAnsi="Times New Roman" w:cs="Times New Roman"/>
          <w:sz w:val="24"/>
          <w:szCs w:val="24"/>
        </w:rPr>
        <w:t>Anunțul de licitație se trimite spre publicare cu cel puțin 20 de zile calendaristice înainte de dara limită pentru depunerea ofertelor.</w:t>
      </w:r>
    </w:p>
    <w:p w14:paraId="2D3C4F58" w14:textId="77777777" w:rsidR="00BD62E0" w:rsidRPr="00081CC2" w:rsidRDefault="00F150C0" w:rsidP="00081CC2">
      <w:pPr>
        <w:pStyle w:val="ListParagraph"/>
        <w:numPr>
          <w:ilvl w:val="0"/>
          <w:numId w:val="28"/>
        </w:numPr>
        <w:tabs>
          <w:tab w:val="left" w:pos="0"/>
          <w:tab w:val="left" w:pos="90"/>
          <w:tab w:val="left" w:pos="180"/>
          <w:tab w:val="left" w:pos="450"/>
          <w:tab w:val="left" w:pos="630"/>
          <w:tab w:val="left" w:pos="900"/>
          <w:tab w:val="left" w:pos="990"/>
          <w:tab w:val="left" w:pos="1080"/>
          <w:tab w:val="left" w:pos="1260"/>
          <w:tab w:val="left" w:pos="1440"/>
          <w:tab w:val="left" w:pos="1530"/>
          <w:tab w:val="left" w:pos="1710"/>
          <w:tab w:val="left" w:pos="1800"/>
        </w:tabs>
        <w:spacing w:after="120" w:line="360" w:lineRule="auto"/>
        <w:ind w:left="0" w:firstLine="630"/>
        <w:jc w:val="both"/>
        <w:rPr>
          <w:rFonts w:ascii="Times New Roman" w:hAnsi="Times New Roman" w:cs="Times New Roman"/>
          <w:sz w:val="24"/>
          <w:szCs w:val="24"/>
        </w:rPr>
      </w:pPr>
      <w:r>
        <w:rPr>
          <w:rFonts w:ascii="Times New Roman" w:hAnsi="Times New Roman" w:cs="Times New Roman"/>
          <w:sz w:val="24"/>
          <w:szCs w:val="24"/>
        </w:rPr>
        <w:t>Termenul minim estimat pentru atribuirea contractului de concesiune este de 60 de zile de la aprobarea studiului de oportunitate, dacă nu au fost înregistrate contestații, iar oferta câștigătoare a fost stabilită într-o singură etapă.</w:t>
      </w:r>
    </w:p>
    <w:p w14:paraId="7DBCB490" w14:textId="77777777" w:rsidR="008A33B1" w:rsidRPr="008A33B1" w:rsidRDefault="008A33B1" w:rsidP="008A33B1">
      <w:pPr>
        <w:tabs>
          <w:tab w:val="left" w:pos="0"/>
          <w:tab w:val="left" w:pos="90"/>
          <w:tab w:val="left" w:pos="180"/>
          <w:tab w:val="left" w:pos="450"/>
          <w:tab w:val="left" w:pos="630"/>
          <w:tab w:val="left" w:pos="900"/>
          <w:tab w:val="left" w:pos="990"/>
          <w:tab w:val="left" w:pos="1080"/>
          <w:tab w:val="left" w:pos="1260"/>
          <w:tab w:val="left" w:pos="1440"/>
          <w:tab w:val="left" w:pos="1530"/>
          <w:tab w:val="left" w:pos="1710"/>
          <w:tab w:val="left" w:pos="1800"/>
        </w:tabs>
        <w:spacing w:after="120" w:line="360" w:lineRule="auto"/>
        <w:jc w:val="center"/>
        <w:rPr>
          <w:rFonts w:ascii="Times New Roman" w:hAnsi="Times New Roman" w:cs="Times New Roman"/>
          <w:b/>
          <w:sz w:val="24"/>
          <w:szCs w:val="24"/>
        </w:rPr>
      </w:pPr>
      <w:r w:rsidRPr="008A33B1">
        <w:rPr>
          <w:rFonts w:ascii="Times New Roman" w:hAnsi="Times New Roman" w:cs="Times New Roman"/>
          <w:b/>
          <w:sz w:val="24"/>
          <w:szCs w:val="24"/>
        </w:rPr>
        <w:t>Întocmit</w:t>
      </w:r>
    </w:p>
    <w:p w14:paraId="4B67F119" w14:textId="421643EF" w:rsidR="008A33B1" w:rsidRPr="00081CC2" w:rsidRDefault="003A2BAB" w:rsidP="00081CC2">
      <w:pPr>
        <w:tabs>
          <w:tab w:val="left" w:pos="0"/>
          <w:tab w:val="left" w:pos="90"/>
          <w:tab w:val="left" w:pos="180"/>
          <w:tab w:val="left" w:pos="450"/>
          <w:tab w:val="left" w:pos="630"/>
          <w:tab w:val="left" w:pos="900"/>
          <w:tab w:val="left" w:pos="990"/>
          <w:tab w:val="left" w:pos="1080"/>
          <w:tab w:val="left" w:pos="1260"/>
          <w:tab w:val="left" w:pos="1440"/>
          <w:tab w:val="left" w:pos="1530"/>
          <w:tab w:val="left" w:pos="1710"/>
          <w:tab w:val="left" w:pos="1800"/>
        </w:tabs>
        <w:spacing w:after="120" w:line="360" w:lineRule="auto"/>
        <w:jc w:val="center"/>
        <w:rPr>
          <w:rFonts w:ascii="Times New Roman" w:hAnsi="Times New Roman" w:cs="Times New Roman"/>
          <w:b/>
          <w:sz w:val="24"/>
          <w:szCs w:val="24"/>
        </w:rPr>
      </w:pPr>
      <w:r>
        <w:rPr>
          <w:rFonts w:ascii="Times New Roman" w:hAnsi="Times New Roman" w:cs="Times New Roman"/>
          <w:b/>
          <w:sz w:val="24"/>
          <w:szCs w:val="24"/>
        </w:rPr>
        <w:t>Aurica IVANCIUC</w:t>
      </w:r>
    </w:p>
    <w:sectPr w:rsidR="008A33B1" w:rsidRPr="00081CC2" w:rsidSect="00267CFC">
      <w:headerReference w:type="first" r:id="rId8"/>
      <w:footerReference w:type="first" r:id="rId9"/>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7ACC66" w14:textId="77777777" w:rsidR="00A00813" w:rsidRDefault="00A00813" w:rsidP="00677A3D">
      <w:pPr>
        <w:spacing w:after="0" w:line="240" w:lineRule="auto"/>
      </w:pPr>
      <w:r>
        <w:separator/>
      </w:r>
    </w:p>
  </w:endnote>
  <w:endnote w:type="continuationSeparator" w:id="0">
    <w:p w14:paraId="69DF4965" w14:textId="77777777" w:rsidR="00A00813" w:rsidRDefault="00A00813" w:rsidP="00677A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F38DC3" w14:textId="77777777" w:rsidR="00267CFC" w:rsidRPr="00267CFC" w:rsidRDefault="00267CFC" w:rsidP="00267CFC">
    <w:pPr>
      <w:pStyle w:val="Footer"/>
      <w:jc w:val="center"/>
      <w:rPr>
        <w:rFonts w:ascii="Times New Roman" w:hAnsi="Times New Roman" w:cs="Times New Roman"/>
        <w:sz w:val="24"/>
        <w:szCs w:val="24"/>
      </w:rPr>
    </w:pPr>
    <w:r w:rsidRPr="007C357B">
      <w:rPr>
        <w:rFonts w:ascii="Times New Roman" w:hAnsi="Times New Roman" w:cs="Times New Roman"/>
        <w:sz w:val="24"/>
        <w:szCs w:val="24"/>
      </w:rPr>
      <w:t>Str. Principală, nr. 114, comuna Giulești, cod poștal 437160, tel. 0262375201, fax 0262375201 e-mail: primaria@primariagiulesti.ro</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9DA977" w14:textId="77777777" w:rsidR="00A00813" w:rsidRDefault="00A00813" w:rsidP="00677A3D">
      <w:pPr>
        <w:spacing w:after="0" w:line="240" w:lineRule="auto"/>
      </w:pPr>
      <w:r>
        <w:separator/>
      </w:r>
    </w:p>
  </w:footnote>
  <w:footnote w:type="continuationSeparator" w:id="0">
    <w:p w14:paraId="03F97776" w14:textId="77777777" w:rsidR="00A00813" w:rsidRDefault="00A00813" w:rsidP="00677A3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467A5F" w14:textId="77777777" w:rsidR="003478C9" w:rsidRPr="007C357B" w:rsidRDefault="003478C9" w:rsidP="003478C9">
    <w:pPr>
      <w:spacing w:after="0"/>
      <w:jc w:val="center"/>
      <w:rPr>
        <w:sz w:val="28"/>
        <w:szCs w:val="28"/>
      </w:rPr>
    </w:pPr>
    <w:r w:rsidRPr="007C357B">
      <w:rPr>
        <w:noProof/>
        <w:sz w:val="28"/>
        <w:szCs w:val="28"/>
        <w:lang w:val="en-US"/>
      </w:rPr>
      <w:drawing>
        <wp:inline distT="0" distB="0" distL="0" distR="0" wp14:anchorId="2DB17DB6" wp14:editId="0D30898F">
          <wp:extent cx="511944" cy="704850"/>
          <wp:effectExtent l="0" t="0" r="2540" b="0"/>
          <wp:docPr id="2" name="I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TEMA.png"/>
                  <pic:cNvPicPr/>
                </pic:nvPicPr>
                <pic:blipFill>
                  <a:blip r:embed="rId1">
                    <a:extLst>
                      <a:ext uri="{28A0092B-C50C-407E-A947-70E740481C1C}">
                        <a14:useLocalDpi xmlns:a14="http://schemas.microsoft.com/office/drawing/2010/main" val="0"/>
                      </a:ext>
                    </a:extLst>
                  </a:blip>
                  <a:stretch>
                    <a:fillRect/>
                  </a:stretch>
                </pic:blipFill>
                <pic:spPr>
                  <a:xfrm>
                    <a:off x="0" y="0"/>
                    <a:ext cx="523265" cy="720437"/>
                  </a:xfrm>
                  <a:prstGeom prst="rect">
                    <a:avLst/>
                  </a:prstGeom>
                </pic:spPr>
              </pic:pic>
            </a:graphicData>
          </a:graphic>
        </wp:inline>
      </w:drawing>
    </w:r>
  </w:p>
  <w:p w14:paraId="52D17337" w14:textId="77777777" w:rsidR="003478C9" w:rsidRPr="00076D2F" w:rsidRDefault="003478C9" w:rsidP="003478C9">
    <w:pPr>
      <w:spacing w:after="0" w:line="360" w:lineRule="auto"/>
      <w:jc w:val="center"/>
      <w:rPr>
        <w:rFonts w:ascii="Times New Roman" w:hAnsi="Times New Roman" w:cs="Times New Roman"/>
        <w:b/>
        <w:sz w:val="24"/>
        <w:szCs w:val="24"/>
      </w:rPr>
    </w:pPr>
    <w:r w:rsidRPr="00076D2F">
      <w:rPr>
        <w:rFonts w:ascii="Times New Roman" w:hAnsi="Times New Roman" w:cs="Times New Roman"/>
        <w:b/>
        <w:sz w:val="24"/>
        <w:szCs w:val="24"/>
      </w:rPr>
      <w:t>ROMÂNIA</w:t>
    </w:r>
  </w:p>
  <w:p w14:paraId="483DE39D" w14:textId="77777777" w:rsidR="003478C9" w:rsidRPr="00076D2F" w:rsidRDefault="003478C9" w:rsidP="003478C9">
    <w:pPr>
      <w:spacing w:after="0" w:line="360" w:lineRule="auto"/>
      <w:jc w:val="center"/>
      <w:rPr>
        <w:rFonts w:ascii="Times New Roman" w:hAnsi="Times New Roman" w:cs="Times New Roman"/>
        <w:b/>
        <w:sz w:val="24"/>
        <w:szCs w:val="24"/>
      </w:rPr>
    </w:pPr>
    <w:r w:rsidRPr="00076D2F">
      <w:rPr>
        <w:rFonts w:ascii="Times New Roman" w:hAnsi="Times New Roman" w:cs="Times New Roman"/>
        <w:b/>
        <w:sz w:val="24"/>
        <w:szCs w:val="24"/>
      </w:rPr>
      <w:t>COMUNA GIULEȘTI</w:t>
    </w:r>
  </w:p>
  <w:p w14:paraId="0951E7B0" w14:textId="77777777" w:rsidR="003478C9" w:rsidRPr="00076D2F" w:rsidRDefault="003478C9" w:rsidP="003478C9">
    <w:pPr>
      <w:spacing w:after="0" w:line="360" w:lineRule="auto"/>
      <w:jc w:val="center"/>
      <w:rPr>
        <w:rFonts w:ascii="Times New Roman" w:hAnsi="Times New Roman" w:cs="Times New Roman"/>
        <w:b/>
        <w:sz w:val="24"/>
        <w:szCs w:val="24"/>
      </w:rPr>
    </w:pPr>
    <w:r w:rsidRPr="00076D2F">
      <w:rPr>
        <w:rFonts w:ascii="Times New Roman" w:hAnsi="Times New Roman" w:cs="Times New Roman"/>
        <w:b/>
        <w:sz w:val="24"/>
        <w:szCs w:val="24"/>
      </w:rPr>
      <w:t>JUDEȚUL MARAMUREȘ</w:t>
    </w:r>
  </w:p>
  <w:p w14:paraId="263202C3" w14:textId="77777777" w:rsidR="00267CFC" w:rsidRPr="003478C9" w:rsidRDefault="00267CFC" w:rsidP="003478C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0.8pt;height:10.8pt" o:bullet="t">
        <v:imagedata r:id="rId1" o:title="mso3CDA"/>
      </v:shape>
    </w:pict>
  </w:numPicBullet>
  <w:abstractNum w:abstractNumId="0" w15:restartNumberingAfterBreak="0">
    <w:nsid w:val="07F62976"/>
    <w:multiLevelType w:val="hybridMultilevel"/>
    <w:tmpl w:val="A1D279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723F09"/>
    <w:multiLevelType w:val="hybridMultilevel"/>
    <w:tmpl w:val="FFA63A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123958"/>
    <w:multiLevelType w:val="hybridMultilevel"/>
    <w:tmpl w:val="60121D4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940637"/>
    <w:multiLevelType w:val="hybridMultilevel"/>
    <w:tmpl w:val="1EB0B3A8"/>
    <w:lvl w:ilvl="0" w:tplc="64CE96CC">
      <w:start w:val="1"/>
      <w:numFmt w:val="upperRoman"/>
      <w:lvlText w:val="Capitolul %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EC14774"/>
    <w:multiLevelType w:val="hybridMultilevel"/>
    <w:tmpl w:val="C0F4F1BE"/>
    <w:lvl w:ilvl="0" w:tplc="0418000D">
      <w:start w:val="1"/>
      <w:numFmt w:val="bullet"/>
      <w:lvlText w:val=""/>
      <w:lvlJc w:val="left"/>
      <w:pPr>
        <w:ind w:left="644" w:hanging="360"/>
      </w:pPr>
      <w:rPr>
        <w:rFonts w:ascii="Wingdings" w:hAnsi="Wingdings" w:hint="default"/>
      </w:rPr>
    </w:lvl>
    <w:lvl w:ilvl="1" w:tplc="04180003" w:tentative="1">
      <w:start w:val="1"/>
      <w:numFmt w:val="bullet"/>
      <w:lvlText w:val="o"/>
      <w:lvlJc w:val="left"/>
      <w:pPr>
        <w:ind w:left="1364" w:hanging="360"/>
      </w:pPr>
      <w:rPr>
        <w:rFonts w:ascii="Courier New" w:hAnsi="Courier New" w:cs="Courier New" w:hint="default"/>
      </w:rPr>
    </w:lvl>
    <w:lvl w:ilvl="2" w:tplc="04180005" w:tentative="1">
      <w:start w:val="1"/>
      <w:numFmt w:val="bullet"/>
      <w:lvlText w:val=""/>
      <w:lvlJc w:val="left"/>
      <w:pPr>
        <w:ind w:left="2084" w:hanging="360"/>
      </w:pPr>
      <w:rPr>
        <w:rFonts w:ascii="Wingdings" w:hAnsi="Wingdings" w:hint="default"/>
      </w:rPr>
    </w:lvl>
    <w:lvl w:ilvl="3" w:tplc="04180001" w:tentative="1">
      <w:start w:val="1"/>
      <w:numFmt w:val="bullet"/>
      <w:lvlText w:val=""/>
      <w:lvlJc w:val="left"/>
      <w:pPr>
        <w:ind w:left="2804" w:hanging="360"/>
      </w:pPr>
      <w:rPr>
        <w:rFonts w:ascii="Symbol" w:hAnsi="Symbol" w:hint="default"/>
      </w:rPr>
    </w:lvl>
    <w:lvl w:ilvl="4" w:tplc="04180003" w:tentative="1">
      <w:start w:val="1"/>
      <w:numFmt w:val="bullet"/>
      <w:lvlText w:val="o"/>
      <w:lvlJc w:val="left"/>
      <w:pPr>
        <w:ind w:left="3524" w:hanging="360"/>
      </w:pPr>
      <w:rPr>
        <w:rFonts w:ascii="Courier New" w:hAnsi="Courier New" w:cs="Courier New" w:hint="default"/>
      </w:rPr>
    </w:lvl>
    <w:lvl w:ilvl="5" w:tplc="04180005" w:tentative="1">
      <w:start w:val="1"/>
      <w:numFmt w:val="bullet"/>
      <w:lvlText w:val=""/>
      <w:lvlJc w:val="left"/>
      <w:pPr>
        <w:ind w:left="4244" w:hanging="360"/>
      </w:pPr>
      <w:rPr>
        <w:rFonts w:ascii="Wingdings" w:hAnsi="Wingdings" w:hint="default"/>
      </w:rPr>
    </w:lvl>
    <w:lvl w:ilvl="6" w:tplc="04180001" w:tentative="1">
      <w:start w:val="1"/>
      <w:numFmt w:val="bullet"/>
      <w:lvlText w:val=""/>
      <w:lvlJc w:val="left"/>
      <w:pPr>
        <w:ind w:left="4964" w:hanging="360"/>
      </w:pPr>
      <w:rPr>
        <w:rFonts w:ascii="Symbol" w:hAnsi="Symbol" w:hint="default"/>
      </w:rPr>
    </w:lvl>
    <w:lvl w:ilvl="7" w:tplc="04180003" w:tentative="1">
      <w:start w:val="1"/>
      <w:numFmt w:val="bullet"/>
      <w:lvlText w:val="o"/>
      <w:lvlJc w:val="left"/>
      <w:pPr>
        <w:ind w:left="5684" w:hanging="360"/>
      </w:pPr>
      <w:rPr>
        <w:rFonts w:ascii="Courier New" w:hAnsi="Courier New" w:cs="Courier New" w:hint="default"/>
      </w:rPr>
    </w:lvl>
    <w:lvl w:ilvl="8" w:tplc="04180005" w:tentative="1">
      <w:start w:val="1"/>
      <w:numFmt w:val="bullet"/>
      <w:lvlText w:val=""/>
      <w:lvlJc w:val="left"/>
      <w:pPr>
        <w:ind w:left="6404" w:hanging="360"/>
      </w:pPr>
      <w:rPr>
        <w:rFonts w:ascii="Wingdings" w:hAnsi="Wingdings" w:hint="default"/>
      </w:rPr>
    </w:lvl>
  </w:abstractNum>
  <w:abstractNum w:abstractNumId="5" w15:restartNumberingAfterBreak="0">
    <w:nsid w:val="0FC77310"/>
    <w:multiLevelType w:val="hybridMultilevel"/>
    <w:tmpl w:val="092AF91A"/>
    <w:lvl w:ilvl="0" w:tplc="64CE96CC">
      <w:start w:val="1"/>
      <w:numFmt w:val="upperRoman"/>
      <w:lvlText w:val="Capitolul %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11A364A"/>
    <w:multiLevelType w:val="hybridMultilevel"/>
    <w:tmpl w:val="C7E891D6"/>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7" w15:restartNumberingAfterBreak="0">
    <w:nsid w:val="12171EE5"/>
    <w:multiLevelType w:val="hybridMultilevel"/>
    <w:tmpl w:val="472019EA"/>
    <w:lvl w:ilvl="0" w:tplc="8C5E70A0">
      <w:start w:val="1"/>
      <w:numFmt w:val="decimal"/>
      <w:lvlText w:val="%1)"/>
      <w:lvlJc w:val="left"/>
      <w:pPr>
        <w:ind w:left="720" w:hanging="360"/>
      </w:pPr>
      <w:rPr>
        <w:b/>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8" w15:restartNumberingAfterBreak="0">
    <w:nsid w:val="12352DA9"/>
    <w:multiLevelType w:val="hybridMultilevel"/>
    <w:tmpl w:val="BB040328"/>
    <w:lvl w:ilvl="0" w:tplc="64CE96CC">
      <w:start w:val="1"/>
      <w:numFmt w:val="upperRoman"/>
      <w:lvlText w:val="Capitolul %1."/>
      <w:lvlJc w:val="left"/>
      <w:pPr>
        <w:ind w:left="781" w:hanging="360"/>
      </w:pPr>
      <w:rPr>
        <w:rFonts w:hint="default"/>
      </w:rPr>
    </w:lvl>
    <w:lvl w:ilvl="1" w:tplc="04090019" w:tentative="1">
      <w:start w:val="1"/>
      <w:numFmt w:val="lowerLetter"/>
      <w:lvlText w:val="%2."/>
      <w:lvlJc w:val="left"/>
      <w:pPr>
        <w:ind w:left="1501" w:hanging="360"/>
      </w:pPr>
    </w:lvl>
    <w:lvl w:ilvl="2" w:tplc="0409001B" w:tentative="1">
      <w:start w:val="1"/>
      <w:numFmt w:val="lowerRoman"/>
      <w:lvlText w:val="%3."/>
      <w:lvlJc w:val="right"/>
      <w:pPr>
        <w:ind w:left="2221" w:hanging="180"/>
      </w:pPr>
    </w:lvl>
    <w:lvl w:ilvl="3" w:tplc="0409000F" w:tentative="1">
      <w:start w:val="1"/>
      <w:numFmt w:val="decimal"/>
      <w:lvlText w:val="%4."/>
      <w:lvlJc w:val="left"/>
      <w:pPr>
        <w:ind w:left="2941" w:hanging="360"/>
      </w:pPr>
    </w:lvl>
    <w:lvl w:ilvl="4" w:tplc="04090019" w:tentative="1">
      <w:start w:val="1"/>
      <w:numFmt w:val="lowerLetter"/>
      <w:lvlText w:val="%5."/>
      <w:lvlJc w:val="left"/>
      <w:pPr>
        <w:ind w:left="3661" w:hanging="360"/>
      </w:pPr>
    </w:lvl>
    <w:lvl w:ilvl="5" w:tplc="0409001B" w:tentative="1">
      <w:start w:val="1"/>
      <w:numFmt w:val="lowerRoman"/>
      <w:lvlText w:val="%6."/>
      <w:lvlJc w:val="right"/>
      <w:pPr>
        <w:ind w:left="4381" w:hanging="180"/>
      </w:pPr>
    </w:lvl>
    <w:lvl w:ilvl="6" w:tplc="0409000F" w:tentative="1">
      <w:start w:val="1"/>
      <w:numFmt w:val="decimal"/>
      <w:lvlText w:val="%7."/>
      <w:lvlJc w:val="left"/>
      <w:pPr>
        <w:ind w:left="5101" w:hanging="360"/>
      </w:pPr>
    </w:lvl>
    <w:lvl w:ilvl="7" w:tplc="04090019" w:tentative="1">
      <w:start w:val="1"/>
      <w:numFmt w:val="lowerLetter"/>
      <w:lvlText w:val="%8."/>
      <w:lvlJc w:val="left"/>
      <w:pPr>
        <w:ind w:left="5821" w:hanging="360"/>
      </w:pPr>
    </w:lvl>
    <w:lvl w:ilvl="8" w:tplc="0409001B" w:tentative="1">
      <w:start w:val="1"/>
      <w:numFmt w:val="lowerRoman"/>
      <w:lvlText w:val="%9."/>
      <w:lvlJc w:val="right"/>
      <w:pPr>
        <w:ind w:left="6541" w:hanging="180"/>
      </w:pPr>
    </w:lvl>
  </w:abstractNum>
  <w:abstractNum w:abstractNumId="9" w15:restartNumberingAfterBreak="0">
    <w:nsid w:val="13F3155E"/>
    <w:multiLevelType w:val="hybridMultilevel"/>
    <w:tmpl w:val="747E64EA"/>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9700293"/>
    <w:multiLevelType w:val="hybridMultilevel"/>
    <w:tmpl w:val="FD9C1076"/>
    <w:lvl w:ilvl="0" w:tplc="64CE96CC">
      <w:start w:val="1"/>
      <w:numFmt w:val="upperRoman"/>
      <w:lvlText w:val="Capitolul %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013335D"/>
    <w:multiLevelType w:val="hybridMultilevel"/>
    <w:tmpl w:val="51323CEA"/>
    <w:lvl w:ilvl="0" w:tplc="0409000D">
      <w:start w:val="1"/>
      <w:numFmt w:val="bullet"/>
      <w:lvlText w:val=""/>
      <w:lvlJc w:val="left"/>
      <w:pPr>
        <w:ind w:left="2070" w:hanging="360"/>
      </w:pPr>
      <w:rPr>
        <w:rFonts w:ascii="Wingdings" w:hAnsi="Wingdings" w:hint="default"/>
      </w:rPr>
    </w:lvl>
    <w:lvl w:ilvl="1" w:tplc="04090003" w:tentative="1">
      <w:start w:val="1"/>
      <w:numFmt w:val="bullet"/>
      <w:lvlText w:val="o"/>
      <w:lvlJc w:val="left"/>
      <w:pPr>
        <w:ind w:left="2790" w:hanging="360"/>
      </w:pPr>
      <w:rPr>
        <w:rFonts w:ascii="Courier New" w:hAnsi="Courier New" w:cs="Courier New" w:hint="default"/>
      </w:rPr>
    </w:lvl>
    <w:lvl w:ilvl="2" w:tplc="04090005" w:tentative="1">
      <w:start w:val="1"/>
      <w:numFmt w:val="bullet"/>
      <w:lvlText w:val=""/>
      <w:lvlJc w:val="left"/>
      <w:pPr>
        <w:ind w:left="3510" w:hanging="360"/>
      </w:pPr>
      <w:rPr>
        <w:rFonts w:ascii="Wingdings" w:hAnsi="Wingdings" w:hint="default"/>
      </w:rPr>
    </w:lvl>
    <w:lvl w:ilvl="3" w:tplc="04090001" w:tentative="1">
      <w:start w:val="1"/>
      <w:numFmt w:val="bullet"/>
      <w:lvlText w:val=""/>
      <w:lvlJc w:val="left"/>
      <w:pPr>
        <w:ind w:left="4230" w:hanging="360"/>
      </w:pPr>
      <w:rPr>
        <w:rFonts w:ascii="Symbol" w:hAnsi="Symbol" w:hint="default"/>
      </w:rPr>
    </w:lvl>
    <w:lvl w:ilvl="4" w:tplc="04090003" w:tentative="1">
      <w:start w:val="1"/>
      <w:numFmt w:val="bullet"/>
      <w:lvlText w:val="o"/>
      <w:lvlJc w:val="left"/>
      <w:pPr>
        <w:ind w:left="4950" w:hanging="360"/>
      </w:pPr>
      <w:rPr>
        <w:rFonts w:ascii="Courier New" w:hAnsi="Courier New" w:cs="Courier New" w:hint="default"/>
      </w:rPr>
    </w:lvl>
    <w:lvl w:ilvl="5" w:tplc="04090005" w:tentative="1">
      <w:start w:val="1"/>
      <w:numFmt w:val="bullet"/>
      <w:lvlText w:val=""/>
      <w:lvlJc w:val="left"/>
      <w:pPr>
        <w:ind w:left="5670" w:hanging="360"/>
      </w:pPr>
      <w:rPr>
        <w:rFonts w:ascii="Wingdings" w:hAnsi="Wingdings" w:hint="default"/>
      </w:rPr>
    </w:lvl>
    <w:lvl w:ilvl="6" w:tplc="04090001" w:tentative="1">
      <w:start w:val="1"/>
      <w:numFmt w:val="bullet"/>
      <w:lvlText w:val=""/>
      <w:lvlJc w:val="left"/>
      <w:pPr>
        <w:ind w:left="6390" w:hanging="360"/>
      </w:pPr>
      <w:rPr>
        <w:rFonts w:ascii="Symbol" w:hAnsi="Symbol" w:hint="default"/>
      </w:rPr>
    </w:lvl>
    <w:lvl w:ilvl="7" w:tplc="04090003" w:tentative="1">
      <w:start w:val="1"/>
      <w:numFmt w:val="bullet"/>
      <w:lvlText w:val="o"/>
      <w:lvlJc w:val="left"/>
      <w:pPr>
        <w:ind w:left="7110" w:hanging="360"/>
      </w:pPr>
      <w:rPr>
        <w:rFonts w:ascii="Courier New" w:hAnsi="Courier New" w:cs="Courier New" w:hint="default"/>
      </w:rPr>
    </w:lvl>
    <w:lvl w:ilvl="8" w:tplc="04090005" w:tentative="1">
      <w:start w:val="1"/>
      <w:numFmt w:val="bullet"/>
      <w:lvlText w:val=""/>
      <w:lvlJc w:val="left"/>
      <w:pPr>
        <w:ind w:left="7830" w:hanging="360"/>
      </w:pPr>
      <w:rPr>
        <w:rFonts w:ascii="Wingdings" w:hAnsi="Wingdings" w:hint="default"/>
      </w:rPr>
    </w:lvl>
  </w:abstractNum>
  <w:abstractNum w:abstractNumId="12" w15:restartNumberingAfterBreak="0">
    <w:nsid w:val="231D4B2E"/>
    <w:multiLevelType w:val="hybridMultilevel"/>
    <w:tmpl w:val="B0A8B39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3E37BA9"/>
    <w:multiLevelType w:val="hybridMultilevel"/>
    <w:tmpl w:val="E13EC80C"/>
    <w:lvl w:ilvl="0" w:tplc="0409000D">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4" w15:restartNumberingAfterBreak="0">
    <w:nsid w:val="25FF66A6"/>
    <w:multiLevelType w:val="hybridMultilevel"/>
    <w:tmpl w:val="8A26598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6DB5EC3"/>
    <w:multiLevelType w:val="hybridMultilevel"/>
    <w:tmpl w:val="6D1EA7E2"/>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2C7D6C32"/>
    <w:multiLevelType w:val="hybridMultilevel"/>
    <w:tmpl w:val="1778A3E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DCE02D3"/>
    <w:multiLevelType w:val="hybridMultilevel"/>
    <w:tmpl w:val="1D9E9AD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8526FE7"/>
    <w:multiLevelType w:val="hybridMultilevel"/>
    <w:tmpl w:val="7148780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33470FC"/>
    <w:multiLevelType w:val="hybridMultilevel"/>
    <w:tmpl w:val="7368D512"/>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0" w15:restartNumberingAfterBreak="0">
    <w:nsid w:val="54A03B1A"/>
    <w:multiLevelType w:val="hybridMultilevel"/>
    <w:tmpl w:val="2AE051F6"/>
    <w:lvl w:ilvl="0" w:tplc="0418000D">
      <w:start w:val="1"/>
      <w:numFmt w:val="bullet"/>
      <w:lvlText w:val=""/>
      <w:lvlJc w:val="left"/>
      <w:pPr>
        <w:ind w:left="1428" w:hanging="360"/>
      </w:pPr>
      <w:rPr>
        <w:rFonts w:ascii="Wingdings" w:hAnsi="Wingdings" w:hint="default"/>
      </w:rPr>
    </w:lvl>
    <w:lvl w:ilvl="1" w:tplc="04180003" w:tentative="1">
      <w:start w:val="1"/>
      <w:numFmt w:val="bullet"/>
      <w:lvlText w:val="o"/>
      <w:lvlJc w:val="left"/>
      <w:pPr>
        <w:ind w:left="2148" w:hanging="360"/>
      </w:pPr>
      <w:rPr>
        <w:rFonts w:ascii="Courier New" w:hAnsi="Courier New" w:cs="Courier New" w:hint="default"/>
      </w:rPr>
    </w:lvl>
    <w:lvl w:ilvl="2" w:tplc="04180005" w:tentative="1">
      <w:start w:val="1"/>
      <w:numFmt w:val="bullet"/>
      <w:lvlText w:val=""/>
      <w:lvlJc w:val="left"/>
      <w:pPr>
        <w:ind w:left="2868" w:hanging="360"/>
      </w:pPr>
      <w:rPr>
        <w:rFonts w:ascii="Wingdings" w:hAnsi="Wingdings" w:hint="default"/>
      </w:rPr>
    </w:lvl>
    <w:lvl w:ilvl="3" w:tplc="04180001" w:tentative="1">
      <w:start w:val="1"/>
      <w:numFmt w:val="bullet"/>
      <w:lvlText w:val=""/>
      <w:lvlJc w:val="left"/>
      <w:pPr>
        <w:ind w:left="3588" w:hanging="360"/>
      </w:pPr>
      <w:rPr>
        <w:rFonts w:ascii="Symbol" w:hAnsi="Symbol" w:hint="default"/>
      </w:rPr>
    </w:lvl>
    <w:lvl w:ilvl="4" w:tplc="04180003" w:tentative="1">
      <w:start w:val="1"/>
      <w:numFmt w:val="bullet"/>
      <w:lvlText w:val="o"/>
      <w:lvlJc w:val="left"/>
      <w:pPr>
        <w:ind w:left="4308" w:hanging="360"/>
      </w:pPr>
      <w:rPr>
        <w:rFonts w:ascii="Courier New" w:hAnsi="Courier New" w:cs="Courier New" w:hint="default"/>
      </w:rPr>
    </w:lvl>
    <w:lvl w:ilvl="5" w:tplc="04180005" w:tentative="1">
      <w:start w:val="1"/>
      <w:numFmt w:val="bullet"/>
      <w:lvlText w:val=""/>
      <w:lvlJc w:val="left"/>
      <w:pPr>
        <w:ind w:left="5028" w:hanging="360"/>
      </w:pPr>
      <w:rPr>
        <w:rFonts w:ascii="Wingdings" w:hAnsi="Wingdings" w:hint="default"/>
      </w:rPr>
    </w:lvl>
    <w:lvl w:ilvl="6" w:tplc="04180001" w:tentative="1">
      <w:start w:val="1"/>
      <w:numFmt w:val="bullet"/>
      <w:lvlText w:val=""/>
      <w:lvlJc w:val="left"/>
      <w:pPr>
        <w:ind w:left="5748" w:hanging="360"/>
      </w:pPr>
      <w:rPr>
        <w:rFonts w:ascii="Symbol" w:hAnsi="Symbol" w:hint="default"/>
      </w:rPr>
    </w:lvl>
    <w:lvl w:ilvl="7" w:tplc="04180003" w:tentative="1">
      <w:start w:val="1"/>
      <w:numFmt w:val="bullet"/>
      <w:lvlText w:val="o"/>
      <w:lvlJc w:val="left"/>
      <w:pPr>
        <w:ind w:left="6468" w:hanging="360"/>
      </w:pPr>
      <w:rPr>
        <w:rFonts w:ascii="Courier New" w:hAnsi="Courier New" w:cs="Courier New" w:hint="default"/>
      </w:rPr>
    </w:lvl>
    <w:lvl w:ilvl="8" w:tplc="04180005" w:tentative="1">
      <w:start w:val="1"/>
      <w:numFmt w:val="bullet"/>
      <w:lvlText w:val=""/>
      <w:lvlJc w:val="left"/>
      <w:pPr>
        <w:ind w:left="7188" w:hanging="360"/>
      </w:pPr>
      <w:rPr>
        <w:rFonts w:ascii="Wingdings" w:hAnsi="Wingdings" w:hint="default"/>
      </w:rPr>
    </w:lvl>
  </w:abstractNum>
  <w:abstractNum w:abstractNumId="21" w15:restartNumberingAfterBreak="0">
    <w:nsid w:val="575D45F9"/>
    <w:multiLevelType w:val="hybridMultilevel"/>
    <w:tmpl w:val="7CCAD3A2"/>
    <w:lvl w:ilvl="0" w:tplc="AAF89656">
      <w:start w:val="1"/>
      <w:numFmt w:val="upperRoman"/>
      <w:lvlText w:val="Capitolul %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9A969C2"/>
    <w:multiLevelType w:val="hybridMultilevel"/>
    <w:tmpl w:val="0A6E8F26"/>
    <w:lvl w:ilvl="0" w:tplc="0409000D">
      <w:start w:val="1"/>
      <w:numFmt w:val="bullet"/>
      <w:lvlText w:val=""/>
      <w:lvlJc w:val="left"/>
      <w:pPr>
        <w:ind w:left="1428" w:hanging="360"/>
      </w:pPr>
      <w:rPr>
        <w:rFonts w:ascii="Wingdings" w:hAnsi="Wingdings"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23" w15:restartNumberingAfterBreak="0">
    <w:nsid w:val="603A5B57"/>
    <w:multiLevelType w:val="hybridMultilevel"/>
    <w:tmpl w:val="E5C094F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5787CBA"/>
    <w:multiLevelType w:val="hybridMultilevel"/>
    <w:tmpl w:val="617E932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95A66B8"/>
    <w:multiLevelType w:val="hybridMultilevel"/>
    <w:tmpl w:val="F94EEBA0"/>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6" w15:restartNumberingAfterBreak="0">
    <w:nsid w:val="6CA67481"/>
    <w:multiLevelType w:val="hybridMultilevel"/>
    <w:tmpl w:val="899EF00A"/>
    <w:lvl w:ilvl="0" w:tplc="64CE96CC">
      <w:start w:val="1"/>
      <w:numFmt w:val="upperRoman"/>
      <w:lvlText w:val="Capitolul %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432786F"/>
    <w:multiLevelType w:val="hybridMultilevel"/>
    <w:tmpl w:val="F872F5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52903744">
    <w:abstractNumId w:val="4"/>
  </w:num>
  <w:num w:numId="2" w16cid:durableId="2137211299">
    <w:abstractNumId w:val="19"/>
  </w:num>
  <w:num w:numId="3" w16cid:durableId="1143035728">
    <w:abstractNumId w:val="7"/>
  </w:num>
  <w:num w:numId="4" w16cid:durableId="792602127">
    <w:abstractNumId w:val="13"/>
  </w:num>
  <w:num w:numId="5" w16cid:durableId="1079670208">
    <w:abstractNumId w:val="6"/>
  </w:num>
  <w:num w:numId="6" w16cid:durableId="1174539183">
    <w:abstractNumId w:val="25"/>
  </w:num>
  <w:num w:numId="7" w16cid:durableId="983434670">
    <w:abstractNumId w:val="22"/>
  </w:num>
  <w:num w:numId="8" w16cid:durableId="91365482">
    <w:abstractNumId w:val="20"/>
  </w:num>
  <w:num w:numId="9" w16cid:durableId="1759978665">
    <w:abstractNumId w:val="11"/>
  </w:num>
  <w:num w:numId="10" w16cid:durableId="1902204697">
    <w:abstractNumId w:val="21"/>
  </w:num>
  <w:num w:numId="11" w16cid:durableId="2028216675">
    <w:abstractNumId w:val="9"/>
  </w:num>
  <w:num w:numId="12" w16cid:durableId="701782365">
    <w:abstractNumId w:val="14"/>
  </w:num>
  <w:num w:numId="13" w16cid:durableId="1565918417">
    <w:abstractNumId w:val="23"/>
  </w:num>
  <w:num w:numId="14" w16cid:durableId="827984318">
    <w:abstractNumId w:val="0"/>
  </w:num>
  <w:num w:numId="15" w16cid:durableId="109131535">
    <w:abstractNumId w:val="1"/>
  </w:num>
  <w:num w:numId="16" w16cid:durableId="1841196068">
    <w:abstractNumId w:val="12"/>
  </w:num>
  <w:num w:numId="17" w16cid:durableId="1772700498">
    <w:abstractNumId w:val="15"/>
  </w:num>
  <w:num w:numId="18" w16cid:durableId="796414620">
    <w:abstractNumId w:val="2"/>
  </w:num>
  <w:num w:numId="19" w16cid:durableId="29500776">
    <w:abstractNumId w:val="17"/>
  </w:num>
  <w:num w:numId="20" w16cid:durableId="303317469">
    <w:abstractNumId w:val="3"/>
  </w:num>
  <w:num w:numId="21" w16cid:durableId="502665421">
    <w:abstractNumId w:val="5"/>
  </w:num>
  <w:num w:numId="22" w16cid:durableId="1521166591">
    <w:abstractNumId w:val="8"/>
  </w:num>
  <w:num w:numId="23" w16cid:durableId="472216856">
    <w:abstractNumId w:val="24"/>
  </w:num>
  <w:num w:numId="24" w16cid:durableId="637540509">
    <w:abstractNumId w:val="27"/>
  </w:num>
  <w:num w:numId="25" w16cid:durableId="2082675684">
    <w:abstractNumId w:val="26"/>
  </w:num>
  <w:num w:numId="26" w16cid:durableId="1725249702">
    <w:abstractNumId w:val="16"/>
  </w:num>
  <w:num w:numId="27" w16cid:durableId="473059160">
    <w:abstractNumId w:val="10"/>
  </w:num>
  <w:num w:numId="28" w16cid:durableId="75820917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3F9F"/>
    <w:rsid w:val="0000777D"/>
    <w:rsid w:val="00025AF4"/>
    <w:rsid w:val="00066D96"/>
    <w:rsid w:val="00073C16"/>
    <w:rsid w:val="00081CC2"/>
    <w:rsid w:val="000879E8"/>
    <w:rsid w:val="000956AF"/>
    <w:rsid w:val="000A38A8"/>
    <w:rsid w:val="000C5821"/>
    <w:rsid w:val="001B026D"/>
    <w:rsid w:val="001B6FD9"/>
    <w:rsid w:val="002167D2"/>
    <w:rsid w:val="002214C9"/>
    <w:rsid w:val="00255297"/>
    <w:rsid w:val="00267CFC"/>
    <w:rsid w:val="00296ADD"/>
    <w:rsid w:val="002A08CD"/>
    <w:rsid w:val="002A3990"/>
    <w:rsid w:val="002B7E37"/>
    <w:rsid w:val="002C0E6F"/>
    <w:rsid w:val="002C7E8E"/>
    <w:rsid w:val="002F7386"/>
    <w:rsid w:val="00301A33"/>
    <w:rsid w:val="003234B6"/>
    <w:rsid w:val="00345386"/>
    <w:rsid w:val="003478C9"/>
    <w:rsid w:val="003568AE"/>
    <w:rsid w:val="00374874"/>
    <w:rsid w:val="00387CE7"/>
    <w:rsid w:val="00397B42"/>
    <w:rsid w:val="003A2BAB"/>
    <w:rsid w:val="003B12E8"/>
    <w:rsid w:val="003C6831"/>
    <w:rsid w:val="003E36E0"/>
    <w:rsid w:val="004261AC"/>
    <w:rsid w:val="00493F9F"/>
    <w:rsid w:val="004A031E"/>
    <w:rsid w:val="004F306E"/>
    <w:rsid w:val="005303A2"/>
    <w:rsid w:val="0053401B"/>
    <w:rsid w:val="00554872"/>
    <w:rsid w:val="00556181"/>
    <w:rsid w:val="00564F01"/>
    <w:rsid w:val="0056658C"/>
    <w:rsid w:val="00590BEC"/>
    <w:rsid w:val="005B0E84"/>
    <w:rsid w:val="005B14BB"/>
    <w:rsid w:val="005C6706"/>
    <w:rsid w:val="005D2AC5"/>
    <w:rsid w:val="005D68A3"/>
    <w:rsid w:val="0061076E"/>
    <w:rsid w:val="00677A3D"/>
    <w:rsid w:val="006865F5"/>
    <w:rsid w:val="006B26C9"/>
    <w:rsid w:val="006B5A78"/>
    <w:rsid w:val="006C0C0B"/>
    <w:rsid w:val="00712F28"/>
    <w:rsid w:val="0073202F"/>
    <w:rsid w:val="007514D1"/>
    <w:rsid w:val="00760F78"/>
    <w:rsid w:val="007811C7"/>
    <w:rsid w:val="00782EBB"/>
    <w:rsid w:val="007836E5"/>
    <w:rsid w:val="007B4CD5"/>
    <w:rsid w:val="007F5921"/>
    <w:rsid w:val="0087379B"/>
    <w:rsid w:val="00884F96"/>
    <w:rsid w:val="008A33B1"/>
    <w:rsid w:val="008A3745"/>
    <w:rsid w:val="008D7BB5"/>
    <w:rsid w:val="00910FFA"/>
    <w:rsid w:val="0091294E"/>
    <w:rsid w:val="009311E2"/>
    <w:rsid w:val="00934848"/>
    <w:rsid w:val="009A2385"/>
    <w:rsid w:val="009B6A72"/>
    <w:rsid w:val="009E62AD"/>
    <w:rsid w:val="009F616E"/>
    <w:rsid w:val="00A00813"/>
    <w:rsid w:val="00A175CC"/>
    <w:rsid w:val="00A70467"/>
    <w:rsid w:val="00A90DEC"/>
    <w:rsid w:val="00AA4A91"/>
    <w:rsid w:val="00AC1595"/>
    <w:rsid w:val="00B47CF1"/>
    <w:rsid w:val="00B72F2C"/>
    <w:rsid w:val="00B76FC5"/>
    <w:rsid w:val="00BB6476"/>
    <w:rsid w:val="00BC13B7"/>
    <w:rsid w:val="00BD62E0"/>
    <w:rsid w:val="00C25667"/>
    <w:rsid w:val="00C30FBC"/>
    <w:rsid w:val="00C75367"/>
    <w:rsid w:val="00C8555B"/>
    <w:rsid w:val="00CA1195"/>
    <w:rsid w:val="00CF148B"/>
    <w:rsid w:val="00D25129"/>
    <w:rsid w:val="00D26C43"/>
    <w:rsid w:val="00D33F7D"/>
    <w:rsid w:val="00D36429"/>
    <w:rsid w:val="00D425FF"/>
    <w:rsid w:val="00D56791"/>
    <w:rsid w:val="00D62719"/>
    <w:rsid w:val="00D729E9"/>
    <w:rsid w:val="00DA16E3"/>
    <w:rsid w:val="00DB710E"/>
    <w:rsid w:val="00DC0227"/>
    <w:rsid w:val="00DD3BB2"/>
    <w:rsid w:val="00E249F3"/>
    <w:rsid w:val="00E619C5"/>
    <w:rsid w:val="00EA66F9"/>
    <w:rsid w:val="00EE1F4F"/>
    <w:rsid w:val="00EE7D73"/>
    <w:rsid w:val="00EF5020"/>
    <w:rsid w:val="00F04533"/>
    <w:rsid w:val="00F06900"/>
    <w:rsid w:val="00F150C0"/>
    <w:rsid w:val="00F377E8"/>
    <w:rsid w:val="00F542E2"/>
    <w:rsid w:val="00F763F3"/>
    <w:rsid w:val="00FA06D2"/>
    <w:rsid w:val="00FE619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0B455C"/>
  <w15:docId w15:val="{A9A1425C-DED7-4D1E-95EF-41FFAD3029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30FB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2512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25129"/>
    <w:rPr>
      <w:rFonts w:ascii="Tahoma" w:hAnsi="Tahoma" w:cs="Tahoma"/>
      <w:sz w:val="16"/>
      <w:szCs w:val="16"/>
    </w:rPr>
  </w:style>
  <w:style w:type="paragraph" w:styleId="ListParagraph">
    <w:name w:val="List Paragraph"/>
    <w:basedOn w:val="Normal"/>
    <w:uiPriority w:val="34"/>
    <w:qFormat/>
    <w:rsid w:val="00D25129"/>
    <w:pPr>
      <w:ind w:left="720"/>
      <w:contextualSpacing/>
    </w:pPr>
  </w:style>
  <w:style w:type="paragraph" w:styleId="Header">
    <w:name w:val="header"/>
    <w:basedOn w:val="Normal"/>
    <w:link w:val="HeaderChar"/>
    <w:uiPriority w:val="99"/>
    <w:unhideWhenUsed/>
    <w:rsid w:val="00677A3D"/>
    <w:pPr>
      <w:tabs>
        <w:tab w:val="center" w:pos="4536"/>
        <w:tab w:val="right" w:pos="9072"/>
      </w:tabs>
      <w:spacing w:after="0" w:line="240" w:lineRule="auto"/>
    </w:pPr>
  </w:style>
  <w:style w:type="character" w:customStyle="1" w:styleId="HeaderChar">
    <w:name w:val="Header Char"/>
    <w:basedOn w:val="DefaultParagraphFont"/>
    <w:link w:val="Header"/>
    <w:uiPriority w:val="99"/>
    <w:rsid w:val="00677A3D"/>
  </w:style>
  <w:style w:type="paragraph" w:styleId="Footer">
    <w:name w:val="footer"/>
    <w:basedOn w:val="Normal"/>
    <w:link w:val="FooterChar"/>
    <w:uiPriority w:val="99"/>
    <w:unhideWhenUsed/>
    <w:rsid w:val="00677A3D"/>
    <w:pPr>
      <w:tabs>
        <w:tab w:val="center" w:pos="4536"/>
        <w:tab w:val="right" w:pos="9072"/>
      </w:tabs>
      <w:spacing w:after="0" w:line="240" w:lineRule="auto"/>
    </w:pPr>
  </w:style>
  <w:style w:type="character" w:customStyle="1" w:styleId="FooterChar">
    <w:name w:val="Footer Char"/>
    <w:basedOn w:val="DefaultParagraphFont"/>
    <w:link w:val="Footer"/>
    <w:uiPriority w:val="99"/>
    <w:rsid w:val="00677A3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40706310">
      <w:bodyDiv w:val="1"/>
      <w:marLeft w:val="0"/>
      <w:marRight w:val="0"/>
      <w:marTop w:val="0"/>
      <w:marBottom w:val="0"/>
      <w:divBdr>
        <w:top w:val="none" w:sz="0" w:space="0" w:color="auto"/>
        <w:left w:val="none" w:sz="0" w:space="0" w:color="auto"/>
        <w:bottom w:val="none" w:sz="0" w:space="0" w:color="auto"/>
        <w:right w:val="none" w:sz="0" w:space="0" w:color="auto"/>
      </w:divBdr>
    </w:div>
    <w:div w:id="17427520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7F9416-8BC0-47D5-B7DD-505868B35B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4</Pages>
  <Words>935</Words>
  <Characters>5331</Characters>
  <Application>Microsoft Office Word</Application>
  <DocSecurity>0</DocSecurity>
  <Lines>44</Lines>
  <Paragraphs>12</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Unitate Scolara</Company>
  <LinksUpToDate>false</LinksUpToDate>
  <CharactersWithSpaces>6254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Aurica</dc:creator>
  <cp:lastModifiedBy>Ivanciuc Aurica</cp:lastModifiedBy>
  <cp:revision>2</cp:revision>
  <cp:lastPrinted>2021-02-02T09:52:00Z</cp:lastPrinted>
  <dcterms:created xsi:type="dcterms:W3CDTF">2022-10-13T07:20:00Z</dcterms:created>
  <dcterms:modified xsi:type="dcterms:W3CDTF">2022-10-13T07:20:00Z</dcterms:modified>
</cp:coreProperties>
</file>