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0AC6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F3163C" w:rsidRPr="009F0AC6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Comisia de specialitate Nr. 1 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pentru  activităţi economico-financiare, amenajarea teritoriului şi urbanism, agricultură</w:t>
      </w:r>
      <w:r w:rsidR="009F0AC6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 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F3163C" w:rsidRPr="00E67B2A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0AC6" w:rsidRPr="00E67B2A" w:rsidRDefault="00F3163C" w:rsidP="009F0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B2A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:rsidR="009F0AC6" w:rsidRPr="00E67B2A" w:rsidRDefault="00F3163C" w:rsidP="009F0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7B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Nr. .</w:t>
      </w:r>
      <w:r w:rsidR="009F0AC6" w:rsidRPr="00E67B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....</w:t>
      </w:r>
      <w:r w:rsidRPr="00E67B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..... din ..</w:t>
      </w:r>
      <w:r w:rsidR="009F0AC6" w:rsidRPr="00E67B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.........</w:t>
      </w:r>
      <w:r w:rsidRPr="00E67B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..........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7B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pentru P.H.C.L. </w:t>
      </w:r>
      <w:r w:rsidR="009F0AC6" w:rsidRPr="00E67B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Nr. </w:t>
      </w:r>
      <w:r w:rsidR="00E67B2A" w:rsidRPr="00E67B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62</w:t>
      </w:r>
      <w:r w:rsidR="009F0AC6" w:rsidRPr="00E67B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/202</w:t>
      </w:r>
      <w:r w:rsidR="000B552D" w:rsidRPr="00E67B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9F0AC6" w:rsidRPr="00E67B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0AC6" w:rsidRPr="00E67B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67B2A" w:rsidRPr="00E67B2A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>privind includerea teritoriului comunei Târgușor, județul Constanța, în teritoriul eligibil al Grupului de Acțiune Locală Constanța Centru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Pr="00E67B2A" w:rsidRDefault="00F3163C" w:rsidP="00E67B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</w:t>
      </w:r>
      <w:r w:rsidR="009F0AC6" w:rsidRPr="00E67B2A">
        <w:rPr>
          <w:rFonts w:ascii="Times New Roman" w:hAnsi="Times New Roman" w:cs="Times New Roman"/>
          <w:sz w:val="24"/>
          <w:szCs w:val="24"/>
        </w:rPr>
        <w:tab/>
      </w:r>
      <w:r w:rsidRPr="00E67B2A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E67B2A" w:rsidRPr="00E67B2A">
        <w:rPr>
          <w:rFonts w:ascii="Times New Roman" w:hAnsi="Times New Roman" w:cs="Times New Roman"/>
          <w:sz w:val="24"/>
          <w:szCs w:val="24"/>
        </w:rPr>
        <w:t xml:space="preserve">Referatul de aprobare şi Proiectul de hotărâre </w:t>
      </w:r>
      <w:r w:rsidR="00E67B2A" w:rsidRPr="00E67B2A">
        <w:rPr>
          <w:rFonts w:ascii="Times New Roman" w:hAnsi="Times New Roman" w:cs="Times New Roman"/>
          <w:bCs/>
          <w:iCs/>
          <w:color w:val="484848"/>
          <w:sz w:val="24"/>
          <w:szCs w:val="24"/>
        </w:rPr>
        <w:t>privind includerea teritoriului comunei Târgușor, județul Constanța, în teritoriul eligibil al Grupului de Acțiune Locală Constanța Centru</w:t>
      </w:r>
      <w:r w:rsidR="00E67B2A" w:rsidRPr="00E67B2A">
        <w:rPr>
          <w:rFonts w:ascii="Times New Roman" w:hAnsi="Times New Roman" w:cs="Times New Roman"/>
          <w:sz w:val="24"/>
          <w:szCs w:val="24"/>
        </w:rPr>
        <w:t xml:space="preserve">,  </w:t>
      </w:r>
      <w:r w:rsidR="00E67B2A" w:rsidRPr="00E67B2A">
        <w:rPr>
          <w:rFonts w:ascii="Times New Roman" w:hAnsi="Times New Roman" w:cs="Times New Roman"/>
          <w:color w:val="000000"/>
          <w:sz w:val="24"/>
          <w:szCs w:val="24"/>
        </w:rPr>
        <w:t>iniţiat de doamna Mădălina NEGRU, primarul comunei Tîrguşor</w:t>
      </w:r>
      <w:r w:rsidR="009F0AC6" w:rsidRPr="00E67B2A">
        <w:rPr>
          <w:rFonts w:ascii="Times New Roman" w:hAnsi="Times New Roman" w:cs="Times New Roman"/>
          <w:color w:val="000000"/>
          <w:sz w:val="24"/>
          <w:szCs w:val="24"/>
        </w:rPr>
        <w:t xml:space="preserve">, precum și </w:t>
      </w:r>
      <w:r w:rsidR="00E67B2A" w:rsidRPr="00E67B2A">
        <w:rPr>
          <w:rFonts w:ascii="Times New Roman" w:hAnsi="Times New Roman" w:cs="Times New Roman"/>
          <w:color w:val="000000"/>
          <w:sz w:val="24"/>
          <w:szCs w:val="24"/>
        </w:rPr>
        <w:t>prevederil</w:t>
      </w:r>
      <w:r w:rsidR="00E67B2A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="00E67B2A" w:rsidRPr="00E67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B2A" w:rsidRPr="00E67B2A">
        <w:rPr>
          <w:rFonts w:ascii="Times New Roman" w:hAnsi="Times New Roman" w:cs="Times New Roman"/>
          <w:sz w:val="24"/>
          <w:szCs w:val="24"/>
        </w:rPr>
        <w:t>art. 89 alin. (1) și alin. (2),  art. 129 alin. (1), alin. (2) lit. e) și alin. (9) lit. c) și art. 197 din Ordonanța de Urgență a Guvernului nr. 57/2019 privind Codul administrativ, cu modificările și completările ulterioare, ale art. 1 alin. (1) - (2), art. 4 alin. (1)  și art. 6  alin. (2) lit. b) din Ordonanța   Guvernului nr. 26/2000 cu privire la asociații și fundații, cu modificările și completările ulterioare</w:t>
      </w:r>
      <w:r w:rsidR="009F0AC6" w:rsidRPr="00E67B2A">
        <w:rPr>
          <w:rFonts w:ascii="Times New Roman" w:hAnsi="Times New Roman" w:cs="Times New Roman"/>
          <w:sz w:val="24"/>
          <w:szCs w:val="24"/>
        </w:rPr>
        <w:t>,</w:t>
      </w:r>
      <w:r w:rsidR="00E67B2A">
        <w:rPr>
          <w:rFonts w:ascii="Times New Roman" w:hAnsi="Times New Roman" w:cs="Times New Roman"/>
          <w:sz w:val="24"/>
          <w:szCs w:val="24"/>
        </w:rPr>
        <w:t xml:space="preserve"> </w:t>
      </w:r>
      <w:r w:rsidR="009F0AC6" w:rsidRPr="00E67B2A">
        <w:rPr>
          <w:rFonts w:ascii="Times New Roman" w:hAnsi="Times New Roman" w:cs="Times New Roman"/>
          <w:sz w:val="24"/>
          <w:szCs w:val="24"/>
        </w:rPr>
        <w:t xml:space="preserve"> </w:t>
      </w:r>
      <w:r w:rsidR="00E67B2A">
        <w:rPr>
          <w:rFonts w:ascii="Times New Roman" w:hAnsi="Times New Roman" w:cs="Times New Roman"/>
          <w:sz w:val="24"/>
          <w:szCs w:val="24"/>
        </w:rPr>
        <w:t>Adresa</w:t>
      </w:r>
      <w:r w:rsidR="00E67B2A" w:rsidRPr="00E67B2A">
        <w:rPr>
          <w:rFonts w:ascii="Times New Roman" w:hAnsi="Times New Roman" w:cs="Times New Roman"/>
          <w:sz w:val="24"/>
          <w:szCs w:val="24"/>
        </w:rPr>
        <w:t xml:space="preserve"> Nr. 959/05. 10. 2022, a Asociaţiei Grup de Acțiune Locală CONSTANȚA CENTRU</w:t>
      </w:r>
      <w:r w:rsidR="00E67B2A">
        <w:rPr>
          <w:rFonts w:ascii="Times New Roman" w:hAnsi="Times New Roman" w:cs="Times New Roman"/>
          <w:sz w:val="24"/>
          <w:szCs w:val="24"/>
        </w:rPr>
        <w:t xml:space="preserve">, </w:t>
      </w:r>
      <w:r w:rsidR="00E67B2A" w:rsidRPr="00E67B2A">
        <w:rPr>
          <w:rFonts w:ascii="Times New Roman" w:hAnsi="Times New Roman" w:cs="Times New Roman"/>
          <w:sz w:val="24"/>
          <w:szCs w:val="24"/>
        </w:rPr>
        <w:t xml:space="preserve"> înregistrată la Primăria Târgușor sub  Nr. 4397/05. 10. 2022</w:t>
      </w:r>
      <w:r w:rsidR="009F0AC6" w:rsidRPr="00E67B2A">
        <w:rPr>
          <w:rFonts w:ascii="Times New Roman" w:hAnsi="Times New Roman" w:cs="Times New Roman"/>
          <w:sz w:val="24"/>
          <w:szCs w:val="24"/>
        </w:rPr>
        <w:t xml:space="preserve"> </w:t>
      </w:r>
      <w:r w:rsidR="009F0AC6" w:rsidRPr="00E67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0AC6" w:rsidRPr="00E67B2A">
        <w:rPr>
          <w:rFonts w:ascii="Times New Roman" w:hAnsi="Times New Roman" w:cs="Times New Roman"/>
          <w:sz w:val="24"/>
          <w:szCs w:val="24"/>
        </w:rPr>
        <w:t>;</w:t>
      </w:r>
    </w:p>
    <w:p w:rsidR="00F3163C" w:rsidRPr="00E67B2A" w:rsidRDefault="00F3163C" w:rsidP="00E67B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="009F0AC6">
        <w:rPr>
          <w:rFonts w:ascii="Times New Roman" w:hAnsi="Times New Roman" w:cs="Times New Roman"/>
          <w:b/>
        </w:rPr>
        <w:tab/>
      </w:r>
      <w:r w:rsidR="009F0AC6" w:rsidRPr="00E67B2A">
        <w:rPr>
          <w:rFonts w:ascii="Times New Roman" w:hAnsi="Times New Roman" w:cs="Times New Roman"/>
          <w:sz w:val="24"/>
          <w:szCs w:val="24"/>
        </w:rPr>
        <w:t xml:space="preserve"> Î</w:t>
      </w:r>
      <w:r w:rsidRPr="00E67B2A">
        <w:rPr>
          <w:rFonts w:ascii="Times New Roman" w:hAnsi="Times New Roman" w:cs="Times New Roman"/>
          <w:sz w:val="24"/>
          <w:szCs w:val="24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F3163C" w:rsidRPr="00E67B2A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B2A" w:rsidRPr="00E67B2A" w:rsidRDefault="00E67B2A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63C" w:rsidRPr="00E67B2A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B2A">
        <w:rPr>
          <w:rFonts w:ascii="Times New Roman" w:hAnsi="Times New Roman" w:cs="Times New Roman"/>
          <w:b/>
          <w:sz w:val="24"/>
          <w:szCs w:val="24"/>
        </w:rPr>
        <w:t>Comisia de specialitate Nr. 1</w:t>
      </w:r>
    </w:p>
    <w:p w:rsidR="00F3163C" w:rsidRPr="00E67B2A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B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7B2A">
        <w:rPr>
          <w:rFonts w:ascii="Times New Roman" w:hAnsi="Times New Roman" w:cs="Times New Roman"/>
          <w:b/>
          <w:bCs/>
          <w:sz w:val="24"/>
          <w:szCs w:val="24"/>
        </w:rPr>
        <w:t>pentru  activităţi economico-financiare, amenajarea teritoriului şi urbanism, agricultură</w:t>
      </w:r>
      <w:r w:rsidRPr="00E67B2A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F3163C" w:rsidRPr="00E67B2A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B2A">
        <w:rPr>
          <w:rFonts w:ascii="Times New Roman" w:hAnsi="Times New Roman" w:cs="Times New Roman"/>
          <w:b/>
          <w:sz w:val="24"/>
          <w:szCs w:val="24"/>
        </w:rPr>
        <w:t>adoptă următorul aviz :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7B2A" w:rsidRDefault="00E67B2A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Pr="00E67B2A" w:rsidRDefault="00F3163C" w:rsidP="00E67B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</w:t>
      </w:r>
      <w:r w:rsidRPr="00E67B2A">
        <w:rPr>
          <w:rFonts w:ascii="Times New Roman" w:hAnsi="Times New Roman" w:cs="Times New Roman"/>
          <w:b/>
          <w:sz w:val="24"/>
          <w:szCs w:val="24"/>
        </w:rPr>
        <w:t>ART. 1</w:t>
      </w:r>
      <w:r w:rsidR="00E67B2A" w:rsidRPr="00E67B2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67B2A">
        <w:rPr>
          <w:rFonts w:ascii="Times New Roman" w:hAnsi="Times New Roman" w:cs="Times New Roman"/>
          <w:sz w:val="24"/>
          <w:szCs w:val="24"/>
        </w:rPr>
        <w:t xml:space="preserve">Se </w:t>
      </w:r>
      <w:r w:rsidRPr="00E67B2A">
        <w:rPr>
          <w:rFonts w:ascii="Times New Roman" w:hAnsi="Times New Roman" w:cs="Times New Roman"/>
          <w:b/>
          <w:sz w:val="24"/>
          <w:szCs w:val="24"/>
        </w:rPr>
        <w:t>avizează favorabil</w:t>
      </w:r>
      <w:r w:rsidRPr="00E67B2A">
        <w:rPr>
          <w:rFonts w:ascii="Times New Roman" w:hAnsi="Times New Roman" w:cs="Times New Roman"/>
          <w:sz w:val="24"/>
          <w:szCs w:val="24"/>
        </w:rPr>
        <w:t xml:space="preserve"> </w:t>
      </w:r>
      <w:r w:rsidR="00E67B2A">
        <w:rPr>
          <w:rFonts w:ascii="Times New Roman" w:hAnsi="Times New Roman" w:cs="Times New Roman"/>
          <w:sz w:val="24"/>
          <w:szCs w:val="24"/>
        </w:rPr>
        <w:t>P</w:t>
      </w:r>
      <w:r w:rsidRPr="00E67B2A">
        <w:rPr>
          <w:rFonts w:ascii="Times New Roman" w:hAnsi="Times New Roman" w:cs="Times New Roman"/>
          <w:sz w:val="24"/>
          <w:szCs w:val="24"/>
        </w:rPr>
        <w:t xml:space="preserve">roiectul de hotărâre a consiliului local </w:t>
      </w:r>
      <w:r w:rsidR="009F0AC6" w:rsidRPr="00E67B2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Nr. </w:t>
      </w:r>
      <w:r w:rsidR="00E67B2A" w:rsidRPr="00E67B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62/2022 </w:t>
      </w:r>
      <w:r w:rsidR="00E67B2A" w:rsidRPr="00E67B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67B2A" w:rsidRPr="00E67B2A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>privind includerea teritoriului comunei Târgușor, județul Constanța, în teritoriul eligibil al Grupului de Acțiune Locală Constanța Centru</w:t>
      </w:r>
      <w:r w:rsidR="00E67B2A" w:rsidRPr="00E67B2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F0AC6" w:rsidRPr="00E67B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7B2A">
        <w:rPr>
          <w:rFonts w:ascii="Times New Roman" w:hAnsi="Times New Roman" w:cs="Times New Roman"/>
          <w:b/>
          <w:sz w:val="24"/>
          <w:szCs w:val="24"/>
        </w:rPr>
        <w:t>fără amendamente</w:t>
      </w:r>
      <w:r w:rsidRPr="00E67B2A">
        <w:rPr>
          <w:rFonts w:ascii="Times New Roman" w:hAnsi="Times New Roman" w:cs="Times New Roman"/>
          <w:sz w:val="24"/>
          <w:szCs w:val="24"/>
        </w:rPr>
        <w:t>.</w:t>
      </w:r>
    </w:p>
    <w:p w:rsidR="00F3163C" w:rsidRPr="00E67B2A" w:rsidRDefault="00F3163C" w:rsidP="00E67B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B2A">
        <w:rPr>
          <w:rFonts w:ascii="Times New Roman" w:hAnsi="Times New Roman" w:cs="Times New Roman"/>
          <w:sz w:val="24"/>
          <w:szCs w:val="24"/>
        </w:rPr>
        <w:t xml:space="preserve">    </w:t>
      </w:r>
      <w:r w:rsidRPr="00E67B2A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E67B2A" w:rsidRPr="00E67B2A">
        <w:rPr>
          <w:rFonts w:ascii="Times New Roman" w:hAnsi="Times New Roman" w:cs="Times New Roman"/>
          <w:b/>
          <w:sz w:val="24"/>
          <w:szCs w:val="24"/>
        </w:rPr>
        <w:t xml:space="preserve">2 - </w:t>
      </w:r>
      <w:r w:rsidRPr="00E67B2A">
        <w:rPr>
          <w:rFonts w:ascii="Times New Roman" w:hAnsi="Times New Roman" w:cs="Times New Roman"/>
          <w:sz w:val="24"/>
          <w:szCs w:val="24"/>
        </w:rPr>
        <w:t xml:space="preserve"> Prezentul aviz se comunică prin grija secretarului comisiei, în termenul recomandat, secretarului general al comunei Târgușor.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Pr="00E67B2A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B2A">
        <w:rPr>
          <w:rFonts w:ascii="Times New Roman" w:hAnsi="Times New Roman" w:cs="Times New Roman"/>
          <w:b/>
          <w:sz w:val="24"/>
          <w:szCs w:val="24"/>
        </w:rPr>
        <w:t>Preşedintele Comisiei Nr.1,                Secretarul Comisiei Nr.1</w:t>
      </w:r>
    </w:p>
    <w:p w:rsidR="00F3163C" w:rsidRPr="00E67B2A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B2A">
        <w:rPr>
          <w:rFonts w:ascii="Times New Roman" w:hAnsi="Times New Roman" w:cs="Times New Roman"/>
          <w:b/>
          <w:sz w:val="24"/>
          <w:szCs w:val="24"/>
        </w:rPr>
        <w:t xml:space="preserve">Viorel PETRE                           </w:t>
      </w:r>
      <w:r w:rsidR="00E67B2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67B2A">
        <w:rPr>
          <w:rFonts w:ascii="Times New Roman" w:hAnsi="Times New Roman" w:cs="Times New Roman"/>
          <w:b/>
          <w:sz w:val="24"/>
          <w:szCs w:val="24"/>
        </w:rPr>
        <w:t xml:space="preserve">  Constantin LEANCU</w:t>
      </w:r>
    </w:p>
    <w:p w:rsidR="00F3163C" w:rsidRPr="00E67B2A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63C" w:rsidRPr="00E67B2A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B60" w:rsidRPr="00E67B2A" w:rsidRDefault="00EF0B60" w:rsidP="00F3163C">
      <w:pPr>
        <w:rPr>
          <w:sz w:val="24"/>
          <w:szCs w:val="24"/>
        </w:rPr>
      </w:pPr>
    </w:p>
    <w:sectPr w:rsidR="00EF0B60" w:rsidRPr="00E67B2A" w:rsidSect="00615213">
      <w:headerReference w:type="default" r:id="rId6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B46" w:rsidRDefault="00863B46" w:rsidP="00C73342">
      <w:pPr>
        <w:spacing w:after="0" w:line="240" w:lineRule="auto"/>
      </w:pPr>
      <w:r>
        <w:separator/>
      </w:r>
    </w:p>
  </w:endnote>
  <w:endnote w:type="continuationSeparator" w:id="1">
    <w:p w:rsidR="00863B46" w:rsidRDefault="00863B46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B46" w:rsidRDefault="00863B46" w:rsidP="00C73342">
      <w:pPr>
        <w:spacing w:after="0" w:line="240" w:lineRule="auto"/>
      </w:pPr>
      <w:r>
        <w:separator/>
      </w:r>
    </w:p>
  </w:footnote>
  <w:footnote w:type="continuationSeparator" w:id="1">
    <w:p w:rsidR="00863B46" w:rsidRDefault="00863B46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863B4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B552D"/>
    <w:rsid w:val="000C301C"/>
    <w:rsid w:val="000C6F2D"/>
    <w:rsid w:val="00130C86"/>
    <w:rsid w:val="00297920"/>
    <w:rsid w:val="00297E25"/>
    <w:rsid w:val="003320CB"/>
    <w:rsid w:val="00374462"/>
    <w:rsid w:val="00423C3F"/>
    <w:rsid w:val="00514F22"/>
    <w:rsid w:val="00805D80"/>
    <w:rsid w:val="008548F5"/>
    <w:rsid w:val="00863B46"/>
    <w:rsid w:val="0087058F"/>
    <w:rsid w:val="00877CA7"/>
    <w:rsid w:val="008869C8"/>
    <w:rsid w:val="009F0AC6"/>
    <w:rsid w:val="00A62B30"/>
    <w:rsid w:val="00A72B36"/>
    <w:rsid w:val="00A852E4"/>
    <w:rsid w:val="00A924E5"/>
    <w:rsid w:val="00AA3109"/>
    <w:rsid w:val="00AE7161"/>
    <w:rsid w:val="00B10EB2"/>
    <w:rsid w:val="00B45790"/>
    <w:rsid w:val="00C73342"/>
    <w:rsid w:val="00C85A16"/>
    <w:rsid w:val="00D02C08"/>
    <w:rsid w:val="00D3572C"/>
    <w:rsid w:val="00E35B8F"/>
    <w:rsid w:val="00E67B2A"/>
    <w:rsid w:val="00ED4728"/>
    <w:rsid w:val="00EF0B60"/>
    <w:rsid w:val="00F3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F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331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17</cp:revision>
  <cp:lastPrinted>2021-03-24T07:52:00Z</cp:lastPrinted>
  <dcterms:created xsi:type="dcterms:W3CDTF">2021-03-22T09:18:00Z</dcterms:created>
  <dcterms:modified xsi:type="dcterms:W3CDTF">2022-10-06T11:28:00Z</dcterms:modified>
</cp:coreProperties>
</file>