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0C038DEF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741D90">
        <w:rPr>
          <w:rFonts w:asciiTheme="minorHAnsi" w:hAnsiTheme="minorHAnsi" w:cstheme="minorHAnsi"/>
        </w:rPr>
        <w:t>7</w:t>
      </w:r>
      <w:r w:rsidR="004C06F1">
        <w:rPr>
          <w:rFonts w:asciiTheme="minorHAnsi" w:hAnsiTheme="minorHAnsi" w:cstheme="minorHAnsi"/>
        </w:rPr>
        <w:t>3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75469">
        <w:rPr>
          <w:rFonts w:asciiTheme="minorHAnsi" w:hAnsiTheme="minorHAnsi" w:cstheme="minorHAnsi"/>
        </w:rPr>
        <w:t>2</w:t>
      </w:r>
      <w:r w:rsidR="00082A52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</w:t>
      </w:r>
      <w:r w:rsidR="00341449">
        <w:rPr>
          <w:rFonts w:asciiTheme="minorHAnsi" w:hAnsiTheme="minorHAnsi" w:cstheme="minorHAnsi"/>
        </w:rPr>
        <w:t>10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5668C6E8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E62AA9" w:rsidRPr="00E62AA9">
        <w:rPr>
          <w:rFonts w:asciiTheme="minorHAnsi" w:hAnsiTheme="minorHAnsi" w:cstheme="minorHAnsi"/>
          <w:bCs/>
        </w:rPr>
        <w:t>75 din 20.10.2022 privind aprobarea execuției bugetare pe secțiunea de funcționare și secțiunea de dezvoltare ale bugetului local al Comunei Șoldanu, în trimestrul al III-lea al anului fiscal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038610D3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E62AA9" w:rsidRPr="00E62AA9">
        <w:rPr>
          <w:rFonts w:asciiTheme="minorHAnsi" w:hAnsiTheme="minorHAnsi" w:cstheme="minorHAnsi"/>
          <w:sz w:val="22"/>
          <w:szCs w:val="22"/>
        </w:rPr>
        <w:t>75 din 20.10.2022 privind aprobarea execuției bugetare pe secțiunea de funcționare și secțiunea de dezvoltare ale bugetului local al Comunei Șoldanu, în trimestrul al III-lea al anului fiscal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2AA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98</cp:revision>
  <cp:lastPrinted>2022-09-27T08:05:00Z</cp:lastPrinted>
  <dcterms:created xsi:type="dcterms:W3CDTF">2021-09-16T11:23:00Z</dcterms:created>
  <dcterms:modified xsi:type="dcterms:W3CDTF">2022-10-27T11:10:00Z</dcterms:modified>
</cp:coreProperties>
</file>