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61D" w:rsidRPr="00E2161D" w:rsidRDefault="00E2161D" w:rsidP="00E216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2161D">
        <w:rPr>
          <w:rFonts w:eastAsiaTheme="minorEastAsia"/>
          <w:noProof/>
        </w:rPr>
        <w:drawing>
          <wp:anchor distT="0" distB="0" distL="114300" distR="114300" simplePos="0" relativeHeight="251659264" behindDoc="1" locked="0" layoutInCell="1" allowOverlap="1" wp14:anchorId="279BBA81" wp14:editId="1C4EBC0F">
            <wp:simplePos x="0" y="0"/>
            <wp:positionH relativeFrom="column">
              <wp:posOffset>5290185</wp:posOffset>
            </wp:positionH>
            <wp:positionV relativeFrom="paragraph">
              <wp:posOffset>-257175</wp:posOffset>
            </wp:positionV>
            <wp:extent cx="910590" cy="1066800"/>
            <wp:effectExtent l="0" t="0" r="3810" b="0"/>
            <wp:wrapNone/>
            <wp:docPr id="1" name="Imagine 1" descr="Descriere: 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ere: 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161D">
        <w:rPr>
          <w:rFonts w:eastAsiaTheme="minorEastAsia"/>
          <w:noProof/>
        </w:rPr>
        <w:drawing>
          <wp:anchor distT="0" distB="0" distL="114300" distR="114300" simplePos="0" relativeHeight="251660288" behindDoc="0" locked="0" layoutInCell="1" allowOverlap="1" wp14:anchorId="13915315" wp14:editId="492D18FB">
            <wp:simplePos x="0" y="0"/>
            <wp:positionH relativeFrom="column">
              <wp:posOffset>28575</wp:posOffset>
            </wp:positionH>
            <wp:positionV relativeFrom="paragraph">
              <wp:posOffset>-400050</wp:posOffset>
            </wp:positionV>
            <wp:extent cx="890270" cy="1152525"/>
            <wp:effectExtent l="0" t="0" r="5080" b="9525"/>
            <wp:wrapNone/>
            <wp:docPr id="2" name="Imagine 2" descr="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161D" w:rsidRPr="00E2161D" w:rsidRDefault="00E2161D" w:rsidP="00E216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E2161D" w:rsidRPr="00E2161D" w:rsidRDefault="00E2161D" w:rsidP="00E216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JUDEŢUL BIHOR</w:t>
      </w:r>
    </w:p>
    <w:p w:rsidR="00E2161D" w:rsidRPr="00E2161D" w:rsidRDefault="00E2161D" w:rsidP="00E2161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E2161D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</w:t>
      </w:r>
      <w:r w:rsidRPr="00E2161D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CONSILIUL LOCAL AL MUNICIPIULUI MARGHITA</w:t>
      </w:r>
    </w:p>
    <w:p w:rsidR="00E2161D" w:rsidRPr="00E2161D" w:rsidRDefault="00E2161D" w:rsidP="00E216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fr-FR"/>
        </w:rPr>
      </w:pPr>
    </w:p>
    <w:p w:rsidR="00E2161D" w:rsidRPr="00E2161D" w:rsidRDefault="00E2161D" w:rsidP="00E2161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</w:p>
    <w:p w:rsidR="00E2161D" w:rsidRPr="00E2161D" w:rsidRDefault="00A06779" w:rsidP="00E2161D">
      <w:pPr>
        <w:spacing w:after="0" w:line="240" w:lineRule="auto"/>
        <w:jc w:val="center"/>
        <w:rPr>
          <w:rFonts w:eastAsiaTheme="minorEastAsia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E2161D" w:rsidRPr="00E2161D" w:rsidRDefault="00E2161D" w:rsidP="00E216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161D" w:rsidRPr="00E2161D" w:rsidRDefault="00E2161D" w:rsidP="00E2161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</w:pPr>
      <w:r w:rsidRPr="00E2161D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  <w:t xml:space="preserve">Proiect de </w:t>
      </w:r>
      <w:proofErr w:type="spellStart"/>
      <w:r w:rsidRPr="00E2161D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  <w:t>hotarare</w:t>
      </w:r>
      <w:proofErr w:type="spellEnd"/>
      <w:r w:rsidRPr="00E2161D">
        <w:rPr>
          <w:rFonts w:ascii="Times New Roman" w:eastAsiaTheme="minorEastAsia" w:hAnsi="Times New Roman" w:cs="Times New Roman"/>
          <w:b/>
          <w:bCs/>
          <w:sz w:val="24"/>
          <w:szCs w:val="24"/>
          <w:lang w:val="ro-RO" w:eastAsia="ar-SA"/>
        </w:rPr>
        <w:t xml:space="preserve"> </w:t>
      </w:r>
    </w:p>
    <w:p w:rsidR="00E2161D" w:rsidRPr="00E2161D" w:rsidRDefault="00E2161D" w:rsidP="00E2161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</w:pPr>
      <w:r w:rsidRPr="00E2161D"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  <w:t>privind aprobarea modului de valorificare a masei lemnoase din fondul forestier proprietate publică  a  municipiului Marghita</w:t>
      </w:r>
    </w:p>
    <w:p w:rsidR="00E2161D" w:rsidRPr="00E2161D" w:rsidRDefault="00E2161D" w:rsidP="00E2161D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</w:pPr>
    </w:p>
    <w:p w:rsidR="00E2161D" w:rsidRPr="00E2161D" w:rsidRDefault="00E2161D" w:rsidP="00E2161D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</w:pPr>
      <w:bookmarkStart w:id="0" w:name="_GoBack"/>
      <w:bookmarkEnd w:id="0"/>
    </w:p>
    <w:p w:rsidR="00E2161D" w:rsidRPr="00E2161D" w:rsidRDefault="00E2161D" w:rsidP="00E216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</w:pPr>
    </w:p>
    <w:p w:rsidR="00E2161D" w:rsidRDefault="00E2161D" w:rsidP="00E216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Având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în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vedere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temeiurile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juridice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E2161D" w:rsidRDefault="00E2161D" w:rsidP="00E2161D">
      <w:pPr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2161D" w:rsidRPr="00E2161D" w:rsidRDefault="00E2161D" w:rsidP="00E2161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art.60 din Legea 46/2008 – Codul silvic , republicată, precum si  cu art.4, art.6 alin.2 și  art. 52 din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Hotarârea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de Guvern </w:t>
      </w:r>
      <w:r w:rsidRPr="00E2161D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 xml:space="preserve">nr. 715 din 5 </w:t>
      </w:r>
      <w:proofErr w:type="spellStart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>octombrie</w:t>
      </w:r>
      <w:proofErr w:type="spellEnd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2017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pentru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aprobarea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E2161D">
        <w:rPr>
          <w:rFonts w:ascii="Times New Roman" w:eastAsiaTheme="minorEastAsia" w:hAnsi="Times New Roman" w:cs="Times New Roman"/>
          <w:vanish/>
          <w:sz w:val="24"/>
          <w:szCs w:val="24"/>
        </w:rPr>
        <w:t>&lt;LLNK 12017     0120 341   0 14&gt;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u w:val="single"/>
        </w:rPr>
        <w:t>Regulamentului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valorificare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masei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lemnoase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din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fondul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forestier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proprietate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publică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</w:t>
      </w:r>
    </w:p>
    <w:p w:rsidR="00E2161D" w:rsidRPr="00E2161D" w:rsidRDefault="00E2161D" w:rsidP="00E2161D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16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art.129 alin.(2) </w:t>
      </w:r>
      <w:proofErr w:type="spellStart"/>
      <w:r w:rsidRPr="00E2161D">
        <w:rPr>
          <w:rFonts w:ascii="Times New Roman" w:eastAsia="Times New Roman" w:hAnsi="Times New Roman" w:cs="Times New Roman"/>
          <w:sz w:val="24"/>
          <w:szCs w:val="24"/>
          <w:lang w:val="ro-RO"/>
        </w:rPr>
        <w:t>lit.c</w:t>
      </w:r>
      <w:proofErr w:type="spellEnd"/>
      <w:r w:rsidRPr="00E2161D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Ordonanţa de Urgenţă a Guvernului nr.57/2019 privind Codul administrativ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cu modificările şi completările ulterioare </w:t>
      </w:r>
    </w:p>
    <w:p w:rsidR="00E2161D" w:rsidRPr="00E2161D" w:rsidRDefault="00E2161D" w:rsidP="00E2161D">
      <w:pPr>
        <w:pStyle w:val="Listparagraf"/>
        <w:spacing w:after="0" w:line="240" w:lineRule="auto"/>
        <w:ind w:left="149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</w:t>
      </w:r>
    </w:p>
    <w:p w:rsidR="00E2161D" w:rsidRPr="00E2161D" w:rsidRDefault="00E2161D" w:rsidP="00E216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Ţinând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de :</w:t>
      </w:r>
      <w:proofErr w:type="gramEnd"/>
    </w:p>
    <w:p w:rsidR="00E2161D" w:rsidRPr="00E2161D" w:rsidRDefault="00E2161D" w:rsidP="00E2161D">
      <w:pPr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2161D" w:rsidRPr="00E2161D" w:rsidRDefault="00E2161D" w:rsidP="00E216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</w:pPr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Referatul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aprobare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al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Primarului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Municipiului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2161D">
        <w:rPr>
          <w:rFonts w:ascii="Times New Roman" w:eastAsiaTheme="minorEastAsia" w:hAnsi="Times New Roman" w:cs="Times New Roman"/>
          <w:sz w:val="24"/>
          <w:szCs w:val="24"/>
        </w:rPr>
        <w:t>Marghita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,</w:t>
      </w:r>
      <w:proofErr w:type="gram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nr.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10845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 din</w:t>
      </w:r>
      <w:proofErr w:type="gram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12.10.2022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       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privind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 w:eastAsia="ar-SA"/>
        </w:rPr>
        <w:t xml:space="preserve"> aprobarea modului de valorificare a masei lemnoase din fondul forestier proprietate publică  a  municipiului Marghita</w:t>
      </w:r>
    </w:p>
    <w:p w:rsidR="00E2161D" w:rsidRPr="00E2161D" w:rsidRDefault="00E2161D" w:rsidP="00E2161D">
      <w:pPr>
        <w:spacing w:after="0" w:line="240" w:lineRule="auto"/>
        <w:ind w:firstLine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</w:p>
    <w:p w:rsidR="00E2161D" w:rsidRDefault="00E2161D" w:rsidP="00E216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E2161D">
        <w:rPr>
          <w:rFonts w:ascii="Times New Roman" w:eastAsiaTheme="minorEastAsia" w:hAnsi="Times New Roman" w:cs="Times New Roman"/>
          <w:sz w:val="24"/>
          <w:szCs w:val="24"/>
        </w:rPr>
        <w:t>solicitarea</w:t>
      </w:r>
      <w:proofErr w:type="spellEnd"/>
      <w:proofErr w:type="gram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Ocolului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Silvic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Marghita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in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calitate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admininistrator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al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fondului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forestier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al UAT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Marghita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nr. </w:t>
      </w:r>
      <w:r>
        <w:rPr>
          <w:rFonts w:ascii="Times New Roman" w:eastAsiaTheme="minorEastAsia" w:hAnsi="Times New Roman" w:cs="Times New Roman"/>
          <w:sz w:val="24"/>
          <w:szCs w:val="24"/>
        </w:rPr>
        <w:t>2725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din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>3.0</w:t>
      </w: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.2022 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precum</w:t>
      </w:r>
      <w:proofErr w:type="spellEnd"/>
      <w:proofErr w:type="gram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si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documentația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specialitate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însotitoare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inregistrată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la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Primăria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Marghita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sub nr.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9676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 din</w:t>
      </w:r>
      <w:proofErr w:type="gram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14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>.0</w:t>
      </w:r>
      <w:r>
        <w:rPr>
          <w:rFonts w:ascii="Times New Roman" w:eastAsiaTheme="minorEastAsia" w:hAnsi="Times New Roman" w:cs="Times New Roman"/>
          <w:sz w:val="24"/>
          <w:szCs w:val="24"/>
        </w:rPr>
        <w:t>9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>.2022</w:t>
      </w:r>
    </w:p>
    <w:p w:rsidR="001F1A66" w:rsidRPr="00E2161D" w:rsidRDefault="001F1A66" w:rsidP="00E2161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E2161D" w:rsidRPr="001F1A66" w:rsidRDefault="00E2161D" w:rsidP="001F1A6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F1A6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În baza art.196 alin.(1) </w:t>
      </w:r>
      <w:proofErr w:type="spellStart"/>
      <w:r w:rsidRPr="001F1A66">
        <w:rPr>
          <w:rFonts w:ascii="Times New Roman" w:eastAsia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1F1A66">
        <w:rPr>
          <w:rFonts w:ascii="Times New Roman" w:eastAsia="Times New Roman" w:hAnsi="Times New Roman" w:cs="Times New Roman"/>
          <w:sz w:val="24"/>
          <w:szCs w:val="24"/>
          <w:vertAlign w:val="superscript"/>
          <w:lang w:val="ro-RO"/>
        </w:rPr>
        <w:t xml:space="preserve"> </w:t>
      </w:r>
      <w:r w:rsidRPr="001F1A6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din Ordonanţa de Urgenţă a Guvernului nr.57/2019 privind Codul administrativ, cu modificările şi completările ulterioare </w:t>
      </w:r>
    </w:p>
    <w:p w:rsidR="00E2161D" w:rsidRPr="00E2161D" w:rsidRDefault="00E2161D" w:rsidP="00E21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E2161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</w:t>
      </w:r>
      <w:r w:rsidRPr="00E2161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ab/>
        <w:t xml:space="preserve">Primarul municipiului Marghita propune Consiliului Local spre adoptare următorul  </w:t>
      </w:r>
    </w:p>
    <w:p w:rsidR="00E2161D" w:rsidRPr="00E2161D" w:rsidRDefault="00E2161D" w:rsidP="00E2161D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E2161D" w:rsidRPr="00E2161D" w:rsidRDefault="00E2161D" w:rsidP="00E2161D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  <w:r w:rsidRPr="00E2161D"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  <w:t xml:space="preserve">                                 Proiect de hotărâre</w:t>
      </w:r>
    </w:p>
    <w:p w:rsidR="00E2161D" w:rsidRPr="00E2161D" w:rsidRDefault="00E2161D" w:rsidP="00E2161D">
      <w:pPr>
        <w:spacing w:after="0" w:line="240" w:lineRule="auto"/>
        <w:ind w:firstLine="1134"/>
        <w:rPr>
          <w:rFonts w:ascii="Times New Roman" w:eastAsia="Times New Roman" w:hAnsi="Times New Roman" w:cs="Times New Roman"/>
          <w:b/>
          <w:sz w:val="24"/>
          <w:szCs w:val="24"/>
          <w:lang w:val="ro-RO" w:eastAsia="ar-SA"/>
        </w:rPr>
      </w:pPr>
    </w:p>
    <w:p w:rsidR="00E2161D" w:rsidRPr="00E2161D" w:rsidRDefault="00E2161D" w:rsidP="00E2161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        Art.1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Se aprobă volumul de masa lemnoasă de exploatat</w:t>
      </w:r>
      <w:r w:rsidR="001F1A6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din fondul forestier proprietate publică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de către Ocolul Silvic Marghita de </w:t>
      </w:r>
      <w:r w:rsidR="001F1A6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74,86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mc.</w:t>
      </w:r>
    </w:p>
    <w:p w:rsidR="00E2161D" w:rsidRPr="00E2161D" w:rsidRDefault="00E2161D" w:rsidP="00E2161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lastRenderedPageBreak/>
        <w:t xml:space="preserve">           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Art.2 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Se aprobă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p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>reţ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ul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de valorificare a lemnului fasonat  la valorile  stabilite in fis</w:t>
      </w:r>
      <w:r w:rsidR="001F1A66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ele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de fundamentare nr. </w:t>
      </w:r>
      <w:r w:rsidR="001F1A66">
        <w:rPr>
          <w:rFonts w:ascii="Times New Roman" w:eastAsiaTheme="minorEastAsia" w:hAnsi="Times New Roman" w:cs="Times New Roman"/>
          <w:sz w:val="24"/>
          <w:szCs w:val="24"/>
          <w:lang w:val="ro-RO"/>
        </w:rPr>
        <w:t>2721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din </w:t>
      </w:r>
      <w:r w:rsidR="001F1A66">
        <w:rPr>
          <w:rFonts w:ascii="Times New Roman" w:eastAsiaTheme="minorEastAsia" w:hAnsi="Times New Roman" w:cs="Times New Roman"/>
          <w:sz w:val="24"/>
          <w:szCs w:val="24"/>
          <w:lang w:val="ro-RO"/>
        </w:rPr>
        <w:t>13.09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.2022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 partida 10511 şi nr. 2722 din 13.09.2022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pentru partida 10512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întocmită de Ocolul Silvic Marghita  în calitate de administrator al fondului forestier </w:t>
      </w:r>
    </w:p>
    <w:p w:rsidR="00E2161D" w:rsidRPr="00E2161D" w:rsidRDefault="00E2161D" w:rsidP="00E2161D">
      <w:pPr>
        <w:spacing w:after="0" w:line="240" w:lineRule="auto"/>
        <w:ind w:left="72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      Art.3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.   Se aproba  deviz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ul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de execu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>ţ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ie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a lucr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>ă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rilor de exploatare masă lemnoasă 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nr. 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>2723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din 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>13.09.2022 la partida 10511 si devizul de execuţie nr. 2724 din 13.09.2022 la partida 10512.</w:t>
      </w:r>
    </w:p>
    <w:p w:rsidR="00E2161D" w:rsidRPr="00E2161D" w:rsidRDefault="00E2161D" w:rsidP="00E2161D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      Art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4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  Se aprobă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preţul de pornire la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licitatie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pentru lemnul  din Partida 1051</w:t>
      </w:r>
      <w:r w:rsidR="00233879">
        <w:rPr>
          <w:rFonts w:ascii="Times New Roman" w:eastAsiaTheme="minorEastAsia" w:hAnsi="Times New Roman" w:cs="Times New Roman"/>
          <w:sz w:val="24"/>
          <w:szCs w:val="24"/>
          <w:lang w:val="ro-RO"/>
        </w:rPr>
        <w:t>1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 la </w:t>
      </w:r>
      <w:r w:rsidR="003066BA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315,87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lei/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mc.și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</w:t>
      </w:r>
      <w:r w:rsidR="00A067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de 322,68 lei/mc pentru P 10512 şi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aprobarea preţurilor de vânzare directa la lemnul lucru sub 24 cm si</w:t>
      </w:r>
      <w:r w:rsidR="00A06779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lemnul de foc din Partida 10511 si P 10512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a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pretului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de pornire la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licitatie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a lemnului de lu</w:t>
      </w:r>
      <w:r w:rsidR="00A06779">
        <w:rPr>
          <w:rFonts w:ascii="Times New Roman" w:eastAsiaTheme="minorEastAsia" w:hAnsi="Times New Roman" w:cs="Times New Roman"/>
          <w:sz w:val="24"/>
          <w:szCs w:val="24"/>
          <w:lang w:val="ro-RO"/>
        </w:rPr>
        <w:t>cru peste 24 cm din Partida10511 si P 10512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conform fiselor de fundamentare anexate.</w:t>
      </w:r>
    </w:p>
    <w:p w:rsidR="00E2161D" w:rsidRPr="00E2161D" w:rsidRDefault="00E2161D" w:rsidP="00E2161D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                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Se aprobă vânzarea directă a lemnului de lucru peste 24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cm.neadjudecat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la cel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putin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o licitație si o negociere , la prețurile din ultima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licitatie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.</w:t>
      </w:r>
    </w:p>
    <w:p w:rsidR="00E2161D" w:rsidRPr="00E2161D" w:rsidRDefault="00E2161D" w:rsidP="00E2161D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bCs/>
          <w:sz w:val="24"/>
          <w:szCs w:val="24"/>
        </w:rPr>
      </w:pPr>
      <w:r w:rsidRPr="00E2161D">
        <w:rPr>
          <w:rFonts w:eastAsiaTheme="minorEastAsia"/>
        </w:rPr>
        <w:t xml:space="preserve">            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</w:rPr>
        <w:t>Art. 5</w:t>
      </w:r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Notele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fundamentare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devizele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de 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execuţie</w:t>
      </w:r>
      <w:proofErr w:type="spellEnd"/>
      <w:proofErr w:type="gram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întocmite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de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administratorul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fondului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</w:rPr>
        <w:t>forestier</w:t>
      </w:r>
      <w:proofErr w:type="spellEnd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</w:t>
      </w:r>
      <w:proofErr w:type="spellStart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>fac</w:t>
      </w:r>
      <w:proofErr w:type="spellEnd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parte din </w:t>
      </w:r>
      <w:proofErr w:type="spellStart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>prezenta</w:t>
      </w:r>
      <w:proofErr w:type="spellEnd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</w:t>
      </w:r>
      <w:proofErr w:type="spellStart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>hotărâre</w:t>
      </w:r>
      <w:proofErr w:type="spellEnd"/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 xml:space="preserve">.    </w:t>
      </w:r>
    </w:p>
    <w:p w:rsidR="00E2161D" w:rsidRPr="00E2161D" w:rsidRDefault="00E2161D" w:rsidP="00E2161D">
      <w:pPr>
        <w:spacing w:after="0" w:line="240" w:lineRule="auto"/>
        <w:ind w:left="9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bCs/>
          <w:sz w:val="24"/>
          <w:szCs w:val="24"/>
        </w:rPr>
        <w:t xml:space="preserve">   </w:t>
      </w: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</w:t>
      </w:r>
    </w:p>
    <w:p w:rsidR="00E2161D" w:rsidRPr="00E2161D" w:rsidRDefault="00E2161D" w:rsidP="00E2161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        Art.6  </w:t>
      </w:r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Prezenta  sub forma de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hotarare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se comunica cu :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Institutia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Prefectului Bihor, Primarul municipiului Marghita, Biroul de administrare a domeniului public si privat, Ocolul Silvic Marghita  si se publica pe site-ul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marghita.ro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, </w:t>
      </w:r>
      <w:proofErr w:type="spellStart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>sectiunea</w:t>
      </w:r>
      <w:proofErr w:type="spellEnd"/>
      <w:r w:rsidRPr="00E2161D">
        <w:rPr>
          <w:rFonts w:ascii="Times New Roman" w:eastAsiaTheme="minorEastAsia" w:hAnsi="Times New Roman" w:cs="Times New Roman"/>
          <w:sz w:val="24"/>
          <w:szCs w:val="24"/>
          <w:lang w:val="ro-RO"/>
        </w:rPr>
        <w:t xml:space="preserve"> Monitorul Oficial Local </w:t>
      </w:r>
    </w:p>
    <w:p w:rsidR="00E2161D" w:rsidRPr="00E2161D" w:rsidRDefault="00E2161D" w:rsidP="00E2161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p w:rsidR="00E2161D" w:rsidRPr="00E2161D" w:rsidRDefault="00E2161D" w:rsidP="00E2161D">
      <w:pPr>
        <w:spacing w:after="0" w:line="240" w:lineRule="auto"/>
        <w:jc w:val="both"/>
        <w:rPr>
          <w:rFonts w:eastAsiaTheme="minorEastAsia"/>
          <w:bCs/>
        </w:rPr>
      </w:pPr>
    </w:p>
    <w:p w:rsidR="00E2161D" w:rsidRPr="00E2161D" w:rsidRDefault="00E2161D" w:rsidP="00E2161D">
      <w:pPr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proofErr w:type="spellStart"/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Initiator</w:t>
      </w:r>
      <w:proofErr w:type="spellEnd"/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Avizat pentru legalitate</w:t>
      </w:r>
    </w:p>
    <w:p w:rsidR="00E2161D" w:rsidRPr="00E2161D" w:rsidRDefault="00E2161D" w:rsidP="00E2161D">
      <w:pPr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Primar                                                                                          Secretar general</w:t>
      </w:r>
    </w:p>
    <w:p w:rsidR="00E2161D" w:rsidRPr="00E2161D" w:rsidRDefault="00E2161D" w:rsidP="00E2161D">
      <w:pPr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Marcel Emil Sas </w:t>
      </w:r>
      <w:proofErr w:type="spellStart"/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>Adăscălitii</w:t>
      </w:r>
      <w:proofErr w:type="spellEnd"/>
      <w:r w:rsidRPr="00E2161D"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  <w:t xml:space="preserve">                                                        Cornelia Demeter </w:t>
      </w:r>
    </w:p>
    <w:p w:rsidR="00E2161D" w:rsidRPr="00E2161D" w:rsidRDefault="00E2161D" w:rsidP="00E2161D">
      <w:pPr>
        <w:autoSpaceDE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</w:p>
    <w:p w:rsidR="00E2161D" w:rsidRPr="00E2161D" w:rsidRDefault="00E2161D" w:rsidP="00E2161D">
      <w:pPr>
        <w:autoSpaceDE w:val="0"/>
        <w:spacing w:after="0" w:line="36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val="ro-RO"/>
        </w:rPr>
      </w:pPr>
    </w:p>
    <w:p w:rsidR="00614473" w:rsidRDefault="00614473"/>
    <w:sectPr w:rsidR="00614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A6FD4"/>
    <w:multiLevelType w:val="hybridMultilevel"/>
    <w:tmpl w:val="F7F06056"/>
    <w:lvl w:ilvl="0" w:tplc="65FE39CE">
      <w:start w:val="5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75"/>
    <w:rsid w:val="001F1A66"/>
    <w:rsid w:val="00233879"/>
    <w:rsid w:val="003066BA"/>
    <w:rsid w:val="00614473"/>
    <w:rsid w:val="007F6575"/>
    <w:rsid w:val="00A06779"/>
    <w:rsid w:val="00E2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216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E21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4</cp:revision>
  <cp:lastPrinted>2022-10-14T09:41:00Z</cp:lastPrinted>
  <dcterms:created xsi:type="dcterms:W3CDTF">2022-10-12T12:26:00Z</dcterms:created>
  <dcterms:modified xsi:type="dcterms:W3CDTF">2022-10-14T09:43:00Z</dcterms:modified>
</cp:coreProperties>
</file>