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4C" w:rsidRPr="009A414C" w:rsidRDefault="009A414C" w:rsidP="009A414C">
      <w:pPr>
        <w:tabs>
          <w:tab w:val="left" w:pos="585"/>
          <w:tab w:val="right" w:pos="14684"/>
        </w:tabs>
        <w:spacing w:after="200" w:line="276" w:lineRule="auto"/>
        <w:jc w:val="center"/>
        <w:rPr>
          <w:rFonts w:eastAsia="Calibri"/>
          <w:b/>
          <w:lang w:val="ro-RO"/>
        </w:rPr>
      </w:pPr>
      <w:r w:rsidRPr="009A414C">
        <w:rPr>
          <w:rFonts w:eastAsia="Calibri"/>
          <w:b/>
          <w:lang w:val="ro-RO"/>
        </w:rPr>
        <w:t>ANEXA  nr. 2 la H.C.L. Nr.</w:t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</w:r>
      <w:r w:rsidRPr="009A414C">
        <w:rPr>
          <w:rFonts w:eastAsia="Calibri"/>
          <w:b/>
          <w:lang w:val="ro-RO"/>
        </w:rPr>
        <w:softHyphen/>
        <w:t xml:space="preserve"> ….. din …………</w:t>
      </w:r>
    </w:p>
    <w:p w:rsidR="009A414C" w:rsidRPr="009A414C" w:rsidRDefault="009A414C" w:rsidP="009A414C">
      <w:pPr>
        <w:tabs>
          <w:tab w:val="left" w:pos="585"/>
          <w:tab w:val="right" w:pos="14684"/>
        </w:tabs>
        <w:spacing w:after="200" w:line="276" w:lineRule="auto"/>
        <w:jc w:val="center"/>
        <w:rPr>
          <w:rFonts w:eastAsia="Calibri"/>
          <w:b/>
          <w:lang w:val="ro-RO"/>
        </w:rPr>
      </w:pPr>
    </w:p>
    <w:tbl>
      <w:tblPr>
        <w:tblStyle w:val="GrilTabel1"/>
        <w:tblW w:w="14850" w:type="dxa"/>
        <w:tblLook w:val="04A0" w:firstRow="1" w:lastRow="0" w:firstColumn="1" w:lastColumn="0" w:noHBand="0" w:noVBand="1"/>
      </w:tblPr>
      <w:tblGrid>
        <w:gridCol w:w="674"/>
        <w:gridCol w:w="8917"/>
        <w:gridCol w:w="1155"/>
        <w:gridCol w:w="4104"/>
      </w:tblGrid>
      <w:tr w:rsidR="009A414C" w:rsidRPr="009A414C" w:rsidTr="00066493">
        <w:tc>
          <w:tcPr>
            <w:tcW w:w="14850" w:type="dxa"/>
            <w:gridSpan w:val="4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TAXE PENTRU UTILIZAREA DOMENIULUI PUBLIC SI A DOMENIULUI PRIVAT AL  COMUNEI BELCIUGATELE</w:t>
            </w:r>
          </w:p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CAPITOLUL  VIII-TAXE SPECIALE   Art. 484</w:t>
            </w:r>
          </w:p>
        </w:tc>
      </w:tr>
      <w:tr w:rsidR="009A414C" w:rsidRPr="009A414C" w:rsidTr="00066493">
        <w:tc>
          <w:tcPr>
            <w:tcW w:w="14850" w:type="dxa"/>
            <w:gridSpan w:val="4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PERSOANE   FIZICE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Nr.</w:t>
            </w:r>
          </w:p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Crt.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DENUMIRE  TAXA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U.M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Valoare TAXA</w:t>
            </w:r>
          </w:p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Scutit TVA</w:t>
            </w:r>
          </w:p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-LEI- 2023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1.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 xml:space="preserve">Taxa depozitare diverse material pe domeniul public : ( moloz, material de construcții, </w:t>
            </w:r>
            <w:proofErr w:type="spellStart"/>
            <w:r w:rsidRPr="009A414C">
              <w:rPr>
                <w:b/>
                <w:lang w:val="ro-RO"/>
              </w:rPr>
              <w:t>etc</w:t>
            </w:r>
            <w:proofErr w:type="spellEnd"/>
            <w:r w:rsidRPr="009A414C">
              <w:rPr>
                <w:b/>
                <w:lang w:val="ro-RO"/>
              </w:rPr>
              <w:t>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mp/zi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1,37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2.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Taxa eliberare  dovada  pentru  nedepozitarea autovehiculelor pe domeniul public si privat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exemplar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20,00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3.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Taxe acord lucrări tehnica-edilitare ( cu excepția branșamentelor la utilități)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aviz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25,00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4.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Taxe avize  definitive lucrări tehnica-edilitare( cu excepția branșamentelor la utilități)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aviz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100,00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5.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Taxa acord de principiu branșamente utilități( la rețeaua de gaze, apa-canal, rețeaua termica, etc.)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aviz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0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6.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Taxa aviz execuție branșamente utilități(la rețeaua de gaze, apa-canal, rețeaua termica, etc.)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aviz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10,00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7.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 xml:space="preserve">Taxa aviz de execuție a unor lucrări de reparații in regim de urgent(avarie) a rețelelor edilitare de :gaze naturale, apa-canal, rețeaua termica, rețeaua electrica, </w:t>
            </w:r>
            <w:proofErr w:type="spellStart"/>
            <w:r w:rsidRPr="009A414C">
              <w:rPr>
                <w:b/>
                <w:lang w:val="ro-RO"/>
              </w:rPr>
              <w:t>etc</w:t>
            </w:r>
            <w:proofErr w:type="spellEnd"/>
            <w:r w:rsidRPr="009A414C">
              <w:rPr>
                <w:b/>
                <w:lang w:val="ro-RO"/>
              </w:rPr>
              <w:t>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aviz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40,00</w:t>
            </w:r>
          </w:p>
        </w:tc>
      </w:tr>
      <w:tr w:rsidR="009A414C" w:rsidRPr="009A414C" w:rsidTr="00066493">
        <w:tc>
          <w:tcPr>
            <w:tcW w:w="9606" w:type="dxa"/>
            <w:gridSpan w:val="2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PERSOANE  JURIDICE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1.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Taxa depozitare diverse material pe domeniul public : moloz, material de construcții, etc.)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mp/zi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1,37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2.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Taxa eliberare dovada pentru nedepozitarea autovehiculelor pe domeniul public si privat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exemplar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50,00</w:t>
            </w:r>
          </w:p>
        </w:tc>
      </w:tr>
      <w:tr w:rsidR="009A414C" w:rsidRPr="009A414C" w:rsidTr="00066493">
        <w:tc>
          <w:tcPr>
            <w:tcW w:w="675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3.</w:t>
            </w:r>
          </w:p>
        </w:tc>
        <w:tc>
          <w:tcPr>
            <w:tcW w:w="8931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Taxe acord  lucrări tehnico-edilitare ( cu excepția branșamentelor la utilități)</w:t>
            </w:r>
          </w:p>
        </w:tc>
        <w:tc>
          <w:tcPr>
            <w:tcW w:w="1134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aviz</w:t>
            </w:r>
          </w:p>
        </w:tc>
        <w:tc>
          <w:tcPr>
            <w:tcW w:w="4110" w:type="dxa"/>
            <w:vAlign w:val="center"/>
          </w:tcPr>
          <w:p w:rsidR="009A414C" w:rsidRPr="009A414C" w:rsidRDefault="009A414C" w:rsidP="009A414C">
            <w:pPr>
              <w:jc w:val="center"/>
              <w:rPr>
                <w:b/>
                <w:lang w:val="ro-RO"/>
              </w:rPr>
            </w:pPr>
            <w:r w:rsidRPr="009A414C">
              <w:rPr>
                <w:b/>
                <w:lang w:val="ro-RO"/>
              </w:rPr>
              <w:t>68,50</w:t>
            </w:r>
          </w:p>
        </w:tc>
      </w:tr>
    </w:tbl>
    <w:p w:rsidR="009A414C" w:rsidRPr="009A414C" w:rsidRDefault="009A414C" w:rsidP="009A414C">
      <w:pPr>
        <w:spacing w:after="200" w:line="276" w:lineRule="auto"/>
        <w:jc w:val="center"/>
        <w:rPr>
          <w:rFonts w:eastAsia="Calibri"/>
          <w:b/>
          <w:lang w:val="ro-RO"/>
        </w:rPr>
      </w:pPr>
    </w:p>
    <w:p w:rsidR="009A414C" w:rsidRPr="009A414C" w:rsidRDefault="009A414C" w:rsidP="009A414C">
      <w:pPr>
        <w:spacing w:line="360" w:lineRule="auto"/>
        <w:jc w:val="center"/>
        <w:rPr>
          <w:b/>
          <w:lang w:val="ro-RO"/>
        </w:rPr>
      </w:pPr>
      <w:r w:rsidRPr="009A414C">
        <w:rPr>
          <w:b/>
          <w:lang w:val="ro-RO"/>
        </w:rPr>
        <w:t>Primar,</w:t>
      </w:r>
    </w:p>
    <w:p w:rsidR="00E82A0E" w:rsidRPr="009A414C" w:rsidRDefault="009A414C" w:rsidP="009A414C">
      <w:pPr>
        <w:spacing w:line="360" w:lineRule="auto"/>
        <w:jc w:val="center"/>
        <w:rPr>
          <w:b/>
          <w:lang w:val="ro-RO"/>
        </w:rPr>
      </w:pPr>
      <w:r w:rsidRPr="009A414C">
        <w:rPr>
          <w:b/>
          <w:lang w:val="ro-RO"/>
        </w:rPr>
        <w:t>Mihai GURLUI</w:t>
      </w:r>
      <w:bookmarkStart w:id="0" w:name="_GoBack"/>
      <w:bookmarkEnd w:id="0"/>
    </w:p>
    <w:sectPr w:rsidR="00E82A0E" w:rsidRPr="009A414C" w:rsidSect="009A414C">
      <w:pgSz w:w="16838" w:h="11906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4C"/>
    <w:rsid w:val="007E4168"/>
    <w:rsid w:val="009A414C"/>
    <w:rsid w:val="00B77CFD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2022-11-25T07:59:00Z</dcterms:created>
  <dcterms:modified xsi:type="dcterms:W3CDTF">2022-11-25T08:00:00Z</dcterms:modified>
</cp:coreProperties>
</file>