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58" w:rsidRDefault="00DE6958" w:rsidP="00DE6958">
      <w:pPr>
        <w:pStyle w:val="Frspaiere"/>
      </w:pPr>
    </w:p>
    <w:p w:rsidR="00DE6958" w:rsidRPr="00C846DA" w:rsidRDefault="00DE6958" w:rsidP="00DE6958">
      <w:pPr>
        <w:rPr>
          <w:b/>
          <w:sz w:val="28"/>
          <w:szCs w:val="28"/>
          <w:lang w:val="fr-FR"/>
        </w:rPr>
      </w:pPr>
      <w:r>
        <w:rPr>
          <w:noProof/>
          <w:sz w:val="20"/>
          <w:szCs w:val="20"/>
          <w:lang w:eastAsia="en-US"/>
        </w:rPr>
        <w:drawing>
          <wp:anchor distT="0" distB="0" distL="114300" distR="114300" simplePos="0" relativeHeight="251661312" behindDoc="1" locked="0" layoutInCell="1" allowOverlap="1">
            <wp:simplePos x="0" y="0"/>
            <wp:positionH relativeFrom="column">
              <wp:posOffset>5033010</wp:posOffset>
            </wp:positionH>
            <wp:positionV relativeFrom="paragraph">
              <wp:posOffset>-127000</wp:posOffset>
            </wp:positionV>
            <wp:extent cx="910590" cy="1063625"/>
            <wp:effectExtent l="0" t="0" r="3810" b="3175"/>
            <wp:wrapNone/>
            <wp:docPr id="3" name="Imagin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detul-bihor-stema-logo-8191AE1559-seek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0590" cy="106362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en-US"/>
        </w:rPr>
        <w:drawing>
          <wp:anchor distT="0" distB="0" distL="114300" distR="114300" simplePos="0" relativeHeight="251659264" behindDoc="0" locked="0" layoutInCell="1" allowOverlap="1">
            <wp:simplePos x="0" y="0"/>
            <wp:positionH relativeFrom="column">
              <wp:posOffset>-36830</wp:posOffset>
            </wp:positionH>
            <wp:positionV relativeFrom="paragraph">
              <wp:posOffset>-127000</wp:posOffset>
            </wp:positionV>
            <wp:extent cx="814705" cy="1171575"/>
            <wp:effectExtent l="0" t="0" r="4445" b="9525"/>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0288" behindDoc="1" locked="0" layoutInCell="1" allowOverlap="1">
            <wp:simplePos x="0" y="0"/>
            <wp:positionH relativeFrom="column">
              <wp:posOffset>7480935</wp:posOffset>
            </wp:positionH>
            <wp:positionV relativeFrom="paragraph">
              <wp:posOffset>-127000</wp:posOffset>
            </wp:positionV>
            <wp:extent cx="910590" cy="1063625"/>
            <wp:effectExtent l="0" t="0" r="3810" b="3175"/>
            <wp:wrapNone/>
            <wp:docPr id="1" name="Imagine 1"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0590" cy="1063625"/>
                    </a:xfrm>
                    <a:prstGeom prst="rect">
                      <a:avLst/>
                    </a:prstGeom>
                    <a:noFill/>
                  </pic:spPr>
                </pic:pic>
              </a:graphicData>
            </a:graphic>
            <wp14:sizeRelH relativeFrom="page">
              <wp14:pctWidth>0</wp14:pctWidth>
            </wp14:sizeRelH>
            <wp14:sizeRelV relativeFrom="page">
              <wp14:pctHeight>0</wp14:pctHeight>
            </wp14:sizeRelV>
          </wp:anchor>
        </w:drawing>
      </w:r>
    </w:p>
    <w:p w:rsidR="00DE6958" w:rsidRPr="00C846DA" w:rsidRDefault="00DE6958" w:rsidP="00DE6958">
      <w:pPr>
        <w:rPr>
          <w:b/>
          <w:sz w:val="28"/>
          <w:szCs w:val="28"/>
          <w:lang w:val="fr-FR"/>
        </w:rPr>
      </w:pPr>
      <w:proofErr w:type="gramStart"/>
      <w:r>
        <w:t>a</w:t>
      </w:r>
      <w:proofErr w:type="gramEnd"/>
      <w:r>
        <w:t xml:space="preserve"> </w:t>
      </w:r>
      <w:proofErr w:type="spellStart"/>
      <w:r>
        <w:t>modului</w:t>
      </w:r>
      <w:proofErr w:type="spellEnd"/>
    </w:p>
    <w:p w:rsidR="00DE6958" w:rsidRPr="00C846DA" w:rsidRDefault="00DE6958" w:rsidP="00DE6958">
      <w:pPr>
        <w:ind w:firstLine="720"/>
        <w:jc w:val="center"/>
        <w:rPr>
          <w:b/>
          <w:sz w:val="26"/>
          <w:szCs w:val="26"/>
          <w:lang w:val="fr-FR"/>
        </w:rPr>
      </w:pPr>
      <w:r w:rsidRPr="00C846DA">
        <w:rPr>
          <w:b/>
          <w:sz w:val="26"/>
          <w:szCs w:val="26"/>
          <w:lang w:val="fr-FR"/>
        </w:rPr>
        <w:t>ROM</w:t>
      </w:r>
      <w:r w:rsidRPr="00C846DA">
        <w:rPr>
          <w:b/>
          <w:sz w:val="26"/>
          <w:szCs w:val="26"/>
          <w:lang w:val="ro-RO"/>
        </w:rPr>
        <w:t>Â</w:t>
      </w:r>
      <w:r w:rsidRPr="00C846DA">
        <w:rPr>
          <w:b/>
          <w:sz w:val="26"/>
          <w:szCs w:val="26"/>
          <w:lang w:val="fr-FR"/>
        </w:rPr>
        <w:t>NIA</w:t>
      </w:r>
    </w:p>
    <w:p w:rsidR="00DE6958" w:rsidRPr="00C846DA" w:rsidRDefault="00DE6958" w:rsidP="00DE6958">
      <w:pPr>
        <w:ind w:firstLine="720"/>
        <w:jc w:val="center"/>
        <w:rPr>
          <w:b/>
          <w:sz w:val="26"/>
          <w:szCs w:val="26"/>
          <w:lang w:val="fr-FR"/>
        </w:rPr>
      </w:pPr>
      <w:r w:rsidRPr="00C846DA">
        <w:rPr>
          <w:b/>
          <w:sz w:val="26"/>
          <w:szCs w:val="26"/>
          <w:lang w:val="fr-FR"/>
        </w:rPr>
        <w:t>JUDEŢUL BIHOR</w:t>
      </w:r>
    </w:p>
    <w:p w:rsidR="00DE6958" w:rsidRPr="00C846DA" w:rsidRDefault="00DE6958" w:rsidP="00DE6958">
      <w:pPr>
        <w:ind w:firstLine="720"/>
        <w:jc w:val="center"/>
        <w:rPr>
          <w:b/>
          <w:sz w:val="26"/>
          <w:szCs w:val="26"/>
          <w:u w:val="single"/>
          <w:lang w:val="fr-FR"/>
        </w:rPr>
      </w:pPr>
      <w:r w:rsidRPr="00C846DA">
        <w:rPr>
          <w:b/>
          <w:sz w:val="26"/>
          <w:szCs w:val="26"/>
          <w:u w:val="single"/>
          <w:lang w:val="fr-FR"/>
        </w:rPr>
        <w:t>MUNICIPIUL MARGHITA</w:t>
      </w:r>
    </w:p>
    <w:p w:rsidR="00DE6958" w:rsidRPr="00C846DA" w:rsidRDefault="00DE6958" w:rsidP="00DE6958">
      <w:pPr>
        <w:tabs>
          <w:tab w:val="left" w:pos="0"/>
        </w:tabs>
        <w:jc w:val="center"/>
        <w:rPr>
          <w:sz w:val="18"/>
          <w:szCs w:val="18"/>
          <w:lang w:val="fr-FR"/>
        </w:rPr>
      </w:pPr>
      <w:r w:rsidRPr="00C846DA">
        <w:rPr>
          <w:b/>
          <w:sz w:val="26"/>
          <w:szCs w:val="26"/>
          <w:lang w:val="fr-FR"/>
        </w:rPr>
        <w:t xml:space="preserve">             </w:t>
      </w:r>
      <w:r w:rsidRPr="00C846DA">
        <w:rPr>
          <w:b/>
          <w:sz w:val="26"/>
          <w:szCs w:val="26"/>
          <w:u w:val="single"/>
          <w:lang w:val="fr-FR"/>
        </w:rPr>
        <w:t xml:space="preserve">CONSILIUL LOCAL AL MUNICIPIULUI MARGHITA </w:t>
      </w:r>
    </w:p>
    <w:p w:rsidR="00DE6958" w:rsidRPr="00F85243" w:rsidRDefault="00DE6958" w:rsidP="00DE6958">
      <w:pPr>
        <w:tabs>
          <w:tab w:val="left" w:pos="6225"/>
        </w:tabs>
        <w:rPr>
          <w:noProof/>
          <w:lang w:val="ro-RO"/>
        </w:rPr>
      </w:pPr>
      <w:r w:rsidRPr="00F85243">
        <w:rPr>
          <w:noProof/>
          <w:lang w:val="ro-RO"/>
        </w:rPr>
        <w:t xml:space="preserve">       415300 - Marghita,  jud. Bihor,                                                           telefon : +40259362001</w:t>
      </w:r>
    </w:p>
    <w:p w:rsidR="00DE6958" w:rsidRPr="00F85243" w:rsidRDefault="00DE6958" w:rsidP="00DE6958">
      <w:pPr>
        <w:tabs>
          <w:tab w:val="left" w:pos="6225"/>
        </w:tabs>
        <w:rPr>
          <w:noProof/>
          <w:lang w:val="ro-RO"/>
        </w:rPr>
      </w:pPr>
      <w:r w:rsidRPr="00F85243">
        <w:rPr>
          <w:noProof/>
          <w:lang w:val="ro-RO"/>
        </w:rPr>
        <w:t xml:space="preserve">       Calea Republicii,  nr.1,                                                                                      +40359409977</w:t>
      </w:r>
    </w:p>
    <w:p w:rsidR="00DE6958" w:rsidRPr="00F85243" w:rsidRDefault="00DE6958" w:rsidP="00DE6958">
      <w:pPr>
        <w:tabs>
          <w:tab w:val="left" w:pos="6225"/>
        </w:tabs>
        <w:rPr>
          <w:noProof/>
          <w:lang w:val="ro-RO"/>
        </w:rPr>
      </w:pPr>
      <w:r w:rsidRPr="00F85243">
        <w:rPr>
          <w:noProof/>
          <w:lang w:val="ro-RO"/>
        </w:rPr>
        <w:t xml:space="preserve">       Cod fiscal 4348947                                                                         </w:t>
      </w:r>
      <w:r w:rsidRPr="00F85243">
        <w:rPr>
          <w:noProof/>
          <w:lang w:val="ro-RO"/>
        </w:rPr>
        <w:tab/>
        <w:t>fax:      +40359409982</w:t>
      </w:r>
    </w:p>
    <w:p w:rsidR="00DE6958" w:rsidRPr="00F85243" w:rsidRDefault="00DE6958" w:rsidP="00DE6958">
      <w:pPr>
        <w:tabs>
          <w:tab w:val="left" w:pos="6240"/>
        </w:tabs>
        <w:rPr>
          <w:noProof/>
          <w:lang w:val="ro-RO"/>
        </w:rPr>
      </w:pPr>
      <w:r w:rsidRPr="00F85243">
        <w:rPr>
          <w:noProof/>
          <w:lang w:val="ro-RO"/>
        </w:rPr>
        <w:t xml:space="preserve">                                                   e-mail:</w:t>
      </w:r>
      <w:hyperlink r:id="rId8" w:history="1">
        <w:r w:rsidRPr="00F85243">
          <w:t>primaria@marghita.ro</w:t>
        </w:r>
      </w:hyperlink>
    </w:p>
    <w:p w:rsidR="00DE6958" w:rsidRPr="001143B6" w:rsidRDefault="00386F52" w:rsidP="00DE6958">
      <w:pPr>
        <w:tabs>
          <w:tab w:val="left" w:pos="6225"/>
        </w:tabs>
        <w:rPr>
          <w:b/>
          <w:i/>
          <w:lang w:val="ro-RO"/>
        </w:rPr>
      </w:pPr>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9" o:title="BD14845_" gain="49807f" blacklevel="-7209f"/>
          </v:shape>
        </w:pict>
      </w:r>
      <w:r w:rsidR="00DE6958" w:rsidRPr="001143B6">
        <w:rPr>
          <w:noProof/>
          <w:lang w:val="ro-RO"/>
        </w:rPr>
        <w:t xml:space="preserve">Nr. </w:t>
      </w:r>
      <w:r w:rsidR="00DE6958">
        <w:rPr>
          <w:noProof/>
          <w:lang w:val="ro-RO"/>
        </w:rPr>
        <w:t>11.237</w:t>
      </w:r>
      <w:r w:rsidR="00DE6958" w:rsidRPr="001143B6">
        <w:rPr>
          <w:noProof/>
          <w:lang w:val="ro-RO"/>
        </w:rPr>
        <w:t xml:space="preserve"> / </w:t>
      </w:r>
      <w:r w:rsidR="00DE6958">
        <w:rPr>
          <w:noProof/>
          <w:lang w:val="ro-RO"/>
        </w:rPr>
        <w:t>20</w:t>
      </w:r>
      <w:r w:rsidR="00DE6958" w:rsidRPr="001143B6">
        <w:rPr>
          <w:noProof/>
          <w:lang w:val="ro-RO"/>
        </w:rPr>
        <w:t>.10.202</w:t>
      </w:r>
      <w:r w:rsidR="00DE6958">
        <w:rPr>
          <w:noProof/>
          <w:lang w:val="ro-RO"/>
        </w:rPr>
        <w:t>2</w:t>
      </w:r>
      <w:r w:rsidR="00DE6958" w:rsidRPr="001143B6">
        <w:rPr>
          <w:b/>
          <w:i/>
          <w:lang w:val="ro-RO"/>
        </w:rPr>
        <w:tab/>
      </w:r>
    </w:p>
    <w:p w:rsidR="00DE6958" w:rsidRDefault="00DE6958" w:rsidP="00DE6958">
      <w:pPr>
        <w:rPr>
          <w:i/>
          <w:lang w:val="ro-RO"/>
        </w:rPr>
      </w:pPr>
    </w:p>
    <w:p w:rsidR="00DE6958" w:rsidRDefault="00DE6958" w:rsidP="00DE6958">
      <w:pPr>
        <w:pStyle w:val="Frspaiere"/>
        <w:jc w:val="center"/>
        <w:rPr>
          <w:rFonts w:ascii="Times New Roman" w:hAnsi="Times New Roman"/>
          <w:b/>
          <w:i/>
          <w:sz w:val="24"/>
          <w:szCs w:val="24"/>
          <w:u w:val="single"/>
          <w:lang w:val="ro-RO"/>
        </w:rPr>
      </w:pPr>
    </w:p>
    <w:p w:rsidR="00DE6958" w:rsidRPr="00386F52" w:rsidRDefault="00DE6958" w:rsidP="00DE6958">
      <w:pPr>
        <w:pStyle w:val="Frspaiere"/>
        <w:jc w:val="center"/>
        <w:rPr>
          <w:rFonts w:ascii="Times New Roman" w:hAnsi="Times New Roman"/>
          <w:b/>
          <w:sz w:val="24"/>
          <w:szCs w:val="24"/>
          <w:u w:val="single"/>
          <w:lang w:val="ro-RO"/>
        </w:rPr>
      </w:pPr>
      <w:r w:rsidRPr="00386F52">
        <w:rPr>
          <w:rFonts w:ascii="Times New Roman" w:hAnsi="Times New Roman"/>
          <w:b/>
          <w:sz w:val="24"/>
          <w:szCs w:val="24"/>
          <w:u w:val="single"/>
          <w:lang w:val="ro-RO"/>
        </w:rPr>
        <w:t>Raport de specialitate</w:t>
      </w:r>
    </w:p>
    <w:p w:rsidR="00DE6958" w:rsidRPr="00386F52" w:rsidRDefault="00DE6958" w:rsidP="00DE6958">
      <w:pPr>
        <w:pStyle w:val="Frspaiere"/>
        <w:jc w:val="center"/>
        <w:rPr>
          <w:lang w:val="ro-RO"/>
        </w:rPr>
      </w:pPr>
    </w:p>
    <w:p w:rsidR="00DE6958" w:rsidRPr="00386F52" w:rsidRDefault="00DE6958" w:rsidP="00DE6958">
      <w:pPr>
        <w:ind w:firstLine="720"/>
        <w:jc w:val="both"/>
        <w:rPr>
          <w:lang w:val="ro-RO"/>
        </w:rPr>
      </w:pPr>
      <w:r w:rsidRPr="00386F52">
        <w:rPr>
          <w:lang w:val="ro-RO"/>
        </w:rPr>
        <w:t xml:space="preserve"> cu privire la Proiectul de hotărâre privind aprobarea indexării sumelor prevăzute în tabelul prevăzut la art. 470 alin. (5) și (6) din Legea  nr. 227/2015 actualizată, în funcție de rata de schimb a monedei euro de 4,9490 lei în vigoare în prima zi lucrătoare a lunii octombrie 2022 și publicată în Jurnalul Uniunii Europene și  de nivelurile minime prevăzute în Directiva 1999/62/CE  de aplicare la vehiculele grele de marfă pentru utilizarea anumitor infrastructuri și  anularea creanțelor restante și a accesoriilor aferente acestora conform art. 266 alin. (5) din Legea nr. 207/2015  privind  noul Cod de procedură fiscală</w:t>
      </w:r>
    </w:p>
    <w:p w:rsidR="00DE6958" w:rsidRPr="00386F52" w:rsidRDefault="00DE6958" w:rsidP="00DE6958">
      <w:pPr>
        <w:jc w:val="both"/>
        <w:rPr>
          <w:lang w:val="ro-RO"/>
        </w:rPr>
      </w:pPr>
      <w:r w:rsidRPr="00386F52">
        <w:rPr>
          <w:bCs/>
          <w:lang w:val="ro-RO"/>
        </w:rPr>
        <w:t xml:space="preserve">          În temeiul prevederilor art.136 din Ordonanța de Urgență a Guvernului nr. 57/2019  privind Codul administrativ, primind spre analiză Proiectul de hotărâre privind aprobarea</w:t>
      </w:r>
      <w:r w:rsidRPr="00386F52">
        <w:rPr>
          <w:lang w:val="ro-RO"/>
        </w:rPr>
        <w:t xml:space="preserve">, începând cu anul fiscal 2023, a nivelului impozitelor mijloacelor de transport în cazul mijloacelor de transport marfă cu masa totală autorizată egala sau mai mare cu 12 t și pentru mijloacele de transport în cazul unei </w:t>
      </w:r>
      <w:proofErr w:type="spellStart"/>
      <w:r w:rsidRPr="00386F52">
        <w:rPr>
          <w:lang w:val="ro-RO"/>
        </w:rPr>
        <w:t>combinatii</w:t>
      </w:r>
      <w:proofErr w:type="spellEnd"/>
      <w:r w:rsidRPr="00386F52">
        <w:rPr>
          <w:lang w:val="ro-RO"/>
        </w:rPr>
        <w:t xml:space="preserve"> de autovehicule, un autovehicul articulat sau tren rutier de transport marfă cu masa totală maximă autorizată </w:t>
      </w:r>
      <w:proofErr w:type="spellStart"/>
      <w:r w:rsidRPr="00386F52">
        <w:rPr>
          <w:lang w:val="ro-RO"/>
        </w:rPr>
        <w:t>agală</w:t>
      </w:r>
      <w:proofErr w:type="spellEnd"/>
      <w:r w:rsidRPr="00386F52">
        <w:rPr>
          <w:lang w:val="ro-RO"/>
        </w:rPr>
        <w:t xml:space="preserve"> sau mai mare de 12 t, </w:t>
      </w:r>
      <w:proofErr w:type="spellStart"/>
      <w:r w:rsidRPr="00386F52">
        <w:rPr>
          <w:lang w:val="ro-RO"/>
        </w:rPr>
        <w:t>prevazute</w:t>
      </w:r>
      <w:proofErr w:type="spellEnd"/>
      <w:r w:rsidRPr="00386F52">
        <w:rPr>
          <w:lang w:val="ro-RO"/>
        </w:rPr>
        <w:t xml:space="preserve"> de Legea nr. 227/2015 privind Codul Fiscal și indexarea acestora având în vedere rata de schimb a monedei euro de 4,9490 lei în vigoare în prima zi lucrătoare a lunii octombrie a anului 2022,</w:t>
      </w:r>
    </w:p>
    <w:p w:rsidR="00DE6958" w:rsidRPr="00386F52" w:rsidRDefault="00DE6958" w:rsidP="00DE6958">
      <w:pPr>
        <w:spacing w:after="120"/>
        <w:jc w:val="both"/>
        <w:rPr>
          <w:lang w:val="ro-RO"/>
        </w:rPr>
      </w:pPr>
      <w:r w:rsidRPr="00386F52">
        <w:rPr>
          <w:lang w:val="ro-RO"/>
        </w:rPr>
        <w:t xml:space="preserve">         Ținând seama de necesităţile de realizare a veniturilor proprii ale bugetului local pentru anul 2023 în scopul asigurării finanţării cheltuielilor publice locale, pe de o parte, precum şi de condiţiile locale specifice zonei, pe de altă parte,</w:t>
      </w:r>
    </w:p>
    <w:p w:rsidR="00DE6958" w:rsidRPr="00386F52" w:rsidRDefault="00DE6958" w:rsidP="00DE6958">
      <w:pPr>
        <w:tabs>
          <w:tab w:val="left" w:pos="1134"/>
        </w:tabs>
        <w:jc w:val="both"/>
        <w:rPr>
          <w:lang w:val="ro-RO" w:eastAsia="ro-RO"/>
        </w:rPr>
      </w:pPr>
      <w:r w:rsidRPr="00386F52">
        <w:rPr>
          <w:lang w:val="ro-RO" w:eastAsia="ro-RO"/>
        </w:rPr>
        <w:t xml:space="preserve">          Având în vedere temeiurile juridice, respectiv prevederile:</w:t>
      </w:r>
    </w:p>
    <w:p w:rsidR="00DE6958" w:rsidRPr="00386F52" w:rsidRDefault="00DE6958" w:rsidP="00DE6958">
      <w:pPr>
        <w:tabs>
          <w:tab w:val="left" w:pos="1134"/>
        </w:tabs>
        <w:jc w:val="both"/>
        <w:rPr>
          <w:lang w:val="ro-RO"/>
        </w:rPr>
      </w:pPr>
      <w:r w:rsidRPr="00386F52">
        <w:rPr>
          <w:lang w:val="ro-RO" w:eastAsia="ro-RO"/>
        </w:rPr>
        <w:t xml:space="preserve">          Art. 466 din </w:t>
      </w:r>
      <w:r w:rsidRPr="00386F52">
        <w:rPr>
          <w:lang w:val="ro-RO"/>
        </w:rPr>
        <w:t>Legea nr. 207/2015 privind Codul de procedură fiscală;</w:t>
      </w:r>
    </w:p>
    <w:p w:rsidR="00DE6958" w:rsidRPr="00386F52" w:rsidRDefault="00DE6958" w:rsidP="00DE6958">
      <w:pPr>
        <w:tabs>
          <w:tab w:val="left" w:pos="284"/>
        </w:tabs>
        <w:jc w:val="both"/>
        <w:rPr>
          <w:lang w:val="ro-RO"/>
        </w:rPr>
      </w:pPr>
      <w:r w:rsidRPr="00386F52">
        <w:rPr>
          <w:lang w:val="ro-RO" w:eastAsia="ro-RO"/>
        </w:rPr>
        <w:t xml:space="preserve">          Titlul IX – Impozite și taxe locale, art. 470, alin.(5) și alin.(6)  din Legea nr. 227/2015 privind  Codul fiscal, cu </w:t>
      </w:r>
      <w:proofErr w:type="spellStart"/>
      <w:r w:rsidRPr="00386F52">
        <w:rPr>
          <w:lang w:val="ro-RO" w:eastAsia="ro-RO"/>
        </w:rPr>
        <w:t>modificarile</w:t>
      </w:r>
      <w:proofErr w:type="spellEnd"/>
      <w:r w:rsidRPr="00386F52">
        <w:rPr>
          <w:lang w:val="ro-RO" w:eastAsia="ro-RO"/>
        </w:rPr>
        <w:t xml:space="preserve"> si  completările ulterioare;</w:t>
      </w:r>
    </w:p>
    <w:p w:rsidR="00DE6958" w:rsidRPr="00386F52" w:rsidRDefault="00DE6958" w:rsidP="00DE6958">
      <w:pPr>
        <w:tabs>
          <w:tab w:val="left" w:pos="284"/>
        </w:tabs>
        <w:jc w:val="both"/>
        <w:rPr>
          <w:lang w:val="ro-RO"/>
        </w:rPr>
      </w:pPr>
      <w:r w:rsidRPr="00386F52">
        <w:rPr>
          <w:lang w:val="ro-RO" w:eastAsia="ro-RO"/>
        </w:rPr>
        <w:t xml:space="preserve">          Pct.95, Art. I din Ordonanța de Urgență nr.79/2017;</w:t>
      </w:r>
    </w:p>
    <w:p w:rsidR="00DE6958" w:rsidRPr="00386F52" w:rsidRDefault="00DE6958" w:rsidP="00DE6958">
      <w:pPr>
        <w:tabs>
          <w:tab w:val="left" w:pos="284"/>
        </w:tabs>
        <w:jc w:val="both"/>
        <w:rPr>
          <w:lang w:val="ro-RO"/>
        </w:rPr>
      </w:pPr>
      <w:r w:rsidRPr="00386F52">
        <w:rPr>
          <w:lang w:val="ro-RO" w:eastAsia="ro-RO"/>
        </w:rPr>
        <w:t xml:space="preserve">          Norme Metodologice din 06 ianuarie 2016 de aplicare a Legii nr. 227/2015 privind Codul fiscal;</w:t>
      </w:r>
    </w:p>
    <w:p w:rsidR="00DE6958" w:rsidRPr="00386F52" w:rsidRDefault="00DE6958" w:rsidP="00DE6958">
      <w:pPr>
        <w:tabs>
          <w:tab w:val="left" w:pos="284"/>
        </w:tabs>
        <w:jc w:val="both"/>
        <w:rPr>
          <w:lang w:val="ro-RO"/>
        </w:rPr>
      </w:pPr>
      <w:r w:rsidRPr="00386F52">
        <w:rPr>
          <w:lang w:val="ro-RO" w:eastAsia="ro-RO"/>
        </w:rPr>
        <w:t xml:space="preserve">          Legea nr. 296 din 2020</w:t>
      </w:r>
      <w:r w:rsidRPr="00386F52">
        <w:rPr>
          <w:lang w:val="ro-RO"/>
        </w:rPr>
        <w:t xml:space="preserve"> pentru modificarea şi completarea Legii nr. 227/2015 privind Codul fiscal.</w:t>
      </w:r>
    </w:p>
    <w:p w:rsidR="00DE6958" w:rsidRPr="00386F52" w:rsidRDefault="00DE6958" w:rsidP="00DE6958">
      <w:pPr>
        <w:tabs>
          <w:tab w:val="left" w:pos="284"/>
        </w:tabs>
        <w:jc w:val="both"/>
        <w:rPr>
          <w:lang w:val="ro-RO"/>
        </w:rPr>
      </w:pPr>
      <w:r w:rsidRPr="00386F52">
        <w:rPr>
          <w:lang w:val="ro-RO"/>
        </w:rPr>
        <w:lastRenderedPageBreak/>
        <w:t xml:space="preserve">          Directiva DE 1999/62/CE a Parlamentului European si a Consiliului din 17.06.1999 de aplicare a taxelor la vehicule grele de marfă pentru utilizarea anumitor </w:t>
      </w:r>
      <w:proofErr w:type="spellStart"/>
      <w:r w:rsidRPr="00386F52">
        <w:rPr>
          <w:lang w:val="ro-RO"/>
        </w:rPr>
        <w:t>infrastructuri-Anexa</w:t>
      </w:r>
      <w:proofErr w:type="spellEnd"/>
      <w:r w:rsidRPr="00386F52">
        <w:rPr>
          <w:lang w:val="ro-RO"/>
        </w:rPr>
        <w:t xml:space="preserve"> nr.1;</w:t>
      </w:r>
    </w:p>
    <w:p w:rsidR="00DE6958" w:rsidRPr="00386F52" w:rsidRDefault="00DE6958" w:rsidP="00DE6958">
      <w:pPr>
        <w:tabs>
          <w:tab w:val="left" w:pos="284"/>
        </w:tabs>
        <w:jc w:val="both"/>
        <w:rPr>
          <w:lang w:val="ro-RO"/>
        </w:rPr>
      </w:pPr>
      <w:r w:rsidRPr="00386F52">
        <w:rPr>
          <w:lang w:val="ro-RO" w:eastAsia="ro-RO"/>
        </w:rPr>
        <w:t xml:space="preserve">           Hotărârea Consiliului Local </w:t>
      </w:r>
      <w:r w:rsidRPr="00386F52">
        <w:rPr>
          <w:iCs/>
          <w:lang w:val="ro-RO"/>
        </w:rPr>
        <w:t xml:space="preserve">nr. 236  din 16.12.2021 </w:t>
      </w:r>
      <w:r w:rsidRPr="00386F52">
        <w:rPr>
          <w:lang w:val="ro-RO"/>
        </w:rPr>
        <w:t>privind stabilirea impozitelor și taxelor locale, pe anul 2022 pentru vehicule grele de marfa,</w:t>
      </w:r>
    </w:p>
    <w:p w:rsidR="00DE6958" w:rsidRPr="00386F52" w:rsidRDefault="00DE6958" w:rsidP="00DE6958">
      <w:pPr>
        <w:tabs>
          <w:tab w:val="left" w:pos="284"/>
        </w:tabs>
        <w:spacing w:after="120"/>
        <w:jc w:val="both"/>
        <w:rPr>
          <w:lang w:val="ro-RO"/>
        </w:rPr>
      </w:pPr>
      <w:r w:rsidRPr="00386F52">
        <w:rPr>
          <w:lang w:val="ro-RO"/>
        </w:rPr>
        <w:t xml:space="preserve">           Din conținutul actului de motivare, respectiv al Referatului de aprobare  nr.11236/20.10.2022 elaborat de Primarul Municipiului Marghita în calitate de inițiator al proiectului de hotărâre deducem că scopurile autonomiei locale  are la bază dreptul să instituie și să perceapă impozite și taxe locale, pe fondul constituirii de resurse financiare pentru finanțarea activităților stabilite în competența autorităților locale.</w:t>
      </w:r>
    </w:p>
    <w:p w:rsidR="00DE6958" w:rsidRPr="00386F52" w:rsidRDefault="00DE6958" w:rsidP="00DE6958">
      <w:pPr>
        <w:tabs>
          <w:tab w:val="left" w:pos="284"/>
        </w:tabs>
        <w:spacing w:after="120"/>
        <w:jc w:val="both"/>
        <w:rPr>
          <w:lang w:val="ro-RO"/>
        </w:rPr>
      </w:pPr>
      <w:r w:rsidRPr="00386F52">
        <w:rPr>
          <w:lang w:val="ro-RO"/>
        </w:rPr>
        <w:t xml:space="preserve">             Analizând preambulul proiectului de hotărâre, observăm că inițiatorul a invocat prevederile legale ale</w:t>
      </w:r>
      <w:r w:rsidRPr="00386F52">
        <w:rPr>
          <w:lang w:val="ro-RO" w:eastAsia="ro-RO"/>
        </w:rPr>
        <w:t xml:space="preserve"> art. 491, alin(1ˆ</w:t>
      </w:r>
      <w:proofErr w:type="spellStart"/>
      <w:r w:rsidRPr="00386F52">
        <w:rPr>
          <w:lang w:val="ro-RO" w:eastAsia="ro-RO"/>
        </w:rPr>
        <w:t>1</w:t>
      </w:r>
      <w:proofErr w:type="spellEnd"/>
      <w:r w:rsidRPr="00386F52">
        <w:rPr>
          <w:lang w:val="ro-RO" w:eastAsia="ro-RO"/>
        </w:rPr>
        <w:t xml:space="preserve">) din Legea nr. 227/2015 privind Codul fiscal, cu </w:t>
      </w:r>
      <w:proofErr w:type="spellStart"/>
      <w:r w:rsidRPr="00386F52">
        <w:rPr>
          <w:lang w:val="ro-RO" w:eastAsia="ro-RO"/>
        </w:rPr>
        <w:t>modificarile</w:t>
      </w:r>
      <w:proofErr w:type="spellEnd"/>
      <w:r w:rsidRPr="00386F52">
        <w:rPr>
          <w:lang w:val="ro-RO" w:eastAsia="ro-RO"/>
        </w:rPr>
        <w:t xml:space="preserve"> si  completările ulterioare, care precizează :”sumele prevăzute în tabelul prevăzut la art. 470 alin. (5) și alin.(6) se indexează anual în funcție de rata de schimb a monedei  euro în vigoare în prima zi lucrătoare a lunii octombrie a fiecărui an și publicată în Jurnalul Uniunii Europene  și de nivelurile minime prevăzute în Directiva 1999/62/CE de aplicare la vehicule grele de marfă pentru utilizarea anumitor infrastructuri”. </w:t>
      </w:r>
    </w:p>
    <w:p w:rsidR="00DE6958" w:rsidRPr="00386F52" w:rsidRDefault="00DE6958" w:rsidP="00DE6958">
      <w:pPr>
        <w:tabs>
          <w:tab w:val="left" w:pos="284"/>
        </w:tabs>
        <w:spacing w:after="120"/>
        <w:jc w:val="both"/>
        <w:rPr>
          <w:lang w:val="ro-RO"/>
        </w:rPr>
      </w:pPr>
      <w:r w:rsidRPr="00386F52">
        <w:rPr>
          <w:lang w:val="ro-RO" w:eastAsia="ro-RO"/>
        </w:rPr>
        <w:t xml:space="preserve">             Cursul de schimb a monedei euro și nivelurile minime, exprimate în euro, prevăzute în Directiva 1999/62/CE de aplicare la vehiculele grele de marfă pentru utilizarea anumitor infrastructuri  se comunica pe site-urile oficiale  ale Ministerului Finanțelor Publice și Ministerul Lucrărilor Publice, Dezvoltării și Administrației (</w:t>
      </w:r>
      <w:hyperlink r:id="rId10" w:history="1">
        <w:r w:rsidRPr="00386F52">
          <w:rPr>
            <w:rStyle w:val="Hyperlink"/>
            <w:lang w:val="ro-RO" w:eastAsia="ro-RO"/>
          </w:rPr>
          <w:t>https://www.mdlpa.ro/pages/politicifiscalesibugetarelocale</w:t>
        </w:r>
      </w:hyperlink>
      <w:r w:rsidRPr="00386F52">
        <w:rPr>
          <w:lang w:val="ro-RO" w:eastAsia="ro-RO"/>
        </w:rPr>
        <w:t xml:space="preserve">). </w:t>
      </w:r>
    </w:p>
    <w:p w:rsidR="00DE6958" w:rsidRPr="00386F52" w:rsidRDefault="00DE6958" w:rsidP="00DE6958">
      <w:pPr>
        <w:tabs>
          <w:tab w:val="left" w:pos="284"/>
        </w:tabs>
        <w:spacing w:after="120"/>
        <w:jc w:val="both"/>
        <w:rPr>
          <w:lang w:val="ro-RO"/>
        </w:rPr>
      </w:pPr>
      <w:r w:rsidRPr="00386F52">
        <w:rPr>
          <w:lang w:val="ro-RO" w:eastAsia="ro-RO"/>
        </w:rPr>
        <w:t xml:space="preserve">              Sumele indexate se aprobă prin hotărâre a consiliului local și se aplică în anul fiscal următor.        </w:t>
      </w:r>
    </w:p>
    <w:p w:rsidR="00DE6958" w:rsidRPr="00386F52" w:rsidRDefault="00DE6958" w:rsidP="00DE6958">
      <w:pPr>
        <w:jc w:val="both"/>
        <w:rPr>
          <w:lang w:val="ro-RO"/>
        </w:rPr>
      </w:pPr>
      <w:r w:rsidRPr="00386F52">
        <w:rPr>
          <w:color w:val="000000"/>
          <w:lang w:val="ro-RO"/>
        </w:rPr>
        <w:t xml:space="preserve">               Nivelul impozitului pentru  </w:t>
      </w:r>
      <w:r w:rsidRPr="00386F52">
        <w:rPr>
          <w:lang w:val="ro-RO"/>
        </w:rPr>
        <w:t xml:space="preserve">mijloacele de transport în cazul mijloacelor de transport marfă cu masa totală autorizată egala sau mai mare cu 12 t și pentru mijloacele de transport în cazul unei </w:t>
      </w:r>
      <w:proofErr w:type="spellStart"/>
      <w:r w:rsidRPr="00386F52">
        <w:rPr>
          <w:lang w:val="ro-RO"/>
        </w:rPr>
        <w:t>combinatii</w:t>
      </w:r>
      <w:proofErr w:type="spellEnd"/>
      <w:r w:rsidRPr="00386F52">
        <w:rPr>
          <w:lang w:val="ro-RO"/>
        </w:rPr>
        <w:t xml:space="preserve"> de autovehicule, un autovehicul articulat sau tren rutier de transport marfă cu masa totală maximă autorizată egală sau mai mare de 12 t, </w:t>
      </w:r>
      <w:proofErr w:type="spellStart"/>
      <w:r w:rsidRPr="00386F52">
        <w:rPr>
          <w:lang w:val="ro-RO"/>
        </w:rPr>
        <w:t>prevazute</w:t>
      </w:r>
      <w:proofErr w:type="spellEnd"/>
      <w:r w:rsidRPr="00386F52">
        <w:rPr>
          <w:lang w:val="ro-RO"/>
        </w:rPr>
        <w:t xml:space="preserve"> de Legea nr. 227/2015 privind Codul Fiscal</w:t>
      </w:r>
      <w:r w:rsidRPr="00386F52">
        <w:rPr>
          <w:color w:val="000000"/>
          <w:lang w:val="ro-RO"/>
        </w:rPr>
        <w:t xml:space="preserve"> se determină prin înmulțirea valorilor minime ale taxelor ce trebuie aplicate vehiculelor  menționate în Directiva DE 1999/62/CE cu  rata de schimb a monedei euro în vigoare în prima zi lucrătoare a lunii octombrie a anului 2022 de 4.9490 lei conform Anexei nr.1 care face parte integrantă din proiectul de hotărâre. </w:t>
      </w:r>
    </w:p>
    <w:p w:rsidR="00DE6958" w:rsidRPr="00386F52" w:rsidRDefault="00DE6958" w:rsidP="00DE6958">
      <w:pPr>
        <w:jc w:val="both"/>
        <w:rPr>
          <w:lang w:val="ro-RO"/>
        </w:rPr>
      </w:pPr>
      <w:r w:rsidRPr="00386F52">
        <w:rPr>
          <w:lang w:val="ro-RO"/>
        </w:rPr>
        <w:t xml:space="preserve">              Conform art. 494 alin.(5) veniturile provenite din impozitul pe mijlocul de transport stabilit în concordanță cu prevederile art. 470 alin.(5) și (6), majorările de întârziere, precum și amenzile aferente se pot utiliza  exclusiv pentru lucrări de întreținere, modernizare, reabilitare și construire a drumurilor  locale și județene, din care 60% constituie venituri la bugetul local și 40% constituie venituri la bugetul județean.</w:t>
      </w:r>
    </w:p>
    <w:p w:rsidR="00DE6958" w:rsidRPr="00386F52" w:rsidRDefault="00DE6958" w:rsidP="00DE6958">
      <w:pPr>
        <w:tabs>
          <w:tab w:val="left" w:pos="284"/>
        </w:tabs>
        <w:spacing w:after="120"/>
        <w:jc w:val="both"/>
        <w:rPr>
          <w:lang w:val="ro-RO" w:eastAsia="ro-RO"/>
        </w:rPr>
      </w:pPr>
      <w:r w:rsidRPr="00386F52">
        <w:rPr>
          <w:lang w:val="ro-RO" w:eastAsia="ro-RO"/>
        </w:rPr>
        <w:t xml:space="preserve">              Ținând cont de competența materială și teritorială a Consiliului Local  al Municipiului Marghita, propun admiterea proiectului în forma </w:t>
      </w:r>
      <w:proofErr w:type="spellStart"/>
      <w:r w:rsidRPr="00386F52">
        <w:rPr>
          <w:lang w:val="ro-RO" w:eastAsia="ro-RO"/>
        </w:rPr>
        <w:t>inițiață</w:t>
      </w:r>
      <w:proofErr w:type="spellEnd"/>
      <w:r w:rsidRPr="00386F52">
        <w:rPr>
          <w:lang w:val="ro-RO" w:eastAsia="ro-RO"/>
        </w:rPr>
        <w:t xml:space="preserve"> de primar.</w:t>
      </w:r>
    </w:p>
    <w:p w:rsidR="00DE6958" w:rsidRPr="00386F52" w:rsidRDefault="00DE6958" w:rsidP="00DE6958">
      <w:pPr>
        <w:tabs>
          <w:tab w:val="left" w:pos="284"/>
        </w:tabs>
        <w:spacing w:after="120"/>
        <w:jc w:val="both"/>
        <w:rPr>
          <w:lang w:val="ro-RO" w:eastAsia="ro-RO"/>
        </w:rPr>
      </w:pPr>
      <w:r w:rsidRPr="00386F52">
        <w:rPr>
          <w:lang w:val="ro-RO" w:eastAsia="ro-RO"/>
        </w:rPr>
        <w:tab/>
      </w:r>
      <w:r w:rsidRPr="00386F52">
        <w:rPr>
          <w:lang w:val="ro-RO" w:eastAsia="ro-RO"/>
        </w:rPr>
        <w:tab/>
      </w:r>
      <w:r w:rsidRPr="00386F52">
        <w:rPr>
          <w:b/>
          <w:color w:val="FF0000"/>
          <w:lang w:val="ro-RO" w:eastAsia="ro-RO"/>
        </w:rPr>
        <w:t xml:space="preserve">    </w:t>
      </w:r>
      <w:r w:rsidRPr="00386F52">
        <w:rPr>
          <w:lang w:val="ro-RO" w:eastAsia="ro-RO"/>
        </w:rPr>
        <w:t xml:space="preserve">De asemenea, întrucât prin H.C.L. nr.83/28.04.2022, s-a omis stabilirea plafonului de anulare a creanțelor fiscale, așa cum oferă posibilitatea art. 266 alin.(6) din Legea nr. 207/2015 privind Codul de procedură fiscală, propun și stabilirea acestui plafon, în cuantum de 20 de lei, în prezentul proiect de hotărâre.  </w:t>
      </w:r>
    </w:p>
    <w:p w:rsidR="00DE6958" w:rsidRPr="00386F52" w:rsidRDefault="00DE6958" w:rsidP="00DE6958">
      <w:pPr>
        <w:jc w:val="both"/>
        <w:rPr>
          <w:lang w:val="ro-RO"/>
        </w:rPr>
      </w:pPr>
      <w:r w:rsidRPr="00386F52">
        <w:rPr>
          <w:lang w:val="ro-RO"/>
        </w:rPr>
        <w:t>,, ART. 266 Anularea creanțelor fiscale prevede următoarele:</w:t>
      </w:r>
    </w:p>
    <w:p w:rsidR="00DE6958" w:rsidRPr="00386F52" w:rsidRDefault="00DE6958" w:rsidP="00DE6958">
      <w:pPr>
        <w:numPr>
          <w:ilvl w:val="0"/>
          <w:numId w:val="1"/>
        </w:numPr>
        <w:jc w:val="both"/>
        <w:rPr>
          <w:lang w:val="ro-RO"/>
        </w:rPr>
      </w:pPr>
      <w:r w:rsidRPr="00386F52">
        <w:rPr>
          <w:lang w:val="ro-RO"/>
        </w:rPr>
        <w:lastRenderedPageBreak/>
        <w:t>în situațiile în care cheltuielile de executare, exclusiv cele privind comunicarea prin poștă, sunt mai mari decât creanțele fiscale supuse executării silite, conducătorul organului de executare silită poate aproba anularea debitelor respective.</w:t>
      </w:r>
    </w:p>
    <w:p w:rsidR="00DE6958" w:rsidRPr="00386F52" w:rsidRDefault="00DE6958" w:rsidP="00DE6958">
      <w:pPr>
        <w:ind w:left="720"/>
        <w:jc w:val="both"/>
        <w:rPr>
          <w:lang w:val="ro-RO"/>
        </w:rPr>
      </w:pPr>
      <w:r w:rsidRPr="00386F52">
        <w:rPr>
          <w:lang w:val="ro-RO"/>
        </w:rPr>
        <w:t>………………………………………………………………………………………..</w:t>
      </w:r>
    </w:p>
    <w:p w:rsidR="00DE6958" w:rsidRPr="00386F52" w:rsidRDefault="00DE6958" w:rsidP="00DE6958">
      <w:pPr>
        <w:jc w:val="both"/>
        <w:rPr>
          <w:lang w:val="ro-RO"/>
        </w:rPr>
      </w:pPr>
      <w:r w:rsidRPr="00386F52">
        <w:rPr>
          <w:lang w:val="ro-RO"/>
        </w:rPr>
        <w:t xml:space="preserve"> (5) Creanțele fiscale restante administrate de organul fiscal central, aflate în sold la data de 31 decembrie a anului, mai mici de 40 lei, se anulează. Plafonul se aplică totalului creanțelor fiscale datorate și neachitate de debitori.</w:t>
      </w:r>
    </w:p>
    <w:p w:rsidR="00DE6958" w:rsidRPr="00386F52" w:rsidRDefault="00DE6958" w:rsidP="00DE6958">
      <w:pPr>
        <w:jc w:val="both"/>
        <w:rPr>
          <w:lang w:val="ro-RO"/>
        </w:rPr>
      </w:pPr>
      <w:r w:rsidRPr="00386F52">
        <w:rPr>
          <w:lang w:val="ro-RO"/>
        </w:rPr>
        <w:t xml:space="preserve"> (6) în cazul creanțelor fiscale administrate de organul fiscal local, prin hotărâre, autoritățile deliberative pot stabili plafonul creanțelor fiscale care pot fi anulate, care nu poate depăși limita maximă prevăzută la alin. (5).</w:t>
      </w:r>
    </w:p>
    <w:p w:rsidR="00DE6958" w:rsidRPr="00386F52" w:rsidRDefault="00DE6958" w:rsidP="00DE6958">
      <w:pPr>
        <w:jc w:val="both"/>
        <w:rPr>
          <w:lang w:val="ro-RO"/>
        </w:rPr>
      </w:pPr>
      <w:r w:rsidRPr="00386F52">
        <w:rPr>
          <w:lang w:val="ro-RO"/>
        </w:rPr>
        <w:t>(7) Prevederile alin. (6) se aplică totalului creanțelor fiscale datorate și neachitate de debitori aflate în sold la data de 31 decembrie a anului.,,</w:t>
      </w:r>
      <w:bookmarkStart w:id="0" w:name="_GoBack"/>
      <w:bookmarkEnd w:id="0"/>
    </w:p>
    <w:p w:rsidR="00DE6958" w:rsidRPr="00386F52" w:rsidRDefault="00DE6958" w:rsidP="00DE6958">
      <w:pPr>
        <w:jc w:val="center"/>
        <w:rPr>
          <w:lang w:val="ro-RO" w:eastAsia="ro-RO"/>
        </w:rPr>
      </w:pPr>
    </w:p>
    <w:p w:rsidR="00DE6958" w:rsidRPr="00386F52" w:rsidRDefault="00DE6958" w:rsidP="00DE6958">
      <w:pPr>
        <w:ind w:firstLine="720"/>
        <w:jc w:val="center"/>
        <w:rPr>
          <w:lang w:val="ro-RO"/>
        </w:rPr>
      </w:pPr>
      <w:r w:rsidRPr="00386F52">
        <w:rPr>
          <w:lang w:val="ro-RO"/>
        </w:rPr>
        <w:t>Întocmit</w:t>
      </w:r>
    </w:p>
    <w:p w:rsidR="00DE6958" w:rsidRPr="00386F52" w:rsidRDefault="00DE6958" w:rsidP="00DE6958">
      <w:pPr>
        <w:ind w:firstLine="720"/>
        <w:jc w:val="center"/>
        <w:rPr>
          <w:lang w:val="ro-RO"/>
        </w:rPr>
      </w:pPr>
      <w:r w:rsidRPr="00386F52">
        <w:rPr>
          <w:lang w:val="ro-RO"/>
        </w:rPr>
        <w:t>Șef Serviciu Impozite și Taxe Locale</w:t>
      </w:r>
    </w:p>
    <w:p w:rsidR="00DE6958" w:rsidRPr="00386F52" w:rsidRDefault="00DE6958" w:rsidP="00DE6958">
      <w:pPr>
        <w:ind w:firstLine="720"/>
        <w:jc w:val="center"/>
        <w:rPr>
          <w:lang w:val="ro-RO"/>
        </w:rPr>
      </w:pPr>
      <w:proofErr w:type="spellStart"/>
      <w:r w:rsidRPr="00386F52">
        <w:rPr>
          <w:lang w:val="ro-RO"/>
        </w:rPr>
        <w:t>Ciarn</w:t>
      </w:r>
      <w:r w:rsidRPr="00386F52">
        <w:rPr>
          <w:color w:val="000000"/>
          <w:lang w:val="ro-RO"/>
        </w:rPr>
        <w:t>ău</w:t>
      </w:r>
      <w:proofErr w:type="spellEnd"/>
      <w:r w:rsidRPr="00386F52">
        <w:rPr>
          <w:color w:val="000000"/>
          <w:lang w:val="ro-RO"/>
        </w:rPr>
        <w:t xml:space="preserve"> Mihaela-Florica</w:t>
      </w:r>
    </w:p>
    <w:p w:rsidR="004D1C51" w:rsidRDefault="004D1C51"/>
    <w:sectPr w:rsidR="004D1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97F1C"/>
    <w:multiLevelType w:val="hybridMultilevel"/>
    <w:tmpl w:val="5CCC8F7C"/>
    <w:lvl w:ilvl="0" w:tplc="3F2AB28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99"/>
    <w:rsid w:val="00386F52"/>
    <w:rsid w:val="004D1C51"/>
    <w:rsid w:val="00523899"/>
    <w:rsid w:val="00DE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58"/>
    <w:pPr>
      <w:suppressAutoHyphens/>
      <w:spacing w:after="0" w:line="240" w:lineRule="auto"/>
    </w:pPr>
    <w:rPr>
      <w:rFonts w:ascii="Times New Roman" w:eastAsia="Times New Roman" w:hAnsi="Times New Roman" w:cs="Times New Roman"/>
      <w:sz w:val="24"/>
      <w:szCs w:val="24"/>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DE6958"/>
    <w:rPr>
      <w:color w:val="0000FF"/>
      <w:u w:val="single"/>
    </w:rPr>
  </w:style>
  <w:style w:type="paragraph" w:styleId="Frspaiere">
    <w:name w:val="No Spacing"/>
    <w:qFormat/>
    <w:rsid w:val="00DE6958"/>
    <w:pPr>
      <w:suppressAutoHyphens/>
      <w:spacing w:after="0" w:line="240" w:lineRule="auto"/>
    </w:pPr>
    <w:rPr>
      <w:rFonts w:ascii="Calibri" w:eastAsia="Times New Roma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58"/>
    <w:pPr>
      <w:suppressAutoHyphens/>
      <w:spacing w:after="0" w:line="240" w:lineRule="auto"/>
    </w:pPr>
    <w:rPr>
      <w:rFonts w:ascii="Times New Roman" w:eastAsia="Times New Roman" w:hAnsi="Times New Roman" w:cs="Times New Roman"/>
      <w:sz w:val="24"/>
      <w:szCs w:val="24"/>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DE6958"/>
    <w:rPr>
      <w:color w:val="0000FF"/>
      <w:u w:val="single"/>
    </w:rPr>
  </w:style>
  <w:style w:type="paragraph" w:styleId="Frspaiere">
    <w:name w:val="No Spacing"/>
    <w:qFormat/>
    <w:rsid w:val="00DE6958"/>
    <w:pPr>
      <w:suppressAutoHyphens/>
      <w:spacing w:after="0" w:line="240" w:lineRule="auto"/>
    </w:pPr>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dlpa.ro/pages/politicifiscalesibugetarelocale"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6478</Characters>
  <Application>Microsoft Office Word</Application>
  <DocSecurity>0</DocSecurity>
  <Lines>53</Lines>
  <Paragraphs>15</Paragraphs>
  <ScaleCrop>false</ScaleCrop>
  <Company>Hewlett-Packard Company</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dcterms:created xsi:type="dcterms:W3CDTF">2022-12-12T07:27:00Z</dcterms:created>
  <dcterms:modified xsi:type="dcterms:W3CDTF">2022-12-12T07:32:00Z</dcterms:modified>
</cp:coreProperties>
</file>