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DE9" w:rsidRDefault="00393DE9" w:rsidP="00393DE9">
      <w:pPr>
        <w:ind w:firstLine="720"/>
        <w:jc w:val="center"/>
        <w:rPr>
          <w:rFonts w:ascii="Times New Roman" w:eastAsia="Times New Roman" w:hAnsi="Times New Roman" w:cs="Times New Roman"/>
          <w:b/>
          <w:noProof/>
          <w:sz w:val="28"/>
          <w:szCs w:val="28"/>
          <w:lang w:val="ro-RO"/>
        </w:rPr>
      </w:pPr>
      <w:r>
        <w:rPr>
          <w:noProof/>
          <w:lang w:val="ro-RO" w:eastAsia="ro-RO"/>
        </w:rPr>
        <w:drawing>
          <wp:anchor distT="0" distB="0" distL="114300" distR="114300" simplePos="0" relativeHeight="251660288" behindDoc="1" locked="0" layoutInCell="1" allowOverlap="1">
            <wp:simplePos x="0" y="0"/>
            <wp:positionH relativeFrom="column">
              <wp:posOffset>4929505</wp:posOffset>
            </wp:positionH>
            <wp:positionV relativeFrom="paragraph">
              <wp:posOffset>-288290</wp:posOffset>
            </wp:positionV>
            <wp:extent cx="913130" cy="1065530"/>
            <wp:effectExtent l="0" t="0" r="1270" b="1270"/>
            <wp:wrapNone/>
            <wp:docPr id="2" name="Imagine 2"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ere: judetul-bihor-stema-logo-8191AE1559-seeklogo"/>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3130" cy="1065530"/>
                    </a:xfrm>
                    <a:prstGeom prst="rect">
                      <a:avLst/>
                    </a:prstGeom>
                    <a:noFill/>
                  </pic:spPr>
                </pic:pic>
              </a:graphicData>
            </a:graphic>
          </wp:anchor>
        </w:drawing>
      </w:r>
      <w:r>
        <w:rPr>
          <w:noProof/>
          <w:lang w:val="ro-RO" w:eastAsia="ro-RO"/>
        </w:rPr>
        <w:drawing>
          <wp:anchor distT="0" distB="0" distL="114300" distR="114300" simplePos="0" relativeHeight="251659264" behindDoc="0" locked="0" layoutInCell="1" allowOverlap="1">
            <wp:simplePos x="0" y="0"/>
            <wp:positionH relativeFrom="column">
              <wp:posOffset>-235585</wp:posOffset>
            </wp:positionH>
            <wp:positionV relativeFrom="paragraph">
              <wp:posOffset>-233045</wp:posOffset>
            </wp:positionV>
            <wp:extent cx="813435" cy="1170305"/>
            <wp:effectExtent l="0" t="0" r="5715" b="0"/>
            <wp:wrapNone/>
            <wp:docPr id="1" name="Imagine 1"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435" cy="1170305"/>
                    </a:xfrm>
                    <a:prstGeom prst="rect">
                      <a:avLst/>
                    </a:prstGeom>
                    <a:noFill/>
                  </pic:spPr>
                </pic:pic>
              </a:graphicData>
            </a:graphic>
          </wp:anchor>
        </w:drawing>
      </w:r>
    </w:p>
    <w:p w:rsidR="00393DE9" w:rsidRDefault="00393DE9" w:rsidP="00393DE9">
      <w:pPr>
        <w:spacing w:after="0" w:line="240" w:lineRule="auto"/>
        <w:ind w:firstLine="720"/>
        <w:jc w:val="center"/>
        <w:rPr>
          <w:rFonts w:ascii="Times New Roman" w:eastAsia="Times New Roman" w:hAnsi="Times New Roman" w:cs="Times New Roman"/>
          <w:b/>
          <w:noProof/>
          <w:sz w:val="26"/>
          <w:szCs w:val="26"/>
          <w:lang w:val="ro-RO"/>
        </w:rPr>
      </w:pPr>
      <w:r>
        <w:rPr>
          <w:rFonts w:ascii="Times New Roman" w:eastAsia="Times New Roman" w:hAnsi="Times New Roman" w:cs="Times New Roman"/>
          <w:b/>
          <w:noProof/>
          <w:sz w:val="26"/>
          <w:szCs w:val="26"/>
          <w:lang w:val="ro-RO"/>
        </w:rPr>
        <w:t>ROMÂNIA</w:t>
      </w:r>
    </w:p>
    <w:p w:rsidR="00393DE9" w:rsidRDefault="00393DE9" w:rsidP="00393DE9">
      <w:pPr>
        <w:spacing w:after="0" w:line="240" w:lineRule="auto"/>
        <w:ind w:firstLine="720"/>
        <w:jc w:val="center"/>
        <w:rPr>
          <w:rFonts w:ascii="Times New Roman" w:eastAsia="Times New Roman" w:hAnsi="Times New Roman" w:cs="Times New Roman"/>
          <w:b/>
          <w:noProof/>
          <w:sz w:val="26"/>
          <w:szCs w:val="26"/>
          <w:u w:val="single"/>
          <w:lang w:val="ro-RO"/>
        </w:rPr>
      </w:pPr>
      <w:r>
        <w:rPr>
          <w:rFonts w:ascii="Times New Roman" w:eastAsia="Times New Roman" w:hAnsi="Times New Roman" w:cs="Times New Roman"/>
          <w:b/>
          <w:noProof/>
          <w:sz w:val="26"/>
          <w:szCs w:val="26"/>
          <w:u w:val="single"/>
          <w:lang w:val="ro-RO"/>
        </w:rPr>
        <w:t>MUNICIPIUL MARGHITA</w:t>
      </w:r>
    </w:p>
    <w:p w:rsidR="00393DE9" w:rsidRDefault="00393DE9" w:rsidP="00393DE9">
      <w:pPr>
        <w:spacing w:after="0" w:line="240" w:lineRule="auto"/>
        <w:ind w:firstLine="720"/>
        <w:jc w:val="center"/>
        <w:rPr>
          <w:rFonts w:ascii="Times New Roman" w:eastAsia="Times New Roman" w:hAnsi="Times New Roman" w:cs="Times New Roman"/>
          <w:b/>
          <w:noProof/>
          <w:sz w:val="26"/>
          <w:szCs w:val="26"/>
          <w:u w:val="single"/>
          <w:lang w:val="ro-RO"/>
        </w:rPr>
      </w:pPr>
    </w:p>
    <w:p w:rsidR="00393DE9" w:rsidRDefault="00393DE9" w:rsidP="00393DE9">
      <w:pPr>
        <w:spacing w:after="0" w:line="240" w:lineRule="auto"/>
        <w:rPr>
          <w:rFonts w:ascii="Times New Roman" w:eastAsia="Times New Roman" w:hAnsi="Times New Roman" w:cs="Times New Roman"/>
          <w:b/>
          <w:noProof/>
          <w:sz w:val="24"/>
          <w:szCs w:val="24"/>
          <w:u w:val="single"/>
          <w:lang w:val="ro-RO"/>
        </w:rPr>
      </w:pPr>
    </w:p>
    <w:p w:rsidR="00393DE9" w:rsidRDefault="00393DE9" w:rsidP="00393DE9">
      <w:pPr>
        <w:tabs>
          <w:tab w:val="left" w:pos="6225"/>
        </w:tabs>
        <w:spacing w:after="0" w:line="240" w:lineRule="auto"/>
        <w:rPr>
          <w:rFonts w:ascii="Times New Roman" w:eastAsia="Times New Roman" w:hAnsi="Times New Roman" w:cs="Times New Roman"/>
          <w:noProof/>
          <w:lang w:val="ro-RO"/>
        </w:rPr>
      </w:pPr>
      <w:r>
        <w:rPr>
          <w:rFonts w:ascii="Times New Roman" w:eastAsia="Times New Roman" w:hAnsi="Times New Roman" w:cs="Times New Roman"/>
          <w:noProof/>
          <w:lang w:val="ro-RO"/>
        </w:rPr>
        <w:t xml:space="preserve">       415300 - Marghita,  jud. Bihor,                                                           telefon : +40259362001</w:t>
      </w:r>
    </w:p>
    <w:p w:rsidR="00393DE9" w:rsidRDefault="00393DE9" w:rsidP="00393DE9">
      <w:pPr>
        <w:spacing w:after="0" w:line="240" w:lineRule="auto"/>
        <w:rPr>
          <w:rFonts w:ascii="Times New Roman" w:eastAsia="Times New Roman" w:hAnsi="Times New Roman" w:cs="Times New Roman"/>
          <w:noProof/>
          <w:lang w:val="ro-RO"/>
        </w:rPr>
      </w:pPr>
      <w:r>
        <w:rPr>
          <w:rFonts w:ascii="Times New Roman" w:eastAsia="Times New Roman" w:hAnsi="Times New Roman" w:cs="Times New Roman"/>
          <w:noProof/>
          <w:lang w:val="ro-RO"/>
        </w:rPr>
        <w:t xml:space="preserve">       Calea Republicii,  nr.1,                                                                                       +40359409977</w:t>
      </w:r>
    </w:p>
    <w:p w:rsidR="00393DE9" w:rsidRDefault="00393DE9" w:rsidP="00393DE9">
      <w:pPr>
        <w:spacing w:after="0" w:line="240" w:lineRule="auto"/>
        <w:rPr>
          <w:rFonts w:ascii="Times New Roman" w:eastAsia="Times New Roman" w:hAnsi="Times New Roman" w:cs="Times New Roman"/>
          <w:noProof/>
          <w:lang w:val="ro-RO"/>
        </w:rPr>
      </w:pPr>
      <w:r>
        <w:rPr>
          <w:rFonts w:ascii="Times New Roman" w:eastAsia="Times New Roman" w:hAnsi="Times New Roman" w:cs="Times New Roman"/>
          <w:noProof/>
          <w:lang w:val="ro-RO"/>
        </w:rPr>
        <w:t xml:space="preserve">       Cod fiscal 4348947                                                                         </w:t>
      </w:r>
      <w:r>
        <w:rPr>
          <w:rFonts w:ascii="Times New Roman" w:eastAsia="Times New Roman" w:hAnsi="Times New Roman" w:cs="Times New Roman"/>
          <w:noProof/>
          <w:lang w:val="ro-RO"/>
        </w:rPr>
        <w:tab/>
        <w:t>fax:      +40359409982</w:t>
      </w:r>
    </w:p>
    <w:p w:rsidR="00393DE9" w:rsidRDefault="00393DE9" w:rsidP="00393DE9">
      <w:pPr>
        <w:tabs>
          <w:tab w:val="left" w:pos="6240"/>
        </w:tabs>
        <w:spacing w:after="0" w:line="240" w:lineRule="auto"/>
        <w:rPr>
          <w:rFonts w:ascii="Times New Roman" w:eastAsia="Times New Roman" w:hAnsi="Times New Roman" w:cs="Times New Roman"/>
          <w:b/>
          <w:noProof/>
          <w:lang w:val="ro-RO"/>
        </w:rPr>
      </w:pPr>
      <w:r>
        <w:rPr>
          <w:rFonts w:ascii="Times New Roman" w:eastAsia="Times New Roman" w:hAnsi="Times New Roman" w:cs="Times New Roman"/>
          <w:b/>
          <w:noProof/>
          <w:lang w:val="ro-RO"/>
        </w:rPr>
        <w:t xml:space="preserve">                                                   e-mail:</w:t>
      </w:r>
      <w:hyperlink r:id="rId6" w:history="1">
        <w:r>
          <w:rPr>
            <w:rStyle w:val="Hyperlink"/>
            <w:rFonts w:ascii="Times New Roman" w:eastAsia="Times New Roman" w:hAnsi="Times New Roman" w:cs="Times New Roman"/>
            <w:b/>
            <w:noProof/>
            <w:lang w:val="ro-RO"/>
          </w:rPr>
          <w:t>primaria@marghita.ro</w:t>
        </w:r>
      </w:hyperlink>
    </w:p>
    <w:p w:rsidR="00393DE9" w:rsidRDefault="00EA3ABC" w:rsidP="00393DE9">
      <w:pPr>
        <w:pStyle w:val="yiv1629413434msonormal"/>
        <w:shd w:val="clear" w:color="auto" w:fill="FFFFFF"/>
        <w:spacing w:before="0" w:beforeAutospacing="0" w:after="0" w:afterAutospacing="0"/>
        <w:jc w:val="center"/>
      </w:pPr>
      <w:r w:rsidRPr="00EA3ABC">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393DE9" w:rsidRDefault="00393DE9" w:rsidP="00393DE9">
      <w:pPr>
        <w:pStyle w:val="yiv1629413434msonormal"/>
        <w:shd w:val="clear" w:color="auto" w:fill="FFFFFF"/>
        <w:ind w:left="-90"/>
        <w:rPr>
          <w:b/>
        </w:rPr>
      </w:pPr>
      <w:r>
        <w:rPr>
          <w:b/>
        </w:rPr>
        <w:t>Nr. 13410 din 12.12.2022</w:t>
      </w:r>
    </w:p>
    <w:p w:rsidR="00393DE9" w:rsidRDefault="00393DE9" w:rsidP="00393DE9">
      <w:pPr>
        <w:pStyle w:val="yiv1629413434msonormal"/>
        <w:shd w:val="clear" w:color="auto" w:fill="FFFFFF"/>
        <w:ind w:left="-90"/>
        <w:rPr>
          <w:b/>
        </w:rPr>
      </w:pPr>
      <w:bookmarkStart w:id="0" w:name="_GoBack"/>
      <w:bookmarkEnd w:id="0"/>
    </w:p>
    <w:p w:rsidR="00393DE9" w:rsidRDefault="00393DE9" w:rsidP="00393DE9">
      <w:pPr>
        <w:tabs>
          <w:tab w:val="left" w:pos="1335"/>
        </w:tabs>
        <w:ind w:firstLine="720"/>
        <w:jc w:val="center"/>
        <w:rPr>
          <w:rFonts w:ascii="Times New Roman" w:eastAsiaTheme="minorHAnsi" w:hAnsi="Times New Roman" w:cs="Times New Roman"/>
          <w:b/>
          <w:sz w:val="28"/>
          <w:szCs w:val="28"/>
        </w:rPr>
      </w:pPr>
      <w:proofErr w:type="spellStart"/>
      <w:r>
        <w:rPr>
          <w:rFonts w:ascii="Times New Roman" w:eastAsiaTheme="minorHAnsi" w:hAnsi="Times New Roman" w:cs="Times New Roman"/>
          <w:b/>
          <w:sz w:val="28"/>
          <w:szCs w:val="28"/>
        </w:rPr>
        <w:t>Referat</w:t>
      </w:r>
      <w:proofErr w:type="spellEnd"/>
      <w:r>
        <w:rPr>
          <w:rFonts w:ascii="Times New Roman" w:eastAsiaTheme="minorHAnsi" w:hAnsi="Times New Roman" w:cs="Times New Roman"/>
          <w:b/>
          <w:sz w:val="28"/>
          <w:szCs w:val="28"/>
        </w:rPr>
        <w:t xml:space="preserve"> de </w:t>
      </w:r>
      <w:proofErr w:type="spellStart"/>
      <w:r>
        <w:rPr>
          <w:rFonts w:ascii="Times New Roman" w:eastAsiaTheme="minorHAnsi" w:hAnsi="Times New Roman" w:cs="Times New Roman"/>
          <w:b/>
          <w:sz w:val="28"/>
          <w:szCs w:val="28"/>
        </w:rPr>
        <w:t>aprobare</w:t>
      </w:r>
      <w:proofErr w:type="spellEnd"/>
    </w:p>
    <w:p w:rsidR="00393DE9" w:rsidRDefault="00393DE9" w:rsidP="00393DE9">
      <w:pPr>
        <w:tabs>
          <w:tab w:val="left" w:pos="1335"/>
        </w:tabs>
        <w:ind w:firstLine="720"/>
        <w:jc w:val="center"/>
        <w:rPr>
          <w:rFonts w:ascii="Times New Roman" w:eastAsiaTheme="minorHAnsi" w:hAnsi="Times New Roman" w:cs="Times New Roman"/>
          <w:b/>
          <w:sz w:val="28"/>
          <w:szCs w:val="28"/>
        </w:rPr>
      </w:pPr>
    </w:p>
    <w:p w:rsidR="00393DE9" w:rsidRPr="00D55DFF" w:rsidRDefault="00393DE9" w:rsidP="00393DE9">
      <w:pPr>
        <w:ind w:firstLine="720"/>
        <w:jc w:val="both"/>
        <w:rPr>
          <w:rFonts w:ascii="Times New Roman" w:eastAsiaTheme="minorHAnsi" w:hAnsi="Times New Roman" w:cs="Times New Roman"/>
          <w:sz w:val="28"/>
          <w:szCs w:val="28"/>
          <w:lang w:val="ro-RO"/>
        </w:rPr>
      </w:pPr>
      <w:r w:rsidRPr="00D55DFF">
        <w:rPr>
          <w:rFonts w:ascii="Times New Roman" w:eastAsiaTheme="minorHAnsi" w:hAnsi="Times New Roman" w:cs="Times New Roman"/>
          <w:sz w:val="28"/>
          <w:szCs w:val="28"/>
          <w:lang w:val="ro-RO"/>
        </w:rPr>
        <w:t>Prezentul</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referat de aprobare are la bază</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prevederile art. 6 alin(3) şi art. 30 din Legea nr. 24/2000, privind</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normele de tehnică</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legislativă</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pentru</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elaborarea</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actelor normative, republicată, cu modificările</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şi</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completările</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 xml:space="preserve">ulterioare, </w:t>
      </w:r>
      <w:r w:rsidRPr="00D55DFF">
        <w:rPr>
          <w:rFonts w:ascii="Times New Roman" w:hAnsi="Times New Roman" w:cs="Times New Roman"/>
          <w:sz w:val="28"/>
          <w:szCs w:val="28"/>
          <w:lang w:val="ro-RO"/>
        </w:rPr>
        <w:t>precum</w:t>
      </w:r>
      <w:r w:rsidR="00D55DFF" w:rsidRPr="00D55DFF">
        <w:rPr>
          <w:rFonts w:ascii="Times New Roman" w:hAnsi="Times New Roman" w:cs="Times New Roman"/>
          <w:sz w:val="28"/>
          <w:szCs w:val="28"/>
          <w:lang w:val="ro-RO"/>
        </w:rPr>
        <w:t xml:space="preserve"> </w:t>
      </w:r>
      <w:r w:rsidRPr="00D55DFF">
        <w:rPr>
          <w:rFonts w:ascii="Times New Roman" w:hAnsi="Times New Roman" w:cs="Times New Roman"/>
          <w:sz w:val="28"/>
          <w:szCs w:val="28"/>
          <w:lang w:val="ro-RO"/>
        </w:rPr>
        <w:t>și art.136 alin(8) lit. ”a” din OUG nr. 57/2019, privind</w:t>
      </w:r>
      <w:r w:rsidR="00D55DFF" w:rsidRPr="00D55DFF">
        <w:rPr>
          <w:rFonts w:ascii="Times New Roman" w:hAnsi="Times New Roman" w:cs="Times New Roman"/>
          <w:sz w:val="28"/>
          <w:szCs w:val="28"/>
          <w:lang w:val="ro-RO"/>
        </w:rPr>
        <w:t xml:space="preserve"> </w:t>
      </w:r>
      <w:r w:rsidRPr="00D55DFF">
        <w:rPr>
          <w:rFonts w:ascii="Times New Roman" w:hAnsi="Times New Roman" w:cs="Times New Roman"/>
          <w:sz w:val="28"/>
          <w:szCs w:val="28"/>
          <w:lang w:val="ro-RO"/>
        </w:rPr>
        <w:t>Codul</w:t>
      </w:r>
      <w:r w:rsidR="00D55DFF" w:rsidRPr="00D55DFF">
        <w:rPr>
          <w:rFonts w:ascii="Times New Roman" w:hAnsi="Times New Roman" w:cs="Times New Roman"/>
          <w:sz w:val="28"/>
          <w:szCs w:val="28"/>
          <w:lang w:val="ro-RO"/>
        </w:rPr>
        <w:t xml:space="preserve"> </w:t>
      </w:r>
      <w:r w:rsidRPr="00D55DFF">
        <w:rPr>
          <w:rFonts w:ascii="Times New Roman" w:hAnsi="Times New Roman" w:cs="Times New Roman"/>
          <w:sz w:val="28"/>
          <w:szCs w:val="28"/>
          <w:lang w:val="ro-RO"/>
        </w:rPr>
        <w:t>administrativ ,</w:t>
      </w:r>
      <w:r w:rsidRPr="00D55DFF">
        <w:rPr>
          <w:rFonts w:ascii="Times New Roman" w:eastAsiaTheme="minorHAnsi" w:hAnsi="Times New Roman" w:cs="Times New Roman"/>
          <w:sz w:val="28"/>
          <w:szCs w:val="28"/>
          <w:lang w:val="ro-RO"/>
        </w:rPr>
        <w:t>reprezentând</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instrumentul de prezentare</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şi</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motivare a proiectului</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i/>
          <w:sz w:val="28"/>
          <w:szCs w:val="28"/>
          <w:lang w:val="ro-RO"/>
        </w:rPr>
        <w:t>privind aprobarea modificării unor pozitii   din inventarul bunurilor care aparțin domeniului public al municipiului Marghita si constituirea de numere cadastrale in vederea d</w:t>
      </w:r>
      <w:r w:rsidRPr="00D55DFF">
        <w:rPr>
          <w:rFonts w:ascii="Times New Roman" w:eastAsiaTheme="minorHAnsi" w:hAnsi="Times New Roman" w:cs="Times New Roman"/>
          <w:sz w:val="28"/>
          <w:szCs w:val="28"/>
          <w:lang w:val="ro-RO"/>
        </w:rPr>
        <w:t xml:space="preserve">eschiderii de cărți funciare noi pentru terenuri din intravilanul municipiului Marghita  </w:t>
      </w:r>
    </w:p>
    <w:p w:rsidR="00393DE9" w:rsidRDefault="00393DE9" w:rsidP="00393DE9">
      <w:pPr>
        <w:ind w:firstLine="720"/>
        <w:jc w:val="both"/>
        <w:rPr>
          <w:rFonts w:ascii="Times New Roman" w:hAnsi="Times New Roman" w:cs="Times New Roman"/>
          <w:sz w:val="28"/>
          <w:szCs w:val="28"/>
          <w:lang w:val="en-GB"/>
        </w:rPr>
      </w:pPr>
      <w:r w:rsidRPr="00D55DFF">
        <w:rPr>
          <w:rFonts w:ascii="Times New Roman" w:eastAsiaTheme="minorHAnsi" w:hAnsi="Times New Roman" w:cs="Times New Roman"/>
          <w:sz w:val="28"/>
          <w:szCs w:val="28"/>
          <w:lang w:val="ro-RO"/>
        </w:rPr>
        <w:t>Motivulel</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aborării</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acestui</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proiect de hotărâre</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îl</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constituie, cu precădere, necesitatea  corelării situaţiei din teren cu inventarul bunurilor care alcătuiesc domeniul public al orașului; terenurile care formează obiectul prezentului proiect de hotărâre reprezintă în natură strazi  incluse deja în domeniul public al municipiului Marghita odată cu întocmirea primului inventar(HCL nr.35/1999 și atestată prin HG nr. 970/2001, anexa  6 ).-StradaI.L.Caragiale cu întreg cartierul  reprezentând carosabil, trotuare, spatii verzi si căi de acces.În vederea întocmirii documentației cadastrale s-au efectuat măsurători topografice în urmă cărora au rezultat diferențe față de datele cuprinse în inventar.  Astfel, la aceste pozitii,</w:t>
      </w:r>
      <w:r>
        <w:rPr>
          <w:rFonts w:ascii="Times New Roman" w:eastAsiaTheme="minorHAnsi" w:hAnsi="Times New Roman" w:cs="Times New Roman"/>
          <w:sz w:val="28"/>
          <w:szCs w:val="28"/>
          <w:lang w:val="ro-RO"/>
        </w:rPr>
        <w:t xml:space="preserve"> </w:t>
      </w:r>
      <w:r>
        <w:rPr>
          <w:rFonts w:ascii="Times New Roman" w:eastAsiaTheme="minorHAnsi" w:hAnsi="Times New Roman" w:cs="Times New Roman"/>
          <w:sz w:val="28"/>
          <w:szCs w:val="28"/>
          <w:lang w:val="ro-RO"/>
        </w:rPr>
        <w:lastRenderedPageBreak/>
        <w:t xml:space="preserve">numărul cadastral se va forma din mai multe  numere topografice, respectiv cote părti din numere topografice. </w:t>
      </w:r>
    </w:p>
    <w:p w:rsidR="00393DE9" w:rsidRDefault="00393DE9" w:rsidP="00393DE9">
      <w:pPr>
        <w:autoSpaceDE w:val="0"/>
        <w:autoSpaceDN w:val="0"/>
        <w:adjustRightInd w:val="0"/>
        <w:ind w:firstLine="720"/>
        <w:jc w:val="both"/>
        <w:rPr>
          <w:rFonts w:ascii="Times New Roman" w:eastAsiaTheme="minorHAnsi" w:hAnsi="Times New Roman" w:cs="Times New Roman"/>
          <w:sz w:val="28"/>
          <w:szCs w:val="28"/>
          <w:lang w:val="ro-RO"/>
        </w:rPr>
      </w:pPr>
      <w:r>
        <w:rPr>
          <w:rFonts w:ascii="Times New Roman" w:eastAsiaTheme="minorHAnsi" w:hAnsi="Times New Roman" w:cs="Times New Roman"/>
          <w:sz w:val="28"/>
          <w:szCs w:val="28"/>
          <w:lang w:val="ro-RO"/>
        </w:rPr>
        <w:t>S-a solicitat biroului agricol și cadastru să se pronunțe, dacă suprafețele de teren care fac obiectul acestui proiect de hotărâre, au format sau nu obiectul legilor fondului funciar, precum și compartimentului juridic să se pronunțe dacă suprafețele respective fac sau obiectul vreunui litigiu. Astfel, s-a constatat  că terenurile respective nu fac obiectul unor cereri de reconstituire a dreptului de proprietate privată sau de restituire, depuse în temeiul actelor normative cu caracter special privind fondul funciar și totodată nu au fost formulate cereri de retrocedare, formulate în baza Legii nr. 165/2013 privind măsurile pentru finalizarea procesului de restituire, în natură sau prin echivalent, a imobilelor preluate în mod abuziv în perioada regimului comunist în România, cu modificările și completările ulterioare. De asemenea compartimentului juridic a confirmat că aceste suprafețe nu fac obiectul vreunui litigiu.</w:t>
      </w:r>
    </w:p>
    <w:p w:rsidR="00393DE9" w:rsidRDefault="00393DE9" w:rsidP="00393DE9">
      <w:pPr>
        <w:ind w:firstLine="720"/>
        <w:jc w:val="both"/>
        <w:rPr>
          <w:rFonts w:ascii="Times New Roman" w:eastAsiaTheme="minorHAnsi" w:hAnsi="Times New Roman" w:cs="Times New Roman"/>
          <w:sz w:val="28"/>
          <w:szCs w:val="28"/>
          <w:lang w:val="ro-RO"/>
        </w:rPr>
      </w:pPr>
      <w:r>
        <w:rPr>
          <w:rFonts w:ascii="Times New Roman" w:eastAsiaTheme="minorHAnsi" w:hAnsi="Times New Roman" w:cs="Times New Roman"/>
          <w:sz w:val="28"/>
          <w:szCs w:val="28"/>
          <w:lang w:val="ro-RO"/>
        </w:rPr>
        <w:t xml:space="preserve">Dat fiind faptul că, în conformitate cu dispozițiile art. 286 alin(4) din OUG nr. 57/2019, privind Codul administrativ, pct. 1 din Anexa nr. 4, străzile fac parte din domeniul public al comunelor, orașelor și municipiilor, regimul juridic fiind clar definit datorită afectaţiunii folosinţei publice;  </w:t>
      </w:r>
    </w:p>
    <w:p w:rsidR="00393DE9" w:rsidRDefault="00393DE9" w:rsidP="00393DE9">
      <w:pPr>
        <w:ind w:firstLine="720"/>
        <w:jc w:val="both"/>
        <w:rPr>
          <w:rFonts w:ascii="Times New Roman" w:eastAsiaTheme="minorHAnsi" w:hAnsi="Times New Roman" w:cs="Times New Roman"/>
          <w:sz w:val="28"/>
          <w:szCs w:val="28"/>
          <w:lang w:val="ro-RO"/>
        </w:rPr>
      </w:pPr>
      <w:r>
        <w:rPr>
          <w:rFonts w:ascii="Times New Roman" w:eastAsiaTheme="minorHAnsi" w:hAnsi="Times New Roman" w:cs="Times New Roman"/>
          <w:sz w:val="28"/>
          <w:szCs w:val="28"/>
          <w:lang w:val="ro-RO"/>
        </w:rPr>
        <w:t xml:space="preserve">De asemenea, ținând cont de prevederile art. 5 din Legea nr. 18/1991, privind fondul funciar, republicată, conform căruia:  </w:t>
      </w:r>
    </w:p>
    <w:p w:rsidR="00393DE9" w:rsidRDefault="00393DE9" w:rsidP="00393DE9">
      <w:pPr>
        <w:autoSpaceDE w:val="0"/>
        <w:autoSpaceDN w:val="0"/>
        <w:adjustRightInd w:val="0"/>
        <w:ind w:firstLine="720"/>
        <w:jc w:val="both"/>
        <w:rPr>
          <w:rFonts w:ascii="Times New Roman" w:eastAsiaTheme="minorHAnsi" w:hAnsi="Times New Roman" w:cs="Times New Roman"/>
          <w:i/>
          <w:sz w:val="28"/>
          <w:szCs w:val="28"/>
        </w:rPr>
      </w:pPr>
      <w:r>
        <w:rPr>
          <w:rFonts w:ascii="Times New Roman" w:eastAsiaTheme="minorHAnsi" w:hAnsi="Times New Roman" w:cs="Times New Roman"/>
          <w:sz w:val="28"/>
          <w:szCs w:val="28"/>
          <w:lang w:val="en-GB"/>
        </w:rPr>
        <w:t>“</w:t>
      </w:r>
      <w:r>
        <w:rPr>
          <w:rFonts w:ascii="Times New Roman" w:eastAsiaTheme="minorHAnsi" w:hAnsi="Times New Roman" w:cs="Times New Roman"/>
          <w:i/>
          <w:sz w:val="28"/>
          <w:szCs w:val="28"/>
        </w:rPr>
        <w:t>ART. 5</w:t>
      </w:r>
    </w:p>
    <w:p w:rsidR="00393DE9" w:rsidRPr="00D55DFF" w:rsidRDefault="00393DE9" w:rsidP="00393DE9">
      <w:pPr>
        <w:autoSpaceDE w:val="0"/>
        <w:autoSpaceDN w:val="0"/>
        <w:adjustRightInd w:val="0"/>
        <w:jc w:val="both"/>
        <w:rPr>
          <w:rFonts w:ascii="Times New Roman" w:eastAsiaTheme="minorHAnsi" w:hAnsi="Times New Roman" w:cs="Times New Roman"/>
          <w:i/>
          <w:sz w:val="28"/>
          <w:szCs w:val="28"/>
          <w:lang w:val="ro-RO"/>
        </w:rPr>
      </w:pPr>
      <w:r w:rsidRPr="00D55DFF">
        <w:rPr>
          <w:rFonts w:ascii="Times New Roman" w:eastAsiaTheme="minorHAnsi" w:hAnsi="Times New Roman" w:cs="Times New Roman"/>
          <w:i/>
          <w:sz w:val="28"/>
          <w:szCs w:val="28"/>
          <w:lang w:val="ro-RO"/>
        </w:rPr>
        <w:tab/>
        <w:t xml:space="preserve"> (1) Aparţin</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domeniului public terenurile</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pe care sunt</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amplasate</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construcţii de interes public, pieţe, căi de comunicaţii, reţele</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stradale</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şi</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parcuri</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publice………….. care, potrivit</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legii, sunt de domeniul public ori care, prin</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natura</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lor, sunt de uz</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sau</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interes public.</w:t>
      </w:r>
    </w:p>
    <w:p w:rsidR="00393DE9" w:rsidRPr="00D55DFF" w:rsidRDefault="00393DE9" w:rsidP="00393DE9">
      <w:pPr>
        <w:autoSpaceDE w:val="0"/>
        <w:autoSpaceDN w:val="0"/>
        <w:adjustRightInd w:val="0"/>
        <w:jc w:val="both"/>
        <w:rPr>
          <w:rFonts w:ascii="Times New Roman" w:eastAsiaTheme="minorHAnsi" w:hAnsi="Times New Roman" w:cs="Times New Roman"/>
          <w:i/>
          <w:sz w:val="28"/>
          <w:szCs w:val="28"/>
          <w:lang w:val="ro-RO"/>
        </w:rPr>
      </w:pPr>
      <w:r w:rsidRPr="00D55DFF">
        <w:rPr>
          <w:rFonts w:ascii="Times New Roman" w:eastAsiaTheme="minorHAnsi" w:hAnsi="Times New Roman" w:cs="Times New Roman"/>
          <w:i/>
          <w:sz w:val="28"/>
          <w:szCs w:val="28"/>
          <w:lang w:val="ro-RO"/>
        </w:rPr>
        <w:tab/>
        <w:t xml:space="preserve"> (2) Terenurile care fac parte din domeniul public sunt</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inalienabile, insesizabile</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şi</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imprescriptibile. Ele nu pot fi introduse</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în</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circuitul civil decât</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dacă, potrivit</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legii, sunt</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dezafectate din domeniul public.</w:t>
      </w:r>
    </w:p>
    <w:p w:rsidR="00393DE9" w:rsidRPr="00D55DFF" w:rsidRDefault="00393DE9" w:rsidP="00393DE9">
      <w:pPr>
        <w:autoSpaceDE w:val="0"/>
        <w:autoSpaceDN w:val="0"/>
        <w:adjustRightInd w:val="0"/>
        <w:jc w:val="both"/>
        <w:rPr>
          <w:rFonts w:ascii="Times New Roman" w:eastAsiaTheme="minorHAnsi" w:hAnsi="Times New Roman" w:cs="Times New Roman"/>
          <w:i/>
          <w:sz w:val="28"/>
          <w:szCs w:val="28"/>
          <w:lang w:val="ro-RO"/>
        </w:rPr>
      </w:pPr>
      <w:r>
        <w:rPr>
          <w:rFonts w:ascii="Times New Roman" w:eastAsiaTheme="minorHAnsi" w:hAnsi="Times New Roman" w:cs="Times New Roman"/>
          <w:i/>
          <w:color w:val="0000FF"/>
          <w:sz w:val="28"/>
          <w:szCs w:val="28"/>
        </w:rPr>
        <w:tab/>
      </w:r>
      <w:r w:rsidRPr="00D55DFF">
        <w:rPr>
          <w:rFonts w:ascii="Times New Roman" w:eastAsiaTheme="minorHAnsi" w:hAnsi="Times New Roman" w:cs="Times New Roman"/>
          <w:i/>
          <w:sz w:val="28"/>
          <w:szCs w:val="28"/>
          <w:lang w:val="ro-RO"/>
        </w:rPr>
        <w:t>(3) Terenurile</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pe care sunt</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amplasate</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reţele</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stradale</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şi</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parcur</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ipublice…………………. nu pot fi dezafectate din domeniul public decât</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în</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cazuri de excepţie</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pentru</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lucrări de interes</w:t>
      </w:r>
      <w:r w:rsidR="00D55DFF" w:rsidRPr="00D55DFF">
        <w:rPr>
          <w:rFonts w:ascii="Times New Roman" w:eastAsiaTheme="minorHAnsi" w:hAnsi="Times New Roman" w:cs="Times New Roman"/>
          <w:i/>
          <w:sz w:val="28"/>
          <w:szCs w:val="28"/>
          <w:lang w:val="ro-RO"/>
        </w:rPr>
        <w:t xml:space="preserve"> </w:t>
      </w:r>
      <w:r w:rsidRPr="00D55DFF">
        <w:rPr>
          <w:rFonts w:ascii="Times New Roman" w:eastAsiaTheme="minorHAnsi" w:hAnsi="Times New Roman" w:cs="Times New Roman"/>
          <w:i/>
          <w:sz w:val="28"/>
          <w:szCs w:val="28"/>
          <w:lang w:val="ro-RO"/>
        </w:rPr>
        <w:t>naţional.”</w:t>
      </w:r>
    </w:p>
    <w:p w:rsidR="00393DE9" w:rsidRPr="00D55DFF" w:rsidRDefault="00393DE9" w:rsidP="00393DE9">
      <w:pPr>
        <w:ind w:firstLine="720"/>
        <w:jc w:val="both"/>
        <w:rPr>
          <w:rFonts w:ascii="Times New Roman" w:eastAsiaTheme="minorHAnsi" w:hAnsi="Times New Roman" w:cs="Times New Roman"/>
          <w:sz w:val="28"/>
          <w:szCs w:val="28"/>
          <w:lang w:val="ro-RO"/>
        </w:rPr>
      </w:pPr>
      <w:r w:rsidRPr="00D55DFF">
        <w:rPr>
          <w:rFonts w:ascii="Times New Roman" w:eastAsiaTheme="minorHAnsi" w:hAnsi="Times New Roman" w:cs="Times New Roman"/>
          <w:sz w:val="28"/>
          <w:szCs w:val="28"/>
          <w:lang w:val="ro-RO"/>
        </w:rPr>
        <w:lastRenderedPageBreak/>
        <w:t>Faţă de cele de mai</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sus, vă</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rog</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să</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analizaţi</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şi</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să</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hotărâţi</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asupra</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proiectului</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Hotărârii</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Consiliului local privind aprobarea aprobarea modificării unor pozitii   din inventarul bunurilor care aparțin domeniului public al municipiului Marghita si constituirea de numere cadastrale in vederea deschiderii de cărți funciare noi pentru terenuri din intravilanul municipiului Marghita  ,</w:t>
      </w:r>
      <w:r w:rsidRPr="00D55DFF">
        <w:rPr>
          <w:rFonts w:ascii="Times New Roman" w:hAnsi="Times New Roman" w:cs="Times New Roman"/>
          <w:sz w:val="28"/>
          <w:szCs w:val="28"/>
          <w:lang w:val="ro-RO"/>
        </w:rPr>
        <w:t xml:space="preserve"> care se înainteaza</w:t>
      </w:r>
      <w:r w:rsidR="00D55DFF" w:rsidRPr="00D55DFF">
        <w:rPr>
          <w:rFonts w:ascii="Times New Roman" w:hAnsi="Times New Roman" w:cs="Times New Roman"/>
          <w:sz w:val="28"/>
          <w:szCs w:val="28"/>
          <w:lang w:val="ro-RO"/>
        </w:rPr>
        <w:t xml:space="preserve"> </w:t>
      </w:r>
      <w:r w:rsidRPr="00D55DFF">
        <w:rPr>
          <w:rFonts w:ascii="Times New Roman" w:hAnsi="Times New Roman" w:cs="Times New Roman"/>
          <w:sz w:val="28"/>
          <w:szCs w:val="28"/>
          <w:lang w:val="ro-RO"/>
        </w:rPr>
        <w:t>Consiliului local spre</w:t>
      </w:r>
      <w:r w:rsidR="00D55DFF" w:rsidRPr="00D55DFF">
        <w:rPr>
          <w:rFonts w:ascii="Times New Roman" w:hAnsi="Times New Roman" w:cs="Times New Roman"/>
          <w:sz w:val="28"/>
          <w:szCs w:val="28"/>
          <w:lang w:val="ro-RO"/>
        </w:rPr>
        <w:t xml:space="preserve"> </w:t>
      </w:r>
      <w:r w:rsidRPr="00D55DFF">
        <w:rPr>
          <w:rFonts w:ascii="Times New Roman" w:hAnsi="Times New Roman" w:cs="Times New Roman"/>
          <w:sz w:val="28"/>
          <w:szCs w:val="28"/>
          <w:lang w:val="ro-RO"/>
        </w:rPr>
        <w:t>adoptare</w:t>
      </w:r>
      <w:r w:rsidRPr="00D55DFF">
        <w:rPr>
          <w:rFonts w:ascii="Times New Roman" w:eastAsiaTheme="minorHAnsi" w:hAnsi="Times New Roman" w:cs="Times New Roman"/>
          <w:sz w:val="28"/>
          <w:szCs w:val="28"/>
          <w:lang w:val="ro-RO"/>
        </w:rPr>
        <w:t>.</w:t>
      </w:r>
    </w:p>
    <w:p w:rsidR="00393DE9" w:rsidRPr="00D55DFF" w:rsidRDefault="00393DE9" w:rsidP="00393DE9">
      <w:pPr>
        <w:ind w:firstLine="720"/>
        <w:jc w:val="both"/>
        <w:rPr>
          <w:rFonts w:ascii="Times New Roman" w:eastAsiaTheme="minorHAnsi" w:hAnsi="Times New Roman" w:cs="Times New Roman"/>
          <w:sz w:val="28"/>
          <w:szCs w:val="28"/>
          <w:lang w:val="ro-RO"/>
        </w:rPr>
      </w:pPr>
      <w:r w:rsidRPr="00D55DFF">
        <w:rPr>
          <w:rFonts w:ascii="Times New Roman" w:eastAsiaTheme="minorHAnsi" w:hAnsi="Times New Roman" w:cs="Times New Roman"/>
          <w:sz w:val="28"/>
          <w:szCs w:val="28"/>
          <w:lang w:val="ro-RO"/>
        </w:rPr>
        <w:t>De asemenea in procesul de inventariere al domeniului public am constatat  un</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imobil de utilitate</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publica, respective Dispensarul TBC care nu este</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notat in Cartea</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Funciară</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si  nu este</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evidentiat</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ca</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apartine</w:t>
      </w:r>
      <w:r w:rsidR="00D55DFF" w:rsidRPr="00D55DFF">
        <w:rPr>
          <w:rFonts w:ascii="Times New Roman" w:eastAsiaTheme="minorHAnsi" w:hAnsi="Times New Roman" w:cs="Times New Roman"/>
          <w:sz w:val="28"/>
          <w:szCs w:val="28"/>
          <w:lang w:val="ro-RO"/>
        </w:rPr>
        <w:t xml:space="preserve"> </w:t>
      </w:r>
      <w:r w:rsidRPr="00D55DFF">
        <w:rPr>
          <w:rFonts w:ascii="Times New Roman" w:eastAsiaTheme="minorHAnsi" w:hAnsi="Times New Roman" w:cs="Times New Roman"/>
          <w:sz w:val="28"/>
          <w:szCs w:val="28"/>
          <w:lang w:val="ro-RO"/>
        </w:rPr>
        <w:t xml:space="preserve">domeniului public al orasului . </w:t>
      </w:r>
    </w:p>
    <w:p w:rsidR="00393DE9" w:rsidRDefault="00393DE9" w:rsidP="00393DE9">
      <w:pPr>
        <w:ind w:firstLine="720"/>
        <w:jc w:val="both"/>
        <w:rPr>
          <w:rFonts w:ascii="Times New Roman" w:eastAsiaTheme="minorHAnsi" w:hAnsi="Times New Roman" w:cs="Times New Roman"/>
          <w:sz w:val="28"/>
          <w:szCs w:val="28"/>
        </w:rPr>
      </w:pPr>
    </w:p>
    <w:p w:rsidR="00393DE9" w:rsidRPr="00D55DFF" w:rsidRDefault="00393DE9" w:rsidP="00393DE9">
      <w:pPr>
        <w:ind w:firstLine="720"/>
        <w:jc w:val="both"/>
        <w:rPr>
          <w:rFonts w:ascii="Times New Roman" w:eastAsiaTheme="minorHAnsi" w:hAnsi="Times New Roman" w:cs="Times New Roman"/>
          <w:b/>
          <w:sz w:val="28"/>
          <w:szCs w:val="28"/>
          <w:lang w:val="ro-RO"/>
        </w:rPr>
      </w:pPr>
      <w:r w:rsidRPr="00D55DFF">
        <w:rPr>
          <w:rFonts w:ascii="Times New Roman" w:eastAsiaTheme="minorHAnsi" w:hAnsi="Times New Roman" w:cs="Times New Roman"/>
          <w:b/>
          <w:sz w:val="28"/>
          <w:szCs w:val="28"/>
          <w:lang w:val="ro-RO"/>
        </w:rPr>
        <w:t>Primar</w:t>
      </w:r>
    </w:p>
    <w:p w:rsidR="00393DE9" w:rsidRPr="00D55DFF" w:rsidRDefault="00393DE9" w:rsidP="00393DE9">
      <w:pPr>
        <w:ind w:firstLine="720"/>
        <w:jc w:val="both"/>
        <w:rPr>
          <w:rFonts w:ascii="Times New Roman" w:eastAsiaTheme="minorHAnsi" w:hAnsi="Times New Roman" w:cs="Times New Roman"/>
          <w:b/>
          <w:sz w:val="28"/>
          <w:szCs w:val="28"/>
          <w:lang w:val="ro-RO"/>
        </w:rPr>
      </w:pPr>
      <w:r w:rsidRPr="00D55DFF">
        <w:rPr>
          <w:rFonts w:ascii="Times New Roman" w:eastAsiaTheme="minorHAnsi" w:hAnsi="Times New Roman" w:cs="Times New Roman"/>
          <w:b/>
          <w:sz w:val="28"/>
          <w:szCs w:val="28"/>
          <w:lang w:val="ro-RO"/>
        </w:rPr>
        <w:t>Marcel Emil Sas</w:t>
      </w:r>
      <w:r w:rsidR="00D55DFF" w:rsidRPr="00D55DFF">
        <w:rPr>
          <w:rFonts w:ascii="Times New Roman" w:eastAsiaTheme="minorHAnsi" w:hAnsi="Times New Roman" w:cs="Times New Roman"/>
          <w:b/>
          <w:sz w:val="28"/>
          <w:szCs w:val="28"/>
          <w:lang w:val="ro-RO"/>
        </w:rPr>
        <w:t xml:space="preserve"> </w:t>
      </w:r>
      <w:r w:rsidRPr="00D55DFF">
        <w:rPr>
          <w:rFonts w:ascii="Times New Roman" w:eastAsiaTheme="minorHAnsi" w:hAnsi="Times New Roman" w:cs="Times New Roman"/>
          <w:b/>
          <w:sz w:val="28"/>
          <w:szCs w:val="28"/>
          <w:lang w:val="ro-RO"/>
        </w:rPr>
        <w:t>Adăscălitii</w:t>
      </w:r>
    </w:p>
    <w:p w:rsidR="00393DE9" w:rsidRDefault="00393DE9" w:rsidP="00393DE9">
      <w:pPr>
        <w:ind w:firstLine="720"/>
        <w:jc w:val="both"/>
        <w:rPr>
          <w:rFonts w:ascii="Arial" w:eastAsiaTheme="minorHAnsi" w:hAnsi="Arial" w:cs="Arial"/>
          <w:sz w:val="24"/>
          <w:szCs w:val="24"/>
        </w:rPr>
      </w:pPr>
    </w:p>
    <w:p w:rsidR="008359DC" w:rsidRDefault="008359DC"/>
    <w:sectPr w:rsidR="008359DC" w:rsidSect="00EA3A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9C5B61"/>
    <w:rsid w:val="00393DE9"/>
    <w:rsid w:val="008359DC"/>
    <w:rsid w:val="009C5B61"/>
    <w:rsid w:val="00D55DFF"/>
    <w:rsid w:val="00EA3AB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DE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3DE9"/>
    <w:rPr>
      <w:color w:val="0000FF"/>
      <w:u w:val="single"/>
    </w:rPr>
  </w:style>
  <w:style w:type="paragraph" w:customStyle="1" w:styleId="yiv1629413434msonormal">
    <w:name w:val="yiv1629413434msonormal"/>
    <w:basedOn w:val="Normal"/>
    <w:rsid w:val="00393DE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3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DE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DE9"/>
    <w:rPr>
      <w:rFonts w:eastAsiaTheme="minorEastAsi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393DE9"/>
    <w:rPr>
      <w:color w:val="0000FF"/>
      <w:u w:val="single"/>
    </w:rPr>
  </w:style>
  <w:style w:type="paragraph" w:customStyle="1" w:styleId="yiv1629413434msonormal">
    <w:name w:val="yiv1629413434msonormal"/>
    <w:basedOn w:val="Normal"/>
    <w:rsid w:val="00393DE9"/>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393DE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93DE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71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709</Words>
  <Characters>4118</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4</cp:revision>
  <cp:lastPrinted>2022-12-13T13:25:00Z</cp:lastPrinted>
  <dcterms:created xsi:type="dcterms:W3CDTF">2022-12-13T13:20:00Z</dcterms:created>
  <dcterms:modified xsi:type="dcterms:W3CDTF">2022-12-15T07:31:00Z</dcterms:modified>
</cp:coreProperties>
</file>