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D389CD5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350E6E">
        <w:rPr>
          <w:rFonts w:asciiTheme="minorHAnsi" w:hAnsiTheme="minorHAnsi" w:cstheme="minorHAnsi"/>
        </w:rPr>
        <w:t>8</w:t>
      </w:r>
      <w:r w:rsidR="009E59FE">
        <w:rPr>
          <w:rFonts w:asciiTheme="minorHAnsi" w:hAnsiTheme="minorHAnsi" w:cstheme="minorHAnsi"/>
        </w:rPr>
        <w:t>4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350E6E">
        <w:rPr>
          <w:rFonts w:asciiTheme="minorHAnsi" w:hAnsiTheme="minorHAnsi" w:cstheme="minorHAnsi"/>
        </w:rPr>
        <w:t>0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</w:t>
      </w:r>
      <w:r w:rsidR="00350E6E">
        <w:rPr>
          <w:rFonts w:asciiTheme="minorHAnsi" w:hAnsiTheme="minorHAnsi" w:cstheme="minorHAnsi"/>
        </w:rPr>
        <w:t>2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776C6D21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9E59FE" w:rsidRPr="009E59FE">
        <w:rPr>
          <w:rFonts w:asciiTheme="minorHAnsi" w:hAnsiTheme="minorHAnsi" w:cstheme="minorHAnsi"/>
        </w:rPr>
        <w:t>85 din 14.12.2022 privind aprobarea alegerii Președintelui de ședință al Consiliului Local al Comunei Șoldanu pentru lunile ianuarie, februarie și martie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3059EE51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9E59FE" w:rsidRPr="009E59FE">
        <w:rPr>
          <w:rFonts w:asciiTheme="minorHAnsi" w:hAnsiTheme="minorHAnsi" w:cstheme="minorHAnsi"/>
          <w:sz w:val="22"/>
          <w:szCs w:val="22"/>
        </w:rPr>
        <w:t>85 din 14.12.2022 privind aprobarea alegerii Președintelui de ședință al Consiliului Local al Comunei Șoldanu pentru lunile ianuarie, februarie și martie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270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122</cp:revision>
  <cp:lastPrinted>2022-09-27T08:08:00Z</cp:lastPrinted>
  <dcterms:created xsi:type="dcterms:W3CDTF">2021-05-27T10:57:00Z</dcterms:created>
  <dcterms:modified xsi:type="dcterms:W3CDTF">2022-12-20T08:05:00Z</dcterms:modified>
</cp:coreProperties>
</file>