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BAB" w:rsidRPr="00C446AE" w:rsidRDefault="00E40BAB" w:rsidP="00E40B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446AE">
        <w:rPr>
          <w:b/>
          <w:sz w:val="28"/>
          <w:szCs w:val="28"/>
        </w:rPr>
        <w:t xml:space="preserve"> R O M Â N I A</w:t>
      </w:r>
    </w:p>
    <w:p w:rsidR="00E40BAB" w:rsidRPr="00C446AE" w:rsidRDefault="00E40BAB" w:rsidP="00E40BAB">
      <w:pPr>
        <w:jc w:val="both"/>
        <w:rPr>
          <w:b/>
          <w:sz w:val="28"/>
          <w:szCs w:val="28"/>
        </w:rPr>
      </w:pPr>
      <w:r w:rsidRPr="00C446AE">
        <w:rPr>
          <w:b/>
          <w:sz w:val="28"/>
          <w:szCs w:val="28"/>
        </w:rPr>
        <w:t xml:space="preserve">JUDEŢUL HUNEDOARA          </w:t>
      </w:r>
    </w:p>
    <w:p w:rsidR="002250EA" w:rsidRDefault="00E40BAB" w:rsidP="00E40BAB">
      <w:pPr>
        <w:jc w:val="both"/>
        <w:rPr>
          <w:b/>
          <w:sz w:val="28"/>
          <w:szCs w:val="28"/>
        </w:rPr>
      </w:pPr>
      <w:r w:rsidRPr="00C446AE">
        <w:rPr>
          <w:b/>
          <w:sz w:val="28"/>
          <w:szCs w:val="28"/>
        </w:rPr>
        <w:t xml:space="preserve">   MUNICIPIUL BRA</w:t>
      </w:r>
      <w:r w:rsidR="002250EA">
        <w:rPr>
          <w:b/>
          <w:sz w:val="28"/>
          <w:szCs w:val="28"/>
        </w:rPr>
        <w:t>D</w:t>
      </w:r>
    </w:p>
    <w:p w:rsidR="00E40BAB" w:rsidRPr="00C446AE" w:rsidRDefault="002250EA" w:rsidP="00E40BA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E40BAB" w:rsidRPr="00C446AE">
        <w:rPr>
          <w:b/>
          <w:sz w:val="28"/>
          <w:szCs w:val="28"/>
        </w:rPr>
        <w:t>P R I M A R</w:t>
      </w:r>
      <w:r w:rsidR="00E40BAB">
        <w:rPr>
          <w:b/>
          <w:sz w:val="28"/>
          <w:szCs w:val="28"/>
        </w:rPr>
        <w:t xml:space="preserve"> U L</w:t>
      </w:r>
    </w:p>
    <w:p w:rsidR="00E40BAB" w:rsidRDefault="00E40BAB" w:rsidP="00E40BAB">
      <w:pPr>
        <w:ind w:right="29"/>
        <w:jc w:val="both"/>
        <w:rPr>
          <w:b/>
          <w:sz w:val="28"/>
          <w:szCs w:val="28"/>
        </w:rPr>
      </w:pPr>
      <w:r w:rsidRPr="00CB59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Nr. 236/1150</w:t>
      </w:r>
      <w:r w:rsidR="002250E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/28.12</w:t>
      </w:r>
      <w:r w:rsidRPr="00CB5913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22</w:t>
      </w:r>
    </w:p>
    <w:p w:rsidR="00E40BAB" w:rsidRDefault="00E40BAB" w:rsidP="00E40BAB">
      <w:pPr>
        <w:ind w:right="29"/>
        <w:jc w:val="both"/>
        <w:rPr>
          <w:b/>
          <w:sz w:val="28"/>
          <w:szCs w:val="28"/>
        </w:rPr>
      </w:pPr>
    </w:p>
    <w:p w:rsidR="00E40BAB" w:rsidRPr="00C446AE" w:rsidRDefault="00E40BAB" w:rsidP="00E40BAB">
      <w:pPr>
        <w:jc w:val="both"/>
        <w:rPr>
          <w:b/>
        </w:rPr>
      </w:pPr>
    </w:p>
    <w:p w:rsidR="00E40BAB" w:rsidRPr="00EA2B9D" w:rsidRDefault="00E40BAB" w:rsidP="00E40BAB">
      <w:pPr>
        <w:jc w:val="center"/>
        <w:rPr>
          <w:b/>
          <w:sz w:val="28"/>
          <w:szCs w:val="28"/>
          <w:u w:val="single"/>
        </w:rPr>
      </w:pPr>
      <w:r w:rsidRPr="00EA2B9D">
        <w:rPr>
          <w:b/>
          <w:sz w:val="28"/>
          <w:szCs w:val="28"/>
          <w:u w:val="single"/>
        </w:rPr>
        <w:t>R E F E R A T   D E   A P R O B A R E</w:t>
      </w:r>
    </w:p>
    <w:p w:rsidR="00E40BAB" w:rsidRPr="00B243C0" w:rsidRDefault="00E40BAB" w:rsidP="00E40BAB">
      <w:pPr>
        <w:ind w:right="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pentru modificarea Hotărârii Consiliului Local nr. 190/2022 </w:t>
      </w:r>
      <w:r w:rsidRPr="00B243C0">
        <w:rPr>
          <w:b/>
          <w:sz w:val="28"/>
          <w:szCs w:val="28"/>
        </w:rPr>
        <w:t xml:space="preserve">privind organizarea unor </w:t>
      </w:r>
      <w:r w:rsidR="00C44F51">
        <w:rPr>
          <w:b/>
          <w:sz w:val="28"/>
          <w:szCs w:val="28"/>
        </w:rPr>
        <w:t xml:space="preserve">activități și </w:t>
      </w:r>
      <w:r w:rsidRPr="00B243C0">
        <w:rPr>
          <w:b/>
          <w:sz w:val="28"/>
          <w:szCs w:val="28"/>
        </w:rPr>
        <w:t>acţiuni</w:t>
      </w:r>
      <w:r w:rsidR="00C44F51">
        <w:rPr>
          <w:b/>
          <w:sz w:val="28"/>
          <w:szCs w:val="28"/>
        </w:rPr>
        <w:t xml:space="preserve"> culturale </w:t>
      </w:r>
      <w:r>
        <w:rPr>
          <w:b/>
          <w:sz w:val="28"/>
          <w:szCs w:val="28"/>
        </w:rPr>
        <w:t xml:space="preserve"> </w:t>
      </w:r>
      <w:r w:rsidRPr="00B243C0">
        <w:rPr>
          <w:b/>
          <w:sz w:val="28"/>
          <w:szCs w:val="28"/>
        </w:rPr>
        <w:t xml:space="preserve">în luna decembrie </w:t>
      </w:r>
      <w:r>
        <w:rPr>
          <w:b/>
          <w:sz w:val="28"/>
          <w:szCs w:val="28"/>
        </w:rPr>
        <w:t>2022</w:t>
      </w:r>
    </w:p>
    <w:p w:rsidR="00E40BAB" w:rsidRDefault="00E40BAB" w:rsidP="00E40BAB">
      <w:pPr>
        <w:ind w:right="-900"/>
        <w:jc w:val="center"/>
        <w:rPr>
          <w:b/>
          <w:sz w:val="28"/>
          <w:szCs w:val="28"/>
        </w:rPr>
      </w:pPr>
    </w:p>
    <w:p w:rsidR="00E40BAB" w:rsidRDefault="00E40BAB" w:rsidP="00E40BAB">
      <w:pPr>
        <w:jc w:val="center"/>
        <w:rPr>
          <w:sz w:val="28"/>
          <w:szCs w:val="28"/>
        </w:rPr>
      </w:pPr>
    </w:p>
    <w:p w:rsidR="00E40BAB" w:rsidRDefault="00E40BAB" w:rsidP="00E40BAB">
      <w:pPr>
        <w:ind w:right="3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Prin Hotărârea Consiliului Local nr. 190/2022</w:t>
      </w:r>
      <w:r w:rsidRPr="0043731D">
        <w:rPr>
          <w:sz w:val="28"/>
          <w:szCs w:val="28"/>
        </w:rPr>
        <w:t xml:space="preserve"> privind organizarea unor </w:t>
      </w:r>
      <w:r w:rsidR="00C44F51">
        <w:rPr>
          <w:sz w:val="28"/>
          <w:szCs w:val="28"/>
        </w:rPr>
        <w:t xml:space="preserve">activități și </w:t>
      </w:r>
      <w:r w:rsidRPr="0043731D">
        <w:rPr>
          <w:sz w:val="28"/>
          <w:szCs w:val="28"/>
        </w:rPr>
        <w:t xml:space="preserve">acţiuni </w:t>
      </w:r>
      <w:r w:rsidR="00C44F51">
        <w:rPr>
          <w:sz w:val="28"/>
          <w:szCs w:val="28"/>
        </w:rPr>
        <w:t xml:space="preserve">culturale </w:t>
      </w:r>
      <w:r>
        <w:rPr>
          <w:sz w:val="28"/>
          <w:szCs w:val="28"/>
        </w:rPr>
        <w:t>în luna decembrie 2022</w:t>
      </w:r>
      <w:r w:rsidR="00C44F51">
        <w:rPr>
          <w:sz w:val="28"/>
          <w:szCs w:val="28"/>
        </w:rPr>
        <w:t>,  la articolul 3</w:t>
      </w:r>
      <w:r>
        <w:rPr>
          <w:sz w:val="28"/>
          <w:szCs w:val="28"/>
        </w:rPr>
        <w:t xml:space="preserve"> s-a aprobat </w:t>
      </w:r>
      <w:r w:rsidRPr="006A324A">
        <w:rPr>
          <w:i/>
          <w:sz w:val="28"/>
          <w:szCs w:val="28"/>
        </w:rPr>
        <w:t>alocarea sumei de 1</w:t>
      </w:r>
      <w:r>
        <w:rPr>
          <w:i/>
          <w:sz w:val="28"/>
          <w:szCs w:val="28"/>
        </w:rPr>
        <w:t>0</w:t>
      </w:r>
      <w:r w:rsidRPr="006A324A">
        <w:rPr>
          <w:i/>
          <w:sz w:val="28"/>
          <w:szCs w:val="28"/>
        </w:rPr>
        <w:t>0.000 lei din bugetul local al Municipiului Brad de la Capitolul 67.02 „cultură, recreere, religie”, pentru organizarea şi finanţarea</w:t>
      </w:r>
      <w:r w:rsidR="00C44F51">
        <w:rPr>
          <w:i/>
          <w:sz w:val="28"/>
          <w:szCs w:val="28"/>
        </w:rPr>
        <w:t xml:space="preserve"> acţiunilor menţionate la art. 2</w:t>
      </w:r>
      <w:r w:rsidRPr="006A324A">
        <w:rPr>
          <w:i/>
          <w:sz w:val="28"/>
          <w:szCs w:val="28"/>
        </w:rPr>
        <w:t>, care se va completa cu suma provenită din sponsorizări</w:t>
      </w:r>
      <w:r>
        <w:rPr>
          <w:i/>
          <w:sz w:val="28"/>
          <w:szCs w:val="28"/>
        </w:rPr>
        <w:t>”.</w:t>
      </w:r>
    </w:p>
    <w:p w:rsidR="00C44F51" w:rsidRDefault="00C44F51" w:rsidP="00C44F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Acţiunile sunt prevăzute în Programul principalelor manifestări cultural - educative, artistice şi sportive din municipiul Brad pe anul 2022, aprobat prin Hotărârea Consiliului Local nr. 12/2022.  </w:t>
      </w:r>
      <w:r>
        <w:rPr>
          <w:sz w:val="28"/>
          <w:szCs w:val="28"/>
        </w:rPr>
        <w:tab/>
      </w:r>
    </w:p>
    <w:p w:rsidR="00E40BAB" w:rsidRPr="002250EA" w:rsidRDefault="00E40BAB" w:rsidP="00E40BAB">
      <w:pPr>
        <w:ind w:right="30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43731D">
        <w:rPr>
          <w:sz w:val="28"/>
          <w:szCs w:val="28"/>
        </w:rPr>
        <w:t xml:space="preserve">Dat fiind faptul că nu s-au încasat sume de bani </w:t>
      </w:r>
      <w:r>
        <w:rPr>
          <w:sz w:val="28"/>
          <w:szCs w:val="28"/>
        </w:rPr>
        <w:t xml:space="preserve">suficiente </w:t>
      </w:r>
      <w:r w:rsidRPr="0043731D">
        <w:rPr>
          <w:sz w:val="28"/>
          <w:szCs w:val="28"/>
        </w:rPr>
        <w:t>din sponsorizări se impune suplim</w:t>
      </w:r>
      <w:r w:rsidR="002250EA">
        <w:rPr>
          <w:sz w:val="28"/>
          <w:szCs w:val="28"/>
        </w:rPr>
        <w:t>entarea sumei aprobate cu încă 4</w:t>
      </w:r>
      <w:r w:rsidRPr="0043731D">
        <w:rPr>
          <w:sz w:val="28"/>
          <w:szCs w:val="28"/>
        </w:rPr>
        <w:t>0.</w:t>
      </w:r>
      <w:r w:rsidRPr="002250EA">
        <w:rPr>
          <w:sz w:val="28"/>
          <w:szCs w:val="28"/>
        </w:rPr>
        <w:t>000 lei.</w:t>
      </w:r>
    </w:p>
    <w:p w:rsidR="00E40BAB" w:rsidRPr="00701A6F" w:rsidRDefault="00E40BAB" w:rsidP="00E40BAB">
      <w:pPr>
        <w:pStyle w:val="NoSpacing"/>
        <w:jc w:val="both"/>
        <w:rPr>
          <w:rFonts w:ascii="Times New Roman" w:hAnsi="Times New Roman" w:cs="Times New Roman"/>
        </w:rPr>
      </w:pPr>
      <w:r>
        <w:rPr>
          <w:sz w:val="28"/>
          <w:szCs w:val="28"/>
        </w:rPr>
        <w:tab/>
        <w:t>În acest sens, am inițiat prezentul proiect de hotărâre prin care am propus modificarea a</w:t>
      </w:r>
      <w:r>
        <w:rPr>
          <w:rFonts w:ascii="Times New Roman" w:hAnsi="Times New Roman" w:cs="Times New Roman"/>
          <w:sz w:val="28"/>
          <w:szCs w:val="28"/>
        </w:rPr>
        <w:t>rticolului 3 din H.C.L. nr. 190/2022, astfel</w:t>
      </w:r>
      <w:r w:rsidRPr="00701A6F">
        <w:rPr>
          <w:rFonts w:ascii="Times New Roman" w:hAnsi="Times New Roman" w:cs="Times New Roman"/>
          <w:sz w:val="28"/>
          <w:szCs w:val="28"/>
        </w:rPr>
        <w:t>:</w:t>
      </w:r>
    </w:p>
    <w:p w:rsidR="00CE2426" w:rsidRDefault="00E40BAB" w:rsidP="00CE2426">
      <w:pPr>
        <w:ind w:right="22"/>
        <w:jc w:val="both"/>
        <w:rPr>
          <w:i/>
          <w:sz w:val="28"/>
          <w:szCs w:val="28"/>
        </w:rPr>
      </w:pPr>
      <w:r w:rsidRPr="006A324A">
        <w:rPr>
          <w:b/>
          <w:sz w:val="28"/>
          <w:szCs w:val="28"/>
        </w:rPr>
        <w:tab/>
      </w:r>
      <w:r w:rsidRPr="006A324A">
        <w:rPr>
          <w:b/>
          <w:i/>
          <w:sz w:val="28"/>
          <w:szCs w:val="28"/>
          <w:u w:val="single"/>
        </w:rPr>
        <w:t>„Art. 3</w:t>
      </w:r>
      <w:r w:rsidR="00276CFE">
        <w:rPr>
          <w:b/>
          <w:i/>
          <w:sz w:val="28"/>
          <w:szCs w:val="28"/>
          <w:u w:val="single"/>
        </w:rPr>
        <w:t xml:space="preserve"> alin. 1</w:t>
      </w:r>
      <w:r w:rsidRPr="006A324A">
        <w:rPr>
          <w:i/>
          <w:sz w:val="28"/>
          <w:szCs w:val="28"/>
        </w:rPr>
        <w:t xml:space="preserve"> – </w:t>
      </w:r>
      <w:r w:rsidR="00276CFE">
        <w:rPr>
          <w:i/>
          <w:sz w:val="28"/>
          <w:szCs w:val="28"/>
        </w:rPr>
        <w:t xml:space="preserve"> Se a</w:t>
      </w:r>
      <w:r w:rsidRPr="006A324A">
        <w:rPr>
          <w:i/>
          <w:sz w:val="28"/>
          <w:szCs w:val="28"/>
        </w:rPr>
        <w:t>probă alocarea sumei de 1</w:t>
      </w:r>
      <w:r w:rsidR="002250EA">
        <w:rPr>
          <w:i/>
          <w:sz w:val="28"/>
          <w:szCs w:val="28"/>
        </w:rPr>
        <w:t>4</w:t>
      </w:r>
      <w:r w:rsidRPr="006A324A">
        <w:rPr>
          <w:i/>
          <w:sz w:val="28"/>
          <w:szCs w:val="28"/>
        </w:rPr>
        <w:t>0.000 lei din bugetul local al Municipiului Brad de la Capitolul 67.02 „cultură, recreere, religie”, pentru organizarea şi finanţarea</w:t>
      </w:r>
      <w:r w:rsidR="00276CFE">
        <w:rPr>
          <w:i/>
          <w:sz w:val="28"/>
          <w:szCs w:val="28"/>
        </w:rPr>
        <w:t xml:space="preserve"> acţiunilor menţionate la art. 2”</w:t>
      </w:r>
      <w:r w:rsidRPr="00CE2426">
        <w:rPr>
          <w:i/>
          <w:sz w:val="28"/>
          <w:szCs w:val="28"/>
        </w:rPr>
        <w:t xml:space="preserve"> </w:t>
      </w:r>
      <w:r w:rsidRPr="00CE2426">
        <w:rPr>
          <w:sz w:val="28"/>
          <w:szCs w:val="28"/>
        </w:rPr>
        <w:t>și–l supun  plenului Consiliului Local al Municipiului Brad spre dezbatere în forma prezentată.</w:t>
      </w:r>
    </w:p>
    <w:p w:rsidR="00E40BAB" w:rsidRPr="00CE2426" w:rsidRDefault="00E40BAB" w:rsidP="00CE2426">
      <w:pPr>
        <w:ind w:right="22"/>
        <w:jc w:val="both"/>
        <w:rPr>
          <w:i/>
          <w:sz w:val="28"/>
          <w:szCs w:val="28"/>
        </w:rPr>
      </w:pPr>
      <w:r w:rsidRPr="00CE2426">
        <w:rPr>
          <w:sz w:val="28"/>
          <w:szCs w:val="28"/>
        </w:rPr>
        <w:tab/>
        <w:t>În susţinerea propunerii mele invoc prevederile</w:t>
      </w:r>
      <w:r w:rsidR="00D31DFC" w:rsidRPr="00CE2426">
        <w:rPr>
          <w:sz w:val="28"/>
          <w:szCs w:val="28"/>
        </w:rPr>
        <w:t xml:space="preserve"> art. III, alin. 2 lit. a din O.U.G. nr. 26/2012 privind unele măsuri de reducere a cheltuielilor publice şi întărirea disciplinei financiare şi de modificare şi completare a unor acte normative, ale Legii nr. 273/2006 privind finanţele publice locale, cu modificările şi completările ulterioare, </w:t>
      </w:r>
      <w:r w:rsidR="00CE2426">
        <w:rPr>
          <w:sz w:val="28"/>
          <w:szCs w:val="28"/>
        </w:rPr>
        <w:t>ale Hotărârii</w:t>
      </w:r>
      <w:r w:rsidR="00CE2426" w:rsidRPr="00CE2426">
        <w:rPr>
          <w:sz w:val="28"/>
          <w:szCs w:val="28"/>
        </w:rPr>
        <w:t xml:space="preserve"> Consiliul Local nr. 12/2022 privind aprobarea Programului principalelor manifestări cultural - educative, artistice şi sportive, pe teme prestabilite, de interes local sau zonal, organizate la nivelul municipiului Brad în anul 2022</w:t>
      </w:r>
      <w:r w:rsidR="00CE2426">
        <w:rPr>
          <w:sz w:val="28"/>
          <w:szCs w:val="28"/>
        </w:rPr>
        <w:t xml:space="preserve">, </w:t>
      </w:r>
      <w:r w:rsidR="00D31DFC" w:rsidRPr="00CE2426">
        <w:rPr>
          <w:sz w:val="28"/>
          <w:szCs w:val="28"/>
        </w:rPr>
        <w:t>ale art. 129 alin. 2 lit. a, alin. 7 lit. d, art. 139 alin. 3 lit. a și art. 196 alin. 1 lit. a din O.U.G. nr. 57/2019 privind Codul administrativ, cu modificările și completările ulterioare, precum și ale art. 11 alin. 4 din Legea nr. 554/2004 a contenciosului administrativ, actualizată.</w:t>
      </w:r>
    </w:p>
    <w:p w:rsidR="00E40BAB" w:rsidRDefault="00E40BAB" w:rsidP="00E40BAB">
      <w:pPr>
        <w:pStyle w:val="BodyText"/>
        <w:spacing w:after="0"/>
        <w:jc w:val="both"/>
      </w:pPr>
      <w:r w:rsidRPr="00C83326">
        <w:rPr>
          <w:sz w:val="28"/>
          <w:szCs w:val="28"/>
        </w:rPr>
        <w:tab/>
      </w:r>
    </w:p>
    <w:p w:rsidR="00E40BAB" w:rsidRDefault="00E40BAB" w:rsidP="00E40BAB">
      <w:pPr>
        <w:jc w:val="both"/>
        <w:rPr>
          <w:b/>
          <w:sz w:val="28"/>
          <w:szCs w:val="28"/>
        </w:rPr>
      </w:pPr>
      <w:r w:rsidRPr="00C4254C">
        <w:rPr>
          <w:b/>
          <w:sz w:val="28"/>
          <w:szCs w:val="28"/>
        </w:rPr>
        <w:t xml:space="preserve">     </w:t>
      </w:r>
    </w:p>
    <w:p w:rsidR="00E40BAB" w:rsidRPr="00C4254C" w:rsidRDefault="00E40BAB" w:rsidP="00C44F51">
      <w:pPr>
        <w:jc w:val="center"/>
        <w:rPr>
          <w:b/>
          <w:sz w:val="28"/>
          <w:szCs w:val="28"/>
        </w:rPr>
      </w:pPr>
      <w:r w:rsidRPr="00C4254C">
        <w:rPr>
          <w:b/>
          <w:sz w:val="28"/>
          <w:szCs w:val="28"/>
        </w:rPr>
        <w:t>P R I M A R</w:t>
      </w:r>
    </w:p>
    <w:p w:rsidR="007D6CBF" w:rsidRPr="00E40BAB" w:rsidRDefault="00E40BAB" w:rsidP="00414603">
      <w:pPr>
        <w:jc w:val="center"/>
      </w:pPr>
      <w:r w:rsidRPr="00C4254C">
        <w:rPr>
          <w:b/>
          <w:sz w:val="28"/>
          <w:szCs w:val="28"/>
        </w:rPr>
        <w:t xml:space="preserve">Florin </w:t>
      </w:r>
      <w:r w:rsidR="00414603">
        <w:rPr>
          <w:b/>
          <w:sz w:val="28"/>
          <w:szCs w:val="28"/>
        </w:rPr>
        <w:t>CAZACU</w:t>
      </w:r>
    </w:p>
    <w:sectPr w:rsidR="007D6CBF" w:rsidRPr="00E40BAB" w:rsidSect="00C44F51">
      <w:pgSz w:w="11906" w:h="16838"/>
      <w:pgMar w:top="709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47E6A"/>
    <w:multiLevelType w:val="multilevel"/>
    <w:tmpl w:val="CA04B8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F70E2F"/>
    <w:multiLevelType w:val="multilevel"/>
    <w:tmpl w:val="CA1AEF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0BAB"/>
    <w:rsid w:val="000655E8"/>
    <w:rsid w:val="000E7658"/>
    <w:rsid w:val="00100978"/>
    <w:rsid w:val="001F3745"/>
    <w:rsid w:val="002250EA"/>
    <w:rsid w:val="00276CFE"/>
    <w:rsid w:val="002A4751"/>
    <w:rsid w:val="00414603"/>
    <w:rsid w:val="004248A8"/>
    <w:rsid w:val="004C48B3"/>
    <w:rsid w:val="005342C5"/>
    <w:rsid w:val="005A6970"/>
    <w:rsid w:val="007D6CBF"/>
    <w:rsid w:val="009770DC"/>
    <w:rsid w:val="00A727F0"/>
    <w:rsid w:val="00C44F51"/>
    <w:rsid w:val="00CE2426"/>
    <w:rsid w:val="00D31DFC"/>
    <w:rsid w:val="00DB368C"/>
    <w:rsid w:val="00E111DF"/>
    <w:rsid w:val="00E40BAB"/>
    <w:rsid w:val="00E90C13"/>
    <w:rsid w:val="00E9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BAB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2">
    <w:name w:val="heading 2"/>
    <w:basedOn w:val="Normal"/>
    <w:link w:val="Heading2Char"/>
    <w:uiPriority w:val="9"/>
    <w:qFormat/>
    <w:rsid w:val="00E40B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0BAB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BodyText">
    <w:name w:val="Body Text"/>
    <w:basedOn w:val="Normal"/>
    <w:link w:val="BodyTextChar"/>
    <w:rsid w:val="00E40BA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40BAB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Spacing">
    <w:name w:val="No Spacing"/>
    <w:qFormat/>
    <w:rsid w:val="00E40BAB"/>
    <w:pPr>
      <w:suppressAutoHyphens/>
      <w:jc w:val="left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1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353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9</cp:revision>
  <cp:lastPrinted>2022-12-29T07:59:00Z</cp:lastPrinted>
  <dcterms:created xsi:type="dcterms:W3CDTF">2022-12-28T13:45:00Z</dcterms:created>
  <dcterms:modified xsi:type="dcterms:W3CDTF">2022-12-29T11:39:00Z</dcterms:modified>
</cp:coreProperties>
</file>