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F1121" w14:textId="77777777" w:rsidR="00190FF5" w:rsidRDefault="00190FF5" w:rsidP="00BD64D1">
      <w:pPr>
        <w:spacing w:line="276" w:lineRule="auto"/>
        <w:jc w:val="center"/>
        <w:rPr>
          <w:rFonts w:asciiTheme="minorHAnsi" w:hAnsiTheme="minorHAnsi" w:cstheme="minorHAnsi"/>
          <w:b/>
          <w:sz w:val="28"/>
        </w:rPr>
      </w:pPr>
    </w:p>
    <w:p w14:paraId="1FAF77ED" w14:textId="3B2CABFE" w:rsidR="005339E3" w:rsidRPr="00EA3DEE" w:rsidRDefault="005339E3" w:rsidP="00BD64D1">
      <w:pPr>
        <w:spacing w:line="276" w:lineRule="auto"/>
        <w:jc w:val="center"/>
        <w:rPr>
          <w:rFonts w:asciiTheme="minorHAnsi" w:hAnsiTheme="minorHAnsi" w:cstheme="minorHAnsi"/>
          <w:b/>
          <w:sz w:val="28"/>
        </w:rPr>
      </w:pPr>
      <w:r w:rsidRPr="00EA3DEE">
        <w:rPr>
          <w:rFonts w:asciiTheme="minorHAnsi" w:hAnsiTheme="minorHAnsi" w:cstheme="minorHAnsi"/>
          <w:b/>
          <w:sz w:val="28"/>
        </w:rPr>
        <w:t>REFERAT DE APROBARE</w:t>
      </w:r>
    </w:p>
    <w:p w14:paraId="2998895A" w14:textId="5C8CD193" w:rsidR="005339E3" w:rsidRPr="00EA3DEE" w:rsidRDefault="005339E3" w:rsidP="00BD64D1">
      <w:pPr>
        <w:spacing w:line="276" w:lineRule="auto"/>
        <w:jc w:val="center"/>
        <w:rPr>
          <w:rFonts w:asciiTheme="minorHAnsi" w:hAnsiTheme="minorHAnsi" w:cstheme="minorHAnsi"/>
          <w:sz w:val="22"/>
        </w:rPr>
      </w:pPr>
      <w:r w:rsidRPr="00EA3DEE">
        <w:rPr>
          <w:rFonts w:asciiTheme="minorHAnsi" w:hAnsiTheme="minorHAnsi" w:cstheme="minorHAnsi"/>
          <w:sz w:val="22"/>
        </w:rPr>
        <w:t xml:space="preserve">al proiectului de hotărâre privind </w:t>
      </w:r>
      <w:r w:rsidR="009566A9" w:rsidRPr="009566A9">
        <w:rPr>
          <w:rFonts w:asciiTheme="minorHAnsi" w:hAnsiTheme="minorHAnsi" w:cstheme="minorHAnsi"/>
          <w:iCs/>
          <w:sz w:val="22"/>
        </w:rPr>
        <w:t>aprobarea modificării Anexei nr. 1 la Hotârârea Consiliului Local al Comunei Șoldanu nr. 83 din</w:t>
      </w:r>
      <w:r w:rsidR="009566A9">
        <w:rPr>
          <w:rFonts w:asciiTheme="minorHAnsi" w:hAnsiTheme="minorHAnsi" w:cstheme="minorHAnsi"/>
          <w:iCs/>
          <w:sz w:val="22"/>
        </w:rPr>
        <w:t xml:space="preserve"> </w:t>
      </w:r>
      <w:r w:rsidR="009566A9" w:rsidRPr="009566A9">
        <w:rPr>
          <w:rFonts w:asciiTheme="minorHAnsi" w:hAnsiTheme="minorHAnsi" w:cstheme="minorHAnsi"/>
          <w:iCs/>
          <w:sz w:val="22"/>
        </w:rPr>
        <w:t>20.12.2022</w:t>
      </w:r>
    </w:p>
    <w:p w14:paraId="5BDA1BC2" w14:textId="77777777" w:rsidR="005339E3" w:rsidRPr="00EA3DEE" w:rsidRDefault="005339E3" w:rsidP="00BD64D1">
      <w:pPr>
        <w:spacing w:before="120" w:line="276" w:lineRule="auto"/>
        <w:jc w:val="both"/>
        <w:rPr>
          <w:rFonts w:asciiTheme="minorHAnsi" w:hAnsiTheme="minorHAnsi" w:cstheme="minorHAnsi"/>
          <w:sz w:val="22"/>
        </w:rPr>
      </w:pPr>
    </w:p>
    <w:p w14:paraId="5967C80D" w14:textId="0B40268D" w:rsidR="005339E3" w:rsidRPr="00EA3DEE" w:rsidRDefault="005339E3" w:rsidP="00BD64D1">
      <w:pPr>
        <w:spacing w:before="120" w:line="276" w:lineRule="auto"/>
        <w:jc w:val="both"/>
        <w:rPr>
          <w:rFonts w:asciiTheme="minorHAnsi" w:hAnsiTheme="minorHAnsi" w:cstheme="minorHAnsi"/>
          <w:sz w:val="22"/>
        </w:rPr>
      </w:pPr>
      <w:r w:rsidRPr="00EA3DEE">
        <w:rPr>
          <w:rFonts w:asciiTheme="minorHAnsi" w:hAnsiTheme="minorHAnsi" w:cstheme="minorHAnsi"/>
          <w:sz w:val="22"/>
        </w:rPr>
        <w:t xml:space="preserve">Subsemnatul, </w:t>
      </w:r>
      <w:r w:rsidR="009566A9">
        <w:rPr>
          <w:rFonts w:asciiTheme="minorHAnsi" w:hAnsiTheme="minorHAnsi" w:cstheme="minorHAnsi"/>
          <w:sz w:val="22"/>
        </w:rPr>
        <w:t>Valeriu MUSTĂȚEA</w:t>
      </w:r>
      <w:r w:rsidRPr="00EA3DEE">
        <w:rPr>
          <w:rFonts w:asciiTheme="minorHAnsi" w:hAnsiTheme="minorHAnsi" w:cstheme="minorHAnsi"/>
          <w:sz w:val="22"/>
        </w:rPr>
        <w:t xml:space="preserve">, </w:t>
      </w:r>
      <w:r w:rsidR="009566A9">
        <w:rPr>
          <w:rFonts w:asciiTheme="minorHAnsi" w:hAnsiTheme="minorHAnsi" w:cstheme="minorHAnsi"/>
          <w:sz w:val="22"/>
        </w:rPr>
        <w:t>Vice</w:t>
      </w:r>
      <w:r w:rsidRPr="00EA3DEE">
        <w:rPr>
          <w:rFonts w:asciiTheme="minorHAnsi" w:hAnsiTheme="minorHAnsi" w:cstheme="minorHAnsi"/>
          <w:sz w:val="22"/>
        </w:rPr>
        <w:t>primar</w:t>
      </w:r>
      <w:r w:rsidR="009566A9">
        <w:rPr>
          <w:rFonts w:asciiTheme="minorHAnsi" w:hAnsiTheme="minorHAnsi" w:cstheme="minorHAnsi"/>
          <w:sz w:val="22"/>
        </w:rPr>
        <w:t>ul C</w:t>
      </w:r>
      <w:r w:rsidRPr="00EA3DEE">
        <w:rPr>
          <w:rFonts w:asciiTheme="minorHAnsi" w:hAnsiTheme="minorHAnsi" w:cstheme="minorHAnsi"/>
          <w:sz w:val="22"/>
        </w:rPr>
        <w:t>omunei Șoldanu</w:t>
      </w:r>
      <w:r w:rsidR="009566A9">
        <w:rPr>
          <w:rFonts w:asciiTheme="minorHAnsi" w:hAnsiTheme="minorHAnsi" w:cstheme="minorHAnsi"/>
          <w:sz w:val="22"/>
        </w:rPr>
        <w:t xml:space="preserve"> cu atribuții de primar,</w:t>
      </w:r>
    </w:p>
    <w:p w14:paraId="7D728E1C" w14:textId="77777777" w:rsidR="005339E3" w:rsidRPr="00EA3DEE" w:rsidRDefault="005339E3" w:rsidP="00BD64D1">
      <w:pPr>
        <w:spacing w:before="120" w:line="276" w:lineRule="auto"/>
        <w:jc w:val="both"/>
        <w:rPr>
          <w:rFonts w:asciiTheme="minorHAnsi" w:hAnsiTheme="minorHAnsi" w:cstheme="minorHAnsi"/>
          <w:b/>
          <w:sz w:val="22"/>
          <w:u w:val="single"/>
        </w:rPr>
      </w:pPr>
      <w:r w:rsidRPr="00EA3DEE">
        <w:rPr>
          <w:rFonts w:asciiTheme="minorHAnsi" w:hAnsiTheme="minorHAnsi" w:cstheme="minorHAnsi"/>
          <w:b/>
          <w:sz w:val="22"/>
          <w:u w:val="single"/>
        </w:rPr>
        <w:t>Luând act de:</w:t>
      </w:r>
    </w:p>
    <w:p w14:paraId="24EFCAB7" w14:textId="3D27E9F7" w:rsidR="00E415D5" w:rsidRPr="00E415D5" w:rsidRDefault="00E415D5" w:rsidP="00BD64D1">
      <w:pPr>
        <w:pStyle w:val="Listparagraf"/>
        <w:numPr>
          <w:ilvl w:val="0"/>
          <w:numId w:val="1"/>
        </w:numPr>
        <w:overflowPunct w:val="0"/>
        <w:autoSpaceDE w:val="0"/>
        <w:autoSpaceDN w:val="0"/>
        <w:adjustRightInd w:val="0"/>
        <w:spacing w:before="120" w:line="276" w:lineRule="auto"/>
        <w:jc w:val="both"/>
        <w:textAlignment w:val="baseline"/>
        <w:rPr>
          <w:rFonts w:asciiTheme="minorHAnsi" w:hAnsiTheme="minorHAnsi" w:cstheme="minorHAnsi"/>
          <w:spacing w:val="-2"/>
        </w:rPr>
      </w:pPr>
      <w:r w:rsidRPr="00E415D5">
        <w:rPr>
          <w:rFonts w:asciiTheme="minorHAnsi" w:hAnsiTheme="minorHAnsi" w:cstheme="minorHAnsi"/>
          <w:spacing w:val="-2"/>
        </w:rPr>
        <w:t>prevederile art. 9 pct. 3 din Carta europeană a autonomiei locale, adoptată la Strasbourg la 15 octombrie</w:t>
      </w:r>
      <w:r w:rsidRPr="00E415D5">
        <w:rPr>
          <w:rFonts w:asciiTheme="minorHAnsi" w:hAnsiTheme="minorHAnsi" w:cstheme="minorHAnsi"/>
          <w:spacing w:val="-2"/>
        </w:rPr>
        <w:t xml:space="preserve"> </w:t>
      </w:r>
      <w:r w:rsidRPr="00E415D5">
        <w:rPr>
          <w:rFonts w:asciiTheme="minorHAnsi" w:hAnsiTheme="minorHAnsi" w:cstheme="minorHAnsi"/>
          <w:spacing w:val="-2"/>
        </w:rPr>
        <w:t>1985 şi ratificată prin Legea nr. 199/1997;</w:t>
      </w:r>
    </w:p>
    <w:p w14:paraId="47E47F61" w14:textId="267B4C12" w:rsidR="00E415D5" w:rsidRPr="00E415D5" w:rsidRDefault="00E415D5" w:rsidP="00BD64D1">
      <w:pPr>
        <w:pStyle w:val="Listparagraf"/>
        <w:numPr>
          <w:ilvl w:val="0"/>
          <w:numId w:val="1"/>
        </w:numPr>
        <w:overflowPunct w:val="0"/>
        <w:autoSpaceDE w:val="0"/>
        <w:autoSpaceDN w:val="0"/>
        <w:adjustRightInd w:val="0"/>
        <w:spacing w:before="120" w:line="276" w:lineRule="auto"/>
        <w:jc w:val="both"/>
        <w:textAlignment w:val="baseline"/>
        <w:rPr>
          <w:rFonts w:asciiTheme="minorHAnsi" w:hAnsiTheme="minorHAnsi" w:cstheme="minorHAnsi"/>
          <w:spacing w:val="-2"/>
        </w:rPr>
      </w:pPr>
      <w:r w:rsidRPr="00E415D5">
        <w:rPr>
          <w:rFonts w:asciiTheme="minorHAnsi" w:hAnsiTheme="minorHAnsi" w:cstheme="minorHAnsi"/>
          <w:spacing w:val="-2"/>
        </w:rPr>
        <w:t>prevederile art. 121 alin. (1) și (2) din Constituția României, republicată, aprobată prin Legea de revizuire a</w:t>
      </w:r>
      <w:r w:rsidRPr="00E415D5">
        <w:rPr>
          <w:rFonts w:asciiTheme="minorHAnsi" w:hAnsiTheme="minorHAnsi" w:cstheme="minorHAnsi"/>
          <w:spacing w:val="-2"/>
        </w:rPr>
        <w:t xml:space="preserve"> </w:t>
      </w:r>
      <w:r w:rsidRPr="00E415D5">
        <w:rPr>
          <w:rFonts w:asciiTheme="minorHAnsi" w:hAnsiTheme="minorHAnsi" w:cstheme="minorHAnsi"/>
          <w:spacing w:val="-2"/>
        </w:rPr>
        <w:t>Constituției României nr. 429/2003;</w:t>
      </w:r>
    </w:p>
    <w:p w14:paraId="16D4A23C" w14:textId="36731176" w:rsidR="00E415D5" w:rsidRPr="00E415D5" w:rsidRDefault="00E415D5" w:rsidP="00BD64D1">
      <w:pPr>
        <w:pStyle w:val="Listparagraf"/>
        <w:numPr>
          <w:ilvl w:val="0"/>
          <w:numId w:val="1"/>
        </w:numPr>
        <w:overflowPunct w:val="0"/>
        <w:autoSpaceDE w:val="0"/>
        <w:autoSpaceDN w:val="0"/>
        <w:adjustRightInd w:val="0"/>
        <w:spacing w:before="120" w:line="276" w:lineRule="auto"/>
        <w:jc w:val="both"/>
        <w:textAlignment w:val="baseline"/>
        <w:rPr>
          <w:rFonts w:asciiTheme="minorHAnsi" w:hAnsiTheme="minorHAnsi" w:cstheme="minorHAnsi"/>
          <w:spacing w:val="-2"/>
        </w:rPr>
      </w:pPr>
      <w:r w:rsidRPr="00E415D5">
        <w:rPr>
          <w:rFonts w:asciiTheme="minorHAnsi" w:hAnsiTheme="minorHAnsi" w:cstheme="minorHAnsi"/>
          <w:spacing w:val="-2"/>
        </w:rPr>
        <w:t>prevederile art. 7 alin. (2) din Codul civil al României, aprobat prin Legea nr. 287/2009, republicată, cu</w:t>
      </w:r>
      <w:r w:rsidRPr="00E415D5">
        <w:rPr>
          <w:rFonts w:asciiTheme="minorHAnsi" w:hAnsiTheme="minorHAnsi" w:cstheme="minorHAnsi"/>
          <w:spacing w:val="-2"/>
        </w:rPr>
        <w:t xml:space="preserve"> </w:t>
      </w:r>
      <w:r w:rsidRPr="00E415D5">
        <w:rPr>
          <w:rFonts w:asciiTheme="minorHAnsi" w:hAnsiTheme="minorHAnsi" w:cstheme="minorHAnsi"/>
          <w:spacing w:val="-2"/>
        </w:rPr>
        <w:t>modificările și completările ulterioare;</w:t>
      </w:r>
    </w:p>
    <w:p w14:paraId="3430B321" w14:textId="4BA6E98C" w:rsidR="005339E3" w:rsidRPr="00E415D5" w:rsidRDefault="00E415D5" w:rsidP="00BD64D1">
      <w:pPr>
        <w:pStyle w:val="Listparagraf"/>
        <w:numPr>
          <w:ilvl w:val="0"/>
          <w:numId w:val="1"/>
        </w:numPr>
        <w:overflowPunct w:val="0"/>
        <w:autoSpaceDE w:val="0"/>
        <w:autoSpaceDN w:val="0"/>
        <w:adjustRightInd w:val="0"/>
        <w:spacing w:before="120" w:line="276" w:lineRule="auto"/>
        <w:jc w:val="both"/>
        <w:textAlignment w:val="baseline"/>
        <w:rPr>
          <w:rFonts w:asciiTheme="minorHAnsi" w:hAnsiTheme="minorHAnsi" w:cstheme="minorHAnsi"/>
        </w:rPr>
      </w:pPr>
      <w:r w:rsidRPr="00E415D5">
        <w:rPr>
          <w:rFonts w:asciiTheme="minorHAnsi" w:hAnsiTheme="minorHAnsi" w:cstheme="minorHAnsi"/>
          <w:spacing w:val="-2"/>
        </w:rPr>
        <w:t>prevederile art. 211 din Ordonanța de urgență a Guvernului nr.57/2019 privind Codul Administrativ, cu</w:t>
      </w:r>
      <w:r w:rsidRPr="00E415D5">
        <w:rPr>
          <w:rFonts w:asciiTheme="minorHAnsi" w:hAnsiTheme="minorHAnsi" w:cstheme="minorHAnsi"/>
          <w:spacing w:val="-2"/>
        </w:rPr>
        <w:t xml:space="preserve"> </w:t>
      </w:r>
      <w:r w:rsidRPr="00E415D5">
        <w:rPr>
          <w:rFonts w:asciiTheme="minorHAnsi" w:hAnsiTheme="minorHAnsi" w:cstheme="minorHAnsi"/>
          <w:spacing w:val="-2"/>
        </w:rPr>
        <w:t>modificările și completările ulterioare</w:t>
      </w:r>
      <w:r>
        <w:rPr>
          <w:rFonts w:asciiTheme="minorHAnsi" w:hAnsiTheme="minorHAnsi" w:cstheme="minorHAnsi"/>
        </w:rPr>
        <w:t>.</w:t>
      </w:r>
    </w:p>
    <w:p w14:paraId="4B54CD6F" w14:textId="77777777" w:rsidR="005339E3" w:rsidRPr="00EA3DEE" w:rsidRDefault="005339E3" w:rsidP="00BD64D1">
      <w:pPr>
        <w:spacing w:before="40" w:line="276" w:lineRule="auto"/>
        <w:jc w:val="both"/>
        <w:rPr>
          <w:rFonts w:asciiTheme="minorHAnsi" w:hAnsiTheme="minorHAnsi" w:cstheme="minorHAnsi"/>
          <w:b/>
          <w:sz w:val="22"/>
          <w:u w:val="single"/>
        </w:rPr>
      </w:pPr>
      <w:r w:rsidRPr="00EA3DEE">
        <w:rPr>
          <w:rFonts w:asciiTheme="minorHAnsi" w:hAnsiTheme="minorHAnsi" w:cstheme="minorHAnsi"/>
          <w:b/>
          <w:sz w:val="22"/>
          <w:u w:val="single"/>
        </w:rPr>
        <w:t>Văzând:</w:t>
      </w:r>
    </w:p>
    <w:p w14:paraId="0772D134" w14:textId="437DD6F2" w:rsidR="005339E3" w:rsidRPr="002B5724" w:rsidRDefault="002B5724" w:rsidP="00BD64D1">
      <w:pPr>
        <w:numPr>
          <w:ilvl w:val="0"/>
          <w:numId w:val="2"/>
        </w:numPr>
        <w:spacing w:before="40" w:line="276" w:lineRule="auto"/>
        <w:ind w:left="357" w:hanging="357"/>
        <w:jc w:val="both"/>
        <w:rPr>
          <w:rFonts w:asciiTheme="minorHAnsi" w:hAnsiTheme="minorHAnsi" w:cstheme="minorHAnsi"/>
          <w:sz w:val="22"/>
        </w:rPr>
      </w:pPr>
      <w:r w:rsidRPr="002B5724">
        <w:rPr>
          <w:rFonts w:asciiTheme="minorHAnsi" w:hAnsiTheme="minorHAnsi" w:cstheme="minorHAnsi"/>
          <w:spacing w:val="-2"/>
          <w:szCs w:val="22"/>
          <w:lang w:val="en-US"/>
        </w:rPr>
        <w:t>Hotărârea Consiliului Local al Comunei Șoldanu nr. 83 din 20.12.2022 privind stabilirea impozitelor și</w:t>
      </w:r>
      <w:r w:rsidRPr="002B5724">
        <w:rPr>
          <w:rFonts w:asciiTheme="minorHAnsi" w:hAnsiTheme="minorHAnsi" w:cstheme="minorHAnsi"/>
          <w:spacing w:val="-2"/>
          <w:szCs w:val="22"/>
          <w:lang w:val="en-US"/>
        </w:rPr>
        <w:t xml:space="preserve"> </w:t>
      </w:r>
      <w:r w:rsidRPr="002B5724">
        <w:rPr>
          <w:rFonts w:asciiTheme="minorHAnsi" w:hAnsiTheme="minorHAnsi" w:cstheme="minorHAnsi"/>
          <w:spacing w:val="-2"/>
          <w:szCs w:val="22"/>
          <w:lang w:val="en-US"/>
        </w:rPr>
        <w:t>taxelor locale pentru anul fiscal 2023, la Comuna Șoldanu, Județul Călărași.</w:t>
      </w:r>
    </w:p>
    <w:p w14:paraId="5AD06B24" w14:textId="77777777" w:rsidR="005339E3" w:rsidRPr="00EA3DEE" w:rsidRDefault="005339E3" w:rsidP="00BD64D1">
      <w:pPr>
        <w:spacing w:before="40" w:line="276" w:lineRule="auto"/>
        <w:jc w:val="both"/>
        <w:rPr>
          <w:rFonts w:asciiTheme="minorHAnsi" w:hAnsiTheme="minorHAnsi" w:cstheme="minorHAnsi"/>
          <w:b/>
          <w:sz w:val="22"/>
          <w:u w:val="single"/>
        </w:rPr>
      </w:pPr>
      <w:r w:rsidRPr="00EA3DEE">
        <w:rPr>
          <w:rFonts w:asciiTheme="minorHAnsi" w:hAnsiTheme="minorHAnsi" w:cstheme="minorHAnsi"/>
          <w:b/>
          <w:sz w:val="22"/>
          <w:u w:val="single"/>
        </w:rPr>
        <w:t>Analizând prevederile:</w:t>
      </w:r>
    </w:p>
    <w:p w14:paraId="579B86A5" w14:textId="73D5ED89" w:rsidR="002B5724" w:rsidRDefault="002B5724" w:rsidP="00BD64D1">
      <w:pPr>
        <w:pStyle w:val="Corptext2"/>
        <w:numPr>
          <w:ilvl w:val="0"/>
          <w:numId w:val="8"/>
        </w:numPr>
        <w:spacing w:before="120" w:line="276" w:lineRule="auto"/>
        <w:ind w:left="181"/>
        <w:rPr>
          <w:rFonts w:asciiTheme="minorHAnsi" w:hAnsiTheme="minorHAnsi" w:cstheme="minorHAnsi"/>
          <w:b/>
          <w:sz w:val="22"/>
        </w:rPr>
      </w:pPr>
      <w:r w:rsidRPr="00BD64D1">
        <w:rPr>
          <w:rFonts w:asciiTheme="minorHAnsi" w:hAnsiTheme="minorHAnsi" w:cstheme="minorHAnsi"/>
          <w:b/>
          <w:sz w:val="22"/>
        </w:rPr>
        <w:t>Ordonanța Guvernului nr. 16/2022 pentru modi</w:t>
      </w:r>
      <w:r w:rsidRPr="00BD64D1">
        <w:rPr>
          <w:rFonts w:ascii="Calibri" w:eastAsia="Calibri" w:hAnsi="Calibri" w:cs="Calibri" w:hint="eastAsia"/>
          <w:b/>
          <w:sz w:val="22"/>
        </w:rPr>
        <w:t>􀁁</w:t>
      </w:r>
      <w:r w:rsidRPr="00BD64D1">
        <w:rPr>
          <w:rFonts w:asciiTheme="minorHAnsi" w:hAnsiTheme="minorHAnsi" w:cstheme="minorHAnsi"/>
          <w:b/>
          <w:sz w:val="22"/>
        </w:rPr>
        <w:t>carea și completarea Legii nr.</w:t>
      </w:r>
      <w:r w:rsidR="00BD64D1" w:rsidRPr="00BD64D1">
        <w:rPr>
          <w:rFonts w:asciiTheme="minorHAnsi" w:hAnsiTheme="minorHAnsi" w:cstheme="minorHAnsi"/>
          <w:b/>
          <w:sz w:val="22"/>
        </w:rPr>
        <w:t xml:space="preserve"> </w:t>
      </w:r>
      <w:r w:rsidRPr="00BD64D1">
        <w:rPr>
          <w:rFonts w:asciiTheme="minorHAnsi" w:hAnsiTheme="minorHAnsi" w:cstheme="minorHAnsi"/>
          <w:b/>
          <w:sz w:val="22"/>
        </w:rPr>
        <w:t xml:space="preserve">227/2015 privind Codul </w:t>
      </w:r>
      <w:r w:rsidR="00BD64D1" w:rsidRPr="00BD64D1">
        <w:rPr>
          <w:rFonts w:asciiTheme="minorHAnsi" w:hAnsiTheme="minorHAnsi" w:cstheme="minorHAnsi"/>
          <w:b/>
          <w:sz w:val="22"/>
        </w:rPr>
        <w:t>fi</w:t>
      </w:r>
      <w:r w:rsidRPr="00BD64D1">
        <w:rPr>
          <w:rFonts w:asciiTheme="minorHAnsi" w:hAnsiTheme="minorHAnsi" w:cstheme="minorHAnsi"/>
          <w:b/>
          <w:sz w:val="22"/>
        </w:rPr>
        <w:t xml:space="preserve">scal, abrogarea unor acte normative și alte măsuri </w:t>
      </w:r>
      <w:r w:rsidRPr="00BD64D1">
        <w:rPr>
          <w:rFonts w:ascii="Calibri" w:eastAsia="Calibri" w:hAnsi="Calibri" w:cs="Calibri" w:hint="eastAsia"/>
          <w:b/>
          <w:sz w:val="22"/>
        </w:rPr>
        <w:t>􀁁</w:t>
      </w:r>
      <w:r w:rsidRPr="00BD64D1">
        <w:rPr>
          <w:rFonts w:asciiTheme="minorHAnsi" w:hAnsiTheme="minorHAnsi" w:cstheme="minorHAnsi"/>
          <w:b/>
          <w:sz w:val="22"/>
        </w:rPr>
        <w:t>nanciar-</w:t>
      </w:r>
      <w:r w:rsidR="00BD64D1" w:rsidRPr="00BD64D1">
        <w:rPr>
          <w:rFonts w:asciiTheme="minorHAnsi" w:hAnsiTheme="minorHAnsi" w:cstheme="minorHAnsi"/>
          <w:b/>
          <w:sz w:val="22"/>
        </w:rPr>
        <w:t>fi</w:t>
      </w:r>
      <w:r w:rsidRPr="00BD64D1">
        <w:rPr>
          <w:rFonts w:asciiTheme="minorHAnsi" w:hAnsiTheme="minorHAnsi" w:cstheme="minorHAnsi"/>
          <w:b/>
          <w:sz w:val="22"/>
        </w:rPr>
        <w:t>scale, cu</w:t>
      </w:r>
      <w:r w:rsidR="00BD64D1" w:rsidRPr="00BD64D1">
        <w:rPr>
          <w:rFonts w:asciiTheme="minorHAnsi" w:hAnsiTheme="minorHAnsi" w:cstheme="minorHAnsi"/>
          <w:b/>
          <w:sz w:val="22"/>
        </w:rPr>
        <w:t xml:space="preserve"> </w:t>
      </w:r>
      <w:r w:rsidRPr="00BD64D1">
        <w:rPr>
          <w:rFonts w:asciiTheme="minorHAnsi" w:hAnsiTheme="minorHAnsi" w:cstheme="minorHAnsi"/>
          <w:b/>
          <w:sz w:val="22"/>
        </w:rPr>
        <w:t>modificările și completările aprobate prin Legea nr. 370 din 20.12.2022</w:t>
      </w:r>
      <w:r w:rsidR="00BD64D1">
        <w:rPr>
          <w:rFonts w:asciiTheme="minorHAnsi" w:hAnsiTheme="minorHAnsi" w:cstheme="minorHAnsi"/>
          <w:b/>
          <w:sz w:val="22"/>
        </w:rPr>
        <w:t>:</w:t>
      </w:r>
    </w:p>
    <w:p w14:paraId="0F4187F2" w14:textId="77777777" w:rsidR="00FF5CDF" w:rsidRPr="005A695B" w:rsidRDefault="00FB0DB1" w:rsidP="00FF5CDF">
      <w:pPr>
        <w:pStyle w:val="Corptext2"/>
        <w:numPr>
          <w:ilvl w:val="1"/>
          <w:numId w:val="8"/>
        </w:numPr>
        <w:spacing w:before="120" w:line="276" w:lineRule="auto"/>
        <w:rPr>
          <w:rFonts w:asciiTheme="minorHAnsi" w:hAnsiTheme="minorHAnsi" w:cstheme="minorHAnsi"/>
          <w:b/>
          <w:sz w:val="22"/>
        </w:rPr>
      </w:pPr>
      <w:r w:rsidRPr="005A695B">
        <w:rPr>
          <w:rFonts w:asciiTheme="minorHAnsi" w:hAnsiTheme="minorHAnsi" w:cstheme="minorHAnsi"/>
          <w:b/>
          <w:sz w:val="22"/>
        </w:rPr>
        <w:t>Art. I, pct. 10</w:t>
      </w:r>
      <w:r w:rsidR="00FF5CDF" w:rsidRPr="005A695B">
        <w:rPr>
          <w:rFonts w:asciiTheme="minorHAnsi" w:hAnsiTheme="minorHAnsi" w:cstheme="minorHAnsi"/>
          <w:b/>
          <w:sz w:val="22"/>
        </w:rPr>
        <w:t>7</w:t>
      </w:r>
      <w:r w:rsidRPr="005A695B">
        <w:rPr>
          <w:rFonts w:asciiTheme="minorHAnsi" w:hAnsiTheme="minorHAnsi" w:cstheme="minorHAnsi"/>
          <w:b/>
          <w:sz w:val="22"/>
        </w:rPr>
        <w:t xml:space="preserve"> - </w:t>
      </w:r>
      <w:r w:rsidR="00FF5CDF" w:rsidRPr="00BD679A">
        <w:rPr>
          <w:rFonts w:asciiTheme="minorHAnsi" w:hAnsiTheme="minorHAnsi" w:cstheme="minorHAnsi"/>
          <w:bCs/>
          <w:sz w:val="22"/>
        </w:rPr>
        <w:t>Articolul 457 se modifica si va avea urmatorul cuprins:</w:t>
      </w:r>
    </w:p>
    <w:p w14:paraId="60090A55" w14:textId="77777777" w:rsidR="00FF5CDF" w:rsidRPr="005A695B" w:rsidRDefault="00FF5CDF" w:rsidP="005A695B">
      <w:pPr>
        <w:pStyle w:val="Corptext2"/>
        <w:spacing w:before="120" w:line="276" w:lineRule="auto"/>
        <w:ind w:left="1080"/>
        <w:rPr>
          <w:rFonts w:asciiTheme="minorHAnsi" w:hAnsiTheme="minorHAnsi" w:cstheme="minorHAnsi"/>
          <w:bCs/>
          <w:i/>
          <w:iCs/>
          <w:sz w:val="22"/>
        </w:rPr>
      </w:pPr>
      <w:r w:rsidRPr="005A695B">
        <w:rPr>
          <w:rFonts w:asciiTheme="minorHAnsi" w:hAnsiTheme="minorHAnsi" w:cstheme="minorHAnsi"/>
          <w:bCs/>
          <w:i/>
          <w:iCs/>
          <w:sz w:val="22"/>
        </w:rPr>
        <w:t xml:space="preserve">   Calculul impozitului/taxei pe cladirile rezidentiale</w:t>
      </w:r>
    </w:p>
    <w:p w14:paraId="55DE3A4A" w14:textId="77777777" w:rsidR="00FF5CDF" w:rsidRPr="005A695B" w:rsidRDefault="00FF5CDF" w:rsidP="005A695B">
      <w:pPr>
        <w:pStyle w:val="Corptext2"/>
        <w:spacing w:before="120" w:line="276" w:lineRule="auto"/>
        <w:ind w:left="1080"/>
        <w:rPr>
          <w:rFonts w:asciiTheme="minorHAnsi" w:hAnsiTheme="minorHAnsi" w:cstheme="minorHAnsi"/>
          <w:bCs/>
          <w:i/>
          <w:iCs/>
          <w:sz w:val="22"/>
        </w:rPr>
      </w:pPr>
      <w:r w:rsidRPr="005A695B">
        <w:rPr>
          <w:rFonts w:asciiTheme="minorHAnsi" w:hAnsiTheme="minorHAnsi" w:cstheme="minorHAnsi"/>
          <w:bCs/>
          <w:i/>
          <w:iCs/>
          <w:sz w:val="22"/>
        </w:rPr>
        <w:t xml:space="preserve">   Art. 457. - (1) Pentru cladirile rezidentiale si cladirile-anexa aferente, impozitul/taxa pe cladiri se calculeaza prin aplicarea unei cote de minimum 0,1% asupra valorii cladirii. Cota impozitului/taxei pe cladiri se stabileste prin hotarare a consiliului local. La nivelul municipiului Bucuresti, aceasta atributie revine Consiliului General al Municipiului Bucuresti.</w:t>
      </w:r>
    </w:p>
    <w:p w14:paraId="496F19CD" w14:textId="77777777" w:rsidR="00FF5CDF" w:rsidRPr="005A695B" w:rsidRDefault="00FF5CDF" w:rsidP="005A695B">
      <w:pPr>
        <w:pStyle w:val="Corptext2"/>
        <w:spacing w:before="120" w:line="276" w:lineRule="auto"/>
        <w:ind w:left="1080"/>
        <w:rPr>
          <w:rFonts w:asciiTheme="minorHAnsi" w:hAnsiTheme="minorHAnsi" w:cstheme="minorHAnsi"/>
          <w:bCs/>
          <w:i/>
          <w:iCs/>
          <w:sz w:val="22"/>
        </w:rPr>
      </w:pPr>
      <w:r w:rsidRPr="005A695B">
        <w:rPr>
          <w:rFonts w:asciiTheme="minorHAnsi" w:hAnsiTheme="minorHAnsi" w:cstheme="minorHAnsi"/>
          <w:bCs/>
          <w:i/>
          <w:iCs/>
          <w:sz w:val="22"/>
        </w:rPr>
        <w:t xml:space="preserve">   (2) Valoarea cladirii, exprimata in lei, se determina prin insumarea valorii cladirii, a cladirilor-anexa, dupa caz, si a valorii suprafetelor de teren acoperite de aceste cladiri, cuprinse in Studiile de piata referitoare la valorile orientative privind proprietatile imobiliare din Romania, administrate de Uniunea Nationala a Notarilor Publici din Romania.</w:t>
      </w:r>
    </w:p>
    <w:p w14:paraId="2E9973F2" w14:textId="6BB84665" w:rsidR="00FB0DB1" w:rsidRDefault="00FF5CDF" w:rsidP="005A695B">
      <w:pPr>
        <w:pStyle w:val="Corptext2"/>
        <w:spacing w:before="120" w:line="276" w:lineRule="auto"/>
        <w:ind w:left="1080"/>
        <w:rPr>
          <w:rFonts w:asciiTheme="minorHAnsi" w:hAnsiTheme="minorHAnsi" w:cstheme="minorHAnsi"/>
          <w:bCs/>
          <w:i/>
          <w:iCs/>
          <w:sz w:val="22"/>
        </w:rPr>
      </w:pPr>
      <w:r w:rsidRPr="005A695B">
        <w:rPr>
          <w:rFonts w:asciiTheme="minorHAnsi" w:hAnsiTheme="minorHAnsi" w:cstheme="minorHAnsi"/>
          <w:bCs/>
          <w:i/>
          <w:iCs/>
          <w:sz w:val="22"/>
        </w:rPr>
        <w:t xml:space="preserve">   (3) In situatia in care valorile orientative privind proprietatile imobiliare din Romania, din studiile de piata administrate de Uniunea Nationala a Notarilor Publici din Romania sunt mai mici decat valorile impozabile determinate conform prevederilor prezentului articol, in vigoare la data de 31 decembrie 2022, impozitul pe cladiri se calculeaza prin aplicarea cotei de minimum 0,1% asupra valorii impozabile determinate conform prevederilor prezentului articol, in vigoare la data de 31 decembrie 2022. Cota impozitului/taxei pe cladiri se stabileste prin hotarare a consiliului local. La nivelul municipiului Bucuresti, aceasta atributie revine Consiliului General al Municipiului Bucuresti.</w:t>
      </w:r>
    </w:p>
    <w:p w14:paraId="1771800A" w14:textId="5530EC8D" w:rsidR="005A695B" w:rsidRDefault="005A695B" w:rsidP="005A695B">
      <w:pPr>
        <w:pStyle w:val="Corptext2"/>
        <w:spacing w:before="120" w:line="276" w:lineRule="auto"/>
        <w:ind w:left="1080"/>
        <w:rPr>
          <w:rFonts w:asciiTheme="minorHAnsi" w:hAnsiTheme="minorHAnsi" w:cstheme="minorHAnsi"/>
          <w:bCs/>
          <w:i/>
          <w:iCs/>
          <w:sz w:val="22"/>
        </w:rPr>
      </w:pPr>
      <w:r>
        <w:rPr>
          <w:rFonts w:asciiTheme="minorHAnsi" w:hAnsiTheme="minorHAnsi" w:cstheme="minorHAnsi"/>
          <w:bCs/>
          <w:i/>
          <w:iCs/>
          <w:sz w:val="22"/>
        </w:rPr>
        <w:lastRenderedPageBreak/>
        <w:t>................................................................</w:t>
      </w:r>
    </w:p>
    <w:p w14:paraId="36EF29FB" w14:textId="2FA3F2DD" w:rsidR="005A695B" w:rsidRPr="005A695B" w:rsidRDefault="005A695B" w:rsidP="005A695B">
      <w:pPr>
        <w:pStyle w:val="Corptext2"/>
        <w:numPr>
          <w:ilvl w:val="1"/>
          <w:numId w:val="8"/>
        </w:numPr>
        <w:spacing w:before="120" w:line="276" w:lineRule="auto"/>
        <w:rPr>
          <w:rFonts w:asciiTheme="minorHAnsi" w:hAnsiTheme="minorHAnsi" w:cstheme="minorHAnsi"/>
          <w:b/>
          <w:sz w:val="22"/>
        </w:rPr>
      </w:pPr>
      <w:r w:rsidRPr="005A695B">
        <w:rPr>
          <w:rFonts w:asciiTheme="minorHAnsi" w:hAnsiTheme="minorHAnsi" w:cstheme="minorHAnsi"/>
          <w:b/>
          <w:sz w:val="22"/>
        </w:rPr>
        <w:t>Art. I, pct. 1</w:t>
      </w:r>
      <w:r w:rsidR="00BD679A">
        <w:rPr>
          <w:rFonts w:asciiTheme="minorHAnsi" w:hAnsiTheme="minorHAnsi" w:cstheme="minorHAnsi"/>
          <w:b/>
          <w:sz w:val="22"/>
        </w:rPr>
        <w:t>16</w:t>
      </w:r>
      <w:r w:rsidRPr="005A695B">
        <w:rPr>
          <w:rFonts w:asciiTheme="minorHAnsi" w:hAnsiTheme="minorHAnsi" w:cstheme="minorHAnsi"/>
          <w:b/>
          <w:sz w:val="22"/>
        </w:rPr>
        <w:t xml:space="preserve"> -</w:t>
      </w:r>
      <w:r w:rsidRPr="00BD679A">
        <w:rPr>
          <w:rFonts w:asciiTheme="minorHAnsi" w:hAnsiTheme="minorHAnsi" w:cstheme="minorHAnsi"/>
          <w:bCs/>
          <w:sz w:val="22"/>
        </w:rPr>
        <w:t xml:space="preserve"> La articolul 491, alineatul (1) se modifica si va avea urmatorul cuprins:</w:t>
      </w:r>
    </w:p>
    <w:p w14:paraId="19BB3712" w14:textId="102A4A0B" w:rsidR="005A695B" w:rsidRPr="00BD679A" w:rsidRDefault="005A695B" w:rsidP="00BD679A">
      <w:pPr>
        <w:pStyle w:val="Corptext2"/>
        <w:spacing w:before="120" w:line="276" w:lineRule="auto"/>
        <w:ind w:left="1080"/>
        <w:rPr>
          <w:rFonts w:asciiTheme="minorHAnsi" w:hAnsiTheme="minorHAnsi" w:cstheme="minorHAnsi"/>
          <w:bCs/>
          <w:i/>
          <w:iCs/>
          <w:sz w:val="22"/>
        </w:rPr>
      </w:pPr>
      <w:r w:rsidRPr="00BD679A">
        <w:rPr>
          <w:rFonts w:asciiTheme="minorHAnsi" w:hAnsiTheme="minorHAnsi" w:cstheme="minorHAnsi"/>
          <w:bCs/>
          <w:i/>
          <w:iCs/>
          <w:sz w:val="22"/>
        </w:rPr>
        <w:t xml:space="preserve">   (1) In cazul oricarui impozit sau oricarei taxe locale, care consta intr-o anumita suma in lei sau care este stabilita pe baza unei anumite sume in lei, sumele respective se indexeaza anual, pana la data de 30 aprilie, de catre consiliile locale, tinand cont de rata inflatiei pentru anul fiscal anterior, comunicata pe site-urile oficiale ale Ministerului Finantelor si Ministerului Dezvoltarii, Lucrarilor Publice si Administratiei, cu exceptia impozitului/taxei pe cladiri care se actualizeaza anual in baza valorilor cladirilor si terenurilor acoperite de acestea, cuprinse in Studiile de piata referitoare la valorile orientative privind proprietatile imobiliare din Romania, administrate de Uniunea Nationala a Notarilor Publici din Romania.</w:t>
      </w:r>
    </w:p>
    <w:p w14:paraId="710683E6" w14:textId="615FADBF" w:rsidR="00BD64D1" w:rsidRPr="00BD64D1" w:rsidRDefault="00BD64D1" w:rsidP="00BD64D1">
      <w:pPr>
        <w:pStyle w:val="Corptext2"/>
        <w:numPr>
          <w:ilvl w:val="1"/>
          <w:numId w:val="8"/>
        </w:numPr>
        <w:spacing w:before="120" w:line="276" w:lineRule="auto"/>
        <w:rPr>
          <w:rFonts w:asciiTheme="minorHAnsi" w:hAnsiTheme="minorHAnsi" w:cstheme="minorHAnsi"/>
          <w:b/>
          <w:sz w:val="22"/>
        </w:rPr>
      </w:pPr>
      <w:r w:rsidRPr="002B5724">
        <w:rPr>
          <w:rFonts w:asciiTheme="minorHAnsi" w:hAnsiTheme="minorHAnsi" w:cstheme="minorHAnsi"/>
          <w:b/>
          <w:sz w:val="22"/>
        </w:rPr>
        <w:t>art. IX lit. i)</w:t>
      </w:r>
      <w:r>
        <w:rPr>
          <w:rFonts w:asciiTheme="minorHAnsi" w:hAnsiTheme="minorHAnsi" w:cstheme="minorHAnsi"/>
          <w:b/>
          <w:sz w:val="22"/>
        </w:rPr>
        <w:t xml:space="preserve"> - </w:t>
      </w:r>
      <w:r w:rsidR="00574013" w:rsidRPr="00574013">
        <w:rPr>
          <w:rFonts w:asciiTheme="minorHAnsi" w:hAnsiTheme="minorHAnsi" w:cstheme="minorHAnsi"/>
          <w:b/>
          <w:sz w:val="22"/>
        </w:rPr>
        <w:t>prevederile pct. 106 si 107-116 se aplica incepand cu data de 1 ianuarie 2025</w:t>
      </w:r>
    </w:p>
    <w:p w14:paraId="60E70AA2" w14:textId="0F61A24B" w:rsidR="002B5724" w:rsidRDefault="002B5724" w:rsidP="00E83D10">
      <w:pPr>
        <w:pStyle w:val="Corptext2"/>
        <w:numPr>
          <w:ilvl w:val="0"/>
          <w:numId w:val="8"/>
        </w:numPr>
        <w:spacing w:before="120" w:line="276" w:lineRule="auto"/>
        <w:rPr>
          <w:rFonts w:asciiTheme="minorHAnsi" w:hAnsiTheme="minorHAnsi" w:cstheme="minorHAnsi"/>
          <w:b/>
          <w:sz w:val="22"/>
        </w:rPr>
      </w:pPr>
      <w:r w:rsidRPr="00E83D10">
        <w:rPr>
          <w:rFonts w:asciiTheme="minorHAnsi" w:hAnsiTheme="minorHAnsi" w:cstheme="minorHAnsi"/>
          <w:b/>
          <w:sz w:val="22"/>
        </w:rPr>
        <w:t>Leg</w:t>
      </w:r>
      <w:r w:rsidR="00E83D10" w:rsidRPr="00E83D10">
        <w:rPr>
          <w:rFonts w:asciiTheme="minorHAnsi" w:hAnsiTheme="minorHAnsi" w:cstheme="minorHAnsi"/>
          <w:b/>
          <w:sz w:val="22"/>
        </w:rPr>
        <w:t>ii</w:t>
      </w:r>
      <w:r w:rsidRPr="00E83D10">
        <w:rPr>
          <w:rFonts w:asciiTheme="minorHAnsi" w:hAnsiTheme="minorHAnsi" w:cstheme="minorHAnsi"/>
          <w:b/>
          <w:sz w:val="22"/>
        </w:rPr>
        <w:t xml:space="preserve"> nr. 273/2006 privind </w:t>
      </w:r>
      <w:r w:rsidR="00E83D10" w:rsidRPr="00E83D10">
        <w:rPr>
          <w:rFonts w:asciiTheme="minorHAnsi" w:hAnsiTheme="minorHAnsi" w:cstheme="minorHAnsi"/>
          <w:b/>
          <w:sz w:val="22"/>
        </w:rPr>
        <w:t>fi</w:t>
      </w:r>
      <w:r w:rsidRPr="00E83D10">
        <w:rPr>
          <w:rFonts w:asciiTheme="minorHAnsi" w:hAnsiTheme="minorHAnsi" w:cstheme="minorHAnsi"/>
          <w:b/>
          <w:sz w:val="22"/>
        </w:rPr>
        <w:t>nanțele publice locale, modi</w:t>
      </w:r>
      <w:r w:rsidR="00E83D10" w:rsidRPr="00E83D10">
        <w:rPr>
          <w:rFonts w:ascii="Calibri" w:eastAsia="Calibri" w:hAnsi="Calibri" w:cs="Calibri"/>
          <w:b/>
          <w:sz w:val="22"/>
        </w:rPr>
        <w:t>fi</w:t>
      </w:r>
      <w:r w:rsidRPr="00E83D10">
        <w:rPr>
          <w:rFonts w:asciiTheme="minorHAnsi" w:hAnsiTheme="minorHAnsi" w:cstheme="minorHAnsi"/>
          <w:b/>
          <w:sz w:val="22"/>
        </w:rPr>
        <w:t>cată şi</w:t>
      </w:r>
      <w:r w:rsidR="00E83D10" w:rsidRPr="00E83D10">
        <w:rPr>
          <w:rFonts w:asciiTheme="minorHAnsi" w:hAnsiTheme="minorHAnsi" w:cstheme="minorHAnsi"/>
          <w:b/>
          <w:sz w:val="22"/>
        </w:rPr>
        <w:t xml:space="preserve"> </w:t>
      </w:r>
      <w:r w:rsidRPr="00E83D10">
        <w:rPr>
          <w:rFonts w:asciiTheme="minorHAnsi" w:hAnsiTheme="minorHAnsi" w:cstheme="minorHAnsi"/>
          <w:b/>
          <w:sz w:val="22"/>
        </w:rPr>
        <w:t>completată</w:t>
      </w:r>
      <w:r w:rsidR="00E83D10">
        <w:rPr>
          <w:rFonts w:asciiTheme="minorHAnsi" w:hAnsiTheme="minorHAnsi" w:cstheme="minorHAnsi"/>
          <w:b/>
          <w:sz w:val="22"/>
        </w:rPr>
        <w:t>:</w:t>
      </w:r>
    </w:p>
    <w:p w14:paraId="2F9BC87A" w14:textId="41B6243C" w:rsidR="00E83D10" w:rsidRPr="00E83D10" w:rsidRDefault="009C0257" w:rsidP="00E83D10">
      <w:pPr>
        <w:pStyle w:val="Corptext2"/>
        <w:numPr>
          <w:ilvl w:val="1"/>
          <w:numId w:val="8"/>
        </w:numPr>
        <w:spacing w:before="120" w:line="276" w:lineRule="auto"/>
        <w:rPr>
          <w:rFonts w:asciiTheme="minorHAnsi" w:hAnsiTheme="minorHAnsi" w:cstheme="minorHAnsi"/>
          <w:b/>
          <w:sz w:val="22"/>
        </w:rPr>
      </w:pPr>
      <w:r>
        <w:rPr>
          <w:rFonts w:asciiTheme="minorHAnsi" w:hAnsiTheme="minorHAnsi" w:cstheme="minorHAnsi"/>
          <w:b/>
          <w:sz w:val="22"/>
        </w:rPr>
        <w:t>Art. 16 alin.</w:t>
      </w:r>
      <w:r w:rsidRPr="009C0257">
        <w:rPr>
          <w:rFonts w:asciiTheme="minorHAnsi" w:hAnsiTheme="minorHAnsi" w:cstheme="minorHAnsi"/>
          <w:b/>
          <w:sz w:val="22"/>
        </w:rPr>
        <w:t xml:space="preserve"> (2) </w:t>
      </w:r>
      <w:r>
        <w:rPr>
          <w:rFonts w:asciiTheme="minorHAnsi" w:hAnsiTheme="minorHAnsi" w:cstheme="minorHAnsi"/>
          <w:b/>
          <w:sz w:val="22"/>
        </w:rPr>
        <w:t xml:space="preserve">- </w:t>
      </w:r>
      <w:r w:rsidRPr="009C0257">
        <w:rPr>
          <w:rFonts w:asciiTheme="minorHAnsi" w:hAnsiTheme="minorHAnsi" w:cstheme="minorHAnsi"/>
          <w:bCs/>
          <w:i/>
          <w:iCs/>
          <w:sz w:val="22"/>
        </w:rPr>
        <w:t>Autoritatile administratiei publice locale au competenta stabilirii nivelurilor impozitelor si taxelor locale, in conditiile legii.</w:t>
      </w:r>
    </w:p>
    <w:p w14:paraId="2F1F787D" w14:textId="14C0CABA" w:rsidR="002B5724" w:rsidRPr="00C7485E" w:rsidRDefault="002B5724" w:rsidP="00E83D10">
      <w:pPr>
        <w:pStyle w:val="Corptext2"/>
        <w:numPr>
          <w:ilvl w:val="0"/>
          <w:numId w:val="8"/>
        </w:numPr>
        <w:spacing w:before="120" w:line="276" w:lineRule="auto"/>
        <w:rPr>
          <w:rFonts w:asciiTheme="minorHAnsi" w:hAnsiTheme="minorHAnsi" w:cstheme="minorHAnsi"/>
          <w:b/>
          <w:sz w:val="22"/>
        </w:rPr>
      </w:pPr>
      <w:r w:rsidRPr="00C7485E">
        <w:rPr>
          <w:rFonts w:asciiTheme="minorHAnsi" w:hAnsiTheme="minorHAnsi" w:cstheme="minorHAnsi"/>
          <w:b/>
          <w:sz w:val="22"/>
        </w:rPr>
        <w:t xml:space="preserve">art. 455-492 din Codul </w:t>
      </w:r>
      <w:r w:rsidR="00C7485E" w:rsidRPr="00C7485E">
        <w:rPr>
          <w:rFonts w:asciiTheme="minorHAnsi" w:hAnsiTheme="minorHAnsi" w:cstheme="minorHAnsi"/>
          <w:b/>
          <w:sz w:val="22"/>
        </w:rPr>
        <w:t>fi</w:t>
      </w:r>
      <w:r w:rsidRPr="00C7485E">
        <w:rPr>
          <w:rFonts w:asciiTheme="minorHAnsi" w:hAnsiTheme="minorHAnsi" w:cstheme="minorHAnsi"/>
          <w:b/>
          <w:sz w:val="22"/>
        </w:rPr>
        <w:t>scal aprobat prin Legea nr. 227/2015, cu modi</w:t>
      </w:r>
      <w:r w:rsidR="00C7485E" w:rsidRPr="00C7485E">
        <w:rPr>
          <w:rFonts w:ascii="Calibri" w:eastAsia="Calibri" w:hAnsi="Calibri" w:cs="Calibri"/>
          <w:b/>
          <w:sz w:val="22"/>
        </w:rPr>
        <w:t>fi</w:t>
      </w:r>
      <w:r w:rsidRPr="00C7485E">
        <w:rPr>
          <w:rFonts w:asciiTheme="minorHAnsi" w:hAnsiTheme="minorHAnsi" w:cstheme="minorHAnsi"/>
          <w:b/>
          <w:sz w:val="22"/>
        </w:rPr>
        <w:t>cările și completările</w:t>
      </w:r>
      <w:r w:rsidR="00C7485E" w:rsidRPr="00C7485E">
        <w:rPr>
          <w:rFonts w:asciiTheme="minorHAnsi" w:hAnsiTheme="minorHAnsi" w:cstheme="minorHAnsi"/>
          <w:b/>
          <w:sz w:val="22"/>
        </w:rPr>
        <w:t xml:space="preserve"> </w:t>
      </w:r>
      <w:r w:rsidRPr="00C7485E">
        <w:rPr>
          <w:rFonts w:asciiTheme="minorHAnsi" w:hAnsiTheme="minorHAnsi" w:cstheme="minorHAnsi"/>
          <w:b/>
          <w:sz w:val="22"/>
        </w:rPr>
        <w:t>ulterioare, coroborat cu prevederile din Codul de procedură fiscală aprobat prin Legea nr. 207/2015;</w:t>
      </w:r>
    </w:p>
    <w:p w14:paraId="3619FF33" w14:textId="29A2541B" w:rsidR="002B5724" w:rsidRDefault="00C7485E" w:rsidP="00E83D10">
      <w:pPr>
        <w:pStyle w:val="Corptext2"/>
        <w:numPr>
          <w:ilvl w:val="0"/>
          <w:numId w:val="8"/>
        </w:numPr>
        <w:spacing w:before="120" w:line="276" w:lineRule="auto"/>
        <w:rPr>
          <w:rFonts w:asciiTheme="minorHAnsi" w:hAnsiTheme="minorHAnsi" w:cstheme="minorHAnsi"/>
          <w:b/>
          <w:sz w:val="22"/>
        </w:rPr>
      </w:pPr>
      <w:r>
        <w:rPr>
          <w:rFonts w:asciiTheme="minorHAnsi" w:hAnsiTheme="minorHAnsi" w:cstheme="minorHAnsi"/>
          <w:b/>
          <w:sz w:val="22"/>
        </w:rPr>
        <w:t>L</w:t>
      </w:r>
      <w:r w:rsidR="002B5724" w:rsidRPr="00C7485E">
        <w:rPr>
          <w:rFonts w:asciiTheme="minorHAnsi" w:hAnsiTheme="minorHAnsi" w:cstheme="minorHAnsi"/>
          <w:b/>
          <w:sz w:val="22"/>
        </w:rPr>
        <w:t>eg</w:t>
      </w:r>
      <w:r>
        <w:rPr>
          <w:rFonts w:asciiTheme="minorHAnsi" w:hAnsiTheme="minorHAnsi" w:cstheme="minorHAnsi"/>
          <w:b/>
          <w:sz w:val="22"/>
        </w:rPr>
        <w:t>ii</w:t>
      </w:r>
      <w:r w:rsidR="002B5724" w:rsidRPr="00C7485E">
        <w:rPr>
          <w:rFonts w:asciiTheme="minorHAnsi" w:hAnsiTheme="minorHAnsi" w:cstheme="minorHAnsi"/>
          <w:b/>
          <w:sz w:val="22"/>
        </w:rPr>
        <w:t xml:space="preserve"> nr. 24/2000 privind normele de tehnică</w:t>
      </w:r>
      <w:r w:rsidRPr="00C7485E">
        <w:rPr>
          <w:rFonts w:asciiTheme="minorHAnsi" w:hAnsiTheme="minorHAnsi" w:cstheme="minorHAnsi"/>
          <w:b/>
          <w:sz w:val="22"/>
        </w:rPr>
        <w:t xml:space="preserve"> </w:t>
      </w:r>
      <w:r w:rsidR="002B5724" w:rsidRPr="00C7485E">
        <w:rPr>
          <w:rFonts w:asciiTheme="minorHAnsi" w:hAnsiTheme="minorHAnsi" w:cstheme="minorHAnsi"/>
          <w:b/>
          <w:sz w:val="22"/>
        </w:rPr>
        <w:t>legislativă pentru elaborarea actelor normative, rerepublicată, cu modificările și completările ulterioare</w:t>
      </w:r>
      <w:r>
        <w:rPr>
          <w:rFonts w:asciiTheme="minorHAnsi" w:hAnsiTheme="minorHAnsi" w:cstheme="minorHAnsi"/>
          <w:b/>
          <w:sz w:val="22"/>
        </w:rPr>
        <w:t>:</w:t>
      </w:r>
    </w:p>
    <w:p w14:paraId="282E845D" w14:textId="6C3BE532" w:rsidR="00C7485E" w:rsidRDefault="00C7485E" w:rsidP="00C7485E">
      <w:pPr>
        <w:pStyle w:val="Corptext2"/>
        <w:numPr>
          <w:ilvl w:val="1"/>
          <w:numId w:val="8"/>
        </w:numPr>
        <w:spacing w:before="120" w:line="276" w:lineRule="auto"/>
        <w:rPr>
          <w:rFonts w:asciiTheme="minorHAnsi" w:hAnsiTheme="minorHAnsi" w:cstheme="minorHAnsi"/>
          <w:b/>
          <w:sz w:val="22"/>
        </w:rPr>
      </w:pPr>
      <w:r w:rsidRPr="00C7485E">
        <w:rPr>
          <w:rFonts w:asciiTheme="minorHAnsi" w:hAnsiTheme="minorHAnsi" w:cstheme="minorHAnsi"/>
          <w:b/>
          <w:sz w:val="22"/>
        </w:rPr>
        <w:t>art. 47 alin. (4)</w:t>
      </w:r>
      <w:r w:rsidR="00F65CA0">
        <w:rPr>
          <w:rFonts w:asciiTheme="minorHAnsi" w:hAnsiTheme="minorHAnsi" w:cstheme="minorHAnsi"/>
          <w:b/>
          <w:sz w:val="22"/>
        </w:rPr>
        <w:t xml:space="preserve"> - </w:t>
      </w:r>
      <w:r w:rsidR="00F9014F" w:rsidRPr="00F9014F">
        <w:rPr>
          <w:rFonts w:asciiTheme="minorHAnsi" w:hAnsiTheme="minorHAnsi" w:cstheme="minorHAnsi"/>
          <w:bCs/>
          <w:i/>
          <w:iCs/>
          <w:sz w:val="22"/>
        </w:rPr>
        <w:t>In cazul actelor normative care au ca obiect modificari sau completari ale altor acte normative, articolele se numeroteaza cu cifre romane, pastrandu-se numerotarea cu cifre arabe pentru textele modificate sau completate.</w:t>
      </w:r>
    </w:p>
    <w:p w14:paraId="21C22501" w14:textId="77777777" w:rsidR="00F9014F" w:rsidRPr="00D83957" w:rsidRDefault="00C7485E" w:rsidP="00F9014F">
      <w:pPr>
        <w:pStyle w:val="Corptext2"/>
        <w:numPr>
          <w:ilvl w:val="1"/>
          <w:numId w:val="8"/>
        </w:numPr>
        <w:spacing w:before="120" w:line="276" w:lineRule="auto"/>
        <w:rPr>
          <w:rFonts w:asciiTheme="minorHAnsi" w:hAnsiTheme="minorHAnsi" w:cstheme="minorHAnsi"/>
          <w:bCs/>
          <w:i/>
          <w:iCs/>
          <w:sz w:val="22"/>
        </w:rPr>
      </w:pPr>
      <w:r w:rsidRPr="00C7485E">
        <w:rPr>
          <w:rFonts w:asciiTheme="minorHAnsi" w:hAnsiTheme="minorHAnsi" w:cstheme="minorHAnsi"/>
          <w:b/>
          <w:sz w:val="22"/>
        </w:rPr>
        <w:t>art. 58</w:t>
      </w:r>
      <w:r w:rsidR="00F9014F">
        <w:rPr>
          <w:rFonts w:asciiTheme="minorHAnsi" w:hAnsiTheme="minorHAnsi" w:cstheme="minorHAnsi"/>
          <w:b/>
          <w:sz w:val="22"/>
        </w:rPr>
        <w:t xml:space="preserve"> - </w:t>
      </w:r>
      <w:r w:rsidR="00F9014F" w:rsidRPr="00D83957">
        <w:rPr>
          <w:rFonts w:asciiTheme="minorHAnsi" w:hAnsiTheme="minorHAnsi" w:cstheme="minorHAnsi"/>
          <w:bCs/>
          <w:i/>
          <w:iCs/>
          <w:sz w:val="22"/>
        </w:rPr>
        <w:t xml:space="preserve">(1) Dupa intrarea in vigoare a unui act normativ, pe durata existentei acestuia pot interveni diferite evenimente legislative, cum sunt: modificarea, completarea, abrogarea, republicarea, suspendarea sau altele asemenea. </w:t>
      </w:r>
    </w:p>
    <w:p w14:paraId="4B2C707D" w14:textId="77777777" w:rsidR="00F9014F" w:rsidRPr="00D83957" w:rsidRDefault="00F9014F" w:rsidP="00D83957">
      <w:pPr>
        <w:pStyle w:val="Corptext2"/>
        <w:spacing w:before="120" w:line="276" w:lineRule="auto"/>
        <w:ind w:left="1080"/>
        <w:rPr>
          <w:rFonts w:asciiTheme="minorHAnsi" w:hAnsiTheme="minorHAnsi" w:cstheme="minorHAnsi"/>
          <w:bCs/>
          <w:i/>
          <w:iCs/>
          <w:sz w:val="22"/>
        </w:rPr>
      </w:pPr>
      <w:r w:rsidRPr="00D83957">
        <w:rPr>
          <w:rFonts w:asciiTheme="minorHAnsi" w:hAnsiTheme="minorHAnsi" w:cstheme="minorHAnsi"/>
          <w:bCs/>
          <w:i/>
          <w:iCs/>
          <w:sz w:val="22"/>
        </w:rPr>
        <w:t xml:space="preserve">   (2) In situatii temeinic justificate, prin exceptie de la prevederile alin. (1), actele normative de importanta si complexitate deosebita pot fi modificate, completate sau, dupa caz, abrogate de autoritatea emitenta si in perioada cuprinsa intre data publicarii in Monitorul Oficial al Romaniei, Partea I, si data prevazuta pentru intrarea lor in vigoare, cu conditia ca interventiile propuse sa intre in vigoare la aceeasi data cu actul normativ supus evenimentului legislativ. </w:t>
      </w:r>
    </w:p>
    <w:p w14:paraId="0F4835F3" w14:textId="0C1BC496" w:rsidR="00F65CA0" w:rsidRPr="00D83957" w:rsidRDefault="00F9014F" w:rsidP="00D83957">
      <w:pPr>
        <w:pStyle w:val="Corptext2"/>
        <w:spacing w:before="120" w:line="276" w:lineRule="auto"/>
        <w:ind w:left="1080"/>
        <w:rPr>
          <w:rFonts w:asciiTheme="minorHAnsi" w:hAnsiTheme="minorHAnsi" w:cstheme="minorHAnsi"/>
          <w:bCs/>
          <w:i/>
          <w:iCs/>
          <w:sz w:val="22"/>
        </w:rPr>
      </w:pPr>
      <w:r w:rsidRPr="00D83957">
        <w:rPr>
          <w:rFonts w:asciiTheme="minorHAnsi" w:hAnsiTheme="minorHAnsi" w:cstheme="minorHAnsi"/>
          <w:bCs/>
          <w:i/>
          <w:iCs/>
          <w:sz w:val="22"/>
        </w:rPr>
        <w:t xml:space="preserve">   (3) Evenimentele legislative pot fi dispuse prin acte normative ulterioare de acelasi nivel sau de nivel superior, avand ca obiect exclusiv evenimentul respectiv, dar si prin alte acte normative ulterioare care, in principal, reglementeaza o anumita problematica, iar ca masura conexa dispun asemenea evenimente pentru a asigura corelarea celor doua acte normative interferente.</w:t>
      </w:r>
    </w:p>
    <w:p w14:paraId="48A0EDBA" w14:textId="77777777" w:rsidR="00D83957" w:rsidRPr="00D83957" w:rsidRDefault="00C7485E" w:rsidP="00D83957">
      <w:pPr>
        <w:pStyle w:val="Corptext2"/>
        <w:numPr>
          <w:ilvl w:val="1"/>
          <w:numId w:val="8"/>
        </w:numPr>
        <w:spacing w:before="120" w:line="276" w:lineRule="auto"/>
        <w:rPr>
          <w:rFonts w:asciiTheme="minorHAnsi" w:hAnsiTheme="minorHAnsi" w:cstheme="minorHAnsi"/>
          <w:bCs/>
          <w:i/>
          <w:iCs/>
          <w:sz w:val="22"/>
        </w:rPr>
      </w:pPr>
      <w:r w:rsidRPr="00C7485E">
        <w:rPr>
          <w:rFonts w:asciiTheme="minorHAnsi" w:hAnsiTheme="minorHAnsi" w:cstheme="minorHAnsi"/>
          <w:b/>
          <w:sz w:val="22"/>
        </w:rPr>
        <w:t>art. 59</w:t>
      </w:r>
      <w:r w:rsidR="00D83957">
        <w:rPr>
          <w:rFonts w:asciiTheme="minorHAnsi" w:hAnsiTheme="minorHAnsi" w:cstheme="minorHAnsi"/>
          <w:b/>
          <w:sz w:val="22"/>
        </w:rPr>
        <w:t xml:space="preserve"> </w:t>
      </w:r>
      <w:r w:rsidR="00D83957" w:rsidRPr="00D83957">
        <w:rPr>
          <w:rFonts w:asciiTheme="minorHAnsi" w:hAnsiTheme="minorHAnsi" w:cstheme="minorHAnsi"/>
          <w:bCs/>
          <w:i/>
          <w:iCs/>
          <w:sz w:val="22"/>
        </w:rPr>
        <w:t xml:space="preserve">- </w:t>
      </w:r>
      <w:r w:rsidR="00D83957" w:rsidRPr="00D83957">
        <w:rPr>
          <w:rFonts w:asciiTheme="minorHAnsi" w:hAnsiTheme="minorHAnsi" w:cstheme="minorHAnsi"/>
          <w:bCs/>
          <w:i/>
          <w:iCs/>
          <w:sz w:val="22"/>
        </w:rPr>
        <w:t xml:space="preserve">(1) Modificarea unui act normativ consta in schimbarea expresa a textului unora sau mai multor articole ori alineate ale acestuia si in redarea lor intr-o noua formulare. </w:t>
      </w:r>
    </w:p>
    <w:p w14:paraId="2C495C79" w14:textId="77777777" w:rsidR="00D83957" w:rsidRPr="00D83957" w:rsidRDefault="00D83957" w:rsidP="00D83957">
      <w:pPr>
        <w:pStyle w:val="Corptext2"/>
        <w:spacing w:before="120" w:line="276" w:lineRule="auto"/>
        <w:ind w:left="1080"/>
        <w:rPr>
          <w:rFonts w:asciiTheme="minorHAnsi" w:hAnsiTheme="minorHAnsi" w:cstheme="minorHAnsi"/>
          <w:bCs/>
          <w:i/>
          <w:iCs/>
          <w:sz w:val="22"/>
        </w:rPr>
      </w:pPr>
      <w:r w:rsidRPr="00D83957">
        <w:rPr>
          <w:rFonts w:asciiTheme="minorHAnsi" w:hAnsiTheme="minorHAnsi" w:cstheme="minorHAnsi"/>
          <w:bCs/>
          <w:i/>
          <w:iCs/>
          <w:sz w:val="22"/>
        </w:rPr>
        <w:t xml:space="preserve">   (2) Pentru exprimarea normativa a intentiei de modificare a unui act normativ se nominalizeaza expres textul vizat, cu toate elementele de identificare necesare, iar dispozitia propriu-zisa se formuleaza utilizandu-se sintagma "se modifica si va avea urmatorul cuprins:", urmata de redarea noului text. </w:t>
      </w:r>
    </w:p>
    <w:p w14:paraId="23917C37" w14:textId="205F185B" w:rsidR="00F65CA0" w:rsidRPr="00D83957" w:rsidRDefault="00D83957" w:rsidP="00D83957">
      <w:pPr>
        <w:pStyle w:val="Corptext2"/>
        <w:spacing w:before="120" w:line="276" w:lineRule="auto"/>
        <w:ind w:left="1080"/>
        <w:rPr>
          <w:rFonts w:asciiTheme="minorHAnsi" w:hAnsiTheme="minorHAnsi" w:cstheme="minorHAnsi"/>
          <w:bCs/>
          <w:i/>
          <w:iCs/>
          <w:sz w:val="22"/>
        </w:rPr>
      </w:pPr>
      <w:r w:rsidRPr="00D83957">
        <w:rPr>
          <w:rFonts w:asciiTheme="minorHAnsi" w:hAnsiTheme="minorHAnsi" w:cstheme="minorHAnsi"/>
          <w:bCs/>
          <w:i/>
          <w:iCs/>
          <w:sz w:val="22"/>
        </w:rPr>
        <w:lastRenderedPageBreak/>
        <w:t xml:space="preserve">   (3) Procedeul de a se mentiona generic, in finalul unui act normativ, ca un alt act normativ conex sau texte din acel act "se modifica corespunzator" trebuie evitat. De asemenea, nu se utilizeaza, pentru a exprima o modificare, redarea doar a unor fragmente ori sintagme dintr-un text. Modificarea trebuie sa cuprinda in intregime textul vizat, cuprins in articol, alineat sau in elementul marcat al unei enumerari.</w:t>
      </w:r>
    </w:p>
    <w:p w14:paraId="3F583797" w14:textId="77777777" w:rsidR="00D83957" w:rsidRPr="009D48D8" w:rsidRDefault="00C7485E" w:rsidP="00D83957">
      <w:pPr>
        <w:pStyle w:val="Corptext2"/>
        <w:numPr>
          <w:ilvl w:val="1"/>
          <w:numId w:val="8"/>
        </w:numPr>
        <w:spacing w:before="120" w:line="276" w:lineRule="auto"/>
        <w:rPr>
          <w:rFonts w:asciiTheme="minorHAnsi" w:hAnsiTheme="minorHAnsi" w:cstheme="minorHAnsi"/>
          <w:bCs/>
          <w:i/>
          <w:iCs/>
          <w:sz w:val="22"/>
        </w:rPr>
      </w:pPr>
      <w:r w:rsidRPr="00C7485E">
        <w:rPr>
          <w:rFonts w:asciiTheme="minorHAnsi" w:hAnsiTheme="minorHAnsi" w:cstheme="minorHAnsi"/>
          <w:b/>
          <w:sz w:val="22"/>
        </w:rPr>
        <w:t xml:space="preserve">art. 61 </w:t>
      </w:r>
      <w:r w:rsidR="00D83957">
        <w:rPr>
          <w:rFonts w:asciiTheme="minorHAnsi" w:hAnsiTheme="minorHAnsi" w:cstheme="minorHAnsi"/>
          <w:b/>
          <w:sz w:val="22"/>
        </w:rPr>
        <w:t xml:space="preserve">- </w:t>
      </w:r>
      <w:r w:rsidR="00D83957" w:rsidRPr="009D48D8">
        <w:rPr>
          <w:rFonts w:asciiTheme="minorHAnsi" w:hAnsiTheme="minorHAnsi" w:cstheme="minorHAnsi"/>
          <w:bCs/>
          <w:i/>
          <w:iCs/>
          <w:sz w:val="22"/>
        </w:rPr>
        <w:t xml:space="preserve">(1) Modificarea sau completarea unui act normativ este admisa numai daca nu se afecteaza conceptia generala ori caracterul unitar al acelui act sau daca nu priveste intreaga ori cea mai mare parte a reglementarii in cauza; in caz contrar actul se inlocuieste cu o noua reglementare, urmand sa fie in intregime abrogat. </w:t>
      </w:r>
    </w:p>
    <w:p w14:paraId="67F2BB6A" w14:textId="3D0B3D70" w:rsidR="00F65CA0" w:rsidRDefault="00D83957" w:rsidP="009D48D8">
      <w:pPr>
        <w:pStyle w:val="Corptext2"/>
        <w:spacing w:before="120" w:line="276" w:lineRule="auto"/>
        <w:ind w:left="1080"/>
        <w:rPr>
          <w:rFonts w:asciiTheme="minorHAnsi" w:hAnsiTheme="minorHAnsi" w:cstheme="minorHAnsi"/>
          <w:bCs/>
          <w:i/>
          <w:iCs/>
          <w:sz w:val="22"/>
        </w:rPr>
      </w:pPr>
      <w:r w:rsidRPr="009D48D8">
        <w:rPr>
          <w:rFonts w:asciiTheme="minorHAnsi" w:hAnsiTheme="minorHAnsi" w:cstheme="minorHAnsi"/>
          <w:bCs/>
          <w:i/>
          <w:iCs/>
          <w:sz w:val="22"/>
        </w:rPr>
        <w:t xml:space="preserve">   (2) Prevederile modificate sau care completeaza actul normativ trebuie sa se integreze armonios in actul supus modificarii ori completarii, asigurandu-se unitatea de stil si de terminologie, precum si succesiunea normala a articolelor.</w:t>
      </w:r>
    </w:p>
    <w:p w14:paraId="7340CF45" w14:textId="3BF57CD2" w:rsidR="00597EDE" w:rsidRPr="00266FEB" w:rsidRDefault="00597EDE" w:rsidP="00266FEB">
      <w:pPr>
        <w:pStyle w:val="Corptext2"/>
        <w:numPr>
          <w:ilvl w:val="1"/>
          <w:numId w:val="8"/>
        </w:numPr>
        <w:spacing w:before="120" w:line="276" w:lineRule="auto"/>
        <w:rPr>
          <w:rFonts w:asciiTheme="minorHAnsi" w:hAnsiTheme="minorHAnsi" w:cstheme="minorHAnsi"/>
          <w:bCs/>
          <w:i/>
          <w:iCs/>
          <w:sz w:val="22"/>
        </w:rPr>
      </w:pPr>
      <w:r w:rsidRPr="00266FEB">
        <w:rPr>
          <w:rFonts w:asciiTheme="minorHAnsi" w:hAnsiTheme="minorHAnsi" w:cstheme="minorHAnsi"/>
          <w:b/>
          <w:sz w:val="22"/>
        </w:rPr>
        <w:t xml:space="preserve">Art. 63. - </w:t>
      </w:r>
      <w:r w:rsidR="00266FEB" w:rsidRPr="00266FEB">
        <w:rPr>
          <w:rFonts w:asciiTheme="minorHAnsi" w:hAnsiTheme="minorHAnsi" w:cstheme="minorHAnsi"/>
          <w:bCs/>
          <w:i/>
          <w:iCs/>
          <w:sz w:val="22"/>
        </w:rPr>
        <w:t>Pentru instituirea unei norme derogatorii se va folosi formula "prin derogare de la...", urmata de mentionarea reglementarii de la care se deroga. Derogarea se poate face numai printr-un act normativ de nivel cel putin egal cu cel al reglementarii de baza.</w:t>
      </w:r>
    </w:p>
    <w:p w14:paraId="671F2805" w14:textId="73F77CD7" w:rsidR="002B5724" w:rsidRDefault="002B5724" w:rsidP="00E83D10">
      <w:pPr>
        <w:pStyle w:val="Corptext2"/>
        <w:numPr>
          <w:ilvl w:val="0"/>
          <w:numId w:val="8"/>
        </w:numPr>
        <w:spacing w:before="120" w:line="276" w:lineRule="auto"/>
        <w:rPr>
          <w:rFonts w:asciiTheme="minorHAnsi" w:hAnsiTheme="minorHAnsi" w:cstheme="minorHAnsi"/>
          <w:b/>
          <w:sz w:val="22"/>
        </w:rPr>
      </w:pPr>
      <w:r w:rsidRPr="00597EDE">
        <w:rPr>
          <w:rFonts w:asciiTheme="minorHAnsi" w:hAnsiTheme="minorHAnsi" w:cstheme="minorHAnsi"/>
          <w:b/>
          <w:sz w:val="22"/>
        </w:rPr>
        <w:t>Leg</w:t>
      </w:r>
      <w:r w:rsidR="00597EDE" w:rsidRPr="00597EDE">
        <w:rPr>
          <w:rFonts w:asciiTheme="minorHAnsi" w:hAnsiTheme="minorHAnsi" w:cstheme="minorHAnsi"/>
          <w:b/>
          <w:sz w:val="22"/>
        </w:rPr>
        <w:t>ii</w:t>
      </w:r>
      <w:r w:rsidRPr="00597EDE">
        <w:rPr>
          <w:rFonts w:asciiTheme="minorHAnsi" w:hAnsiTheme="minorHAnsi" w:cstheme="minorHAnsi"/>
          <w:b/>
          <w:sz w:val="22"/>
        </w:rPr>
        <w:t xml:space="preserve"> nr. 52/2003 republicată, privind transparența decizională în</w:t>
      </w:r>
      <w:r w:rsidR="00597EDE" w:rsidRPr="00597EDE">
        <w:rPr>
          <w:rFonts w:asciiTheme="minorHAnsi" w:hAnsiTheme="minorHAnsi" w:cstheme="minorHAnsi"/>
          <w:b/>
          <w:sz w:val="22"/>
        </w:rPr>
        <w:t xml:space="preserve"> </w:t>
      </w:r>
      <w:r w:rsidRPr="00597EDE">
        <w:rPr>
          <w:rFonts w:asciiTheme="minorHAnsi" w:hAnsiTheme="minorHAnsi" w:cstheme="minorHAnsi"/>
          <w:b/>
          <w:sz w:val="22"/>
        </w:rPr>
        <w:t>administrația publică</w:t>
      </w:r>
      <w:r w:rsidR="00597EDE">
        <w:rPr>
          <w:rFonts w:asciiTheme="minorHAnsi" w:hAnsiTheme="minorHAnsi" w:cstheme="minorHAnsi"/>
          <w:b/>
          <w:sz w:val="22"/>
        </w:rPr>
        <w:t>:</w:t>
      </w:r>
    </w:p>
    <w:p w14:paraId="787D486D" w14:textId="1FF60ADB" w:rsidR="00597EDE" w:rsidRPr="00266FEB" w:rsidRDefault="00597EDE" w:rsidP="00597EDE">
      <w:pPr>
        <w:pStyle w:val="Corptext2"/>
        <w:numPr>
          <w:ilvl w:val="1"/>
          <w:numId w:val="8"/>
        </w:numPr>
        <w:spacing w:before="120" w:line="276" w:lineRule="auto"/>
        <w:rPr>
          <w:rFonts w:asciiTheme="minorHAnsi" w:hAnsiTheme="minorHAnsi" w:cstheme="minorHAnsi"/>
          <w:bCs/>
          <w:i/>
          <w:iCs/>
          <w:sz w:val="22"/>
        </w:rPr>
      </w:pPr>
      <w:r w:rsidRPr="002B5724">
        <w:rPr>
          <w:rFonts w:asciiTheme="minorHAnsi" w:hAnsiTheme="minorHAnsi" w:cstheme="minorHAnsi"/>
          <w:b/>
          <w:sz w:val="22"/>
        </w:rPr>
        <w:t xml:space="preserve">art. 7 alin. (13) </w:t>
      </w:r>
      <w:r>
        <w:rPr>
          <w:rFonts w:asciiTheme="minorHAnsi" w:hAnsiTheme="minorHAnsi" w:cstheme="minorHAnsi"/>
          <w:b/>
          <w:sz w:val="22"/>
        </w:rPr>
        <w:t xml:space="preserve">- </w:t>
      </w:r>
      <w:r w:rsidRPr="00266FEB">
        <w:rPr>
          <w:rFonts w:asciiTheme="minorHAnsi" w:hAnsiTheme="minorHAnsi" w:cstheme="minorHAnsi"/>
          <w:bCs/>
          <w:i/>
          <w:iCs/>
          <w:sz w:val="22"/>
        </w:rPr>
        <w:t>Prin exceptie de la prevederile alin. (2), in cazul reglementarii unei situatii urgente sau a uneia care, din cauza circumstantelor sale exceptionale, impune adoptarea de solutii imediate, in vederea evitarii unei grave atingeri aduse interesului public, proiectele de acte normative se supun adoptarii si anterior expirarii termenului prevazut de respectivul alineat."</w:t>
      </w:r>
    </w:p>
    <w:p w14:paraId="63664D78" w14:textId="5DC25613" w:rsidR="00266FEB" w:rsidRPr="00266FEB" w:rsidRDefault="002B5724" w:rsidP="00BD64D1">
      <w:pPr>
        <w:pStyle w:val="Corptext2"/>
        <w:numPr>
          <w:ilvl w:val="0"/>
          <w:numId w:val="8"/>
        </w:numPr>
        <w:spacing w:before="120" w:line="276" w:lineRule="auto"/>
        <w:ind w:left="181"/>
        <w:rPr>
          <w:rFonts w:asciiTheme="minorHAnsi" w:hAnsiTheme="minorHAnsi" w:cstheme="minorHAnsi"/>
          <w:i/>
          <w:sz w:val="22"/>
          <w:u w:val="single"/>
        </w:rPr>
      </w:pPr>
      <w:r w:rsidRPr="00266FEB">
        <w:rPr>
          <w:rFonts w:asciiTheme="minorHAnsi" w:hAnsiTheme="minorHAnsi" w:cstheme="minorHAnsi"/>
          <w:b/>
          <w:sz w:val="22"/>
        </w:rPr>
        <w:t>Ordonanța de urgență a Guvernului nr.</w:t>
      </w:r>
      <w:r w:rsidR="00266FEB" w:rsidRPr="00266FEB">
        <w:rPr>
          <w:rFonts w:asciiTheme="minorHAnsi" w:hAnsiTheme="minorHAnsi" w:cstheme="minorHAnsi"/>
          <w:b/>
          <w:sz w:val="22"/>
        </w:rPr>
        <w:t xml:space="preserve"> </w:t>
      </w:r>
      <w:r w:rsidRPr="00266FEB">
        <w:rPr>
          <w:rFonts w:asciiTheme="minorHAnsi" w:hAnsiTheme="minorHAnsi" w:cstheme="minorHAnsi"/>
          <w:b/>
          <w:sz w:val="22"/>
        </w:rPr>
        <w:t>57/2019 privind Codul Administrativ, cu modificările și completările ulterioare</w:t>
      </w:r>
      <w:r w:rsidR="00266FEB">
        <w:rPr>
          <w:rFonts w:asciiTheme="minorHAnsi" w:hAnsiTheme="minorHAnsi" w:cstheme="minorHAnsi"/>
          <w:b/>
          <w:sz w:val="22"/>
        </w:rPr>
        <w:t>:</w:t>
      </w:r>
    </w:p>
    <w:p w14:paraId="715E9B23" w14:textId="4B1B340D" w:rsidR="00610A88" w:rsidRPr="00610A88" w:rsidRDefault="00266FEB" w:rsidP="00266FEB">
      <w:pPr>
        <w:pStyle w:val="Corptext2"/>
        <w:numPr>
          <w:ilvl w:val="1"/>
          <w:numId w:val="8"/>
        </w:numPr>
        <w:spacing w:before="120" w:line="276" w:lineRule="auto"/>
        <w:rPr>
          <w:rFonts w:asciiTheme="minorHAnsi" w:hAnsiTheme="minorHAnsi" w:cstheme="minorHAnsi"/>
          <w:bCs/>
          <w:i/>
          <w:iCs/>
          <w:sz w:val="22"/>
          <w:u w:val="single"/>
        </w:rPr>
      </w:pPr>
      <w:r w:rsidRPr="00266FEB">
        <w:rPr>
          <w:rFonts w:asciiTheme="minorHAnsi" w:hAnsiTheme="minorHAnsi" w:cstheme="minorHAnsi"/>
          <w:b/>
          <w:sz w:val="22"/>
        </w:rPr>
        <w:t>art. 87 alin. (3)</w:t>
      </w:r>
      <w:r w:rsidR="00610A88">
        <w:rPr>
          <w:rFonts w:asciiTheme="minorHAnsi" w:hAnsiTheme="minorHAnsi" w:cstheme="minorHAnsi"/>
          <w:b/>
          <w:sz w:val="22"/>
        </w:rPr>
        <w:t xml:space="preserve"> - </w:t>
      </w:r>
      <w:r w:rsidR="00610A88" w:rsidRPr="00610A88">
        <w:rPr>
          <w:rFonts w:asciiTheme="minorHAnsi" w:hAnsiTheme="minorHAnsi" w:cstheme="minorHAnsi"/>
          <w:bCs/>
          <w:i/>
          <w:iCs/>
          <w:sz w:val="22"/>
        </w:rPr>
        <w:t>In scopul asigurarii autonomiei locale, autoritatile deliberative ale administratiei publice locale au dreptul sa instituie si sa perceapa impozite si taxe locale, sa aprobe bugetele locale ale unitatilor administrativ-teritoriale, in conditiile legii.</w:t>
      </w:r>
    </w:p>
    <w:p w14:paraId="22212BE8" w14:textId="4125A80B" w:rsidR="000A7432" w:rsidRPr="000A7432" w:rsidRDefault="00266FEB" w:rsidP="000A7432">
      <w:pPr>
        <w:pStyle w:val="Corptext2"/>
        <w:numPr>
          <w:ilvl w:val="1"/>
          <w:numId w:val="8"/>
        </w:numPr>
        <w:spacing w:before="120" w:line="276" w:lineRule="auto"/>
        <w:rPr>
          <w:rFonts w:asciiTheme="minorHAnsi" w:hAnsiTheme="minorHAnsi" w:cstheme="minorHAnsi"/>
          <w:b/>
          <w:sz w:val="22"/>
        </w:rPr>
      </w:pPr>
      <w:r w:rsidRPr="000A7432">
        <w:rPr>
          <w:rFonts w:asciiTheme="minorHAnsi" w:hAnsiTheme="minorHAnsi" w:cstheme="minorHAnsi"/>
          <w:b/>
          <w:sz w:val="22"/>
        </w:rPr>
        <w:t>art. 129 alin. (2) lit. b)</w:t>
      </w:r>
      <w:r w:rsidR="00610A88" w:rsidRPr="000A7432">
        <w:rPr>
          <w:rFonts w:asciiTheme="minorHAnsi" w:hAnsiTheme="minorHAnsi" w:cstheme="minorHAnsi"/>
          <w:b/>
          <w:sz w:val="22"/>
        </w:rPr>
        <w:t xml:space="preserve"> - </w:t>
      </w:r>
      <w:r w:rsidR="000A7432" w:rsidRPr="000A7432">
        <w:rPr>
          <w:rFonts w:asciiTheme="minorHAnsi" w:hAnsiTheme="minorHAnsi" w:cstheme="minorHAnsi"/>
          <w:bCs/>
          <w:i/>
          <w:iCs/>
          <w:sz w:val="22"/>
        </w:rPr>
        <w:t>Consiliul local exercita urmatoarele categorii de atributii:</w:t>
      </w:r>
      <w:r w:rsidR="000A7432" w:rsidRPr="000A7432">
        <w:rPr>
          <w:rFonts w:asciiTheme="minorHAnsi" w:hAnsiTheme="minorHAnsi" w:cstheme="minorHAnsi"/>
          <w:bCs/>
          <w:i/>
          <w:iCs/>
          <w:sz w:val="22"/>
        </w:rPr>
        <w:t xml:space="preserve"> </w:t>
      </w:r>
      <w:r w:rsidR="000A7432" w:rsidRPr="000A7432">
        <w:rPr>
          <w:rFonts w:asciiTheme="minorHAnsi" w:hAnsiTheme="minorHAnsi" w:cstheme="minorHAnsi"/>
          <w:bCs/>
          <w:i/>
          <w:iCs/>
          <w:sz w:val="22"/>
        </w:rPr>
        <w:t>atributii privind dezvoltarea economico-sociala si de mediu a comunei, orasului sau municipiului;</w:t>
      </w:r>
    </w:p>
    <w:p w14:paraId="036CFA43" w14:textId="08C2EC03" w:rsidR="00266FEB" w:rsidRPr="006B22C1" w:rsidRDefault="000A7432" w:rsidP="00266FEB">
      <w:pPr>
        <w:pStyle w:val="Corptext2"/>
        <w:numPr>
          <w:ilvl w:val="1"/>
          <w:numId w:val="8"/>
        </w:numPr>
        <w:spacing w:before="120" w:line="276" w:lineRule="auto"/>
        <w:rPr>
          <w:rFonts w:asciiTheme="minorHAnsi" w:hAnsiTheme="minorHAnsi" w:cstheme="minorHAnsi"/>
          <w:i/>
          <w:sz w:val="22"/>
          <w:u w:val="single"/>
        </w:rPr>
      </w:pPr>
      <w:r w:rsidRPr="006B22C1">
        <w:rPr>
          <w:rFonts w:asciiTheme="minorHAnsi" w:hAnsiTheme="minorHAnsi" w:cstheme="minorHAnsi"/>
          <w:b/>
          <w:sz w:val="22"/>
        </w:rPr>
        <w:t xml:space="preserve">art. 129 </w:t>
      </w:r>
      <w:r w:rsidR="00266FEB" w:rsidRPr="006B22C1">
        <w:rPr>
          <w:rFonts w:asciiTheme="minorHAnsi" w:hAnsiTheme="minorHAnsi" w:cstheme="minorHAnsi"/>
          <w:b/>
          <w:sz w:val="22"/>
        </w:rPr>
        <w:t>alin. (4) lit. c)</w:t>
      </w:r>
      <w:r w:rsidRPr="006B22C1">
        <w:rPr>
          <w:rFonts w:asciiTheme="minorHAnsi" w:hAnsiTheme="minorHAnsi" w:cstheme="minorHAnsi"/>
          <w:b/>
          <w:sz w:val="22"/>
        </w:rPr>
        <w:t xml:space="preserve"> - </w:t>
      </w:r>
      <w:r w:rsidR="006B22C1" w:rsidRPr="006B22C1">
        <w:rPr>
          <w:rFonts w:asciiTheme="minorHAnsi" w:hAnsiTheme="minorHAnsi" w:cstheme="minorHAnsi"/>
          <w:bCs/>
          <w:i/>
          <w:iCs/>
          <w:sz w:val="22"/>
        </w:rPr>
        <w:t>In exercitarea atributiilor prevazute la alin. (2) lit. b), consiliul local</w:t>
      </w:r>
      <w:r w:rsidR="006B22C1" w:rsidRPr="006B22C1">
        <w:rPr>
          <w:rFonts w:asciiTheme="minorHAnsi" w:hAnsiTheme="minorHAnsi" w:cstheme="minorHAnsi"/>
          <w:bCs/>
          <w:i/>
          <w:iCs/>
          <w:sz w:val="22"/>
        </w:rPr>
        <w:t xml:space="preserve"> </w:t>
      </w:r>
      <w:r w:rsidR="006B22C1" w:rsidRPr="006B22C1">
        <w:rPr>
          <w:rFonts w:asciiTheme="minorHAnsi" w:hAnsiTheme="minorHAnsi" w:cstheme="minorHAnsi"/>
          <w:bCs/>
          <w:i/>
          <w:iCs/>
          <w:sz w:val="22"/>
        </w:rPr>
        <w:t>stabileste si aproba impozitele si taxele locale, in conditiile legii</w:t>
      </w:r>
      <w:r w:rsidR="006B22C1" w:rsidRPr="006B22C1">
        <w:rPr>
          <w:rFonts w:asciiTheme="minorHAnsi" w:hAnsiTheme="minorHAnsi" w:cstheme="minorHAnsi"/>
          <w:bCs/>
          <w:i/>
          <w:iCs/>
          <w:sz w:val="22"/>
        </w:rPr>
        <w:t>.</w:t>
      </w:r>
    </w:p>
    <w:p w14:paraId="53BC82BD" w14:textId="37791523" w:rsidR="00C5789F" w:rsidRPr="00C5789F" w:rsidRDefault="00C5789F" w:rsidP="00C5789F">
      <w:pPr>
        <w:suppressAutoHyphens/>
        <w:spacing w:line="276" w:lineRule="auto"/>
        <w:jc w:val="both"/>
        <w:rPr>
          <w:rFonts w:asciiTheme="minorHAnsi" w:hAnsiTheme="minorHAnsi" w:cstheme="minorHAnsi"/>
          <w:sz w:val="22"/>
        </w:rPr>
      </w:pPr>
      <w:r w:rsidRPr="00C5789F">
        <w:rPr>
          <w:rFonts w:asciiTheme="minorHAnsi" w:hAnsiTheme="minorHAnsi" w:cstheme="minorHAnsi"/>
          <w:sz w:val="22"/>
        </w:rPr>
        <w:t xml:space="preserve">Față de elementele prezentate, în temeiul art. 136 alin. (1) coroborate art. 139 alin.(1) și alin. (2) lit. a) și art. 196 alin. (1) lit. a) teza întâi din Ordonanța de urgență a Guvernului nr. 57/2019 privind Codul Administrativ, cu modificările și completările ulterioare, propun spre dezbatere și aprobare Proiectul de hotărâre nr. </w:t>
      </w:r>
      <w:r>
        <w:rPr>
          <w:rFonts w:asciiTheme="minorHAnsi" w:hAnsiTheme="minorHAnsi" w:cstheme="minorHAnsi"/>
          <w:sz w:val="22"/>
        </w:rPr>
        <w:t>1</w:t>
      </w:r>
      <w:r w:rsidRPr="00C5789F">
        <w:rPr>
          <w:rFonts w:asciiTheme="minorHAnsi" w:hAnsiTheme="minorHAnsi" w:cstheme="minorHAnsi"/>
          <w:sz w:val="22"/>
        </w:rPr>
        <w:t xml:space="preserve"> din </w:t>
      </w:r>
      <w:r>
        <w:rPr>
          <w:rFonts w:asciiTheme="minorHAnsi" w:hAnsiTheme="minorHAnsi" w:cstheme="minorHAnsi"/>
          <w:sz w:val="22"/>
        </w:rPr>
        <w:t>10</w:t>
      </w:r>
      <w:r w:rsidRPr="00C5789F">
        <w:rPr>
          <w:rFonts w:asciiTheme="minorHAnsi" w:hAnsiTheme="minorHAnsi" w:cstheme="minorHAnsi"/>
          <w:sz w:val="22"/>
        </w:rPr>
        <w:t>.</w:t>
      </w:r>
      <w:r>
        <w:rPr>
          <w:rFonts w:asciiTheme="minorHAnsi" w:hAnsiTheme="minorHAnsi" w:cstheme="minorHAnsi"/>
          <w:sz w:val="22"/>
        </w:rPr>
        <w:t>01</w:t>
      </w:r>
      <w:r w:rsidRPr="00C5789F">
        <w:rPr>
          <w:rFonts w:asciiTheme="minorHAnsi" w:hAnsiTheme="minorHAnsi" w:cstheme="minorHAnsi"/>
          <w:sz w:val="22"/>
        </w:rPr>
        <w:t>.202</w:t>
      </w:r>
      <w:r>
        <w:rPr>
          <w:rFonts w:asciiTheme="minorHAnsi" w:hAnsiTheme="minorHAnsi" w:cstheme="minorHAnsi"/>
          <w:sz w:val="22"/>
        </w:rPr>
        <w:t>3</w:t>
      </w:r>
      <w:r w:rsidRPr="00C5789F">
        <w:rPr>
          <w:rFonts w:asciiTheme="minorHAnsi" w:hAnsiTheme="minorHAnsi" w:cstheme="minorHAnsi"/>
          <w:sz w:val="22"/>
        </w:rPr>
        <w:t xml:space="preserve"> privind aprobarea modificării Anexei nr. 1 la Hotârârea Consiliului Local al Comunei Șoldanu nr. 83 din</w:t>
      </w:r>
      <w:r w:rsidR="00190FF5">
        <w:rPr>
          <w:rFonts w:asciiTheme="minorHAnsi" w:hAnsiTheme="minorHAnsi" w:cstheme="minorHAnsi"/>
          <w:sz w:val="22"/>
        </w:rPr>
        <w:t xml:space="preserve"> </w:t>
      </w:r>
      <w:r w:rsidRPr="00C5789F">
        <w:rPr>
          <w:rFonts w:asciiTheme="minorHAnsi" w:hAnsiTheme="minorHAnsi" w:cstheme="minorHAnsi"/>
          <w:sz w:val="22"/>
        </w:rPr>
        <w:t>20.12.2022</w:t>
      </w:r>
      <w:r w:rsidR="00190FF5">
        <w:rPr>
          <w:rFonts w:asciiTheme="minorHAnsi" w:hAnsiTheme="minorHAnsi" w:cstheme="minorHAnsi"/>
          <w:sz w:val="22"/>
        </w:rPr>
        <w:t xml:space="preserve"> în fiorma propusă</w:t>
      </w:r>
      <w:r w:rsidRPr="00C5789F">
        <w:rPr>
          <w:rFonts w:asciiTheme="minorHAnsi" w:hAnsiTheme="minorHAnsi" w:cstheme="minorHAnsi"/>
          <w:sz w:val="22"/>
        </w:rPr>
        <w:t>.</w:t>
      </w:r>
    </w:p>
    <w:p w14:paraId="6333C4B6" w14:textId="77777777" w:rsidR="00C5789F" w:rsidRDefault="00C5789F" w:rsidP="00C5789F">
      <w:pPr>
        <w:suppressAutoHyphens/>
        <w:spacing w:line="276" w:lineRule="auto"/>
        <w:jc w:val="center"/>
        <w:rPr>
          <w:rFonts w:asciiTheme="minorHAnsi" w:hAnsiTheme="minorHAnsi" w:cstheme="minorHAnsi"/>
          <w:sz w:val="22"/>
        </w:rPr>
      </w:pPr>
    </w:p>
    <w:p w14:paraId="01F064B4" w14:textId="5C4BCE3C" w:rsidR="00C5789F" w:rsidRPr="00C5789F" w:rsidRDefault="00C5789F" w:rsidP="00C5789F">
      <w:pPr>
        <w:suppressAutoHyphens/>
        <w:spacing w:line="276" w:lineRule="auto"/>
        <w:jc w:val="center"/>
        <w:rPr>
          <w:rFonts w:asciiTheme="minorHAnsi" w:hAnsiTheme="minorHAnsi" w:cstheme="minorHAnsi"/>
          <w:sz w:val="22"/>
        </w:rPr>
      </w:pPr>
      <w:r w:rsidRPr="00C5789F">
        <w:rPr>
          <w:rFonts w:asciiTheme="minorHAnsi" w:hAnsiTheme="minorHAnsi" w:cstheme="minorHAnsi"/>
          <w:sz w:val="22"/>
        </w:rPr>
        <w:t>p. PRIMARUL COMUNEI ȘOLDANU,</w:t>
      </w:r>
    </w:p>
    <w:p w14:paraId="7E541146" w14:textId="77777777" w:rsidR="00C5789F" w:rsidRPr="00190FF5" w:rsidRDefault="00C5789F" w:rsidP="00C5789F">
      <w:pPr>
        <w:suppressAutoHyphens/>
        <w:spacing w:line="276" w:lineRule="auto"/>
        <w:jc w:val="center"/>
        <w:rPr>
          <w:rFonts w:asciiTheme="minorHAnsi" w:hAnsiTheme="minorHAnsi" w:cstheme="minorHAnsi"/>
          <w:b/>
          <w:bCs/>
          <w:sz w:val="22"/>
        </w:rPr>
      </w:pPr>
      <w:r w:rsidRPr="00190FF5">
        <w:rPr>
          <w:rFonts w:asciiTheme="minorHAnsi" w:hAnsiTheme="minorHAnsi" w:cstheme="minorHAnsi"/>
          <w:b/>
          <w:bCs/>
          <w:sz w:val="22"/>
        </w:rPr>
        <w:t>Valeriu MUSTĂȚEA,</w:t>
      </w:r>
    </w:p>
    <w:p w14:paraId="3FCDE9F4" w14:textId="7A2799FF" w:rsidR="005339E3" w:rsidRPr="00EA3DEE" w:rsidRDefault="00C5789F" w:rsidP="00C5789F">
      <w:pPr>
        <w:suppressAutoHyphens/>
        <w:spacing w:line="276" w:lineRule="auto"/>
        <w:jc w:val="center"/>
        <w:rPr>
          <w:rFonts w:asciiTheme="minorHAnsi" w:hAnsiTheme="minorHAnsi" w:cstheme="minorHAnsi"/>
        </w:rPr>
      </w:pPr>
      <w:r w:rsidRPr="00C5789F">
        <w:rPr>
          <w:rFonts w:asciiTheme="minorHAnsi" w:hAnsiTheme="minorHAnsi" w:cstheme="minorHAnsi"/>
          <w:sz w:val="22"/>
        </w:rPr>
        <w:t>Viceprimarul Comunei Șoldanu cu atribuții de primar</w:t>
      </w:r>
    </w:p>
    <w:p w14:paraId="54D9E409" w14:textId="359A4476" w:rsidR="005339E3" w:rsidRPr="00EA3DEE" w:rsidRDefault="005339E3" w:rsidP="00BD64D1">
      <w:pPr>
        <w:widowControl w:val="0"/>
        <w:autoSpaceDN w:val="0"/>
        <w:spacing w:line="276" w:lineRule="auto"/>
        <w:jc w:val="center"/>
        <w:textAlignment w:val="baseline"/>
        <w:rPr>
          <w:rFonts w:asciiTheme="minorHAnsi" w:hAnsiTheme="minorHAnsi" w:cstheme="minorHAnsi"/>
        </w:rPr>
      </w:pPr>
      <w:r w:rsidRPr="00EA3DEE">
        <w:rPr>
          <w:rFonts w:asciiTheme="minorHAnsi" w:hAnsiTheme="minorHAnsi" w:cstheme="minorHAnsi"/>
          <w:kern w:val="3"/>
          <w:sz w:val="40"/>
          <w:szCs w:val="23"/>
        </w:rPr>
        <w:sym w:font="Wingdings" w:char="F03F"/>
      </w:r>
    </w:p>
    <w:sectPr w:rsidR="005339E3" w:rsidRPr="00EA3DEE" w:rsidSect="005C037D">
      <w:pgSz w:w="12240" w:h="15840"/>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6A43"/>
    <w:multiLevelType w:val="hybridMultilevel"/>
    <w:tmpl w:val="C694D55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7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518347E1"/>
    <w:multiLevelType w:val="hybridMultilevel"/>
    <w:tmpl w:val="9B56ADB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77034F7"/>
    <w:multiLevelType w:val="hybridMultilevel"/>
    <w:tmpl w:val="2E26EF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83D70E9"/>
    <w:multiLevelType w:val="hybridMultilevel"/>
    <w:tmpl w:val="DCE0272C"/>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5F71347B"/>
    <w:multiLevelType w:val="hybridMultilevel"/>
    <w:tmpl w:val="4614E31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tentative="1">
      <w:start w:val="1"/>
      <w:numFmt w:val="bullet"/>
      <w:lvlText w:val="o"/>
      <w:lvlJc w:val="left"/>
      <w:pPr>
        <w:ind w:left="-3915" w:hanging="360"/>
      </w:pPr>
      <w:rPr>
        <w:rFonts w:ascii="Courier New" w:hAnsi="Courier New" w:cs="Courier New" w:hint="default"/>
      </w:rPr>
    </w:lvl>
    <w:lvl w:ilvl="2" w:tplc="04180005" w:tentative="1">
      <w:start w:val="1"/>
      <w:numFmt w:val="bullet"/>
      <w:lvlText w:val=""/>
      <w:lvlJc w:val="left"/>
      <w:pPr>
        <w:ind w:left="-3195" w:hanging="360"/>
      </w:pPr>
      <w:rPr>
        <w:rFonts w:ascii="Wingdings" w:hAnsi="Wingdings" w:hint="default"/>
      </w:rPr>
    </w:lvl>
    <w:lvl w:ilvl="3" w:tplc="04180001" w:tentative="1">
      <w:start w:val="1"/>
      <w:numFmt w:val="bullet"/>
      <w:lvlText w:val=""/>
      <w:lvlJc w:val="left"/>
      <w:pPr>
        <w:ind w:left="-2475" w:hanging="360"/>
      </w:pPr>
      <w:rPr>
        <w:rFonts w:ascii="Symbol" w:hAnsi="Symbol" w:hint="default"/>
      </w:rPr>
    </w:lvl>
    <w:lvl w:ilvl="4" w:tplc="04180003" w:tentative="1">
      <w:start w:val="1"/>
      <w:numFmt w:val="bullet"/>
      <w:lvlText w:val="o"/>
      <w:lvlJc w:val="left"/>
      <w:pPr>
        <w:ind w:left="-1755" w:hanging="360"/>
      </w:pPr>
      <w:rPr>
        <w:rFonts w:ascii="Courier New" w:hAnsi="Courier New" w:cs="Courier New" w:hint="default"/>
      </w:rPr>
    </w:lvl>
    <w:lvl w:ilvl="5" w:tplc="04180005" w:tentative="1">
      <w:start w:val="1"/>
      <w:numFmt w:val="bullet"/>
      <w:lvlText w:val=""/>
      <w:lvlJc w:val="left"/>
      <w:pPr>
        <w:ind w:left="-1035" w:hanging="360"/>
      </w:pPr>
      <w:rPr>
        <w:rFonts w:ascii="Wingdings" w:hAnsi="Wingdings" w:hint="default"/>
      </w:rPr>
    </w:lvl>
    <w:lvl w:ilvl="6" w:tplc="04180001" w:tentative="1">
      <w:start w:val="1"/>
      <w:numFmt w:val="bullet"/>
      <w:lvlText w:val=""/>
      <w:lvlJc w:val="left"/>
      <w:pPr>
        <w:ind w:left="-315" w:hanging="360"/>
      </w:pPr>
      <w:rPr>
        <w:rFonts w:ascii="Symbol" w:hAnsi="Symbol" w:hint="default"/>
      </w:rPr>
    </w:lvl>
    <w:lvl w:ilvl="7" w:tplc="04180003" w:tentative="1">
      <w:start w:val="1"/>
      <w:numFmt w:val="bullet"/>
      <w:lvlText w:val="o"/>
      <w:lvlJc w:val="left"/>
      <w:pPr>
        <w:ind w:left="405" w:hanging="360"/>
      </w:pPr>
      <w:rPr>
        <w:rFonts w:ascii="Courier New" w:hAnsi="Courier New" w:cs="Courier New" w:hint="default"/>
      </w:rPr>
    </w:lvl>
    <w:lvl w:ilvl="8" w:tplc="04180005" w:tentative="1">
      <w:start w:val="1"/>
      <w:numFmt w:val="bullet"/>
      <w:lvlText w:val=""/>
      <w:lvlJc w:val="left"/>
      <w:pPr>
        <w:ind w:left="1125" w:hanging="360"/>
      </w:pPr>
      <w:rPr>
        <w:rFonts w:ascii="Wingdings" w:hAnsi="Wingdings" w:hint="default"/>
      </w:rPr>
    </w:lvl>
  </w:abstractNum>
  <w:abstractNum w:abstractNumId="8" w15:restartNumberingAfterBreak="0">
    <w:nsid w:val="79131850"/>
    <w:multiLevelType w:val="hybridMultilevel"/>
    <w:tmpl w:val="ABE29B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4098240">
    <w:abstractNumId w:val="1"/>
  </w:num>
  <w:num w:numId="2" w16cid:durableId="276569888">
    <w:abstractNumId w:val="7"/>
  </w:num>
  <w:num w:numId="3" w16cid:durableId="979305145">
    <w:abstractNumId w:val="2"/>
  </w:num>
  <w:num w:numId="4" w16cid:durableId="288705358">
    <w:abstractNumId w:val="5"/>
  </w:num>
  <w:num w:numId="5" w16cid:durableId="770510558">
    <w:abstractNumId w:val="6"/>
  </w:num>
  <w:num w:numId="6" w16cid:durableId="541676583">
    <w:abstractNumId w:val="0"/>
  </w:num>
  <w:num w:numId="7" w16cid:durableId="308170201">
    <w:abstractNumId w:val="3"/>
  </w:num>
  <w:num w:numId="8" w16cid:durableId="1696299098">
    <w:abstractNumId w:val="8"/>
  </w:num>
  <w:num w:numId="9" w16cid:durableId="18731515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126"/>
    <w:rsid w:val="000A7432"/>
    <w:rsid w:val="00190FF5"/>
    <w:rsid w:val="00266FEB"/>
    <w:rsid w:val="002B5724"/>
    <w:rsid w:val="005339E3"/>
    <w:rsid w:val="00574013"/>
    <w:rsid w:val="00597EDE"/>
    <w:rsid w:val="005A695B"/>
    <w:rsid w:val="005C037D"/>
    <w:rsid w:val="00610A88"/>
    <w:rsid w:val="006B22C1"/>
    <w:rsid w:val="006D2126"/>
    <w:rsid w:val="009566A9"/>
    <w:rsid w:val="009C0257"/>
    <w:rsid w:val="009D48D8"/>
    <w:rsid w:val="00BD64D1"/>
    <w:rsid w:val="00BD679A"/>
    <w:rsid w:val="00C5789F"/>
    <w:rsid w:val="00C7485E"/>
    <w:rsid w:val="00D83957"/>
    <w:rsid w:val="00E36FAE"/>
    <w:rsid w:val="00E415D5"/>
    <w:rsid w:val="00E83D10"/>
    <w:rsid w:val="00EA3DEE"/>
    <w:rsid w:val="00ED7E60"/>
    <w:rsid w:val="00F65CA0"/>
    <w:rsid w:val="00F9014F"/>
    <w:rsid w:val="00FB0DB1"/>
    <w:rsid w:val="00FF5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0E970"/>
  <w15:chartTrackingRefBased/>
  <w15:docId w15:val="{22357F71-4BF9-4C61-B1FB-30B1AD712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9E3"/>
    <w:pPr>
      <w:spacing w:after="0" w:line="240" w:lineRule="auto"/>
    </w:pPr>
    <w:rPr>
      <w:rFonts w:ascii="Times New Roman" w:eastAsia="Times New Roman" w:hAnsi="Times New Roman" w:cs="Times New Roman"/>
      <w:noProof/>
      <w:sz w:val="24"/>
      <w:szCs w:val="24"/>
      <w:lang w:val="ro-RO" w:eastAsia="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2">
    <w:name w:val="Body Text 2"/>
    <w:basedOn w:val="Normal"/>
    <w:link w:val="Corptext2Caracter"/>
    <w:rsid w:val="005339E3"/>
    <w:pPr>
      <w:spacing w:after="120" w:line="480" w:lineRule="auto"/>
    </w:pPr>
  </w:style>
  <w:style w:type="character" w:customStyle="1" w:styleId="Corptext2Caracter">
    <w:name w:val="Corp text 2 Caracter"/>
    <w:basedOn w:val="Fontdeparagrafimplicit"/>
    <w:link w:val="Corptext2"/>
    <w:rsid w:val="005339E3"/>
    <w:rPr>
      <w:rFonts w:ascii="Times New Roman" w:eastAsia="Times New Roman" w:hAnsi="Times New Roman" w:cs="Times New Roman"/>
      <w:sz w:val="24"/>
      <w:szCs w:val="24"/>
      <w:lang w:val="ro-RO" w:eastAsia="ro-RO"/>
    </w:rPr>
  </w:style>
  <w:style w:type="paragraph" w:styleId="Listparagraf">
    <w:name w:val="List Paragraph"/>
    <w:basedOn w:val="Normal"/>
    <w:uiPriority w:val="34"/>
    <w:qFormat/>
    <w:rsid w:val="005339E3"/>
    <w:pPr>
      <w:ind w:left="720"/>
      <w:contextualSpacing/>
    </w:pPr>
  </w:style>
  <w:style w:type="character" w:styleId="Robust">
    <w:name w:val="Strong"/>
    <w:basedOn w:val="Fontdeparagrafimplicit"/>
    <w:qFormat/>
    <w:rsid w:val="005339E3"/>
    <w:rPr>
      <w:b/>
      <w:bCs/>
    </w:rPr>
  </w:style>
  <w:style w:type="character" w:customStyle="1" w:styleId="ln2tpunct">
    <w:name w:val="ln2tpunct"/>
    <w:basedOn w:val="Fontdeparagrafimplicit"/>
    <w:rsid w:val="005339E3"/>
  </w:style>
  <w:style w:type="character" w:customStyle="1" w:styleId="ln2tparagraf">
    <w:name w:val="ln2tparagraf"/>
    <w:basedOn w:val="Fontdeparagrafimplicit"/>
    <w:rsid w:val="005339E3"/>
  </w:style>
  <w:style w:type="character" w:customStyle="1" w:styleId="ln2tlitera">
    <w:name w:val="ln2tlitera"/>
    <w:basedOn w:val="Fontdeparagrafimplicit"/>
    <w:rsid w:val="005339E3"/>
  </w:style>
  <w:style w:type="character" w:customStyle="1" w:styleId="ln2tlitera0">
    <w:name w:val="ln2tlitera0"/>
    <w:basedOn w:val="Fontdeparagrafimplicit"/>
    <w:rsid w:val="00533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1398</Words>
  <Characters>7973</Characters>
  <Application>Microsoft Office Word</Application>
  <DocSecurity>0</DocSecurity>
  <Lines>66</Lines>
  <Paragraphs>18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soldanu</dc:creator>
  <cp:keywords/>
  <dc:description/>
  <cp:lastModifiedBy>primaria soldanu</cp:lastModifiedBy>
  <cp:revision>2</cp:revision>
  <dcterms:created xsi:type="dcterms:W3CDTF">2023-01-10T12:49:00Z</dcterms:created>
  <dcterms:modified xsi:type="dcterms:W3CDTF">2023-01-10T12:49:00Z</dcterms:modified>
</cp:coreProperties>
</file>