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03E" w:rsidRPr="00965A94" w:rsidRDefault="00DF103E" w:rsidP="0081504B">
      <w:pPr>
        <w:jc w:val="center"/>
        <w:rPr>
          <w:rFonts w:ascii="Trebuchet MS" w:hAnsi="Trebuchet MS"/>
          <w:b/>
          <w:sz w:val="36"/>
          <w:szCs w:val="36"/>
          <w:lang w:val="ro-RO"/>
        </w:rPr>
      </w:pPr>
      <w:r w:rsidRPr="00965A94">
        <w:rPr>
          <w:rFonts w:ascii="Trebuchet MS" w:hAnsi="Trebuchet MS"/>
          <w:b/>
          <w:sz w:val="36"/>
          <w:szCs w:val="36"/>
          <w:lang w:val="ro-RO"/>
        </w:rPr>
        <w:t>PRIMĂRIA COMUNEI MACEA</w:t>
      </w:r>
    </w:p>
    <w:p w:rsidR="00604264" w:rsidRPr="00965A94" w:rsidRDefault="008A667F" w:rsidP="008A667F">
      <w:pPr>
        <w:jc w:val="center"/>
        <w:rPr>
          <w:rFonts w:ascii="Trebuchet MS" w:hAnsi="Trebuchet MS"/>
          <w:lang w:val="ro-RO"/>
        </w:rPr>
      </w:pPr>
      <w:r w:rsidRPr="00965A94">
        <w:rPr>
          <w:rFonts w:ascii="Trebuchet MS" w:hAnsi="Trebuchet MS"/>
          <w:b/>
          <w:sz w:val="32"/>
          <w:szCs w:val="32"/>
          <w:lang w:val="ro-RO"/>
        </w:rPr>
        <w:t>BIROUL CONTABILITATE, BUGET, IMPOZITE ȘI TAXE</w:t>
      </w:r>
      <w:r w:rsidRPr="00965A94">
        <w:rPr>
          <w:rFonts w:ascii="Trebuchet MS" w:hAnsi="Trebuchet MS"/>
          <w:b/>
          <w:sz w:val="36"/>
          <w:szCs w:val="36"/>
          <w:lang w:val="ro-RO"/>
        </w:rPr>
        <w:t xml:space="preserve"> </w:t>
      </w:r>
      <w:r w:rsidR="001A42D4">
        <w:rPr>
          <w:rFonts w:ascii="Trebuchet MS" w:hAnsi="Trebuchet MS"/>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5pt;height:5pt" o:hrpct="0" o:hralign="center" o:hr="t">
            <v:imagedata r:id="rId7" o:title="BD21332_"/>
          </v:shape>
        </w:pict>
      </w:r>
    </w:p>
    <w:p w:rsidR="00604264" w:rsidRPr="00965A94" w:rsidRDefault="00604264" w:rsidP="00604264">
      <w:pPr>
        <w:rPr>
          <w:rFonts w:ascii="Trebuchet MS" w:hAnsi="Trebuchet MS"/>
          <w:lang w:val="ro-RO"/>
        </w:rPr>
      </w:pPr>
    </w:p>
    <w:p w:rsidR="00604264" w:rsidRPr="00965A94" w:rsidRDefault="00604264" w:rsidP="00604264">
      <w:pPr>
        <w:rPr>
          <w:rFonts w:ascii="Trebuchet MS" w:hAnsi="Trebuchet MS"/>
          <w:lang w:val="ro-RO"/>
        </w:rPr>
      </w:pPr>
    </w:p>
    <w:p w:rsidR="00F63F7D" w:rsidRPr="00AE1E52" w:rsidRDefault="001E04F4" w:rsidP="00F63F7D">
      <w:pPr>
        <w:jc w:val="center"/>
        <w:rPr>
          <w:rFonts w:ascii="Trebuchet MS" w:hAnsi="Trebuchet MS"/>
          <w:b/>
          <w:sz w:val="22"/>
          <w:szCs w:val="22"/>
          <w:lang w:val="ro-RO"/>
        </w:rPr>
      </w:pPr>
      <w:r w:rsidRPr="00AE1E52">
        <w:rPr>
          <w:rFonts w:ascii="Trebuchet MS" w:hAnsi="Trebuchet MS"/>
          <w:b/>
          <w:sz w:val="22"/>
          <w:szCs w:val="22"/>
          <w:lang w:val="ro-RO"/>
        </w:rPr>
        <w:t>RAPORT DE SPECIALITATE</w:t>
      </w:r>
    </w:p>
    <w:p w:rsidR="00AD24FE" w:rsidRPr="00AE1E52" w:rsidRDefault="00AD24FE" w:rsidP="00F63F7D">
      <w:pPr>
        <w:jc w:val="center"/>
        <w:rPr>
          <w:rFonts w:ascii="Trebuchet MS" w:hAnsi="Trebuchet MS"/>
          <w:b/>
          <w:sz w:val="22"/>
          <w:szCs w:val="22"/>
          <w:lang w:val="ro-RO"/>
        </w:rPr>
      </w:pPr>
      <w:r w:rsidRPr="00AE1E52">
        <w:rPr>
          <w:rFonts w:ascii="Trebuchet MS" w:hAnsi="Trebuchet MS"/>
          <w:b/>
          <w:sz w:val="22"/>
          <w:szCs w:val="22"/>
          <w:lang w:val="ro-RO"/>
        </w:rPr>
        <w:t xml:space="preserve">NR. </w:t>
      </w:r>
      <w:r w:rsidR="00024D75" w:rsidRPr="00AE1E52">
        <w:rPr>
          <w:rFonts w:ascii="Trebuchet MS" w:hAnsi="Trebuchet MS" w:cs="Tahoma"/>
          <w:b/>
          <w:sz w:val="22"/>
          <w:szCs w:val="22"/>
          <w:lang w:val="ro-RO"/>
        </w:rPr>
        <w:t>1085</w:t>
      </w:r>
      <w:r w:rsidR="00634BF4" w:rsidRPr="00AE1E52">
        <w:rPr>
          <w:rFonts w:ascii="Trebuchet MS" w:hAnsi="Trebuchet MS" w:cs="Tahoma"/>
          <w:b/>
          <w:sz w:val="22"/>
          <w:szCs w:val="22"/>
          <w:lang w:val="ro-RO"/>
        </w:rPr>
        <w:t>/</w:t>
      </w:r>
      <w:r w:rsidR="00024D75" w:rsidRPr="00AE1E52">
        <w:rPr>
          <w:rFonts w:ascii="Trebuchet MS" w:hAnsi="Trebuchet MS" w:cs="Tahoma"/>
          <w:b/>
          <w:sz w:val="22"/>
          <w:szCs w:val="22"/>
          <w:lang w:val="ro-RO"/>
        </w:rPr>
        <w:t>3</w:t>
      </w:r>
      <w:r w:rsidR="008A667F" w:rsidRPr="00AE1E52">
        <w:rPr>
          <w:rFonts w:ascii="Trebuchet MS" w:hAnsi="Trebuchet MS" w:cs="Tahoma"/>
          <w:b/>
          <w:sz w:val="22"/>
          <w:szCs w:val="22"/>
          <w:lang w:val="ro-RO"/>
        </w:rPr>
        <w:t>1</w:t>
      </w:r>
      <w:r w:rsidR="00B07E77" w:rsidRPr="00AE1E52">
        <w:rPr>
          <w:rFonts w:ascii="Trebuchet MS" w:hAnsi="Trebuchet MS" w:cs="Tahoma"/>
          <w:b/>
          <w:sz w:val="22"/>
          <w:szCs w:val="22"/>
          <w:lang w:val="ro-RO"/>
        </w:rPr>
        <w:t xml:space="preserve"> 0</w:t>
      </w:r>
      <w:r w:rsidR="00024D75" w:rsidRPr="00AE1E52">
        <w:rPr>
          <w:rFonts w:ascii="Trebuchet MS" w:hAnsi="Trebuchet MS" w:cs="Tahoma"/>
          <w:b/>
          <w:sz w:val="22"/>
          <w:szCs w:val="22"/>
          <w:lang w:val="ro-RO"/>
        </w:rPr>
        <w:t>1</w:t>
      </w:r>
      <w:r w:rsidR="00B07E77" w:rsidRPr="00AE1E52">
        <w:rPr>
          <w:rFonts w:ascii="Trebuchet MS" w:hAnsi="Trebuchet MS" w:cs="Tahoma"/>
          <w:b/>
          <w:sz w:val="22"/>
          <w:szCs w:val="22"/>
          <w:lang w:val="ro-RO"/>
        </w:rPr>
        <w:t xml:space="preserve"> 20</w:t>
      </w:r>
      <w:r w:rsidR="008A667F" w:rsidRPr="00AE1E52">
        <w:rPr>
          <w:rFonts w:ascii="Trebuchet MS" w:hAnsi="Trebuchet MS" w:cs="Tahoma"/>
          <w:b/>
          <w:sz w:val="22"/>
          <w:szCs w:val="22"/>
          <w:lang w:val="ro-RO"/>
        </w:rPr>
        <w:t>2</w:t>
      </w:r>
      <w:r w:rsidR="00024D75" w:rsidRPr="00AE1E52">
        <w:rPr>
          <w:rFonts w:ascii="Trebuchet MS" w:hAnsi="Trebuchet MS" w:cs="Tahoma"/>
          <w:b/>
          <w:sz w:val="22"/>
          <w:szCs w:val="22"/>
          <w:lang w:val="ro-RO"/>
        </w:rPr>
        <w:t>2</w:t>
      </w:r>
    </w:p>
    <w:p w:rsidR="00CD77EA" w:rsidRPr="00AE1E52" w:rsidRDefault="00CD77EA" w:rsidP="00CD77EA">
      <w:pPr>
        <w:pStyle w:val="Style4"/>
        <w:widowControl/>
        <w:spacing w:line="240" w:lineRule="auto"/>
        <w:ind w:right="98"/>
        <w:rPr>
          <w:rStyle w:val="FontStyle16"/>
          <w:rFonts w:ascii="Trebuchet MS" w:hAnsi="Trebuchet MS"/>
          <w:sz w:val="22"/>
          <w:szCs w:val="22"/>
          <w:lang w:val="ro-RO" w:eastAsia="ro-RO"/>
        </w:rPr>
      </w:pPr>
      <w:r w:rsidRPr="00AE1E52">
        <w:rPr>
          <w:rStyle w:val="FontStyle16"/>
          <w:rFonts w:ascii="Trebuchet MS" w:hAnsi="Trebuchet MS"/>
          <w:sz w:val="22"/>
          <w:szCs w:val="22"/>
          <w:lang w:val="ro-RO" w:eastAsia="ro-RO"/>
        </w:rPr>
        <w:t>a</w:t>
      </w:r>
      <w:r w:rsidR="00FB796B" w:rsidRPr="00AE1E52">
        <w:rPr>
          <w:rStyle w:val="FontStyle16"/>
          <w:rFonts w:ascii="Trebuchet MS" w:hAnsi="Trebuchet MS"/>
          <w:sz w:val="22"/>
          <w:szCs w:val="22"/>
          <w:lang w:val="ro-RO" w:eastAsia="ro-RO"/>
        </w:rPr>
        <w:t>l</w:t>
      </w:r>
      <w:r w:rsidRPr="00AE1E52">
        <w:rPr>
          <w:rStyle w:val="FontStyle16"/>
          <w:rFonts w:ascii="Trebuchet MS" w:hAnsi="Trebuchet MS"/>
          <w:sz w:val="22"/>
          <w:szCs w:val="22"/>
          <w:lang w:val="ro-RO" w:eastAsia="ro-RO"/>
        </w:rPr>
        <w:t xml:space="preserve"> proiectului de hotărâre privind aprobarea bugetului de venituri și cheltuieli pe anul 20</w:t>
      </w:r>
      <w:r w:rsidR="008A667F" w:rsidRPr="00AE1E52">
        <w:rPr>
          <w:rStyle w:val="FontStyle16"/>
          <w:rFonts w:ascii="Trebuchet MS" w:hAnsi="Trebuchet MS"/>
          <w:sz w:val="22"/>
          <w:szCs w:val="22"/>
          <w:lang w:val="ro-RO" w:eastAsia="ro-RO"/>
        </w:rPr>
        <w:t>2</w:t>
      </w:r>
      <w:r w:rsidR="00024D75" w:rsidRPr="00AE1E52">
        <w:rPr>
          <w:rStyle w:val="FontStyle16"/>
          <w:rFonts w:ascii="Trebuchet MS" w:hAnsi="Trebuchet MS"/>
          <w:sz w:val="22"/>
          <w:szCs w:val="22"/>
          <w:lang w:val="ro-RO" w:eastAsia="ro-RO"/>
        </w:rPr>
        <w:t>2</w:t>
      </w:r>
    </w:p>
    <w:p w:rsidR="00D5577D" w:rsidRPr="00AE1E52" w:rsidRDefault="00D5577D" w:rsidP="00CD77EA">
      <w:pPr>
        <w:rPr>
          <w:rFonts w:ascii="Trebuchet MS" w:hAnsi="Trebuchet MS"/>
          <w:sz w:val="22"/>
          <w:szCs w:val="22"/>
          <w:lang w:val="ro-RO"/>
        </w:rPr>
      </w:pPr>
    </w:p>
    <w:p w:rsidR="00820FB8" w:rsidRPr="00AE1E52" w:rsidRDefault="00820FB8" w:rsidP="00CD77EA">
      <w:pPr>
        <w:rPr>
          <w:rFonts w:ascii="Trebuchet MS" w:hAnsi="Trebuchet MS"/>
          <w:sz w:val="22"/>
          <w:szCs w:val="22"/>
          <w:lang w:val="ro-RO"/>
        </w:rPr>
      </w:pPr>
    </w:p>
    <w:p w:rsidR="00820FB8" w:rsidRPr="00AE1E52" w:rsidRDefault="00820FB8" w:rsidP="00CD77EA">
      <w:pPr>
        <w:rPr>
          <w:rFonts w:ascii="Trebuchet MS" w:hAnsi="Trebuchet MS"/>
          <w:sz w:val="22"/>
          <w:szCs w:val="22"/>
          <w:lang w:val="ro-RO"/>
        </w:rPr>
      </w:pPr>
    </w:p>
    <w:p w:rsidR="00820FB8" w:rsidRPr="00AE1E52" w:rsidRDefault="00820FB8" w:rsidP="00CD77EA">
      <w:pPr>
        <w:rPr>
          <w:rFonts w:ascii="Trebuchet MS" w:hAnsi="Trebuchet MS"/>
          <w:sz w:val="22"/>
          <w:szCs w:val="22"/>
          <w:lang w:val="ro-RO"/>
        </w:rPr>
      </w:pPr>
    </w:p>
    <w:p w:rsidR="00D5577D" w:rsidRPr="00AE1E52" w:rsidRDefault="00E96973" w:rsidP="00D41EB1">
      <w:pPr>
        <w:jc w:val="both"/>
        <w:rPr>
          <w:rFonts w:ascii="Trebuchet MS" w:hAnsi="Trebuchet MS"/>
          <w:sz w:val="22"/>
          <w:szCs w:val="22"/>
          <w:lang w:val="ro-RO"/>
        </w:rPr>
      </w:pPr>
      <w:r w:rsidRPr="00AE1E52">
        <w:rPr>
          <w:rFonts w:ascii="Trebuchet MS" w:hAnsi="Trebuchet MS"/>
          <w:sz w:val="22"/>
          <w:szCs w:val="22"/>
          <w:lang w:val="ro-RO"/>
        </w:rPr>
        <w:tab/>
        <w:t>Bugetul de stat pe anul 20</w:t>
      </w:r>
      <w:r w:rsidR="000B633F" w:rsidRPr="00AE1E52">
        <w:rPr>
          <w:rFonts w:ascii="Trebuchet MS" w:hAnsi="Trebuchet MS"/>
          <w:sz w:val="22"/>
          <w:szCs w:val="22"/>
          <w:lang w:val="ro-RO"/>
        </w:rPr>
        <w:t>2</w:t>
      </w:r>
      <w:r w:rsidR="00484A1A" w:rsidRPr="00AE1E52">
        <w:rPr>
          <w:rFonts w:ascii="Trebuchet MS" w:hAnsi="Trebuchet MS"/>
          <w:sz w:val="22"/>
          <w:szCs w:val="22"/>
          <w:lang w:val="ro-RO"/>
        </w:rPr>
        <w:t>2</w:t>
      </w:r>
      <w:r w:rsidRPr="00AE1E52">
        <w:rPr>
          <w:rFonts w:ascii="Trebuchet MS" w:hAnsi="Trebuchet MS"/>
          <w:sz w:val="22"/>
          <w:szCs w:val="22"/>
          <w:lang w:val="ro-RO"/>
        </w:rPr>
        <w:t xml:space="preserve"> a fost aprobat prin Legea </w:t>
      </w:r>
      <w:r w:rsidR="009309FA" w:rsidRPr="00AE1E52">
        <w:rPr>
          <w:rFonts w:ascii="Trebuchet MS" w:hAnsi="Trebuchet MS"/>
          <w:sz w:val="22"/>
          <w:szCs w:val="22"/>
          <w:lang w:val="ro-RO"/>
        </w:rPr>
        <w:t>n</w:t>
      </w:r>
      <w:r w:rsidRPr="00AE1E52">
        <w:rPr>
          <w:rFonts w:ascii="Trebuchet MS" w:hAnsi="Trebuchet MS"/>
          <w:sz w:val="22"/>
          <w:szCs w:val="22"/>
          <w:lang w:val="ro-RO"/>
        </w:rPr>
        <w:t>r</w:t>
      </w:r>
      <w:r w:rsidR="00024D75" w:rsidRPr="00AE1E52">
        <w:rPr>
          <w:rFonts w:ascii="Trebuchet MS" w:hAnsi="Trebuchet MS"/>
          <w:color w:val="FF0000"/>
          <w:sz w:val="22"/>
          <w:szCs w:val="22"/>
          <w:lang w:val="ro-RO"/>
        </w:rPr>
        <w:t>.</w:t>
      </w:r>
      <w:r w:rsidRPr="00AE1E52">
        <w:rPr>
          <w:rFonts w:ascii="Trebuchet MS" w:hAnsi="Trebuchet MS"/>
          <w:color w:val="FF0000"/>
          <w:sz w:val="22"/>
          <w:szCs w:val="22"/>
          <w:lang w:val="ro-RO"/>
        </w:rPr>
        <w:t xml:space="preserve"> </w:t>
      </w:r>
      <w:r w:rsidR="00024D75" w:rsidRPr="00AE1E52">
        <w:rPr>
          <w:rFonts w:ascii="Trebuchet MS" w:hAnsi="Trebuchet MS"/>
          <w:sz w:val="22"/>
          <w:szCs w:val="22"/>
          <w:lang w:val="ro-RO"/>
        </w:rPr>
        <w:t xml:space="preserve">317 din 28 decembrie </w:t>
      </w:r>
      <w:r w:rsidRPr="00AE1E52">
        <w:rPr>
          <w:rFonts w:ascii="Trebuchet MS" w:hAnsi="Trebuchet MS"/>
          <w:sz w:val="22"/>
          <w:szCs w:val="22"/>
          <w:lang w:val="ro-RO"/>
        </w:rPr>
        <w:t>20</w:t>
      </w:r>
      <w:r w:rsidR="000B633F" w:rsidRPr="00AE1E52">
        <w:rPr>
          <w:rFonts w:ascii="Trebuchet MS" w:hAnsi="Trebuchet MS"/>
          <w:sz w:val="22"/>
          <w:szCs w:val="22"/>
          <w:lang w:val="ro-RO"/>
        </w:rPr>
        <w:t>2</w:t>
      </w:r>
      <w:r w:rsidR="005630EA" w:rsidRPr="00AE1E52">
        <w:rPr>
          <w:rFonts w:ascii="Trebuchet MS" w:hAnsi="Trebuchet MS"/>
          <w:sz w:val="22"/>
          <w:szCs w:val="22"/>
          <w:lang w:val="ro-RO"/>
        </w:rPr>
        <w:t>1</w:t>
      </w:r>
      <w:r w:rsidRPr="00AE1E52">
        <w:rPr>
          <w:rFonts w:ascii="Trebuchet MS" w:hAnsi="Trebuchet MS"/>
          <w:sz w:val="22"/>
          <w:szCs w:val="22"/>
          <w:lang w:val="ro-RO"/>
        </w:rPr>
        <w:t xml:space="preserve">, publicată în Monitorul Oficial  Nr. </w:t>
      </w:r>
      <w:r w:rsidR="00024D75" w:rsidRPr="00AE1E52">
        <w:rPr>
          <w:rFonts w:ascii="Trebuchet MS" w:hAnsi="Trebuchet MS"/>
          <w:sz w:val="22"/>
          <w:szCs w:val="22"/>
          <w:lang w:val="ro-RO"/>
        </w:rPr>
        <w:t>1</w:t>
      </w:r>
      <w:r w:rsidRPr="00AE1E52">
        <w:rPr>
          <w:rFonts w:ascii="Trebuchet MS" w:hAnsi="Trebuchet MS"/>
          <w:sz w:val="22"/>
          <w:szCs w:val="22"/>
          <w:lang w:val="ro-RO"/>
        </w:rPr>
        <w:t>2</w:t>
      </w:r>
      <w:r w:rsidR="005630EA" w:rsidRPr="00AE1E52">
        <w:rPr>
          <w:rFonts w:ascii="Trebuchet MS" w:hAnsi="Trebuchet MS"/>
          <w:sz w:val="22"/>
          <w:szCs w:val="22"/>
          <w:lang w:val="ro-RO"/>
        </w:rPr>
        <w:t>3</w:t>
      </w:r>
      <w:r w:rsidR="00024D75" w:rsidRPr="00AE1E52">
        <w:rPr>
          <w:rFonts w:ascii="Trebuchet MS" w:hAnsi="Trebuchet MS"/>
          <w:sz w:val="22"/>
          <w:szCs w:val="22"/>
          <w:lang w:val="ro-RO"/>
        </w:rPr>
        <w:t xml:space="preserve">8 </w:t>
      </w:r>
      <w:r w:rsidRPr="00AE1E52">
        <w:rPr>
          <w:rFonts w:ascii="Trebuchet MS" w:hAnsi="Trebuchet MS"/>
          <w:sz w:val="22"/>
          <w:szCs w:val="22"/>
          <w:lang w:val="ro-RO"/>
        </w:rPr>
        <w:t xml:space="preserve">din </w:t>
      </w:r>
      <w:r w:rsidR="00024D75" w:rsidRPr="00AE1E52">
        <w:rPr>
          <w:rFonts w:ascii="Trebuchet MS" w:hAnsi="Trebuchet MS"/>
          <w:sz w:val="22"/>
          <w:szCs w:val="22"/>
          <w:lang w:val="ro-RO"/>
        </w:rPr>
        <w:t>28</w:t>
      </w:r>
      <w:r w:rsidRPr="00AE1E52">
        <w:rPr>
          <w:rFonts w:ascii="Trebuchet MS" w:hAnsi="Trebuchet MS"/>
          <w:sz w:val="22"/>
          <w:szCs w:val="22"/>
          <w:lang w:val="ro-RO"/>
        </w:rPr>
        <w:t xml:space="preserve"> </w:t>
      </w:r>
      <w:r w:rsidR="00024D75" w:rsidRPr="00AE1E52">
        <w:rPr>
          <w:rFonts w:ascii="Trebuchet MS" w:hAnsi="Trebuchet MS"/>
          <w:sz w:val="22"/>
          <w:szCs w:val="22"/>
          <w:lang w:val="ro-RO"/>
        </w:rPr>
        <w:t>decembrie</w:t>
      </w:r>
      <w:r w:rsidRPr="00AE1E52">
        <w:rPr>
          <w:rFonts w:ascii="Trebuchet MS" w:hAnsi="Trebuchet MS"/>
          <w:sz w:val="22"/>
          <w:szCs w:val="22"/>
          <w:lang w:val="ro-RO"/>
        </w:rPr>
        <w:t xml:space="preserve"> 20</w:t>
      </w:r>
      <w:r w:rsidR="000B633F" w:rsidRPr="00AE1E52">
        <w:rPr>
          <w:rFonts w:ascii="Trebuchet MS" w:hAnsi="Trebuchet MS"/>
          <w:sz w:val="22"/>
          <w:szCs w:val="22"/>
          <w:lang w:val="ro-RO"/>
        </w:rPr>
        <w:t>2</w:t>
      </w:r>
      <w:r w:rsidR="005630EA" w:rsidRPr="00AE1E52">
        <w:rPr>
          <w:rFonts w:ascii="Trebuchet MS" w:hAnsi="Trebuchet MS"/>
          <w:sz w:val="22"/>
          <w:szCs w:val="22"/>
          <w:lang w:val="ro-RO"/>
        </w:rPr>
        <w:t>1</w:t>
      </w:r>
      <w:r w:rsidRPr="00AE1E52">
        <w:rPr>
          <w:rFonts w:ascii="Trebuchet MS" w:hAnsi="Trebuchet MS"/>
          <w:sz w:val="22"/>
          <w:szCs w:val="22"/>
          <w:lang w:val="ro-RO"/>
        </w:rPr>
        <w:t>.</w:t>
      </w:r>
    </w:p>
    <w:p w:rsidR="00D932BF" w:rsidRPr="00AE1E52" w:rsidRDefault="007E0918" w:rsidP="00D41EB1">
      <w:pPr>
        <w:jc w:val="both"/>
        <w:rPr>
          <w:rFonts w:ascii="Trebuchet MS" w:hAnsi="Trebuchet MS" w:cstheme="minorHAnsi"/>
          <w:sz w:val="22"/>
          <w:szCs w:val="22"/>
          <w:lang w:val="ro-RO"/>
        </w:rPr>
      </w:pPr>
      <w:r w:rsidRPr="00AE1E52">
        <w:rPr>
          <w:rFonts w:ascii="Trebuchet MS" w:hAnsi="Trebuchet MS" w:cstheme="minorHAnsi"/>
          <w:sz w:val="22"/>
          <w:szCs w:val="22"/>
          <w:lang w:val="ro-RO"/>
        </w:rPr>
        <w:tab/>
      </w:r>
    </w:p>
    <w:p w:rsidR="000B633F" w:rsidRPr="00AE1E52" w:rsidRDefault="007E0918" w:rsidP="00D41EB1">
      <w:pPr>
        <w:ind w:firstLine="720"/>
        <w:jc w:val="both"/>
        <w:rPr>
          <w:rFonts w:ascii="Trebuchet MS" w:hAnsi="Trebuchet MS" w:cstheme="minorHAnsi"/>
          <w:sz w:val="22"/>
          <w:szCs w:val="22"/>
          <w:lang w:val="ro-RO"/>
        </w:rPr>
      </w:pPr>
      <w:r w:rsidRPr="00AE1E52">
        <w:rPr>
          <w:rFonts w:ascii="Trebuchet MS" w:hAnsi="Trebuchet MS" w:cstheme="minorHAnsi"/>
          <w:sz w:val="22"/>
          <w:szCs w:val="22"/>
          <w:lang w:val="ro-RO"/>
        </w:rPr>
        <w:t>Potrivit prevederilor</w:t>
      </w:r>
      <w:r w:rsidR="00D932BF" w:rsidRPr="00AE1E52">
        <w:rPr>
          <w:rFonts w:ascii="Trebuchet MS" w:hAnsi="Trebuchet MS" w:cstheme="minorHAnsi"/>
          <w:sz w:val="22"/>
          <w:szCs w:val="22"/>
          <w:lang w:val="ro-RO"/>
        </w:rPr>
        <w:t xml:space="preserve"> art. </w:t>
      </w:r>
      <w:r w:rsidR="000B633F" w:rsidRPr="00AE1E52">
        <w:rPr>
          <w:rFonts w:ascii="Trebuchet MS" w:hAnsi="Trebuchet MS" w:cstheme="minorHAnsi"/>
          <w:sz w:val="22"/>
          <w:szCs w:val="22"/>
          <w:lang w:val="ro-RO"/>
        </w:rPr>
        <w:t>155</w:t>
      </w:r>
      <w:r w:rsidR="00D932BF" w:rsidRPr="00AE1E52">
        <w:rPr>
          <w:rFonts w:ascii="Trebuchet MS" w:hAnsi="Trebuchet MS" w:cstheme="minorHAnsi"/>
          <w:sz w:val="22"/>
          <w:szCs w:val="22"/>
          <w:lang w:val="ro-RO"/>
        </w:rPr>
        <w:t xml:space="preserve"> alin. (4) lit. b din </w:t>
      </w:r>
      <w:r w:rsidR="000B633F" w:rsidRPr="00AE1E52">
        <w:rPr>
          <w:rFonts w:ascii="Trebuchet MS" w:hAnsi="Trebuchet MS" w:cstheme="minorHAnsi"/>
          <w:sz w:val="22"/>
          <w:szCs w:val="22"/>
          <w:lang w:val="ro-RO"/>
        </w:rPr>
        <w:t>Codul administrativ aprobat prin Ordonanța de Urgență a Guvernului nr. 57/2019,</w:t>
      </w:r>
      <w:r w:rsidRPr="00AE1E52">
        <w:rPr>
          <w:rFonts w:ascii="Trebuchet MS" w:hAnsi="Trebuchet MS" w:cstheme="minorHAnsi"/>
          <w:sz w:val="22"/>
          <w:szCs w:val="22"/>
          <w:lang w:val="ro-RO"/>
        </w:rPr>
        <w:t xml:space="preserve"> primarul propune aprobării consiliului local proiectul bugetului local</w:t>
      </w:r>
      <w:r w:rsidR="00D932BF" w:rsidRPr="00AE1E52">
        <w:rPr>
          <w:rFonts w:ascii="Trebuchet MS" w:hAnsi="Trebuchet MS" w:cstheme="minorHAnsi"/>
          <w:sz w:val="22"/>
          <w:szCs w:val="22"/>
          <w:lang w:val="ro-RO"/>
        </w:rPr>
        <w:t>,</w:t>
      </w:r>
      <w:r w:rsidR="00E96973" w:rsidRPr="00AE1E52">
        <w:rPr>
          <w:rFonts w:ascii="Trebuchet MS" w:hAnsi="Trebuchet MS" w:cstheme="minorHAnsi"/>
          <w:sz w:val="22"/>
          <w:szCs w:val="22"/>
          <w:lang w:val="ro-RO"/>
        </w:rPr>
        <w:t xml:space="preserve"> </w:t>
      </w:r>
    </w:p>
    <w:p w:rsidR="007E0918" w:rsidRPr="00AE1E52" w:rsidRDefault="000B633F" w:rsidP="00D41EB1">
      <w:pPr>
        <w:ind w:firstLine="720"/>
        <w:jc w:val="both"/>
        <w:rPr>
          <w:rFonts w:ascii="Trebuchet MS" w:hAnsi="Trebuchet MS" w:cstheme="minorHAnsi"/>
          <w:sz w:val="22"/>
          <w:szCs w:val="22"/>
          <w:lang w:val="ro-RO"/>
        </w:rPr>
      </w:pPr>
      <w:r w:rsidRPr="00AE1E52">
        <w:rPr>
          <w:rFonts w:ascii="Trebuchet MS" w:hAnsi="Trebuchet MS" w:cstheme="minorHAnsi"/>
          <w:sz w:val="22"/>
          <w:szCs w:val="22"/>
          <w:lang w:val="ro-RO"/>
        </w:rPr>
        <w:t>I</w:t>
      </w:r>
      <w:r w:rsidR="00E96973" w:rsidRPr="00AE1E52">
        <w:rPr>
          <w:rFonts w:ascii="Trebuchet MS" w:hAnsi="Trebuchet MS" w:cstheme="minorHAnsi"/>
          <w:sz w:val="22"/>
          <w:szCs w:val="22"/>
          <w:lang w:val="ro-RO"/>
        </w:rPr>
        <w:t xml:space="preserve">ar </w:t>
      </w:r>
      <w:r w:rsidR="00D932BF" w:rsidRPr="00AE1E52">
        <w:rPr>
          <w:rFonts w:ascii="Trebuchet MS" w:hAnsi="Trebuchet MS" w:cstheme="minorHAnsi"/>
          <w:sz w:val="22"/>
          <w:szCs w:val="22"/>
          <w:lang w:val="ro-RO"/>
        </w:rPr>
        <w:t xml:space="preserve">dispozițiile </w:t>
      </w:r>
      <w:r w:rsidR="00E96973" w:rsidRPr="00AE1E52">
        <w:rPr>
          <w:rFonts w:ascii="Trebuchet MS" w:hAnsi="Trebuchet MS" w:cstheme="minorHAnsi"/>
          <w:sz w:val="22"/>
          <w:szCs w:val="22"/>
          <w:lang w:val="ro-RO"/>
        </w:rPr>
        <w:t xml:space="preserve"> art. 39  din Legea nr. 273/2006 privind finanțele publice locale</w:t>
      </w:r>
      <w:r w:rsidR="00D932BF" w:rsidRPr="00AE1E52">
        <w:rPr>
          <w:rFonts w:ascii="Trebuchet MS" w:hAnsi="Trebuchet MS" w:cstheme="minorHAnsi"/>
          <w:sz w:val="22"/>
          <w:szCs w:val="22"/>
          <w:lang w:val="ro-RO"/>
        </w:rPr>
        <w:t xml:space="preserve"> arată că</w:t>
      </w:r>
      <w:r w:rsidR="00E96973" w:rsidRPr="00AE1E52">
        <w:rPr>
          <w:rFonts w:ascii="Trebuchet MS" w:hAnsi="Trebuchet MS" w:cstheme="minorHAnsi"/>
          <w:sz w:val="22"/>
          <w:szCs w:val="22"/>
          <w:lang w:val="ro-RO"/>
        </w:rPr>
        <w:t>:</w:t>
      </w:r>
    </w:p>
    <w:p w:rsidR="00E96973" w:rsidRPr="00AE1E52" w:rsidRDefault="00E96973" w:rsidP="00D41EB1">
      <w:pPr>
        <w:pStyle w:val="Style11"/>
        <w:spacing w:line="240" w:lineRule="auto"/>
        <w:ind w:right="98" w:firstLine="720"/>
        <w:jc w:val="both"/>
        <w:rPr>
          <w:rStyle w:val="FontStyle16"/>
          <w:rFonts w:ascii="Trebuchet MS" w:hAnsi="Trebuchet MS" w:cstheme="minorHAnsi"/>
          <w:sz w:val="22"/>
          <w:szCs w:val="22"/>
          <w:lang w:val="ro-RO" w:eastAsia="ro-RO"/>
        </w:rPr>
      </w:pPr>
      <w:r w:rsidRPr="00AE1E52">
        <w:rPr>
          <w:rStyle w:val="FontStyle16"/>
          <w:rFonts w:ascii="Trebuchet MS" w:hAnsi="Trebuchet MS" w:cstheme="minorHAnsi"/>
          <w:sz w:val="22"/>
          <w:szCs w:val="22"/>
          <w:lang w:val="ro-RO" w:eastAsia="ro-RO"/>
        </w:rPr>
        <w:t>„ (3) Pe baza veniturilor proprii şi a sumelor repartizate potrivit alin. (2), ordonatorii principali de credite, în termen de 15 zile de la publicarea legii bugetului de stat în Monitorul Oficial al României, Partea I, definitivează proiectul bugetului local, care se publică în presa locală sau se afişează la sediul unităţii administrativ-teritoriale. Locuitorii unităţii administrativ-teritoriale pot depune contestaţii privind proiectul de buget în termen de 15 zile de la data publicării sau afişării acestuia.</w:t>
      </w:r>
    </w:p>
    <w:p w:rsidR="001201ED" w:rsidRPr="00AE1E52" w:rsidRDefault="00E96973" w:rsidP="00D41EB1">
      <w:pPr>
        <w:pStyle w:val="Style11"/>
        <w:widowControl/>
        <w:spacing w:line="240" w:lineRule="auto"/>
        <w:ind w:right="98" w:firstLine="720"/>
        <w:jc w:val="both"/>
        <w:rPr>
          <w:rStyle w:val="FontStyle16"/>
          <w:rFonts w:ascii="Trebuchet MS" w:hAnsi="Trebuchet MS" w:cstheme="minorHAnsi"/>
          <w:sz w:val="22"/>
          <w:szCs w:val="22"/>
          <w:lang w:val="ro-RO" w:eastAsia="ro-RO"/>
        </w:rPr>
      </w:pPr>
      <w:r w:rsidRPr="00AE1E52">
        <w:rPr>
          <w:rStyle w:val="FontStyle16"/>
          <w:rFonts w:ascii="Trebuchet MS" w:hAnsi="Trebuchet MS" w:cstheme="minorHAnsi"/>
          <w:sz w:val="22"/>
          <w:szCs w:val="22"/>
          <w:lang w:val="ro-RO" w:eastAsia="ro-RO"/>
        </w:rPr>
        <w:t xml:space="preserve">    (4) În 5 zile de la expirarea termenului de depunere a contestaţiilor prevăzut la alin. (3), proiectul bugetului local, însoţit de raportul ordonatorului principal de credite şi de contestaţiile depuse de locuitori, este supus aprobării autorităţilor deliberative, de către ordonatorii principali de credite.”</w:t>
      </w:r>
    </w:p>
    <w:p w:rsidR="00E96973" w:rsidRPr="00AE1E52" w:rsidRDefault="00E96973" w:rsidP="00D41EB1">
      <w:pPr>
        <w:pStyle w:val="Style11"/>
        <w:widowControl/>
        <w:spacing w:line="240" w:lineRule="auto"/>
        <w:ind w:right="98" w:firstLine="720"/>
        <w:jc w:val="both"/>
        <w:rPr>
          <w:rStyle w:val="FontStyle16"/>
          <w:rFonts w:ascii="Trebuchet MS" w:hAnsi="Trebuchet MS" w:cstheme="minorHAnsi"/>
          <w:sz w:val="22"/>
          <w:szCs w:val="22"/>
          <w:lang w:val="ro-RO" w:eastAsia="ro-RO"/>
        </w:rPr>
      </w:pPr>
      <w:r w:rsidRPr="00AE1E52">
        <w:rPr>
          <w:rStyle w:val="FontStyle16"/>
          <w:rFonts w:ascii="Trebuchet MS" w:hAnsi="Trebuchet MS" w:cstheme="minorHAnsi"/>
          <w:sz w:val="22"/>
          <w:szCs w:val="22"/>
          <w:lang w:val="ro-RO" w:eastAsia="ro-RO"/>
        </w:rPr>
        <w:t>Conform procedurii legale mai sus arătată, anunțul cu privire la elaborare proiectului de buget al comunei Macea pe anul 20</w:t>
      </w:r>
      <w:r w:rsidR="000B633F" w:rsidRPr="00AE1E52">
        <w:rPr>
          <w:rStyle w:val="FontStyle16"/>
          <w:rFonts w:ascii="Trebuchet MS" w:hAnsi="Trebuchet MS" w:cstheme="minorHAnsi"/>
          <w:sz w:val="22"/>
          <w:szCs w:val="22"/>
          <w:lang w:val="ro-RO" w:eastAsia="ro-RO"/>
        </w:rPr>
        <w:t>2</w:t>
      </w:r>
      <w:r w:rsidR="00484A1A" w:rsidRPr="00AE1E52">
        <w:rPr>
          <w:rStyle w:val="FontStyle16"/>
          <w:rFonts w:ascii="Trebuchet MS" w:hAnsi="Trebuchet MS" w:cstheme="minorHAnsi"/>
          <w:sz w:val="22"/>
          <w:szCs w:val="22"/>
          <w:lang w:val="ro-RO" w:eastAsia="ro-RO"/>
        </w:rPr>
        <w:t>2</w:t>
      </w:r>
      <w:r w:rsidRPr="00AE1E52">
        <w:rPr>
          <w:rStyle w:val="FontStyle16"/>
          <w:rFonts w:ascii="Trebuchet MS" w:hAnsi="Trebuchet MS" w:cstheme="minorHAnsi"/>
          <w:sz w:val="22"/>
          <w:szCs w:val="22"/>
          <w:lang w:val="ro-RO" w:eastAsia="ro-RO"/>
        </w:rPr>
        <w:t xml:space="preserve"> a fost publicat în presa locală</w:t>
      </w:r>
      <w:r w:rsidR="00484A1A" w:rsidRPr="00AE1E52">
        <w:rPr>
          <w:rStyle w:val="FontStyle16"/>
          <w:rFonts w:ascii="Trebuchet MS" w:hAnsi="Trebuchet MS" w:cstheme="minorHAnsi"/>
          <w:sz w:val="22"/>
          <w:szCs w:val="22"/>
          <w:lang w:val="ro-RO" w:eastAsia="ro-RO"/>
        </w:rPr>
        <w:t xml:space="preserve"> anunțul de intenție cu prvire la elaborarea proiectului de act normativ</w:t>
      </w:r>
      <w:r w:rsidRPr="00AE1E52">
        <w:rPr>
          <w:rStyle w:val="FontStyle16"/>
          <w:rFonts w:ascii="Trebuchet MS" w:hAnsi="Trebuchet MS" w:cstheme="minorHAnsi"/>
          <w:sz w:val="22"/>
          <w:szCs w:val="22"/>
          <w:lang w:val="ro-RO" w:eastAsia="ro-RO"/>
        </w:rPr>
        <w:t xml:space="preserve"> din data de </w:t>
      </w:r>
      <w:r w:rsidR="00484A1A" w:rsidRPr="00AE1E52">
        <w:rPr>
          <w:rStyle w:val="FontStyle16"/>
          <w:rFonts w:ascii="Trebuchet MS" w:hAnsi="Trebuchet MS" w:cstheme="minorHAnsi"/>
          <w:sz w:val="22"/>
          <w:szCs w:val="22"/>
          <w:lang w:val="ro-RO" w:eastAsia="ro-RO"/>
        </w:rPr>
        <w:t>01</w:t>
      </w:r>
      <w:r w:rsidRPr="00AE1E52">
        <w:rPr>
          <w:rStyle w:val="FontStyle16"/>
          <w:rFonts w:ascii="Trebuchet MS" w:hAnsi="Trebuchet MS" w:cstheme="minorHAnsi"/>
          <w:sz w:val="22"/>
          <w:szCs w:val="22"/>
          <w:lang w:val="ro-RO" w:eastAsia="ro-RO"/>
        </w:rPr>
        <w:t xml:space="preserve"> </w:t>
      </w:r>
      <w:r w:rsidR="00484A1A" w:rsidRPr="00AE1E52">
        <w:rPr>
          <w:rStyle w:val="FontStyle16"/>
          <w:rFonts w:ascii="Trebuchet MS" w:hAnsi="Trebuchet MS" w:cstheme="minorHAnsi"/>
          <w:sz w:val="22"/>
          <w:szCs w:val="22"/>
          <w:lang w:val="ro-RO" w:eastAsia="ro-RO"/>
        </w:rPr>
        <w:t>februarie 2022</w:t>
      </w:r>
      <w:r w:rsidR="000B633F" w:rsidRPr="00AE1E52">
        <w:rPr>
          <w:rStyle w:val="FontStyle16"/>
          <w:rFonts w:ascii="Trebuchet MS" w:hAnsi="Trebuchet MS" w:cstheme="minorHAnsi"/>
          <w:sz w:val="22"/>
          <w:szCs w:val="22"/>
          <w:lang w:val="ro-RO" w:eastAsia="ro-RO"/>
        </w:rPr>
        <w:t>,</w:t>
      </w:r>
      <w:r w:rsidRPr="00AE1E52">
        <w:rPr>
          <w:rStyle w:val="FontStyle16"/>
          <w:rFonts w:ascii="Trebuchet MS" w:hAnsi="Trebuchet MS" w:cstheme="minorHAnsi"/>
          <w:sz w:val="22"/>
          <w:szCs w:val="22"/>
          <w:lang w:val="ro-RO" w:eastAsia="ro-RO"/>
        </w:rPr>
        <w:t xml:space="preserve"> iar proiectul bugetului a fost postat pe site-ul </w:t>
      </w:r>
      <w:r w:rsidR="005226F4" w:rsidRPr="00AE1E52">
        <w:rPr>
          <w:rStyle w:val="Hyperlink"/>
          <w:rFonts w:ascii="Trebuchet MS" w:hAnsi="Trebuchet MS" w:cstheme="minorHAnsi"/>
          <w:sz w:val="22"/>
          <w:szCs w:val="22"/>
          <w:lang w:val="ro-RO" w:eastAsia="ro-RO"/>
        </w:rPr>
        <w:fldChar w:fldCharType="begin"/>
      </w:r>
      <w:r w:rsidR="005226F4" w:rsidRPr="00AE1E52">
        <w:rPr>
          <w:rStyle w:val="Hyperlink"/>
          <w:rFonts w:ascii="Trebuchet MS" w:hAnsi="Trebuchet MS" w:cstheme="minorHAnsi"/>
          <w:sz w:val="22"/>
          <w:szCs w:val="22"/>
          <w:lang w:val="ro-RO" w:eastAsia="ro-RO"/>
        </w:rPr>
        <w:instrText xml:space="preserve"> HYPERLINK "http://www.macea.ro" </w:instrText>
      </w:r>
      <w:r w:rsidR="005226F4" w:rsidRPr="00AE1E52">
        <w:rPr>
          <w:rStyle w:val="Hyperlink"/>
          <w:rFonts w:ascii="Trebuchet MS" w:hAnsi="Trebuchet MS" w:cstheme="minorHAnsi"/>
          <w:sz w:val="22"/>
          <w:szCs w:val="22"/>
          <w:lang w:val="ro-RO" w:eastAsia="ro-RO"/>
        </w:rPr>
        <w:fldChar w:fldCharType="separate"/>
      </w:r>
      <w:r w:rsidRPr="00AE1E52">
        <w:rPr>
          <w:rStyle w:val="Hyperlink"/>
          <w:rFonts w:ascii="Trebuchet MS" w:hAnsi="Trebuchet MS" w:cstheme="minorHAnsi"/>
          <w:sz w:val="22"/>
          <w:szCs w:val="22"/>
          <w:lang w:val="ro-RO" w:eastAsia="ro-RO"/>
        </w:rPr>
        <w:t>www.macea.ro</w:t>
      </w:r>
      <w:r w:rsidR="005226F4" w:rsidRPr="00AE1E52">
        <w:rPr>
          <w:rStyle w:val="Hyperlink"/>
          <w:rFonts w:ascii="Trebuchet MS" w:hAnsi="Trebuchet MS" w:cstheme="minorHAnsi"/>
          <w:sz w:val="22"/>
          <w:szCs w:val="22"/>
          <w:lang w:val="ro-RO" w:eastAsia="ro-RO"/>
        </w:rPr>
        <w:fldChar w:fldCharType="end"/>
      </w:r>
      <w:r w:rsidRPr="00AE1E52">
        <w:rPr>
          <w:rStyle w:val="FontStyle16"/>
          <w:rFonts w:ascii="Trebuchet MS" w:hAnsi="Trebuchet MS" w:cstheme="minorHAnsi"/>
          <w:sz w:val="22"/>
          <w:szCs w:val="22"/>
          <w:lang w:val="ro-RO" w:eastAsia="ro-RO"/>
        </w:rPr>
        <w:t xml:space="preserve"> și la afișierul Primăriei comunei Macea.</w:t>
      </w:r>
    </w:p>
    <w:p w:rsidR="00D932BF" w:rsidRPr="00AE1E52" w:rsidRDefault="00D932BF" w:rsidP="00D41EB1">
      <w:pPr>
        <w:pStyle w:val="Style11"/>
        <w:widowControl/>
        <w:spacing w:line="240" w:lineRule="auto"/>
        <w:ind w:right="98" w:firstLine="720"/>
        <w:jc w:val="both"/>
        <w:rPr>
          <w:rStyle w:val="FontStyle16"/>
          <w:rFonts w:ascii="Trebuchet MS" w:hAnsi="Trebuchet MS" w:cstheme="minorHAnsi"/>
          <w:sz w:val="22"/>
          <w:szCs w:val="22"/>
          <w:lang w:val="ro-RO" w:eastAsia="ro-RO"/>
        </w:rPr>
      </w:pPr>
      <w:r w:rsidRPr="00AE1E52">
        <w:rPr>
          <w:rStyle w:val="FontStyle16"/>
          <w:rFonts w:ascii="Trebuchet MS" w:hAnsi="Trebuchet MS" w:cstheme="minorHAnsi"/>
          <w:sz w:val="22"/>
          <w:szCs w:val="22"/>
          <w:lang w:val="ro-RO" w:eastAsia="ro-RO"/>
        </w:rPr>
        <w:t xml:space="preserve">Bugetul local se aprobă de către consiliile locale potrivit art. </w:t>
      </w:r>
      <w:r w:rsidR="000B633F" w:rsidRPr="00AE1E52">
        <w:rPr>
          <w:rStyle w:val="FontStyle16"/>
          <w:rFonts w:ascii="Trebuchet MS" w:hAnsi="Trebuchet MS" w:cstheme="minorHAnsi"/>
          <w:sz w:val="22"/>
          <w:szCs w:val="22"/>
          <w:lang w:val="ro-RO" w:eastAsia="ro-RO"/>
        </w:rPr>
        <w:t>129</w:t>
      </w:r>
      <w:r w:rsidRPr="00AE1E52">
        <w:rPr>
          <w:rStyle w:val="FontStyle16"/>
          <w:rFonts w:ascii="Trebuchet MS" w:hAnsi="Trebuchet MS" w:cstheme="minorHAnsi"/>
          <w:sz w:val="22"/>
          <w:szCs w:val="22"/>
          <w:lang w:val="ro-RO" w:eastAsia="ro-RO"/>
        </w:rPr>
        <w:t xml:space="preserve"> alin. (4) lit. a) din </w:t>
      </w:r>
      <w:r w:rsidR="000B633F" w:rsidRPr="00AE1E52">
        <w:rPr>
          <w:rFonts w:ascii="Trebuchet MS" w:hAnsi="Trebuchet MS" w:cstheme="minorHAnsi"/>
          <w:sz w:val="22"/>
          <w:szCs w:val="22"/>
          <w:lang w:val="ro-RO"/>
        </w:rPr>
        <w:t>Codul administrativ aprobat prin Ordonanța de Urgență a Guvernului nr. 57/2019</w:t>
      </w:r>
      <w:r w:rsidR="00820FB8" w:rsidRPr="00AE1E52">
        <w:rPr>
          <w:rStyle w:val="FontStyle16"/>
          <w:rFonts w:ascii="Trebuchet MS" w:hAnsi="Trebuchet MS" w:cstheme="minorHAnsi"/>
          <w:sz w:val="22"/>
          <w:szCs w:val="22"/>
          <w:lang w:val="ro-RO" w:eastAsia="ro-RO"/>
        </w:rPr>
        <w:t>,</w:t>
      </w:r>
      <w:r w:rsidRPr="00AE1E52">
        <w:rPr>
          <w:rStyle w:val="FontStyle16"/>
          <w:rFonts w:ascii="Trebuchet MS" w:hAnsi="Trebuchet MS" w:cstheme="minorHAnsi"/>
          <w:sz w:val="22"/>
          <w:szCs w:val="22"/>
          <w:lang w:val="ro-RO" w:eastAsia="ro-RO"/>
        </w:rPr>
        <w:t xml:space="preserve"> coroborat cu art. 39 alin. (4) din Legea finanțelor publice locale nr. 273/2006.</w:t>
      </w:r>
    </w:p>
    <w:p w:rsidR="00820FB8" w:rsidRPr="00AE1E52" w:rsidRDefault="00820FB8" w:rsidP="00CD77EA">
      <w:pPr>
        <w:pStyle w:val="Style11"/>
        <w:widowControl/>
        <w:spacing w:line="240" w:lineRule="auto"/>
        <w:ind w:right="98" w:firstLine="720"/>
        <w:jc w:val="both"/>
        <w:rPr>
          <w:rStyle w:val="FontStyle16"/>
          <w:rFonts w:ascii="Trebuchet MS" w:hAnsi="Trebuchet MS" w:cstheme="minorHAnsi"/>
          <w:sz w:val="22"/>
          <w:szCs w:val="22"/>
          <w:lang w:val="ro-RO" w:eastAsia="ro-RO"/>
        </w:rPr>
      </w:pPr>
    </w:p>
    <w:p w:rsidR="00CD77EA" w:rsidRPr="00AE1E52" w:rsidRDefault="00CD77EA" w:rsidP="00CD77EA">
      <w:pPr>
        <w:pStyle w:val="Style11"/>
        <w:widowControl/>
        <w:spacing w:line="240" w:lineRule="auto"/>
        <w:ind w:right="98" w:firstLine="720"/>
        <w:jc w:val="both"/>
        <w:rPr>
          <w:rFonts w:ascii="Trebuchet MS" w:hAnsi="Trebuchet MS" w:cstheme="minorHAnsi"/>
          <w:sz w:val="22"/>
          <w:szCs w:val="22"/>
          <w:lang w:val="ro-RO"/>
        </w:rPr>
      </w:pPr>
      <w:r w:rsidRPr="00AE1E52">
        <w:rPr>
          <w:rStyle w:val="FontStyle16"/>
          <w:rFonts w:ascii="Trebuchet MS" w:hAnsi="Trebuchet MS" w:cstheme="minorHAnsi"/>
          <w:sz w:val="22"/>
          <w:szCs w:val="22"/>
          <w:lang w:val="ro-RO" w:eastAsia="ro-RO"/>
        </w:rPr>
        <w:t>Bugetul local al comunei Macea pe anul 20</w:t>
      </w:r>
      <w:r w:rsidR="000B633F" w:rsidRPr="00AE1E52">
        <w:rPr>
          <w:rStyle w:val="FontStyle16"/>
          <w:rFonts w:ascii="Trebuchet MS" w:hAnsi="Trebuchet MS" w:cstheme="minorHAnsi"/>
          <w:sz w:val="22"/>
          <w:szCs w:val="22"/>
          <w:lang w:val="ro-RO" w:eastAsia="ro-RO"/>
        </w:rPr>
        <w:t>2</w:t>
      </w:r>
      <w:r w:rsidR="001A42D4">
        <w:rPr>
          <w:rStyle w:val="FontStyle16"/>
          <w:rFonts w:ascii="Trebuchet MS" w:hAnsi="Trebuchet MS" w:cstheme="minorHAnsi"/>
          <w:sz w:val="22"/>
          <w:szCs w:val="22"/>
          <w:lang w:val="ro-RO" w:eastAsia="ro-RO"/>
        </w:rPr>
        <w:t>2</w:t>
      </w:r>
      <w:r w:rsidRPr="00AE1E52">
        <w:rPr>
          <w:rStyle w:val="FontStyle16"/>
          <w:rFonts w:ascii="Trebuchet MS" w:hAnsi="Trebuchet MS" w:cstheme="minorHAnsi"/>
          <w:sz w:val="22"/>
          <w:szCs w:val="22"/>
          <w:lang w:val="ro-RO" w:eastAsia="ro-RO"/>
        </w:rPr>
        <w:t xml:space="preserve"> cuprinde la venituri suma </w:t>
      </w:r>
      <w:r w:rsidR="00502A50" w:rsidRPr="00AE1E52">
        <w:rPr>
          <w:rStyle w:val="FontStyle16"/>
          <w:rFonts w:ascii="Trebuchet MS" w:hAnsi="Trebuchet MS" w:cstheme="minorHAnsi"/>
          <w:sz w:val="22"/>
          <w:szCs w:val="22"/>
          <w:lang w:val="ro-RO" w:eastAsia="ro-RO"/>
        </w:rPr>
        <w:t xml:space="preserve">de </w:t>
      </w:r>
      <w:r w:rsidR="00024D75" w:rsidRPr="00AE1E52">
        <w:rPr>
          <w:rStyle w:val="Strong"/>
          <w:rFonts w:ascii="Trebuchet MS" w:hAnsi="Trebuchet MS" w:cs="Arial"/>
          <w:color w:val="484848"/>
          <w:sz w:val="22"/>
          <w:szCs w:val="22"/>
          <w:shd w:val="clear" w:color="auto" w:fill="FFFFFF"/>
        </w:rPr>
        <w:t>16.</w:t>
      </w:r>
      <w:r w:rsidR="00AE1E52" w:rsidRPr="00AE1E52">
        <w:rPr>
          <w:rStyle w:val="Strong"/>
          <w:rFonts w:ascii="Trebuchet MS" w:hAnsi="Trebuchet MS" w:cs="Arial"/>
          <w:color w:val="484848"/>
          <w:sz w:val="22"/>
          <w:szCs w:val="22"/>
          <w:shd w:val="clear" w:color="auto" w:fill="FFFFFF"/>
        </w:rPr>
        <w:t>118</w:t>
      </w:r>
      <w:r w:rsidR="00024D75" w:rsidRPr="00AE1E52">
        <w:rPr>
          <w:rStyle w:val="Strong"/>
          <w:rFonts w:ascii="Trebuchet MS" w:hAnsi="Trebuchet MS" w:cs="Arial"/>
          <w:color w:val="484848"/>
          <w:sz w:val="22"/>
          <w:szCs w:val="22"/>
          <w:shd w:val="clear" w:color="auto" w:fill="FFFFFF"/>
        </w:rPr>
        <w:t>.</w:t>
      </w:r>
      <w:r w:rsidR="00AE1E52" w:rsidRPr="00AE1E52">
        <w:rPr>
          <w:rStyle w:val="Strong"/>
          <w:rFonts w:ascii="Trebuchet MS" w:hAnsi="Trebuchet MS" w:cs="Arial"/>
          <w:color w:val="484848"/>
          <w:sz w:val="22"/>
          <w:szCs w:val="22"/>
          <w:shd w:val="clear" w:color="auto" w:fill="FFFFFF"/>
        </w:rPr>
        <w:t>4</w:t>
      </w:r>
      <w:r w:rsidR="00024D75" w:rsidRPr="00AE1E52">
        <w:rPr>
          <w:rStyle w:val="Strong"/>
          <w:rFonts w:ascii="Trebuchet MS" w:hAnsi="Trebuchet MS" w:cs="Arial"/>
          <w:color w:val="484848"/>
          <w:sz w:val="22"/>
          <w:szCs w:val="22"/>
          <w:shd w:val="clear" w:color="auto" w:fill="FFFFFF"/>
        </w:rPr>
        <w:t>00</w:t>
      </w:r>
      <w:r w:rsidR="007E0918" w:rsidRPr="00AE1E52">
        <w:rPr>
          <w:rFonts w:ascii="Trebuchet MS" w:hAnsi="Trebuchet MS" w:cstheme="minorHAnsi"/>
          <w:sz w:val="22"/>
          <w:szCs w:val="22"/>
          <w:lang w:val="ro-RO" w:eastAsia="ro-RO"/>
        </w:rPr>
        <w:t xml:space="preserve"> lei</w:t>
      </w:r>
      <w:r w:rsidRPr="00AE1E52">
        <w:rPr>
          <w:rFonts w:ascii="Trebuchet MS" w:hAnsi="Trebuchet MS" w:cstheme="minorHAnsi"/>
          <w:sz w:val="22"/>
          <w:szCs w:val="22"/>
          <w:lang w:val="ro-RO"/>
        </w:rPr>
        <w:t xml:space="preserve">, iar la cheltuieli în sumă de  </w:t>
      </w:r>
      <w:r w:rsidR="00024D75" w:rsidRPr="00AE1E52">
        <w:rPr>
          <w:rStyle w:val="Strong"/>
          <w:rFonts w:ascii="Trebuchet MS" w:hAnsi="Trebuchet MS" w:cs="Arial"/>
          <w:color w:val="484848"/>
          <w:sz w:val="22"/>
          <w:szCs w:val="22"/>
          <w:shd w:val="clear" w:color="auto" w:fill="FFFFFF"/>
        </w:rPr>
        <w:t xml:space="preserve">21.982.800 </w:t>
      </w:r>
      <w:r w:rsidR="000B633F" w:rsidRPr="00AE1E52">
        <w:rPr>
          <w:rFonts w:ascii="Trebuchet MS" w:hAnsi="Trebuchet MS" w:cstheme="minorHAnsi"/>
          <w:b/>
          <w:sz w:val="22"/>
          <w:szCs w:val="22"/>
          <w:lang w:val="ro-RO" w:eastAsia="ro-RO"/>
        </w:rPr>
        <w:t xml:space="preserve"> </w:t>
      </w:r>
      <w:r w:rsidR="00B07E77" w:rsidRPr="00AE1E52">
        <w:rPr>
          <w:rFonts w:ascii="Trebuchet MS" w:hAnsi="Trebuchet MS" w:cstheme="minorHAnsi"/>
          <w:b/>
          <w:sz w:val="22"/>
          <w:szCs w:val="22"/>
          <w:lang w:val="ro-RO" w:eastAsia="ro-RO"/>
        </w:rPr>
        <w:t xml:space="preserve"> </w:t>
      </w:r>
      <w:r w:rsidR="007E0918" w:rsidRPr="00AE1E52">
        <w:rPr>
          <w:rFonts w:ascii="Trebuchet MS" w:hAnsi="Trebuchet MS" w:cstheme="minorHAnsi"/>
          <w:sz w:val="22"/>
          <w:szCs w:val="22"/>
          <w:lang w:val="ro-RO" w:eastAsia="ro-RO"/>
        </w:rPr>
        <w:t>mii lei</w:t>
      </w:r>
      <w:r w:rsidRPr="00AE1E52">
        <w:rPr>
          <w:rFonts w:ascii="Trebuchet MS" w:hAnsi="Trebuchet MS" w:cstheme="minorHAnsi"/>
          <w:sz w:val="22"/>
          <w:szCs w:val="22"/>
          <w:lang w:val="ro-RO"/>
        </w:rPr>
        <w:t xml:space="preserve">, cu un deficit de </w:t>
      </w:r>
      <w:r w:rsidR="00024D75" w:rsidRPr="00AE1E52">
        <w:rPr>
          <w:rStyle w:val="Strong"/>
          <w:rFonts w:ascii="Trebuchet MS" w:hAnsi="Trebuchet MS" w:cs="Arial"/>
          <w:color w:val="484848"/>
          <w:sz w:val="22"/>
          <w:szCs w:val="22"/>
          <w:shd w:val="clear" w:color="auto" w:fill="FFFFFF"/>
        </w:rPr>
        <w:t xml:space="preserve">5.864.400 </w:t>
      </w:r>
      <w:r w:rsidR="007E0918" w:rsidRPr="00AE1E52">
        <w:rPr>
          <w:rFonts w:ascii="Trebuchet MS" w:hAnsi="Trebuchet MS" w:cstheme="minorHAnsi"/>
          <w:sz w:val="22"/>
          <w:szCs w:val="22"/>
          <w:lang w:val="ro-RO"/>
        </w:rPr>
        <w:t>lei</w:t>
      </w:r>
      <w:r w:rsidR="007E0918" w:rsidRPr="00AE1E52">
        <w:rPr>
          <w:rFonts w:ascii="Trebuchet MS" w:hAnsi="Trebuchet MS" w:cstheme="minorHAnsi"/>
          <w:b/>
          <w:sz w:val="22"/>
          <w:szCs w:val="22"/>
          <w:lang w:val="ro-RO"/>
        </w:rPr>
        <w:t xml:space="preserve"> </w:t>
      </w:r>
      <w:r w:rsidRPr="00AE1E52">
        <w:rPr>
          <w:rFonts w:ascii="Trebuchet MS" w:hAnsi="Trebuchet MS" w:cstheme="minorHAnsi"/>
          <w:sz w:val="22"/>
          <w:szCs w:val="22"/>
          <w:lang w:val="ro-RO"/>
        </w:rPr>
        <w:t>care este acoperit din excedentul bugetului local pe an</w:t>
      </w:r>
      <w:r w:rsidR="00965A94" w:rsidRPr="00AE1E52">
        <w:rPr>
          <w:rFonts w:ascii="Trebuchet MS" w:hAnsi="Trebuchet MS" w:cstheme="minorHAnsi"/>
          <w:sz w:val="22"/>
          <w:szCs w:val="22"/>
          <w:lang w:val="ro-RO"/>
        </w:rPr>
        <w:t xml:space="preserve">ii </w:t>
      </w:r>
      <w:r w:rsidR="005630EA" w:rsidRPr="00AE1E52">
        <w:rPr>
          <w:rFonts w:ascii="Trebuchet MS" w:hAnsi="Trebuchet MS" w:cstheme="minorHAnsi"/>
          <w:sz w:val="22"/>
          <w:szCs w:val="22"/>
          <w:lang w:val="ro-RO"/>
        </w:rPr>
        <w:t>precedenți</w:t>
      </w:r>
      <w:r w:rsidRPr="00AE1E52">
        <w:rPr>
          <w:rFonts w:ascii="Trebuchet MS" w:hAnsi="Trebuchet MS" w:cstheme="minorHAnsi"/>
          <w:sz w:val="22"/>
          <w:szCs w:val="22"/>
          <w:lang w:val="ro-RO"/>
        </w:rPr>
        <w:t>.</w:t>
      </w:r>
    </w:p>
    <w:p w:rsidR="00024D75" w:rsidRPr="00AE1E52" w:rsidRDefault="00024D75" w:rsidP="00024D75">
      <w:pPr>
        <w:rPr>
          <w:rFonts w:ascii="Trebuchet MS" w:hAnsi="Trebuchet MS"/>
          <w:sz w:val="22"/>
          <w:szCs w:val="22"/>
        </w:rPr>
      </w:pPr>
    </w:p>
    <w:p w:rsidR="00024D75" w:rsidRPr="00AE1E52" w:rsidRDefault="00024D75" w:rsidP="00D41EB1">
      <w:pPr>
        <w:ind w:firstLine="720"/>
        <w:jc w:val="both"/>
        <w:rPr>
          <w:rStyle w:val="Strong"/>
          <w:rFonts w:ascii="Trebuchet MS" w:hAnsi="Trebuchet MS" w:cs="Arial"/>
          <w:color w:val="484848"/>
          <w:sz w:val="22"/>
          <w:szCs w:val="22"/>
          <w:shd w:val="clear" w:color="auto" w:fill="FFFFFF"/>
        </w:rPr>
      </w:pPr>
      <w:proofErr w:type="spellStart"/>
      <w:r w:rsidRPr="00AE1E52">
        <w:rPr>
          <w:rStyle w:val="Strong"/>
          <w:rFonts w:ascii="Trebuchet MS" w:hAnsi="Trebuchet MS" w:cs="Arial"/>
          <w:color w:val="484848"/>
          <w:sz w:val="22"/>
          <w:szCs w:val="22"/>
          <w:shd w:val="clear" w:color="auto" w:fill="FFFFFF"/>
        </w:rPr>
        <w:t>Cheltuielile</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bugetului</w:t>
      </w:r>
      <w:proofErr w:type="spellEnd"/>
      <w:r w:rsidRPr="00AE1E52">
        <w:rPr>
          <w:rStyle w:val="Strong"/>
          <w:rFonts w:ascii="Trebuchet MS" w:hAnsi="Trebuchet MS" w:cs="Arial"/>
          <w:color w:val="484848"/>
          <w:sz w:val="22"/>
          <w:szCs w:val="22"/>
          <w:shd w:val="clear" w:color="auto" w:fill="FFFFFF"/>
        </w:rPr>
        <w:t xml:space="preserve"> local </w:t>
      </w:r>
      <w:proofErr w:type="spellStart"/>
      <w:r w:rsidRPr="00AE1E52">
        <w:rPr>
          <w:rStyle w:val="Strong"/>
          <w:rFonts w:ascii="Trebuchet MS" w:hAnsi="Trebuchet MS" w:cs="Arial"/>
          <w:color w:val="484848"/>
          <w:sz w:val="22"/>
          <w:szCs w:val="22"/>
          <w:shd w:val="clear" w:color="auto" w:fill="FFFFFF"/>
        </w:rPr>
        <w:t>pe</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anul</w:t>
      </w:r>
      <w:proofErr w:type="spellEnd"/>
      <w:r w:rsidRPr="00AE1E52">
        <w:rPr>
          <w:rStyle w:val="Strong"/>
          <w:rFonts w:ascii="Trebuchet MS" w:hAnsi="Trebuchet MS" w:cs="Arial"/>
          <w:color w:val="484848"/>
          <w:sz w:val="22"/>
          <w:szCs w:val="22"/>
          <w:shd w:val="clear" w:color="auto" w:fill="FFFFFF"/>
        </w:rPr>
        <w:t xml:space="preserve"> 2022, </w:t>
      </w:r>
      <w:proofErr w:type="spellStart"/>
      <w:r w:rsidRPr="00AE1E52">
        <w:rPr>
          <w:rStyle w:val="Strong"/>
          <w:rFonts w:ascii="Trebuchet MS" w:hAnsi="Trebuchet MS" w:cs="Arial"/>
          <w:color w:val="484848"/>
          <w:sz w:val="22"/>
          <w:szCs w:val="22"/>
          <w:shd w:val="clear" w:color="auto" w:fill="FFFFFF"/>
        </w:rPr>
        <w:t>pe</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cele</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două</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categorii</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majore</w:t>
      </w:r>
      <w:proofErr w:type="spellEnd"/>
      <w:r w:rsidRPr="00AE1E52">
        <w:rPr>
          <w:rStyle w:val="Strong"/>
          <w:rFonts w:ascii="Trebuchet MS" w:hAnsi="Trebuchet MS" w:cs="Arial"/>
          <w:color w:val="484848"/>
          <w:sz w:val="22"/>
          <w:szCs w:val="22"/>
          <w:shd w:val="clear" w:color="auto" w:fill="FFFFFF"/>
        </w:rPr>
        <w:t xml:space="preserve"> ale </w:t>
      </w:r>
      <w:proofErr w:type="spellStart"/>
      <w:r w:rsidRPr="00AE1E52">
        <w:rPr>
          <w:rStyle w:val="Strong"/>
          <w:rFonts w:ascii="Trebuchet MS" w:hAnsi="Trebuchet MS" w:cs="Arial"/>
          <w:color w:val="484848"/>
          <w:sz w:val="22"/>
          <w:szCs w:val="22"/>
          <w:shd w:val="clear" w:color="auto" w:fill="FFFFFF"/>
        </w:rPr>
        <w:t>acestuia</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funcționare</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și</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investiții</w:t>
      </w:r>
      <w:proofErr w:type="spellEnd"/>
      <w:r w:rsidRPr="00AE1E52">
        <w:rPr>
          <w:rStyle w:val="Strong"/>
          <w:rFonts w:ascii="Trebuchet MS" w:hAnsi="Trebuchet MS" w:cs="Arial"/>
          <w:color w:val="484848"/>
          <w:sz w:val="22"/>
          <w:szCs w:val="22"/>
          <w:shd w:val="clear" w:color="auto" w:fill="FFFFFF"/>
        </w:rPr>
        <w:t xml:space="preserve">, se </w:t>
      </w:r>
      <w:proofErr w:type="spellStart"/>
      <w:r w:rsidRPr="00AE1E52">
        <w:rPr>
          <w:rStyle w:val="Strong"/>
          <w:rFonts w:ascii="Trebuchet MS" w:hAnsi="Trebuchet MS" w:cs="Arial"/>
          <w:color w:val="484848"/>
          <w:sz w:val="22"/>
          <w:szCs w:val="22"/>
          <w:shd w:val="clear" w:color="auto" w:fill="FFFFFF"/>
        </w:rPr>
        <w:t>prezintă</w:t>
      </w:r>
      <w:proofErr w:type="spellEnd"/>
      <w:r w:rsidRPr="00AE1E52">
        <w:rPr>
          <w:rStyle w:val="Strong"/>
          <w:rFonts w:ascii="Trebuchet MS" w:hAnsi="Trebuchet MS" w:cs="Arial"/>
          <w:color w:val="484848"/>
          <w:sz w:val="22"/>
          <w:szCs w:val="22"/>
          <w:shd w:val="clear" w:color="auto" w:fill="FFFFFF"/>
        </w:rPr>
        <w:t xml:space="preserve"> </w:t>
      </w:r>
      <w:proofErr w:type="spellStart"/>
      <w:r w:rsidRPr="00AE1E52">
        <w:rPr>
          <w:rStyle w:val="Strong"/>
          <w:rFonts w:ascii="Trebuchet MS" w:hAnsi="Trebuchet MS" w:cs="Arial"/>
          <w:color w:val="484848"/>
          <w:sz w:val="22"/>
          <w:szCs w:val="22"/>
          <w:shd w:val="clear" w:color="auto" w:fill="FFFFFF"/>
        </w:rPr>
        <w:t>astfel</w:t>
      </w:r>
      <w:proofErr w:type="spellEnd"/>
      <w:r w:rsidRPr="00AE1E52">
        <w:rPr>
          <w:rStyle w:val="Strong"/>
          <w:rFonts w:ascii="Trebuchet MS" w:hAnsi="Trebuchet MS" w:cs="Arial"/>
          <w:color w:val="484848"/>
          <w:sz w:val="22"/>
          <w:szCs w:val="22"/>
          <w:shd w:val="clear" w:color="auto" w:fill="FFFFFF"/>
        </w:rPr>
        <w:t>:</w:t>
      </w:r>
    </w:p>
    <w:p w:rsidR="00024D75" w:rsidRPr="00AE1E52" w:rsidRDefault="00024D75" w:rsidP="00024D75">
      <w:pPr>
        <w:rPr>
          <w:rStyle w:val="Strong"/>
          <w:rFonts w:ascii="Trebuchet MS" w:hAnsi="Trebuchet MS" w:cs="Arial"/>
          <w:color w:val="484848"/>
          <w:sz w:val="22"/>
          <w:szCs w:val="22"/>
          <w:shd w:val="clear" w:color="auto" w:fill="FFFFFF"/>
        </w:rPr>
      </w:pPr>
    </w:p>
    <w:p w:rsidR="00024D75" w:rsidRPr="00AE1E52" w:rsidRDefault="00024D75" w:rsidP="00024D75">
      <w:pPr>
        <w:rPr>
          <w:rStyle w:val="Strong"/>
          <w:rFonts w:ascii="Trebuchet MS" w:hAnsi="Trebuchet MS" w:cs="Arial"/>
          <w:color w:val="484848"/>
          <w:sz w:val="22"/>
          <w:szCs w:val="22"/>
          <w:shd w:val="clear" w:color="auto" w:fill="FFFFFF"/>
        </w:rPr>
      </w:pPr>
    </w:p>
    <w:tbl>
      <w:tblPr>
        <w:tblW w:w="9184" w:type="dxa"/>
        <w:tblLook w:val="04A0" w:firstRow="1" w:lastRow="0" w:firstColumn="1" w:lastColumn="0" w:noHBand="0" w:noVBand="1"/>
      </w:tblPr>
      <w:tblGrid>
        <w:gridCol w:w="3416"/>
        <w:gridCol w:w="2583"/>
        <w:gridCol w:w="3185"/>
      </w:tblGrid>
      <w:tr w:rsidR="00AE1E52" w:rsidRPr="00AE1E52" w:rsidTr="00AE1E52">
        <w:trPr>
          <w:trHeight w:val="189"/>
        </w:trPr>
        <w:tc>
          <w:tcPr>
            <w:tcW w:w="3416" w:type="dxa"/>
            <w:tcBorders>
              <w:top w:val="nil"/>
              <w:left w:val="nil"/>
              <w:bottom w:val="nil"/>
              <w:right w:val="nil"/>
            </w:tcBorders>
            <w:shd w:val="clear" w:color="auto" w:fill="auto"/>
            <w:noWrap/>
            <w:vAlign w:val="bottom"/>
            <w:hideMark/>
          </w:tcPr>
          <w:p w:rsidR="00024D75" w:rsidRPr="00AE1E52" w:rsidRDefault="00024D75">
            <w:pPr>
              <w:rPr>
                <w:rFonts w:ascii="Trebuchet MS" w:hAnsi="Trebuchet MS" w:cs="Calibri"/>
                <w:color w:val="000000"/>
                <w:sz w:val="22"/>
                <w:szCs w:val="22"/>
              </w:rPr>
            </w:pPr>
            <w:r w:rsidRPr="00AE1E52">
              <w:rPr>
                <w:rFonts w:ascii="Trebuchet MS" w:hAnsi="Trebuchet MS" w:cs="Calibri"/>
                <w:color w:val="000000"/>
                <w:sz w:val="22"/>
                <w:szCs w:val="22"/>
              </w:rPr>
              <w:t>Total</w:t>
            </w:r>
          </w:p>
        </w:tc>
        <w:tc>
          <w:tcPr>
            <w:tcW w:w="2583" w:type="dxa"/>
            <w:tcBorders>
              <w:top w:val="nil"/>
              <w:left w:val="nil"/>
              <w:bottom w:val="nil"/>
              <w:right w:val="nil"/>
            </w:tcBorders>
            <w:shd w:val="clear" w:color="auto" w:fill="auto"/>
            <w:noWrap/>
            <w:vAlign w:val="bottom"/>
            <w:hideMark/>
          </w:tcPr>
          <w:p w:rsidR="00024D75" w:rsidRPr="00AE1E52" w:rsidRDefault="00024D75" w:rsidP="00AE1E52">
            <w:pPr>
              <w:rPr>
                <w:rFonts w:ascii="Trebuchet MS" w:hAnsi="Trebuchet MS" w:cs="Calibri"/>
                <w:color w:val="000000"/>
                <w:sz w:val="22"/>
                <w:szCs w:val="22"/>
              </w:rPr>
            </w:pPr>
            <w:r w:rsidRPr="00AE1E52">
              <w:rPr>
                <w:rFonts w:ascii="Trebuchet MS" w:hAnsi="Trebuchet MS" w:cs="Calibri"/>
                <w:color w:val="000000"/>
                <w:sz w:val="22"/>
                <w:szCs w:val="22"/>
              </w:rPr>
              <w:t>21,982.8</w:t>
            </w:r>
            <w:r w:rsidR="00AE1E52">
              <w:rPr>
                <w:rFonts w:ascii="Trebuchet MS" w:hAnsi="Trebuchet MS" w:cs="Calibri"/>
                <w:color w:val="000000"/>
                <w:sz w:val="22"/>
                <w:szCs w:val="22"/>
              </w:rPr>
              <w:t xml:space="preserve"> mii lei</w:t>
            </w:r>
          </w:p>
        </w:tc>
        <w:tc>
          <w:tcPr>
            <w:tcW w:w="3185" w:type="dxa"/>
            <w:tcBorders>
              <w:top w:val="nil"/>
              <w:left w:val="nil"/>
              <w:bottom w:val="nil"/>
              <w:right w:val="nil"/>
            </w:tcBorders>
            <w:shd w:val="clear" w:color="auto" w:fill="auto"/>
            <w:noWrap/>
            <w:vAlign w:val="bottom"/>
            <w:hideMark/>
          </w:tcPr>
          <w:p w:rsidR="00024D75" w:rsidRPr="00AE1E52" w:rsidRDefault="00AE1E52" w:rsidP="00AE1E52">
            <w:pPr>
              <w:jc w:val="right"/>
              <w:rPr>
                <w:rFonts w:ascii="Trebuchet MS" w:hAnsi="Trebuchet MS" w:cs="Calibri"/>
                <w:color w:val="000000"/>
                <w:sz w:val="22"/>
                <w:szCs w:val="22"/>
              </w:rPr>
            </w:pPr>
            <w:proofErr w:type="spellStart"/>
            <w:r>
              <w:rPr>
                <w:rFonts w:ascii="Trebuchet MS" w:hAnsi="Trebuchet MS" w:cs="Calibri"/>
                <w:color w:val="000000"/>
                <w:sz w:val="22"/>
                <w:szCs w:val="22"/>
              </w:rPr>
              <w:t>Proporția</w:t>
            </w:r>
            <w:proofErr w:type="spellEnd"/>
            <w:r>
              <w:rPr>
                <w:rFonts w:ascii="Trebuchet MS" w:hAnsi="Trebuchet MS" w:cs="Calibri"/>
                <w:color w:val="000000"/>
                <w:sz w:val="22"/>
                <w:szCs w:val="22"/>
              </w:rPr>
              <w:t xml:space="preserve"> </w:t>
            </w:r>
            <w:proofErr w:type="spellStart"/>
            <w:r>
              <w:rPr>
                <w:rFonts w:ascii="Trebuchet MS" w:hAnsi="Trebuchet MS" w:cs="Calibri"/>
                <w:color w:val="000000"/>
                <w:sz w:val="22"/>
                <w:szCs w:val="22"/>
              </w:rPr>
              <w:t>în</w:t>
            </w:r>
            <w:proofErr w:type="spellEnd"/>
            <w:r>
              <w:rPr>
                <w:rFonts w:ascii="Trebuchet MS" w:hAnsi="Trebuchet MS" w:cs="Calibri"/>
                <w:color w:val="000000"/>
                <w:sz w:val="22"/>
                <w:szCs w:val="22"/>
              </w:rPr>
              <w:t xml:space="preserve"> total </w:t>
            </w:r>
            <w:proofErr w:type="spellStart"/>
            <w:r>
              <w:rPr>
                <w:rFonts w:ascii="Trebuchet MS" w:hAnsi="Trebuchet MS" w:cs="Calibri"/>
                <w:color w:val="000000"/>
                <w:sz w:val="22"/>
                <w:szCs w:val="22"/>
              </w:rPr>
              <w:t>buget</w:t>
            </w:r>
            <w:proofErr w:type="spellEnd"/>
          </w:p>
        </w:tc>
      </w:tr>
      <w:tr w:rsidR="00AE1E52" w:rsidRPr="00AE1E52" w:rsidTr="00AE1E52">
        <w:trPr>
          <w:trHeight w:val="189"/>
        </w:trPr>
        <w:tc>
          <w:tcPr>
            <w:tcW w:w="3416" w:type="dxa"/>
            <w:tcBorders>
              <w:top w:val="nil"/>
              <w:left w:val="nil"/>
              <w:bottom w:val="nil"/>
              <w:right w:val="nil"/>
            </w:tcBorders>
            <w:shd w:val="clear" w:color="auto" w:fill="auto"/>
            <w:noWrap/>
            <w:vAlign w:val="bottom"/>
            <w:hideMark/>
          </w:tcPr>
          <w:p w:rsidR="00024D75" w:rsidRPr="00AE1E52" w:rsidRDefault="00024D75">
            <w:pPr>
              <w:rPr>
                <w:rFonts w:ascii="Trebuchet MS" w:hAnsi="Trebuchet MS" w:cs="Calibri"/>
                <w:color w:val="000000"/>
                <w:sz w:val="22"/>
                <w:szCs w:val="22"/>
              </w:rPr>
            </w:pPr>
            <w:proofErr w:type="spellStart"/>
            <w:r w:rsidRPr="00AE1E52">
              <w:rPr>
                <w:rFonts w:ascii="Trebuchet MS" w:hAnsi="Trebuchet MS" w:cs="Calibri"/>
                <w:color w:val="000000"/>
                <w:sz w:val="22"/>
                <w:szCs w:val="22"/>
              </w:rPr>
              <w:t>Sectiunea</w:t>
            </w:r>
            <w:proofErr w:type="spellEnd"/>
            <w:r w:rsidRPr="00AE1E52">
              <w:rPr>
                <w:rFonts w:ascii="Trebuchet MS" w:hAnsi="Trebuchet MS" w:cs="Calibri"/>
                <w:color w:val="000000"/>
                <w:sz w:val="22"/>
                <w:szCs w:val="22"/>
              </w:rPr>
              <w:t xml:space="preserve"> de </w:t>
            </w:r>
            <w:proofErr w:type="spellStart"/>
            <w:r w:rsidRPr="00AE1E52">
              <w:rPr>
                <w:rFonts w:ascii="Trebuchet MS" w:hAnsi="Trebuchet MS" w:cs="Calibri"/>
                <w:color w:val="000000"/>
                <w:sz w:val="22"/>
                <w:szCs w:val="22"/>
              </w:rPr>
              <w:t>functionare</w:t>
            </w:r>
            <w:proofErr w:type="spellEnd"/>
          </w:p>
        </w:tc>
        <w:tc>
          <w:tcPr>
            <w:tcW w:w="2583" w:type="dxa"/>
            <w:tcBorders>
              <w:top w:val="nil"/>
              <w:left w:val="nil"/>
              <w:bottom w:val="nil"/>
              <w:right w:val="nil"/>
            </w:tcBorders>
            <w:shd w:val="clear" w:color="auto" w:fill="auto"/>
            <w:noWrap/>
            <w:vAlign w:val="bottom"/>
            <w:hideMark/>
          </w:tcPr>
          <w:p w:rsidR="00024D75" w:rsidRPr="00AE1E52" w:rsidRDefault="00024D75" w:rsidP="00AE1E52">
            <w:pPr>
              <w:rPr>
                <w:rFonts w:ascii="Trebuchet MS" w:hAnsi="Trebuchet MS" w:cs="Calibri"/>
                <w:color w:val="000000"/>
                <w:sz w:val="22"/>
                <w:szCs w:val="22"/>
              </w:rPr>
            </w:pPr>
            <w:r w:rsidRPr="00AE1E52">
              <w:rPr>
                <w:rFonts w:ascii="Trebuchet MS" w:hAnsi="Trebuchet MS" w:cs="Calibri"/>
                <w:color w:val="000000"/>
                <w:sz w:val="22"/>
                <w:szCs w:val="22"/>
              </w:rPr>
              <w:t>10,817.3</w:t>
            </w:r>
            <w:r w:rsidR="00AE1E52">
              <w:rPr>
                <w:rFonts w:ascii="Trebuchet MS" w:hAnsi="Trebuchet MS" w:cs="Calibri"/>
                <w:color w:val="000000"/>
                <w:sz w:val="22"/>
                <w:szCs w:val="22"/>
              </w:rPr>
              <w:t xml:space="preserve"> mii lei</w:t>
            </w:r>
          </w:p>
        </w:tc>
        <w:tc>
          <w:tcPr>
            <w:tcW w:w="3185" w:type="dxa"/>
            <w:tcBorders>
              <w:top w:val="nil"/>
              <w:left w:val="nil"/>
              <w:bottom w:val="nil"/>
              <w:right w:val="nil"/>
            </w:tcBorders>
            <w:shd w:val="clear" w:color="auto" w:fill="auto"/>
            <w:noWrap/>
            <w:vAlign w:val="bottom"/>
            <w:hideMark/>
          </w:tcPr>
          <w:p w:rsidR="00024D75" w:rsidRPr="00AE1E52" w:rsidRDefault="00024D75">
            <w:pPr>
              <w:jc w:val="right"/>
              <w:rPr>
                <w:rFonts w:ascii="Trebuchet MS" w:hAnsi="Trebuchet MS" w:cs="Calibri"/>
                <w:color w:val="000000"/>
                <w:sz w:val="22"/>
                <w:szCs w:val="22"/>
              </w:rPr>
            </w:pPr>
            <w:r w:rsidRPr="00AE1E52">
              <w:rPr>
                <w:rFonts w:ascii="Trebuchet MS" w:hAnsi="Trebuchet MS" w:cs="Calibri"/>
                <w:color w:val="000000"/>
                <w:sz w:val="22"/>
                <w:szCs w:val="22"/>
              </w:rPr>
              <w:t>49.21</w:t>
            </w:r>
            <w:r w:rsidR="00AE1E52">
              <w:rPr>
                <w:rFonts w:ascii="Trebuchet MS" w:hAnsi="Trebuchet MS" w:cs="Calibri"/>
                <w:color w:val="000000"/>
                <w:sz w:val="22"/>
                <w:szCs w:val="22"/>
              </w:rPr>
              <w:t>%</w:t>
            </w:r>
          </w:p>
        </w:tc>
      </w:tr>
      <w:tr w:rsidR="00AE1E52" w:rsidRPr="00AE1E52" w:rsidTr="00AE1E52">
        <w:trPr>
          <w:trHeight w:val="189"/>
        </w:trPr>
        <w:tc>
          <w:tcPr>
            <w:tcW w:w="3416" w:type="dxa"/>
            <w:tcBorders>
              <w:top w:val="nil"/>
              <w:left w:val="nil"/>
              <w:bottom w:val="nil"/>
              <w:right w:val="nil"/>
            </w:tcBorders>
            <w:shd w:val="clear" w:color="auto" w:fill="auto"/>
            <w:noWrap/>
            <w:vAlign w:val="bottom"/>
            <w:hideMark/>
          </w:tcPr>
          <w:p w:rsidR="00024D75" w:rsidRPr="00AE1E52" w:rsidRDefault="00024D75">
            <w:pPr>
              <w:rPr>
                <w:rFonts w:ascii="Trebuchet MS" w:hAnsi="Trebuchet MS" w:cs="Calibri"/>
                <w:color w:val="000000"/>
                <w:sz w:val="22"/>
                <w:szCs w:val="22"/>
              </w:rPr>
            </w:pPr>
            <w:proofErr w:type="spellStart"/>
            <w:r w:rsidRPr="00AE1E52">
              <w:rPr>
                <w:rFonts w:ascii="Trebuchet MS" w:hAnsi="Trebuchet MS" w:cs="Calibri"/>
                <w:color w:val="000000"/>
                <w:sz w:val="22"/>
                <w:szCs w:val="22"/>
              </w:rPr>
              <w:t>Sectiunea</w:t>
            </w:r>
            <w:proofErr w:type="spellEnd"/>
            <w:r w:rsidRPr="00AE1E52">
              <w:rPr>
                <w:rFonts w:ascii="Trebuchet MS" w:hAnsi="Trebuchet MS" w:cs="Calibri"/>
                <w:color w:val="000000"/>
                <w:sz w:val="22"/>
                <w:szCs w:val="22"/>
              </w:rPr>
              <w:t xml:space="preserve"> de </w:t>
            </w:r>
            <w:proofErr w:type="spellStart"/>
            <w:r w:rsidRPr="00AE1E52">
              <w:rPr>
                <w:rFonts w:ascii="Trebuchet MS" w:hAnsi="Trebuchet MS" w:cs="Calibri"/>
                <w:color w:val="000000"/>
                <w:sz w:val="22"/>
                <w:szCs w:val="22"/>
              </w:rPr>
              <w:t>dezvoltare</w:t>
            </w:r>
            <w:proofErr w:type="spellEnd"/>
          </w:p>
        </w:tc>
        <w:tc>
          <w:tcPr>
            <w:tcW w:w="2583" w:type="dxa"/>
            <w:tcBorders>
              <w:top w:val="nil"/>
              <w:left w:val="nil"/>
              <w:bottom w:val="nil"/>
              <w:right w:val="nil"/>
            </w:tcBorders>
            <w:shd w:val="clear" w:color="auto" w:fill="auto"/>
            <w:noWrap/>
            <w:vAlign w:val="bottom"/>
            <w:hideMark/>
          </w:tcPr>
          <w:p w:rsidR="00024D75" w:rsidRPr="00AE1E52" w:rsidRDefault="00024D75" w:rsidP="00AE1E52">
            <w:pPr>
              <w:rPr>
                <w:rFonts w:ascii="Trebuchet MS" w:hAnsi="Trebuchet MS" w:cs="Calibri"/>
                <w:color w:val="000000"/>
                <w:sz w:val="22"/>
                <w:szCs w:val="22"/>
              </w:rPr>
            </w:pPr>
            <w:r w:rsidRPr="00AE1E52">
              <w:rPr>
                <w:rFonts w:ascii="Trebuchet MS" w:hAnsi="Trebuchet MS" w:cs="Calibri"/>
                <w:color w:val="000000"/>
                <w:sz w:val="22"/>
                <w:szCs w:val="22"/>
              </w:rPr>
              <w:t>11,165.5</w:t>
            </w:r>
            <w:r w:rsidR="00AE1E52">
              <w:rPr>
                <w:rFonts w:ascii="Trebuchet MS" w:hAnsi="Trebuchet MS" w:cs="Calibri"/>
                <w:color w:val="000000"/>
                <w:sz w:val="22"/>
                <w:szCs w:val="22"/>
              </w:rPr>
              <w:t xml:space="preserve"> mii lei</w:t>
            </w:r>
          </w:p>
        </w:tc>
        <w:tc>
          <w:tcPr>
            <w:tcW w:w="3185" w:type="dxa"/>
            <w:tcBorders>
              <w:top w:val="nil"/>
              <w:left w:val="nil"/>
              <w:bottom w:val="nil"/>
              <w:right w:val="nil"/>
            </w:tcBorders>
            <w:shd w:val="clear" w:color="auto" w:fill="auto"/>
            <w:noWrap/>
            <w:vAlign w:val="bottom"/>
            <w:hideMark/>
          </w:tcPr>
          <w:p w:rsidR="00024D75" w:rsidRPr="00AE1E52" w:rsidRDefault="00024D75">
            <w:pPr>
              <w:jc w:val="right"/>
              <w:rPr>
                <w:rFonts w:ascii="Trebuchet MS" w:hAnsi="Trebuchet MS" w:cs="Calibri"/>
                <w:color w:val="000000"/>
                <w:sz w:val="22"/>
                <w:szCs w:val="22"/>
              </w:rPr>
            </w:pPr>
            <w:r w:rsidRPr="00AE1E52">
              <w:rPr>
                <w:rFonts w:ascii="Trebuchet MS" w:hAnsi="Trebuchet MS" w:cs="Calibri"/>
                <w:color w:val="000000"/>
                <w:sz w:val="22"/>
                <w:szCs w:val="22"/>
              </w:rPr>
              <w:t>50.79</w:t>
            </w:r>
            <w:r w:rsidR="00AE1E52">
              <w:rPr>
                <w:rFonts w:ascii="Trebuchet MS" w:hAnsi="Trebuchet MS" w:cs="Calibri"/>
                <w:color w:val="000000"/>
                <w:sz w:val="22"/>
                <w:szCs w:val="22"/>
              </w:rPr>
              <w:t>%</w:t>
            </w:r>
          </w:p>
        </w:tc>
      </w:tr>
      <w:tr w:rsidR="00AE1E52" w:rsidRPr="00AE1E52" w:rsidTr="00AE1E52">
        <w:trPr>
          <w:trHeight w:val="189"/>
        </w:trPr>
        <w:tc>
          <w:tcPr>
            <w:tcW w:w="3416" w:type="dxa"/>
            <w:tcBorders>
              <w:top w:val="nil"/>
              <w:left w:val="nil"/>
              <w:bottom w:val="nil"/>
              <w:right w:val="nil"/>
            </w:tcBorders>
            <w:shd w:val="clear" w:color="auto" w:fill="auto"/>
            <w:noWrap/>
            <w:vAlign w:val="bottom"/>
            <w:hideMark/>
          </w:tcPr>
          <w:p w:rsidR="00024D75" w:rsidRPr="00AE1E52" w:rsidRDefault="00024D75">
            <w:pPr>
              <w:jc w:val="right"/>
              <w:rPr>
                <w:rFonts w:ascii="Trebuchet MS" w:hAnsi="Trebuchet MS" w:cs="Calibri"/>
                <w:color w:val="000000"/>
                <w:sz w:val="22"/>
                <w:szCs w:val="22"/>
              </w:rPr>
            </w:pPr>
          </w:p>
        </w:tc>
        <w:tc>
          <w:tcPr>
            <w:tcW w:w="2583" w:type="dxa"/>
            <w:tcBorders>
              <w:top w:val="nil"/>
              <w:left w:val="nil"/>
              <w:bottom w:val="nil"/>
              <w:right w:val="nil"/>
            </w:tcBorders>
            <w:shd w:val="clear" w:color="auto" w:fill="auto"/>
            <w:noWrap/>
            <w:vAlign w:val="bottom"/>
            <w:hideMark/>
          </w:tcPr>
          <w:p w:rsidR="00024D75" w:rsidRPr="00AE1E52" w:rsidRDefault="00024D75">
            <w:pPr>
              <w:rPr>
                <w:rFonts w:ascii="Trebuchet MS" w:hAnsi="Trebuchet MS"/>
                <w:sz w:val="22"/>
                <w:szCs w:val="22"/>
              </w:rPr>
            </w:pPr>
          </w:p>
        </w:tc>
        <w:tc>
          <w:tcPr>
            <w:tcW w:w="3185" w:type="dxa"/>
            <w:tcBorders>
              <w:top w:val="nil"/>
              <w:left w:val="nil"/>
              <w:bottom w:val="nil"/>
              <w:right w:val="nil"/>
            </w:tcBorders>
            <w:shd w:val="clear" w:color="auto" w:fill="auto"/>
            <w:noWrap/>
            <w:vAlign w:val="bottom"/>
            <w:hideMark/>
          </w:tcPr>
          <w:p w:rsidR="00024D75" w:rsidRPr="00AE1E52" w:rsidRDefault="00024D75">
            <w:pPr>
              <w:rPr>
                <w:rFonts w:ascii="Trebuchet MS" w:hAnsi="Trebuchet MS"/>
                <w:sz w:val="22"/>
                <w:szCs w:val="22"/>
              </w:rPr>
            </w:pPr>
          </w:p>
        </w:tc>
      </w:tr>
    </w:tbl>
    <w:p w:rsidR="00024D75" w:rsidRPr="00AE1E52" w:rsidRDefault="00024D75" w:rsidP="00024D75">
      <w:pPr>
        <w:rPr>
          <w:rFonts w:ascii="Trebuchet MS" w:hAnsi="Trebuchet MS"/>
          <w:sz w:val="22"/>
          <w:szCs w:val="22"/>
          <w:lang w:val="ro-RO"/>
        </w:rPr>
      </w:pPr>
      <w:r w:rsidRPr="00AE1E52">
        <w:rPr>
          <w:rFonts w:ascii="Trebuchet MS" w:hAnsi="Trebuchet MS"/>
          <w:sz w:val="22"/>
          <w:szCs w:val="22"/>
          <w:lang w:val="ro-RO"/>
        </w:rPr>
        <w:t xml:space="preserve">Așadar </w:t>
      </w:r>
      <w:r w:rsidR="00AE1E52" w:rsidRPr="00AE1E52">
        <w:rPr>
          <w:rFonts w:ascii="Trebuchet MS" w:hAnsi="Trebuchet MS"/>
          <w:sz w:val="22"/>
          <w:szCs w:val="22"/>
          <w:lang w:val="ro-RO"/>
        </w:rPr>
        <w:t>peste</w:t>
      </w:r>
      <w:r w:rsidRPr="00AE1E52">
        <w:rPr>
          <w:rFonts w:ascii="Trebuchet MS" w:hAnsi="Trebuchet MS"/>
          <w:sz w:val="22"/>
          <w:szCs w:val="22"/>
          <w:lang w:val="ro-RO"/>
        </w:rPr>
        <w:t xml:space="preserve"> 50% din cheltuielile bugetului pe anul 2022 vor merge la investiții.</w:t>
      </w:r>
    </w:p>
    <w:p w:rsidR="00024D75" w:rsidRDefault="00024D75" w:rsidP="00024D75">
      <w:pPr>
        <w:rPr>
          <w:lang w:val="ro-RO"/>
        </w:rPr>
      </w:pPr>
    </w:p>
    <w:p w:rsidR="00024D75" w:rsidRPr="00AE1E52" w:rsidRDefault="00AE1E52" w:rsidP="00024D75">
      <w:pPr>
        <w:rPr>
          <w:rFonts w:ascii="Trebuchet MS" w:hAnsi="Trebuchet MS"/>
          <w:sz w:val="22"/>
          <w:szCs w:val="22"/>
          <w:lang w:val="ro-RO"/>
        </w:rPr>
      </w:pPr>
      <w:r w:rsidRPr="00AE1E52">
        <w:rPr>
          <w:rFonts w:ascii="Trebuchet MS" w:hAnsi="Trebuchet MS"/>
          <w:sz w:val="22"/>
          <w:szCs w:val="22"/>
          <w:lang w:val="ro-RO"/>
        </w:rPr>
        <w:t>Grafic proporția cheltuielilor de funcționare, respectiv de investiții, în totalul cheltuielilor bugetare pe anul 2022 arată astfel:</w:t>
      </w:r>
    </w:p>
    <w:p w:rsidR="00AE1E52" w:rsidRDefault="00AE1E52" w:rsidP="001A42D4">
      <w:pPr>
        <w:jc w:val="center"/>
        <w:rPr>
          <w:lang w:val="ro-RO"/>
        </w:rPr>
      </w:pPr>
      <w:bookmarkStart w:id="0" w:name="_GoBack"/>
      <w:r>
        <w:rPr>
          <w:noProof/>
        </w:rPr>
        <w:lastRenderedPageBreak/>
        <w:drawing>
          <wp:inline distT="0" distB="0" distL="0" distR="0" wp14:anchorId="012D0353" wp14:editId="7B39AC40">
            <wp:extent cx="3914775" cy="2636520"/>
            <wp:effectExtent l="0" t="0" r="9525"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rsidR="00AE1E52" w:rsidRDefault="00AE1E52" w:rsidP="00024D75">
      <w:pPr>
        <w:rPr>
          <w:lang w:val="ro-RO"/>
        </w:rPr>
      </w:pPr>
    </w:p>
    <w:p w:rsidR="00024D75" w:rsidRPr="00AE1E52" w:rsidRDefault="00024D75" w:rsidP="00024D75">
      <w:pPr>
        <w:rPr>
          <w:rFonts w:ascii="Trebuchet MS" w:hAnsi="Trebuchet MS"/>
          <w:noProof/>
          <w:sz w:val="22"/>
          <w:szCs w:val="22"/>
        </w:rPr>
      </w:pPr>
      <w:r w:rsidRPr="00AE1E52">
        <w:rPr>
          <w:rFonts w:ascii="Trebuchet MS" w:hAnsi="Trebuchet MS"/>
          <w:sz w:val="22"/>
          <w:szCs w:val="22"/>
          <w:lang w:val="ro-RO"/>
        </w:rPr>
        <w:t>Mai detailat, structura cheltuielilor bugetului local pe anul 2022 se prezintă</w:t>
      </w:r>
      <w:r w:rsidR="00AE1E52">
        <w:rPr>
          <w:rFonts w:ascii="Trebuchet MS" w:hAnsi="Trebuchet MS"/>
          <w:sz w:val="22"/>
          <w:szCs w:val="22"/>
          <w:lang w:val="ro-RO"/>
        </w:rPr>
        <w:t xml:space="preserve"> conform graficului</w:t>
      </w:r>
      <w:r w:rsidRPr="00AE1E52">
        <w:rPr>
          <w:rFonts w:ascii="Trebuchet MS" w:hAnsi="Trebuchet MS"/>
          <w:sz w:val="22"/>
          <w:szCs w:val="22"/>
          <w:lang w:val="ro-RO"/>
        </w:rPr>
        <w:t>:</w:t>
      </w:r>
      <w:r w:rsidRPr="00AE1E52">
        <w:rPr>
          <w:rFonts w:ascii="Trebuchet MS" w:hAnsi="Trebuchet MS"/>
          <w:noProof/>
          <w:sz w:val="22"/>
          <w:szCs w:val="22"/>
        </w:rPr>
        <w:t xml:space="preserve"> </w:t>
      </w:r>
    </w:p>
    <w:p w:rsidR="00AE1E52" w:rsidRDefault="00AE1E52" w:rsidP="00024D75">
      <w:pPr>
        <w:rPr>
          <w:noProof/>
        </w:rPr>
      </w:pPr>
    </w:p>
    <w:p w:rsidR="00AE1E52" w:rsidRDefault="00AE1E52" w:rsidP="00024D75">
      <w:pPr>
        <w:rPr>
          <w:noProof/>
        </w:rPr>
      </w:pPr>
      <w:r>
        <w:rPr>
          <w:noProof/>
        </w:rPr>
        <w:drawing>
          <wp:inline distT="0" distB="0" distL="0" distR="0" wp14:anchorId="3E130997" wp14:editId="6D139927">
            <wp:extent cx="6660515" cy="3596005"/>
            <wp:effectExtent l="0" t="0" r="6985" b="444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E1E52" w:rsidRDefault="00AE1E52" w:rsidP="00024D75">
      <w:pPr>
        <w:rPr>
          <w:noProof/>
        </w:rPr>
      </w:pPr>
    </w:p>
    <w:p w:rsidR="00AE1E52" w:rsidRDefault="00AE1E52" w:rsidP="00024D75">
      <w:pPr>
        <w:rPr>
          <w:noProof/>
        </w:rPr>
      </w:pPr>
    </w:p>
    <w:p w:rsidR="00AE1E52" w:rsidRDefault="00AE1E52" w:rsidP="00024D75">
      <w:pPr>
        <w:rPr>
          <w:lang w:val="ro-RO"/>
        </w:rPr>
      </w:pPr>
    </w:p>
    <w:p w:rsidR="00024D75" w:rsidRDefault="00024D75" w:rsidP="00024D75">
      <w:pPr>
        <w:rPr>
          <w:lang w:val="ro-RO"/>
        </w:rPr>
      </w:pPr>
    </w:p>
    <w:p w:rsidR="00024D75" w:rsidRPr="00A92824" w:rsidRDefault="00024D75" w:rsidP="00024D75">
      <w:pPr>
        <w:rPr>
          <w:rFonts w:ascii="Trebuchet MS" w:hAnsi="Trebuchet MS"/>
          <w:sz w:val="22"/>
          <w:szCs w:val="22"/>
          <w:lang w:val="ro-RO"/>
        </w:rPr>
      </w:pPr>
      <w:r w:rsidRPr="00A92824">
        <w:rPr>
          <w:rFonts w:ascii="Trebuchet MS" w:hAnsi="Trebuchet MS"/>
          <w:sz w:val="22"/>
          <w:szCs w:val="22"/>
          <w:lang w:val="ro-RO"/>
        </w:rPr>
        <w:t xml:space="preserve">Investițiile </w:t>
      </w:r>
      <w:r w:rsidR="00AE1E52" w:rsidRPr="00A92824">
        <w:rPr>
          <w:rFonts w:ascii="Trebuchet MS" w:hAnsi="Trebuchet MS"/>
          <w:sz w:val="22"/>
          <w:szCs w:val="22"/>
          <w:lang w:val="ro-RO"/>
        </w:rPr>
        <w:t xml:space="preserve">propuse </w:t>
      </w:r>
      <w:r w:rsidRPr="00A92824">
        <w:rPr>
          <w:rFonts w:ascii="Trebuchet MS" w:hAnsi="Trebuchet MS"/>
          <w:sz w:val="22"/>
          <w:szCs w:val="22"/>
          <w:lang w:val="ro-RO"/>
        </w:rPr>
        <w:t>prin bugetul local pe acest an sunt următoarele:</w:t>
      </w:r>
    </w:p>
    <w:p w:rsidR="00AE1E52" w:rsidRPr="00A92824" w:rsidRDefault="00AE1E52" w:rsidP="00024D75">
      <w:pPr>
        <w:rPr>
          <w:rFonts w:ascii="Trebuchet MS" w:hAnsi="Trebuchet MS"/>
          <w:sz w:val="22"/>
          <w:szCs w:val="22"/>
          <w:lang w:val="ro-RO"/>
        </w:rPr>
      </w:pP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Extindere, reabilitare si modernizare Șc Gimn "Pavel Covaci", corp cu nr administrativ 527, în com Macea, jud Arad –în curs de realizare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Extindere, reabilitare si modernizare Șc Gimn "Pavel Covaci", corp cu nr administrativ 528, în com Macea, jud Arad–în curs de realizare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Extindere rețea apa potabila si canalizare in cartierul din zona de N-E a localității Macea, județul Arad–în curs de realizare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Modernizare unitate sanitară, în comuna Macea, județul Arad–în curs de realizare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Modernizare străzi etapa II- asfaltarea a 6 km străzi cu canalizare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lastRenderedPageBreak/>
        <w:t>Realizare accese, podețe și trotuare în localitatea Macea și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Modernizare Cămin Cultural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Modernizare Grădinița PP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Pietruirea tuturor străzilor din Macea și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Asfaltare curte bloc, curte garaje, parcare cimitir si școala</w:t>
      </w:r>
    </w:p>
    <w:p w:rsidR="00A92824" w:rsidRDefault="00024D75" w:rsidP="00783D21">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piste biciclete Curtici-Macea- Sânmartin</w:t>
      </w:r>
    </w:p>
    <w:p w:rsidR="00024D75" w:rsidRPr="00A92824" w:rsidRDefault="00024D75" w:rsidP="00783D21">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sediu primărie in comuna Macea</w:t>
      </w:r>
    </w:p>
    <w:p w:rsidR="00A92824" w:rsidRDefault="00024D75" w:rsidP="00FD5AE1">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SF Bază sportivă, de agrement și servicii în comuna Macea, jud Arad</w:t>
      </w:r>
    </w:p>
    <w:p w:rsidR="00024D75" w:rsidRPr="00A92824" w:rsidRDefault="00024D75" w:rsidP="00FD5AE1">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SF extindere rețea apa potabila in comuna Macea aprox 10</w:t>
      </w:r>
      <w:r w:rsidR="00A92824" w:rsidRPr="00A92824">
        <w:rPr>
          <w:rFonts w:ascii="Trebuchet MS" w:hAnsi="Trebuchet MS"/>
          <w:sz w:val="22"/>
          <w:szCs w:val="22"/>
          <w:lang w:val="ro-RO"/>
        </w:rPr>
        <w:t xml:space="preserve"> </w:t>
      </w:r>
      <w:r w:rsidRPr="00A92824">
        <w:rPr>
          <w:rFonts w:ascii="Trebuchet MS" w:hAnsi="Trebuchet MS"/>
          <w:sz w:val="22"/>
          <w:szCs w:val="22"/>
          <w:lang w:val="ro-RO"/>
        </w:rPr>
        <w:t>km</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SF extindere canalizare în comuna Macea aprox 12</w:t>
      </w:r>
      <w:r w:rsidR="00A92824">
        <w:rPr>
          <w:rFonts w:ascii="Trebuchet MS" w:hAnsi="Trebuchet MS"/>
          <w:sz w:val="22"/>
          <w:szCs w:val="22"/>
          <w:lang w:val="ro-RO"/>
        </w:rPr>
        <w:t xml:space="preserve"> </w:t>
      </w:r>
      <w:r w:rsidRPr="00A92824">
        <w:rPr>
          <w:rFonts w:ascii="Trebuchet MS" w:hAnsi="Trebuchet MS"/>
          <w:sz w:val="22"/>
          <w:szCs w:val="22"/>
          <w:lang w:val="ro-RO"/>
        </w:rPr>
        <w:t>km</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 xml:space="preserve">Realizare SF extindere apa în </w:t>
      </w:r>
      <w:r w:rsidR="00A92824">
        <w:rPr>
          <w:rFonts w:ascii="Trebuchet MS" w:hAnsi="Trebuchet MS"/>
          <w:sz w:val="22"/>
          <w:szCs w:val="22"/>
          <w:lang w:val="ro-RO"/>
        </w:rPr>
        <w:t>localitatea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SF canalizare apă uzată în localitatea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Stații de reîncărcare vehicule electrice în Macea și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scena Cămin cultural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căsuță unelte primărie</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SF iluminat stradal şi arhitectural in Macea și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hala desfacere produse lactate piața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Achiziție vitrine frigorifice pentru piața din Macea și Sânmartin</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Achiziție echipamente IT primăria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Sistem de producere și distribuție a energiei termice, utilizând energie geotermală</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Actualizare Plan Urbanistic General și Regulament Local de Urbanism al comunei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Realizare Strategia de dezvoltare</w:t>
      </w:r>
      <w:r w:rsidR="00A92824">
        <w:rPr>
          <w:rFonts w:ascii="Trebuchet MS" w:hAnsi="Trebuchet MS"/>
          <w:sz w:val="22"/>
          <w:szCs w:val="22"/>
          <w:lang w:val="ro-RO"/>
        </w:rPr>
        <w:t xml:space="preserve"> a comunei Macea</w:t>
      </w:r>
    </w:p>
    <w:p w:rsidR="00024D75" w:rsidRPr="00A92824" w:rsidRDefault="00024D75" w:rsidP="00024D75">
      <w:pPr>
        <w:pStyle w:val="ListParagraph"/>
        <w:numPr>
          <w:ilvl w:val="0"/>
          <w:numId w:val="35"/>
        </w:numPr>
        <w:spacing w:after="160" w:line="259" w:lineRule="auto"/>
        <w:rPr>
          <w:rFonts w:ascii="Trebuchet MS" w:hAnsi="Trebuchet MS"/>
          <w:sz w:val="22"/>
          <w:szCs w:val="22"/>
          <w:lang w:val="ro-RO"/>
        </w:rPr>
      </w:pPr>
      <w:r w:rsidRPr="00A92824">
        <w:rPr>
          <w:rFonts w:ascii="Trebuchet MS" w:hAnsi="Trebuchet MS"/>
          <w:sz w:val="22"/>
          <w:szCs w:val="22"/>
          <w:lang w:val="ro-RO"/>
        </w:rPr>
        <w:t>Extindere sistem de supraveghere video Macea si Sânmartin</w:t>
      </w:r>
    </w:p>
    <w:p w:rsidR="009309FA" w:rsidRPr="00965A94" w:rsidRDefault="009309FA" w:rsidP="00CD77EA">
      <w:pPr>
        <w:pStyle w:val="Style11"/>
        <w:widowControl/>
        <w:spacing w:line="240" w:lineRule="auto"/>
        <w:ind w:right="98" w:firstLine="720"/>
        <w:jc w:val="both"/>
        <w:rPr>
          <w:rFonts w:ascii="Trebuchet MS" w:hAnsi="Trebuchet MS" w:cstheme="minorHAnsi"/>
          <w:lang w:val="ro-RO"/>
        </w:rPr>
      </w:pPr>
    </w:p>
    <w:p w:rsidR="00CD77EA" w:rsidRPr="00A92824" w:rsidRDefault="00A92824" w:rsidP="00CD77EA">
      <w:pPr>
        <w:autoSpaceDE w:val="0"/>
        <w:autoSpaceDN w:val="0"/>
        <w:adjustRightInd w:val="0"/>
        <w:ind w:firstLine="720"/>
        <w:jc w:val="both"/>
        <w:rPr>
          <w:rFonts w:ascii="Trebuchet MS" w:hAnsi="Trebuchet MS" w:cstheme="minorHAnsi"/>
          <w:b/>
          <w:sz w:val="22"/>
          <w:szCs w:val="22"/>
          <w:lang w:val="ro-RO"/>
        </w:rPr>
      </w:pPr>
      <w:r>
        <w:rPr>
          <w:rFonts w:ascii="Trebuchet MS" w:hAnsi="Trebuchet MS" w:cstheme="minorHAnsi"/>
          <w:sz w:val="22"/>
          <w:szCs w:val="22"/>
          <w:lang w:val="ro-RO" w:eastAsia="ro-RO"/>
        </w:rPr>
        <w:t>P</w:t>
      </w:r>
      <w:r w:rsidR="00CD77EA" w:rsidRPr="00A92824">
        <w:rPr>
          <w:rFonts w:ascii="Trebuchet MS" w:hAnsi="Trebuchet MS" w:cstheme="minorHAnsi"/>
          <w:sz w:val="22"/>
          <w:szCs w:val="22"/>
          <w:lang w:val="ro-RO" w:eastAsia="ro-RO"/>
        </w:rPr>
        <w:t>ropun Consiliului local Macea să aprobe proiectul de hotărâre</w:t>
      </w:r>
      <w:r w:rsidR="00AF7D20">
        <w:rPr>
          <w:rFonts w:ascii="Trebuchet MS" w:hAnsi="Trebuchet MS" w:cstheme="minorHAnsi"/>
          <w:sz w:val="22"/>
          <w:szCs w:val="22"/>
          <w:lang w:val="ro-RO" w:eastAsia="ro-RO"/>
        </w:rPr>
        <w:t xml:space="preserve"> </w:t>
      </w:r>
      <w:r w:rsidR="00BF04F1" w:rsidRPr="00A92824">
        <w:rPr>
          <w:rFonts w:ascii="Trebuchet MS" w:hAnsi="Trebuchet MS" w:cstheme="minorHAnsi"/>
          <w:sz w:val="22"/>
          <w:szCs w:val="22"/>
          <w:lang w:val="ro-RO" w:eastAsia="ro-RO"/>
        </w:rPr>
        <w:t xml:space="preserve"> </w:t>
      </w:r>
      <w:r w:rsidR="00AF7D20">
        <w:rPr>
          <w:rFonts w:ascii="Trebuchet MS" w:hAnsi="Trebuchet MS" w:cstheme="minorHAnsi"/>
          <w:sz w:val="22"/>
          <w:szCs w:val="22"/>
          <w:lang w:val="ro-RO" w:eastAsia="ro-RO"/>
        </w:rPr>
        <w:t xml:space="preserve">nr. </w:t>
      </w:r>
      <w:r w:rsidR="00AF7D20" w:rsidRPr="00AF7D20">
        <w:rPr>
          <w:rFonts w:ascii="Trebuchet MS" w:hAnsi="Trebuchet MS" w:cstheme="minorHAnsi"/>
          <w:sz w:val="22"/>
          <w:szCs w:val="22"/>
          <w:lang w:val="ro-RO" w:eastAsia="ro-RO"/>
        </w:rPr>
        <w:t>12 din 31.01.2022</w:t>
      </w:r>
      <w:r w:rsidR="00AF7D20">
        <w:rPr>
          <w:rFonts w:ascii="Trebuchet MS" w:hAnsi="Trebuchet MS" w:cstheme="minorHAnsi"/>
          <w:sz w:val="22"/>
          <w:szCs w:val="22"/>
          <w:lang w:val="ro-RO" w:eastAsia="ro-RO"/>
        </w:rPr>
        <w:t xml:space="preserve"> </w:t>
      </w:r>
      <w:r w:rsidR="00BF04F1" w:rsidRPr="00A92824">
        <w:rPr>
          <w:rFonts w:ascii="Trebuchet MS" w:hAnsi="Trebuchet MS" w:cstheme="minorHAnsi"/>
          <w:sz w:val="22"/>
          <w:szCs w:val="22"/>
          <w:lang w:val="ro-RO" w:eastAsia="ro-RO"/>
        </w:rPr>
        <w:t>cu pr</w:t>
      </w:r>
      <w:r w:rsidR="00817064" w:rsidRPr="00A92824">
        <w:rPr>
          <w:rFonts w:ascii="Trebuchet MS" w:hAnsi="Trebuchet MS" w:cstheme="minorHAnsi"/>
          <w:sz w:val="22"/>
          <w:szCs w:val="22"/>
          <w:lang w:val="ro-RO" w:eastAsia="ro-RO"/>
        </w:rPr>
        <w:t>i</w:t>
      </w:r>
      <w:r w:rsidR="00BF04F1" w:rsidRPr="00A92824">
        <w:rPr>
          <w:rFonts w:ascii="Trebuchet MS" w:hAnsi="Trebuchet MS" w:cstheme="minorHAnsi"/>
          <w:sz w:val="22"/>
          <w:szCs w:val="22"/>
          <w:lang w:val="ro-RO" w:eastAsia="ro-RO"/>
        </w:rPr>
        <w:t>vire la aprobarea bugetului local pe anul 20</w:t>
      </w:r>
      <w:r w:rsidR="001D02A5" w:rsidRPr="00A92824">
        <w:rPr>
          <w:rFonts w:ascii="Trebuchet MS" w:hAnsi="Trebuchet MS" w:cstheme="minorHAnsi"/>
          <w:sz w:val="22"/>
          <w:szCs w:val="22"/>
          <w:lang w:val="ro-RO" w:eastAsia="ro-RO"/>
        </w:rPr>
        <w:t>2</w:t>
      </w:r>
      <w:r w:rsidR="00AF7D20">
        <w:rPr>
          <w:rFonts w:ascii="Trebuchet MS" w:hAnsi="Trebuchet MS" w:cstheme="minorHAnsi"/>
          <w:sz w:val="22"/>
          <w:szCs w:val="22"/>
          <w:lang w:val="ro-RO" w:eastAsia="ro-RO"/>
        </w:rPr>
        <w:t xml:space="preserve">2 în forma </w:t>
      </w:r>
      <w:r w:rsidR="00D41EB1">
        <w:rPr>
          <w:rFonts w:ascii="Trebuchet MS" w:hAnsi="Trebuchet MS" w:cstheme="minorHAnsi"/>
          <w:sz w:val="22"/>
          <w:szCs w:val="22"/>
          <w:lang w:val="ro-RO" w:eastAsia="ro-RO"/>
        </w:rPr>
        <w:t>inițiată de executiv</w:t>
      </w:r>
      <w:r w:rsidR="00CD77EA" w:rsidRPr="00A92824">
        <w:rPr>
          <w:rFonts w:ascii="Trebuchet MS" w:hAnsi="Trebuchet MS" w:cstheme="minorHAnsi"/>
          <w:sz w:val="22"/>
          <w:szCs w:val="22"/>
          <w:lang w:val="ro-RO" w:eastAsia="ro-RO"/>
        </w:rPr>
        <w:t xml:space="preserve">. </w:t>
      </w:r>
    </w:p>
    <w:p w:rsidR="00BF04F1" w:rsidRPr="00965A94" w:rsidRDefault="00BF04F1" w:rsidP="00604264">
      <w:pPr>
        <w:jc w:val="center"/>
        <w:rPr>
          <w:rFonts w:ascii="Arial Narrow" w:hAnsi="Arial Narrow" w:cs="Tahoma"/>
          <w:b/>
          <w:lang w:val="ro-RO"/>
        </w:rPr>
      </w:pPr>
    </w:p>
    <w:p w:rsidR="00E96973" w:rsidRPr="00965A94" w:rsidRDefault="00E96973" w:rsidP="00604264">
      <w:pPr>
        <w:jc w:val="center"/>
        <w:rPr>
          <w:rFonts w:ascii="Arial Narrow" w:hAnsi="Arial Narrow" w:cs="Tahoma"/>
          <w:b/>
          <w:lang w:val="ro-RO"/>
        </w:rPr>
      </w:pPr>
    </w:p>
    <w:p w:rsidR="00E96973" w:rsidRPr="00965A94" w:rsidRDefault="00E96973" w:rsidP="00604264">
      <w:pPr>
        <w:jc w:val="center"/>
        <w:rPr>
          <w:rFonts w:ascii="Arial Narrow" w:hAnsi="Arial Narrow" w:cs="Tahoma"/>
          <w:b/>
          <w:lang w:val="ro-RO"/>
        </w:rPr>
      </w:pPr>
    </w:p>
    <w:p w:rsidR="00D932BF" w:rsidRPr="00965A94" w:rsidRDefault="00D932BF" w:rsidP="00604264">
      <w:pPr>
        <w:jc w:val="center"/>
        <w:rPr>
          <w:rFonts w:ascii="Arial Narrow" w:hAnsi="Arial Narrow" w:cs="Tahoma"/>
          <w:b/>
          <w:lang w:val="ro-RO"/>
        </w:rPr>
      </w:pPr>
    </w:p>
    <w:p w:rsidR="00927A97" w:rsidRPr="00965A94" w:rsidRDefault="005630EA" w:rsidP="00604264">
      <w:pPr>
        <w:jc w:val="center"/>
        <w:rPr>
          <w:rFonts w:ascii="Arial Narrow" w:hAnsi="Arial Narrow" w:cs="Tahoma"/>
          <w:b/>
          <w:lang w:val="ro-RO"/>
        </w:rPr>
      </w:pPr>
      <w:r>
        <w:rPr>
          <w:rFonts w:ascii="Arial Narrow" w:hAnsi="Arial Narrow" w:cs="Tahoma"/>
          <w:b/>
          <w:lang w:val="ro-RO"/>
        </w:rPr>
        <w:t>Sef birou</w:t>
      </w:r>
    </w:p>
    <w:p w:rsidR="00604264" w:rsidRPr="00965A94" w:rsidRDefault="001E04F4" w:rsidP="00604264">
      <w:pPr>
        <w:jc w:val="center"/>
        <w:rPr>
          <w:rFonts w:ascii="Arial Narrow" w:hAnsi="Arial Narrow" w:cs="Tahoma"/>
          <w:b/>
          <w:lang w:val="ro-RO"/>
        </w:rPr>
      </w:pPr>
      <w:r w:rsidRPr="00965A94">
        <w:rPr>
          <w:rFonts w:ascii="Arial Narrow" w:hAnsi="Arial Narrow" w:cs="Tahoma"/>
          <w:b/>
          <w:lang w:val="ro-RO"/>
        </w:rPr>
        <w:t>BEKE ROBERT</w:t>
      </w:r>
    </w:p>
    <w:sectPr w:rsidR="00604264" w:rsidRPr="00965A94" w:rsidSect="00820FB8">
      <w:headerReference w:type="even" r:id="rId10"/>
      <w:headerReference w:type="default" r:id="rId11"/>
      <w:footerReference w:type="even" r:id="rId12"/>
      <w:footerReference w:type="default" r:id="rId13"/>
      <w:headerReference w:type="first" r:id="rId14"/>
      <w:footerReference w:type="first" r:id="rId15"/>
      <w:pgSz w:w="11907" w:h="16839" w:code="9"/>
      <w:pgMar w:top="1134" w:right="567"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171" w:rsidRDefault="00E43171">
      <w:r>
        <w:separator/>
      </w:r>
    </w:p>
  </w:endnote>
  <w:endnote w:type="continuationSeparator" w:id="0">
    <w:p w:rsidR="00E43171" w:rsidRDefault="00E4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304" w:rsidRDefault="00A47304" w:rsidP="00B371A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47304" w:rsidRDefault="00A47304" w:rsidP="0077451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304" w:rsidRDefault="00A47304" w:rsidP="00B371A4">
    <w:pPr>
      <w:pStyle w:val="Footer"/>
      <w:framePr w:wrap="around" w:vAnchor="text" w:hAnchor="margin" w:xAlign="right" w:y="1"/>
      <w:rPr>
        <w:rStyle w:val="PageNumber"/>
      </w:rPr>
    </w:pPr>
  </w:p>
  <w:p w:rsidR="00A47304" w:rsidRDefault="00A47304" w:rsidP="0077451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3B" w:rsidRDefault="006103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171" w:rsidRDefault="00E43171">
      <w:r>
        <w:separator/>
      </w:r>
    </w:p>
  </w:footnote>
  <w:footnote w:type="continuationSeparator" w:id="0">
    <w:p w:rsidR="00E43171" w:rsidRDefault="00E43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3B" w:rsidRDefault="006103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3B" w:rsidRDefault="006103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33B" w:rsidRDefault="006103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5BA8A2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25EB39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F84EBE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E70ED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1464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F7023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E7446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27EF1D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6F6DC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66E7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4"/>
    <w:lvl w:ilvl="0">
      <w:start w:val="1"/>
      <w:numFmt w:val="decimal"/>
      <w:lvlText w:val="%1."/>
      <w:lvlJc w:val="left"/>
      <w:pPr>
        <w:tabs>
          <w:tab w:val="num" w:pos="0"/>
        </w:tabs>
        <w:ind w:left="0" w:hanging="360"/>
      </w:pPr>
    </w:lvl>
    <w:lvl w:ilvl="1">
      <w:start w:val="3"/>
      <w:numFmt w:val="decimal"/>
      <w:lvlText w:val="%2."/>
      <w:lvlJc w:val="left"/>
      <w:pPr>
        <w:tabs>
          <w:tab w:val="num" w:pos="360"/>
        </w:tabs>
        <w:ind w:left="360" w:hanging="360"/>
      </w:pPr>
    </w:lvl>
    <w:lvl w:ilvl="2">
      <w:start w:val="1"/>
      <w:numFmt w:val="decimal"/>
      <w:lvlText w:val="%3."/>
      <w:lvlJc w:val="left"/>
      <w:pPr>
        <w:tabs>
          <w:tab w:val="num" w:pos="720"/>
        </w:tabs>
        <w:ind w:left="720" w:hanging="360"/>
      </w:pPr>
    </w:lvl>
    <w:lvl w:ilvl="3">
      <w:start w:val="1"/>
      <w:numFmt w:val="decimal"/>
      <w:lvlText w:val="%4."/>
      <w:lvlJc w:val="left"/>
      <w:pPr>
        <w:tabs>
          <w:tab w:val="num" w:pos="1080"/>
        </w:tabs>
        <w:ind w:left="1080" w:hanging="360"/>
      </w:pPr>
    </w:lvl>
    <w:lvl w:ilvl="4">
      <w:start w:val="1"/>
      <w:numFmt w:val="decimal"/>
      <w:lvlText w:val="%5."/>
      <w:lvlJc w:val="left"/>
      <w:pPr>
        <w:tabs>
          <w:tab w:val="num" w:pos="1440"/>
        </w:tabs>
        <w:ind w:left="1440" w:hanging="360"/>
      </w:pPr>
    </w:lvl>
    <w:lvl w:ilvl="5">
      <w:start w:val="1"/>
      <w:numFmt w:val="decimal"/>
      <w:lvlText w:val="%6."/>
      <w:lvlJc w:val="left"/>
      <w:pPr>
        <w:tabs>
          <w:tab w:val="num" w:pos="1800"/>
        </w:tabs>
        <w:ind w:left="1800" w:hanging="360"/>
      </w:pPr>
    </w:lvl>
    <w:lvl w:ilvl="6">
      <w:start w:val="1"/>
      <w:numFmt w:val="decimal"/>
      <w:lvlText w:val="%7."/>
      <w:lvlJc w:val="left"/>
      <w:pPr>
        <w:tabs>
          <w:tab w:val="num" w:pos="2160"/>
        </w:tabs>
        <w:ind w:left="2160" w:hanging="360"/>
      </w:pPr>
    </w:lvl>
    <w:lvl w:ilvl="7">
      <w:start w:val="1"/>
      <w:numFmt w:val="decimal"/>
      <w:lvlText w:val="%8."/>
      <w:lvlJc w:val="left"/>
      <w:pPr>
        <w:tabs>
          <w:tab w:val="num" w:pos="2520"/>
        </w:tabs>
        <w:ind w:left="2520" w:hanging="360"/>
      </w:pPr>
    </w:lvl>
    <w:lvl w:ilvl="8">
      <w:start w:val="1"/>
      <w:numFmt w:val="decimal"/>
      <w:lvlText w:val="%9."/>
      <w:lvlJc w:val="left"/>
      <w:pPr>
        <w:tabs>
          <w:tab w:val="num" w:pos="2880"/>
        </w:tabs>
        <w:ind w:left="2880" w:hanging="360"/>
      </w:pPr>
    </w:lvl>
  </w:abstractNum>
  <w:abstractNum w:abstractNumId="11" w15:restartNumberingAfterBreak="0">
    <w:nsid w:val="01A36FF9"/>
    <w:multiLevelType w:val="hybridMultilevel"/>
    <w:tmpl w:val="C632293A"/>
    <w:lvl w:ilvl="0" w:tplc="F78437B0">
      <w:start w:val="1"/>
      <w:numFmt w:val="lowerLetter"/>
      <w:lvlText w:val="%1)"/>
      <w:lvlJc w:val="left"/>
      <w:pPr>
        <w:tabs>
          <w:tab w:val="num" w:pos="720"/>
        </w:tabs>
        <w:ind w:left="720" w:hanging="360"/>
      </w:pPr>
      <w:rPr>
        <w:rFonts w:ascii="Times New Roman" w:hAnsi="Times New Roman" w:cs="Times New Roman" w:hint="default"/>
        <w:sz w:val="24"/>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15:restartNumberingAfterBreak="0">
    <w:nsid w:val="03EA58CF"/>
    <w:multiLevelType w:val="hybridMultilevel"/>
    <w:tmpl w:val="C44C1876"/>
    <w:lvl w:ilvl="0" w:tplc="3DECE654">
      <w:numFmt w:val="bullet"/>
      <w:lvlText w:val="-"/>
      <w:lvlJc w:val="left"/>
      <w:pPr>
        <w:tabs>
          <w:tab w:val="num" w:pos="720"/>
        </w:tabs>
        <w:ind w:left="720" w:hanging="360"/>
      </w:pPr>
      <w:rPr>
        <w:rFonts w:ascii="Garamond" w:eastAsia="Times New Roman" w:hAnsi="Garamond"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180FE1"/>
    <w:multiLevelType w:val="multilevel"/>
    <w:tmpl w:val="C2E8E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C011C"/>
    <w:multiLevelType w:val="multilevel"/>
    <w:tmpl w:val="66624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FE43DDA"/>
    <w:multiLevelType w:val="hybridMultilevel"/>
    <w:tmpl w:val="2A3826A6"/>
    <w:lvl w:ilvl="0" w:tplc="6A64159E">
      <w:start w:val="4"/>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10925C52"/>
    <w:multiLevelType w:val="multilevel"/>
    <w:tmpl w:val="1C4E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C80BA9"/>
    <w:multiLevelType w:val="hybridMultilevel"/>
    <w:tmpl w:val="926E1970"/>
    <w:lvl w:ilvl="0" w:tplc="A75A9BCC">
      <w:start w:val="19"/>
      <w:numFmt w:val="bullet"/>
      <w:lvlText w:val="-"/>
      <w:lvlJc w:val="left"/>
      <w:pPr>
        <w:ind w:left="1260" w:hanging="360"/>
      </w:pPr>
      <w:rPr>
        <w:rFonts w:ascii="Calibri" w:eastAsiaTheme="minorHAnsi" w:hAnsi="Calibri" w:cs="Calibri"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18" w15:restartNumberingAfterBreak="0">
    <w:nsid w:val="262474D8"/>
    <w:multiLevelType w:val="hybridMultilevel"/>
    <w:tmpl w:val="314ED030"/>
    <w:lvl w:ilvl="0" w:tplc="062E88F8">
      <w:numFmt w:val="bullet"/>
      <w:lvlText w:val="-"/>
      <w:lvlJc w:val="left"/>
      <w:pPr>
        <w:tabs>
          <w:tab w:val="num" w:pos="2670"/>
        </w:tabs>
        <w:ind w:left="2670" w:hanging="360"/>
      </w:pPr>
      <w:rPr>
        <w:rFonts w:ascii="Tahoma" w:eastAsia="Times New Roman" w:hAnsi="Tahoma" w:cs="Tahoma" w:hint="default"/>
      </w:rPr>
    </w:lvl>
    <w:lvl w:ilvl="1" w:tplc="04090003" w:tentative="1">
      <w:start w:val="1"/>
      <w:numFmt w:val="bullet"/>
      <w:lvlText w:val="o"/>
      <w:lvlJc w:val="left"/>
      <w:pPr>
        <w:tabs>
          <w:tab w:val="num" w:pos="3390"/>
        </w:tabs>
        <w:ind w:left="3390" w:hanging="360"/>
      </w:pPr>
      <w:rPr>
        <w:rFonts w:ascii="Courier New" w:hAnsi="Courier New" w:cs="Courier New" w:hint="default"/>
      </w:rPr>
    </w:lvl>
    <w:lvl w:ilvl="2" w:tplc="04090005" w:tentative="1">
      <w:start w:val="1"/>
      <w:numFmt w:val="bullet"/>
      <w:lvlText w:val=""/>
      <w:lvlJc w:val="left"/>
      <w:pPr>
        <w:tabs>
          <w:tab w:val="num" w:pos="4110"/>
        </w:tabs>
        <w:ind w:left="4110" w:hanging="360"/>
      </w:pPr>
      <w:rPr>
        <w:rFonts w:ascii="Wingdings" w:hAnsi="Wingdings" w:hint="default"/>
      </w:rPr>
    </w:lvl>
    <w:lvl w:ilvl="3" w:tplc="04090001" w:tentative="1">
      <w:start w:val="1"/>
      <w:numFmt w:val="bullet"/>
      <w:lvlText w:val=""/>
      <w:lvlJc w:val="left"/>
      <w:pPr>
        <w:tabs>
          <w:tab w:val="num" w:pos="4830"/>
        </w:tabs>
        <w:ind w:left="4830" w:hanging="360"/>
      </w:pPr>
      <w:rPr>
        <w:rFonts w:ascii="Symbol" w:hAnsi="Symbol" w:hint="default"/>
      </w:rPr>
    </w:lvl>
    <w:lvl w:ilvl="4" w:tplc="04090003" w:tentative="1">
      <w:start w:val="1"/>
      <w:numFmt w:val="bullet"/>
      <w:lvlText w:val="o"/>
      <w:lvlJc w:val="left"/>
      <w:pPr>
        <w:tabs>
          <w:tab w:val="num" w:pos="5550"/>
        </w:tabs>
        <w:ind w:left="5550" w:hanging="360"/>
      </w:pPr>
      <w:rPr>
        <w:rFonts w:ascii="Courier New" w:hAnsi="Courier New" w:cs="Courier New" w:hint="default"/>
      </w:rPr>
    </w:lvl>
    <w:lvl w:ilvl="5" w:tplc="04090005" w:tentative="1">
      <w:start w:val="1"/>
      <w:numFmt w:val="bullet"/>
      <w:lvlText w:val=""/>
      <w:lvlJc w:val="left"/>
      <w:pPr>
        <w:tabs>
          <w:tab w:val="num" w:pos="6270"/>
        </w:tabs>
        <w:ind w:left="6270" w:hanging="360"/>
      </w:pPr>
      <w:rPr>
        <w:rFonts w:ascii="Wingdings" w:hAnsi="Wingdings" w:hint="default"/>
      </w:rPr>
    </w:lvl>
    <w:lvl w:ilvl="6" w:tplc="04090001" w:tentative="1">
      <w:start w:val="1"/>
      <w:numFmt w:val="bullet"/>
      <w:lvlText w:val=""/>
      <w:lvlJc w:val="left"/>
      <w:pPr>
        <w:tabs>
          <w:tab w:val="num" w:pos="6990"/>
        </w:tabs>
        <w:ind w:left="6990" w:hanging="360"/>
      </w:pPr>
      <w:rPr>
        <w:rFonts w:ascii="Symbol" w:hAnsi="Symbol" w:hint="default"/>
      </w:rPr>
    </w:lvl>
    <w:lvl w:ilvl="7" w:tplc="04090003" w:tentative="1">
      <w:start w:val="1"/>
      <w:numFmt w:val="bullet"/>
      <w:lvlText w:val="o"/>
      <w:lvlJc w:val="left"/>
      <w:pPr>
        <w:tabs>
          <w:tab w:val="num" w:pos="7710"/>
        </w:tabs>
        <w:ind w:left="7710" w:hanging="360"/>
      </w:pPr>
      <w:rPr>
        <w:rFonts w:ascii="Courier New" w:hAnsi="Courier New" w:cs="Courier New" w:hint="default"/>
      </w:rPr>
    </w:lvl>
    <w:lvl w:ilvl="8" w:tplc="04090005" w:tentative="1">
      <w:start w:val="1"/>
      <w:numFmt w:val="bullet"/>
      <w:lvlText w:val=""/>
      <w:lvlJc w:val="left"/>
      <w:pPr>
        <w:tabs>
          <w:tab w:val="num" w:pos="8430"/>
        </w:tabs>
        <w:ind w:left="8430" w:hanging="360"/>
      </w:pPr>
      <w:rPr>
        <w:rFonts w:ascii="Wingdings" w:hAnsi="Wingdings" w:hint="default"/>
      </w:rPr>
    </w:lvl>
  </w:abstractNum>
  <w:abstractNum w:abstractNumId="19" w15:restartNumberingAfterBreak="0">
    <w:nsid w:val="2B11602B"/>
    <w:multiLevelType w:val="multilevel"/>
    <w:tmpl w:val="4A7E3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D6197B"/>
    <w:multiLevelType w:val="multilevel"/>
    <w:tmpl w:val="69EC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653FCF"/>
    <w:multiLevelType w:val="multilevel"/>
    <w:tmpl w:val="5B0C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71694E"/>
    <w:multiLevelType w:val="hybridMultilevel"/>
    <w:tmpl w:val="B81469EA"/>
    <w:lvl w:ilvl="0" w:tplc="040C0001">
      <w:start w:val="1"/>
      <w:numFmt w:val="bullet"/>
      <w:lvlText w:val=""/>
      <w:lvlJc w:val="left"/>
      <w:pPr>
        <w:tabs>
          <w:tab w:val="num" w:pos="1080"/>
        </w:tabs>
        <w:ind w:left="1080" w:hanging="360"/>
      </w:pPr>
      <w:rPr>
        <w:rFonts w:ascii="Symbol" w:hAnsi="Symbol" w:hint="default"/>
      </w:rPr>
    </w:lvl>
    <w:lvl w:ilvl="1" w:tplc="91CE1830">
      <w:start w:val="2"/>
      <w:numFmt w:val="bullet"/>
      <w:lvlText w:val="-"/>
      <w:lvlJc w:val="left"/>
      <w:pPr>
        <w:tabs>
          <w:tab w:val="num" w:pos="1800"/>
        </w:tabs>
        <w:ind w:left="1800" w:hanging="360"/>
      </w:pPr>
      <w:rPr>
        <w:rFonts w:ascii="Times New Roman" w:eastAsia="Times New Roman" w:hAnsi="Times New Roman" w:cs="Times New Roman"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4222E8A"/>
    <w:multiLevelType w:val="hybridMultilevel"/>
    <w:tmpl w:val="F218153E"/>
    <w:lvl w:ilvl="0" w:tplc="ACE6701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35D30E1B"/>
    <w:multiLevelType w:val="multilevel"/>
    <w:tmpl w:val="B730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C563ED"/>
    <w:multiLevelType w:val="multilevel"/>
    <w:tmpl w:val="984E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A13485"/>
    <w:multiLevelType w:val="multilevel"/>
    <w:tmpl w:val="412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AE3E88"/>
    <w:multiLevelType w:val="hybridMultilevel"/>
    <w:tmpl w:val="456EDD76"/>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8" w15:restartNumberingAfterBreak="0">
    <w:nsid w:val="50550002"/>
    <w:multiLevelType w:val="multilevel"/>
    <w:tmpl w:val="F340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E064B0"/>
    <w:multiLevelType w:val="hybridMultilevel"/>
    <w:tmpl w:val="559A7F4C"/>
    <w:lvl w:ilvl="0" w:tplc="0409000F">
      <w:start w:val="1"/>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F7FCF"/>
    <w:multiLevelType w:val="multilevel"/>
    <w:tmpl w:val="116C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04E6F"/>
    <w:multiLevelType w:val="hybridMultilevel"/>
    <w:tmpl w:val="A4060B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2A74C11"/>
    <w:multiLevelType w:val="hybridMultilevel"/>
    <w:tmpl w:val="4680037A"/>
    <w:lvl w:ilvl="0" w:tplc="3D28B974">
      <w:start w:val="5"/>
      <w:numFmt w:val="bullet"/>
      <w:lvlText w:val="-"/>
      <w:lvlJc w:val="left"/>
      <w:pPr>
        <w:ind w:left="786" w:hanging="360"/>
      </w:pPr>
      <w:rPr>
        <w:rFonts w:ascii="Calibri" w:eastAsia="Times New Roman" w:hAnsi="Calibri" w:cs="Calibri"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33" w15:restartNumberingAfterBreak="0">
    <w:nsid w:val="76ED3749"/>
    <w:multiLevelType w:val="hybridMultilevel"/>
    <w:tmpl w:val="98881E90"/>
    <w:lvl w:ilvl="0" w:tplc="6A64159E">
      <w:start w:val="4"/>
      <w:numFmt w:val="bullet"/>
      <w:lvlText w:val="-"/>
      <w:lvlJc w:val="left"/>
      <w:pPr>
        <w:ind w:left="420" w:hanging="360"/>
      </w:pPr>
      <w:rPr>
        <w:rFonts w:ascii="Arial" w:eastAsia="Times New Roman" w:hAnsi="Arial" w:cs="Aria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4" w15:restartNumberingAfterBreak="0">
    <w:nsid w:val="7B5A0290"/>
    <w:multiLevelType w:val="multilevel"/>
    <w:tmpl w:val="EBF25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E37647B"/>
    <w:multiLevelType w:val="multilevel"/>
    <w:tmpl w:val="3FE0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22"/>
  </w:num>
  <w:num w:numId="14">
    <w:abstractNumId w:val="27"/>
  </w:num>
  <w:num w:numId="15">
    <w:abstractNumId w:val="29"/>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35"/>
  </w:num>
  <w:num w:numId="19">
    <w:abstractNumId w:val="26"/>
  </w:num>
  <w:num w:numId="20">
    <w:abstractNumId w:val="34"/>
  </w:num>
  <w:num w:numId="21">
    <w:abstractNumId w:val="25"/>
  </w:num>
  <w:num w:numId="22">
    <w:abstractNumId w:val="21"/>
  </w:num>
  <w:num w:numId="23">
    <w:abstractNumId w:val="19"/>
  </w:num>
  <w:num w:numId="24">
    <w:abstractNumId w:val="20"/>
  </w:num>
  <w:num w:numId="25">
    <w:abstractNumId w:val="14"/>
  </w:num>
  <w:num w:numId="26">
    <w:abstractNumId w:val="16"/>
  </w:num>
  <w:num w:numId="27">
    <w:abstractNumId w:val="13"/>
  </w:num>
  <w:num w:numId="28">
    <w:abstractNumId w:val="24"/>
  </w:num>
  <w:num w:numId="29">
    <w:abstractNumId w:val="30"/>
  </w:num>
  <w:num w:numId="30">
    <w:abstractNumId w:val="12"/>
  </w:num>
  <w:num w:numId="31">
    <w:abstractNumId w:val="18"/>
  </w:num>
  <w:num w:numId="32">
    <w:abstractNumId w:val="32"/>
  </w:num>
  <w:num w:numId="33">
    <w:abstractNumId w:val="33"/>
  </w:num>
  <w:num w:numId="34">
    <w:abstractNumId w:val="15"/>
  </w:num>
  <w:num w:numId="35">
    <w:abstractNumId w:val="31"/>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4E"/>
    <w:rsid w:val="0000173A"/>
    <w:rsid w:val="00001974"/>
    <w:rsid w:val="00007FF7"/>
    <w:rsid w:val="00024D75"/>
    <w:rsid w:val="000252A8"/>
    <w:rsid w:val="00033298"/>
    <w:rsid w:val="000577D5"/>
    <w:rsid w:val="0006560D"/>
    <w:rsid w:val="00083595"/>
    <w:rsid w:val="000A059E"/>
    <w:rsid w:val="000A1F6C"/>
    <w:rsid w:val="000B633F"/>
    <w:rsid w:val="000F0DA6"/>
    <w:rsid w:val="000F3972"/>
    <w:rsid w:val="000F4D35"/>
    <w:rsid w:val="000F5B66"/>
    <w:rsid w:val="000F61A4"/>
    <w:rsid w:val="001000EE"/>
    <w:rsid w:val="001003FB"/>
    <w:rsid w:val="00115CF4"/>
    <w:rsid w:val="001201ED"/>
    <w:rsid w:val="001226F3"/>
    <w:rsid w:val="00123B44"/>
    <w:rsid w:val="001303B0"/>
    <w:rsid w:val="00133797"/>
    <w:rsid w:val="00135BC7"/>
    <w:rsid w:val="001374C8"/>
    <w:rsid w:val="00151BDC"/>
    <w:rsid w:val="00153C8E"/>
    <w:rsid w:val="00163B8E"/>
    <w:rsid w:val="00165B4E"/>
    <w:rsid w:val="00196717"/>
    <w:rsid w:val="001A42D4"/>
    <w:rsid w:val="001A5B46"/>
    <w:rsid w:val="001B0C5C"/>
    <w:rsid w:val="001D02A5"/>
    <w:rsid w:val="001D39D8"/>
    <w:rsid w:val="001D4E6E"/>
    <w:rsid w:val="001D6CAC"/>
    <w:rsid w:val="001E04F4"/>
    <w:rsid w:val="001E2550"/>
    <w:rsid w:val="001E29E3"/>
    <w:rsid w:val="002073B3"/>
    <w:rsid w:val="0021425F"/>
    <w:rsid w:val="00223C2A"/>
    <w:rsid w:val="00224506"/>
    <w:rsid w:val="002305A5"/>
    <w:rsid w:val="00231486"/>
    <w:rsid w:val="00232590"/>
    <w:rsid w:val="00240AF3"/>
    <w:rsid w:val="0024710D"/>
    <w:rsid w:val="002555ED"/>
    <w:rsid w:val="0025670B"/>
    <w:rsid w:val="00264126"/>
    <w:rsid w:val="002961F0"/>
    <w:rsid w:val="002A0D51"/>
    <w:rsid w:val="002F0AE7"/>
    <w:rsid w:val="00320208"/>
    <w:rsid w:val="00323078"/>
    <w:rsid w:val="00331091"/>
    <w:rsid w:val="003369FA"/>
    <w:rsid w:val="0034299E"/>
    <w:rsid w:val="00343C62"/>
    <w:rsid w:val="00354853"/>
    <w:rsid w:val="00355408"/>
    <w:rsid w:val="0035625A"/>
    <w:rsid w:val="00367AD9"/>
    <w:rsid w:val="00375E74"/>
    <w:rsid w:val="00380D3E"/>
    <w:rsid w:val="0038779A"/>
    <w:rsid w:val="003950B2"/>
    <w:rsid w:val="00395D47"/>
    <w:rsid w:val="0039674E"/>
    <w:rsid w:val="003C618F"/>
    <w:rsid w:val="003C693E"/>
    <w:rsid w:val="003D39F8"/>
    <w:rsid w:val="003D3AE6"/>
    <w:rsid w:val="003F2FE1"/>
    <w:rsid w:val="003F4196"/>
    <w:rsid w:val="00402AED"/>
    <w:rsid w:val="00411613"/>
    <w:rsid w:val="00414A04"/>
    <w:rsid w:val="004234F0"/>
    <w:rsid w:val="00430600"/>
    <w:rsid w:val="00444D89"/>
    <w:rsid w:val="00453528"/>
    <w:rsid w:val="00465AF1"/>
    <w:rsid w:val="00465E90"/>
    <w:rsid w:val="00471F92"/>
    <w:rsid w:val="00484A1A"/>
    <w:rsid w:val="00484C9E"/>
    <w:rsid w:val="004959C7"/>
    <w:rsid w:val="004974AF"/>
    <w:rsid w:val="004A2581"/>
    <w:rsid w:val="004A51F2"/>
    <w:rsid w:val="004B152D"/>
    <w:rsid w:val="004B4D2B"/>
    <w:rsid w:val="004C16C8"/>
    <w:rsid w:val="004C2921"/>
    <w:rsid w:val="004C30A4"/>
    <w:rsid w:val="004D3050"/>
    <w:rsid w:val="004D5686"/>
    <w:rsid w:val="004F3B63"/>
    <w:rsid w:val="00502A50"/>
    <w:rsid w:val="005226F4"/>
    <w:rsid w:val="00527EDE"/>
    <w:rsid w:val="00531B19"/>
    <w:rsid w:val="005352FF"/>
    <w:rsid w:val="00535E92"/>
    <w:rsid w:val="00541103"/>
    <w:rsid w:val="00545211"/>
    <w:rsid w:val="00550B32"/>
    <w:rsid w:val="0055356A"/>
    <w:rsid w:val="005630EA"/>
    <w:rsid w:val="00576DE5"/>
    <w:rsid w:val="00583AC8"/>
    <w:rsid w:val="00585422"/>
    <w:rsid w:val="00587BB9"/>
    <w:rsid w:val="0059062D"/>
    <w:rsid w:val="00594ADE"/>
    <w:rsid w:val="005A1571"/>
    <w:rsid w:val="005A4EC3"/>
    <w:rsid w:val="005A7667"/>
    <w:rsid w:val="005B031F"/>
    <w:rsid w:val="005B4206"/>
    <w:rsid w:val="005C33FF"/>
    <w:rsid w:val="005C4923"/>
    <w:rsid w:val="005D6E42"/>
    <w:rsid w:val="005F4C3C"/>
    <w:rsid w:val="005F4CB5"/>
    <w:rsid w:val="005F6850"/>
    <w:rsid w:val="00604264"/>
    <w:rsid w:val="006075FB"/>
    <w:rsid w:val="0061033B"/>
    <w:rsid w:val="00610D17"/>
    <w:rsid w:val="00610E67"/>
    <w:rsid w:val="00612D2C"/>
    <w:rsid w:val="0061586A"/>
    <w:rsid w:val="00620961"/>
    <w:rsid w:val="00626C80"/>
    <w:rsid w:val="00634BF4"/>
    <w:rsid w:val="0064077C"/>
    <w:rsid w:val="006561A2"/>
    <w:rsid w:val="00667333"/>
    <w:rsid w:val="006703CA"/>
    <w:rsid w:val="00682A3E"/>
    <w:rsid w:val="0068562E"/>
    <w:rsid w:val="00685806"/>
    <w:rsid w:val="00686AEC"/>
    <w:rsid w:val="006A4D2F"/>
    <w:rsid w:val="006A509A"/>
    <w:rsid w:val="006A795C"/>
    <w:rsid w:val="006C4C0C"/>
    <w:rsid w:val="006C7F2B"/>
    <w:rsid w:val="006E148E"/>
    <w:rsid w:val="006E2E3A"/>
    <w:rsid w:val="006E7F44"/>
    <w:rsid w:val="007030BC"/>
    <w:rsid w:val="0070403C"/>
    <w:rsid w:val="007134DA"/>
    <w:rsid w:val="0072137B"/>
    <w:rsid w:val="007367A3"/>
    <w:rsid w:val="007373C8"/>
    <w:rsid w:val="0074279D"/>
    <w:rsid w:val="00743647"/>
    <w:rsid w:val="00744257"/>
    <w:rsid w:val="0077451D"/>
    <w:rsid w:val="00776037"/>
    <w:rsid w:val="00780485"/>
    <w:rsid w:val="007821F9"/>
    <w:rsid w:val="007853FD"/>
    <w:rsid w:val="007930C8"/>
    <w:rsid w:val="007A5AFF"/>
    <w:rsid w:val="007A6197"/>
    <w:rsid w:val="007D47AF"/>
    <w:rsid w:val="007E0918"/>
    <w:rsid w:val="007E247C"/>
    <w:rsid w:val="007E4864"/>
    <w:rsid w:val="007F6CCB"/>
    <w:rsid w:val="00801BEB"/>
    <w:rsid w:val="008111F1"/>
    <w:rsid w:val="0081504B"/>
    <w:rsid w:val="00817064"/>
    <w:rsid w:val="00820FB8"/>
    <w:rsid w:val="00822331"/>
    <w:rsid w:val="00825717"/>
    <w:rsid w:val="00836A5C"/>
    <w:rsid w:val="00843252"/>
    <w:rsid w:val="00855669"/>
    <w:rsid w:val="00864167"/>
    <w:rsid w:val="00877926"/>
    <w:rsid w:val="00895870"/>
    <w:rsid w:val="008A1FED"/>
    <w:rsid w:val="008A3671"/>
    <w:rsid w:val="008A667F"/>
    <w:rsid w:val="008B3E06"/>
    <w:rsid w:val="008B402F"/>
    <w:rsid w:val="008B695C"/>
    <w:rsid w:val="008B7774"/>
    <w:rsid w:val="008C2D91"/>
    <w:rsid w:val="008D5D13"/>
    <w:rsid w:val="008E552C"/>
    <w:rsid w:val="008F4D1F"/>
    <w:rsid w:val="008F6FE5"/>
    <w:rsid w:val="00905717"/>
    <w:rsid w:val="00912116"/>
    <w:rsid w:val="00923FDA"/>
    <w:rsid w:val="00927A97"/>
    <w:rsid w:val="0093025F"/>
    <w:rsid w:val="009309FA"/>
    <w:rsid w:val="00931F3C"/>
    <w:rsid w:val="00940943"/>
    <w:rsid w:val="00954673"/>
    <w:rsid w:val="00965A94"/>
    <w:rsid w:val="00977ECB"/>
    <w:rsid w:val="00982679"/>
    <w:rsid w:val="00984D9D"/>
    <w:rsid w:val="009A29CD"/>
    <w:rsid w:val="009C18EA"/>
    <w:rsid w:val="009D1704"/>
    <w:rsid w:val="009E1406"/>
    <w:rsid w:val="009F0626"/>
    <w:rsid w:val="009F60C2"/>
    <w:rsid w:val="009F654D"/>
    <w:rsid w:val="00A1321F"/>
    <w:rsid w:val="00A23E15"/>
    <w:rsid w:val="00A30846"/>
    <w:rsid w:val="00A30F3D"/>
    <w:rsid w:val="00A324E6"/>
    <w:rsid w:val="00A32528"/>
    <w:rsid w:val="00A32E85"/>
    <w:rsid w:val="00A360CC"/>
    <w:rsid w:val="00A432B6"/>
    <w:rsid w:val="00A47304"/>
    <w:rsid w:val="00A54E49"/>
    <w:rsid w:val="00A70E7B"/>
    <w:rsid w:val="00A74C29"/>
    <w:rsid w:val="00A8484E"/>
    <w:rsid w:val="00A86D09"/>
    <w:rsid w:val="00A879BB"/>
    <w:rsid w:val="00A92824"/>
    <w:rsid w:val="00A95FDE"/>
    <w:rsid w:val="00A97185"/>
    <w:rsid w:val="00AB7935"/>
    <w:rsid w:val="00AD056C"/>
    <w:rsid w:val="00AD24FE"/>
    <w:rsid w:val="00AD429D"/>
    <w:rsid w:val="00AE1E52"/>
    <w:rsid w:val="00AE29BB"/>
    <w:rsid w:val="00AE2EC6"/>
    <w:rsid w:val="00AF1855"/>
    <w:rsid w:val="00AF44CB"/>
    <w:rsid w:val="00AF7C30"/>
    <w:rsid w:val="00AF7D20"/>
    <w:rsid w:val="00B00DCD"/>
    <w:rsid w:val="00B037AA"/>
    <w:rsid w:val="00B046BD"/>
    <w:rsid w:val="00B07E77"/>
    <w:rsid w:val="00B17C27"/>
    <w:rsid w:val="00B2591C"/>
    <w:rsid w:val="00B36548"/>
    <w:rsid w:val="00B371A4"/>
    <w:rsid w:val="00B373BE"/>
    <w:rsid w:val="00B627D4"/>
    <w:rsid w:val="00B6336E"/>
    <w:rsid w:val="00B777E5"/>
    <w:rsid w:val="00B84050"/>
    <w:rsid w:val="00B856B2"/>
    <w:rsid w:val="00B872F2"/>
    <w:rsid w:val="00B8795D"/>
    <w:rsid w:val="00B957CD"/>
    <w:rsid w:val="00BA13E0"/>
    <w:rsid w:val="00BB3241"/>
    <w:rsid w:val="00BC0751"/>
    <w:rsid w:val="00BC391D"/>
    <w:rsid w:val="00BD0A47"/>
    <w:rsid w:val="00BD1265"/>
    <w:rsid w:val="00BD7B9A"/>
    <w:rsid w:val="00BF04F1"/>
    <w:rsid w:val="00BF284D"/>
    <w:rsid w:val="00BF3CDB"/>
    <w:rsid w:val="00BF5AF8"/>
    <w:rsid w:val="00C038A5"/>
    <w:rsid w:val="00C15369"/>
    <w:rsid w:val="00C24A21"/>
    <w:rsid w:val="00C26870"/>
    <w:rsid w:val="00C64ABF"/>
    <w:rsid w:val="00C652E1"/>
    <w:rsid w:val="00CA1486"/>
    <w:rsid w:val="00CA1779"/>
    <w:rsid w:val="00CA2D3D"/>
    <w:rsid w:val="00CC5B17"/>
    <w:rsid w:val="00CC66AC"/>
    <w:rsid w:val="00CD64DA"/>
    <w:rsid w:val="00CD718E"/>
    <w:rsid w:val="00CD72A3"/>
    <w:rsid w:val="00CD77EA"/>
    <w:rsid w:val="00CE622C"/>
    <w:rsid w:val="00CF7C8D"/>
    <w:rsid w:val="00D00D62"/>
    <w:rsid w:val="00D05A95"/>
    <w:rsid w:val="00D25C47"/>
    <w:rsid w:val="00D41EB1"/>
    <w:rsid w:val="00D4397E"/>
    <w:rsid w:val="00D5577D"/>
    <w:rsid w:val="00D61889"/>
    <w:rsid w:val="00D65091"/>
    <w:rsid w:val="00D77AE9"/>
    <w:rsid w:val="00D839E7"/>
    <w:rsid w:val="00D932BF"/>
    <w:rsid w:val="00D976D6"/>
    <w:rsid w:val="00DA5201"/>
    <w:rsid w:val="00DA72F3"/>
    <w:rsid w:val="00DB512A"/>
    <w:rsid w:val="00DB6A72"/>
    <w:rsid w:val="00DB6B6B"/>
    <w:rsid w:val="00DC2855"/>
    <w:rsid w:val="00DD0AD0"/>
    <w:rsid w:val="00DD5028"/>
    <w:rsid w:val="00DE4DA6"/>
    <w:rsid w:val="00DF0F8A"/>
    <w:rsid w:val="00DF103E"/>
    <w:rsid w:val="00DF522D"/>
    <w:rsid w:val="00E027A5"/>
    <w:rsid w:val="00E06BD0"/>
    <w:rsid w:val="00E121FA"/>
    <w:rsid w:val="00E37657"/>
    <w:rsid w:val="00E43171"/>
    <w:rsid w:val="00E52154"/>
    <w:rsid w:val="00E53A46"/>
    <w:rsid w:val="00E6273D"/>
    <w:rsid w:val="00E75287"/>
    <w:rsid w:val="00E8700B"/>
    <w:rsid w:val="00E96973"/>
    <w:rsid w:val="00EA5235"/>
    <w:rsid w:val="00EA770B"/>
    <w:rsid w:val="00EB7267"/>
    <w:rsid w:val="00EC24BD"/>
    <w:rsid w:val="00EC4025"/>
    <w:rsid w:val="00EE1B8F"/>
    <w:rsid w:val="00EF29A3"/>
    <w:rsid w:val="00EF5AEE"/>
    <w:rsid w:val="00EF6E0D"/>
    <w:rsid w:val="00F03EF6"/>
    <w:rsid w:val="00F04ED6"/>
    <w:rsid w:val="00F16B46"/>
    <w:rsid w:val="00F51CF4"/>
    <w:rsid w:val="00F55E33"/>
    <w:rsid w:val="00F56D64"/>
    <w:rsid w:val="00F63F7D"/>
    <w:rsid w:val="00F64284"/>
    <w:rsid w:val="00F85ABE"/>
    <w:rsid w:val="00F9214A"/>
    <w:rsid w:val="00FA5100"/>
    <w:rsid w:val="00FB796B"/>
    <w:rsid w:val="00FD1548"/>
    <w:rsid w:val="00FD325F"/>
    <w:rsid w:val="00FD5238"/>
    <w:rsid w:val="00FD6E6F"/>
    <w:rsid w:val="00FE2712"/>
    <w:rsid w:val="00FE37B6"/>
    <w:rsid w:val="00FF04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D24969-588B-4E97-829C-25D2CDF8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04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rsid w:val="0081504B"/>
    <w:pPr>
      <w:spacing w:before="220" w:after="220"/>
    </w:pPr>
    <w:rPr>
      <w:sz w:val="20"/>
      <w:szCs w:val="20"/>
    </w:rPr>
  </w:style>
  <w:style w:type="paragraph" w:styleId="BodyText">
    <w:name w:val="Body Text"/>
    <w:basedOn w:val="Normal"/>
    <w:rsid w:val="0081504B"/>
    <w:pPr>
      <w:spacing w:after="220" w:line="220" w:lineRule="atLeast"/>
    </w:pPr>
    <w:rPr>
      <w:sz w:val="20"/>
      <w:szCs w:val="20"/>
    </w:rPr>
  </w:style>
  <w:style w:type="paragraph" w:styleId="Closing">
    <w:name w:val="Closing"/>
    <w:basedOn w:val="Normal"/>
    <w:next w:val="Signature"/>
    <w:rsid w:val="0081504B"/>
    <w:pPr>
      <w:keepNext/>
      <w:spacing w:after="60"/>
      <w:ind w:left="5400"/>
    </w:pPr>
    <w:rPr>
      <w:sz w:val="20"/>
      <w:szCs w:val="20"/>
    </w:rPr>
  </w:style>
  <w:style w:type="paragraph" w:styleId="Signature">
    <w:name w:val="Signature"/>
    <w:basedOn w:val="Normal"/>
    <w:next w:val="SignatureJobTitle"/>
    <w:rsid w:val="0081504B"/>
    <w:pPr>
      <w:keepNext/>
      <w:spacing w:before="880"/>
      <w:ind w:left="5400"/>
    </w:pPr>
    <w:rPr>
      <w:sz w:val="20"/>
      <w:szCs w:val="20"/>
    </w:rPr>
  </w:style>
  <w:style w:type="paragraph" w:styleId="Date">
    <w:name w:val="Date"/>
    <w:basedOn w:val="Normal"/>
    <w:next w:val="InsideAddress"/>
    <w:rsid w:val="0081504B"/>
    <w:pPr>
      <w:spacing w:after="480" w:line="220" w:lineRule="atLeast"/>
      <w:ind w:left="5400"/>
    </w:pPr>
    <w:rPr>
      <w:sz w:val="20"/>
      <w:szCs w:val="20"/>
    </w:rPr>
  </w:style>
  <w:style w:type="paragraph" w:customStyle="1" w:styleId="InsideAddress">
    <w:name w:val="Inside Address"/>
    <w:basedOn w:val="Normal"/>
    <w:next w:val="Normal"/>
    <w:rsid w:val="0081504B"/>
    <w:rPr>
      <w:sz w:val="20"/>
      <w:szCs w:val="20"/>
    </w:rPr>
  </w:style>
  <w:style w:type="paragraph" w:customStyle="1" w:styleId="SignatureJobTitle">
    <w:name w:val="Signature Job Title"/>
    <w:basedOn w:val="Signature"/>
    <w:next w:val="Normal"/>
    <w:rsid w:val="0081504B"/>
    <w:pPr>
      <w:spacing w:before="0"/>
    </w:pPr>
  </w:style>
  <w:style w:type="paragraph" w:styleId="Index1">
    <w:name w:val="index 1"/>
    <w:basedOn w:val="Normal"/>
    <w:next w:val="Normal"/>
    <w:autoRedefine/>
    <w:semiHidden/>
    <w:rsid w:val="0081504B"/>
    <w:pPr>
      <w:ind w:left="240" w:hanging="240"/>
    </w:pPr>
  </w:style>
  <w:style w:type="paragraph" w:styleId="IndexHeading">
    <w:name w:val="index heading"/>
    <w:basedOn w:val="Normal"/>
    <w:next w:val="Index1"/>
    <w:semiHidden/>
    <w:rsid w:val="0081504B"/>
    <w:rPr>
      <w:rFonts w:ascii="Arial" w:hAnsi="Arial" w:cs="Arial"/>
      <w:b/>
      <w:bCs/>
    </w:rPr>
  </w:style>
  <w:style w:type="paragraph" w:styleId="Footer">
    <w:name w:val="footer"/>
    <w:basedOn w:val="Normal"/>
    <w:rsid w:val="0081504B"/>
    <w:pPr>
      <w:tabs>
        <w:tab w:val="center" w:pos="4320"/>
        <w:tab w:val="right" w:pos="8640"/>
      </w:tabs>
    </w:pPr>
    <w:rPr>
      <w:sz w:val="20"/>
      <w:szCs w:val="20"/>
    </w:rPr>
  </w:style>
  <w:style w:type="character" w:styleId="PageNumber">
    <w:name w:val="page number"/>
    <w:basedOn w:val="DefaultParagraphFont"/>
    <w:rsid w:val="0081504B"/>
  </w:style>
  <w:style w:type="paragraph" w:styleId="BalloonText">
    <w:name w:val="Balloon Text"/>
    <w:basedOn w:val="Normal"/>
    <w:semiHidden/>
    <w:rsid w:val="0081504B"/>
    <w:rPr>
      <w:rFonts w:ascii="Tahoma" w:hAnsi="Tahoma" w:cs="Tahoma"/>
      <w:sz w:val="16"/>
      <w:szCs w:val="16"/>
    </w:rPr>
  </w:style>
  <w:style w:type="paragraph" w:styleId="BodyTextIndent">
    <w:name w:val="Body Text Indent"/>
    <w:basedOn w:val="Normal"/>
    <w:rsid w:val="009F0626"/>
    <w:pPr>
      <w:spacing w:after="120"/>
      <w:ind w:left="283"/>
    </w:pPr>
    <w:rPr>
      <w:lang w:val="ro-RO" w:eastAsia="ro-RO"/>
    </w:rPr>
  </w:style>
  <w:style w:type="paragraph" w:customStyle="1" w:styleId="CaracterCaracter2CaracterCaracterCaracterCaracterCaracterCaracter">
    <w:name w:val="Caracter Caracter2 Caracter Caracter Caracter Caracter Caracter Caracter"/>
    <w:basedOn w:val="Normal"/>
    <w:rsid w:val="005F4CB5"/>
    <w:rPr>
      <w:lang w:val="pl-PL" w:eastAsia="pl-PL"/>
    </w:rPr>
  </w:style>
  <w:style w:type="table" w:styleId="TableGrid">
    <w:name w:val="Table Grid"/>
    <w:basedOn w:val="TableNormal"/>
    <w:rsid w:val="0081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5D13"/>
    <w:pPr>
      <w:autoSpaceDE w:val="0"/>
      <w:autoSpaceDN w:val="0"/>
      <w:adjustRightInd w:val="0"/>
    </w:pPr>
    <w:rPr>
      <w:color w:val="000000"/>
      <w:sz w:val="24"/>
      <w:szCs w:val="24"/>
      <w:lang w:val="en-US" w:eastAsia="en-US"/>
    </w:rPr>
  </w:style>
  <w:style w:type="paragraph" w:styleId="NormalWeb">
    <w:name w:val="Normal (Web)"/>
    <w:basedOn w:val="Normal"/>
    <w:rsid w:val="00F63F7D"/>
    <w:pPr>
      <w:spacing w:before="100" w:beforeAutospacing="1" w:after="100" w:afterAutospacing="1"/>
    </w:pPr>
    <w:rPr>
      <w:lang w:val="ro-RO" w:eastAsia="ro-RO"/>
    </w:rPr>
  </w:style>
  <w:style w:type="character" w:styleId="Strong">
    <w:name w:val="Strong"/>
    <w:uiPriority w:val="22"/>
    <w:qFormat/>
    <w:rsid w:val="00F63F7D"/>
    <w:rPr>
      <w:b/>
      <w:bCs/>
    </w:rPr>
  </w:style>
  <w:style w:type="character" w:styleId="Emphasis">
    <w:name w:val="Emphasis"/>
    <w:qFormat/>
    <w:rsid w:val="00984D9D"/>
    <w:rPr>
      <w:i/>
      <w:iCs/>
    </w:rPr>
  </w:style>
  <w:style w:type="character" w:customStyle="1" w:styleId="FontStyle28">
    <w:name w:val="Font Style28"/>
    <w:rsid w:val="00240AF3"/>
    <w:rPr>
      <w:rFonts w:ascii="Arial" w:hAnsi="Arial" w:cs="Arial"/>
      <w:b/>
      <w:bCs/>
      <w:sz w:val="36"/>
      <w:szCs w:val="36"/>
    </w:rPr>
  </w:style>
  <w:style w:type="paragraph" w:customStyle="1" w:styleId="Style4">
    <w:name w:val="Style4"/>
    <w:basedOn w:val="Normal"/>
    <w:rsid w:val="00B777E5"/>
    <w:pPr>
      <w:widowControl w:val="0"/>
      <w:autoSpaceDE w:val="0"/>
      <w:autoSpaceDN w:val="0"/>
      <w:adjustRightInd w:val="0"/>
      <w:spacing w:line="342" w:lineRule="exact"/>
      <w:jc w:val="center"/>
    </w:pPr>
    <w:rPr>
      <w:rFonts w:ascii="Tahoma" w:hAnsi="Tahoma"/>
    </w:rPr>
  </w:style>
  <w:style w:type="character" w:customStyle="1" w:styleId="FontStyle16">
    <w:name w:val="Font Style16"/>
    <w:rsid w:val="00B777E5"/>
    <w:rPr>
      <w:rFonts w:ascii="Tahoma" w:hAnsi="Tahoma" w:cs="Tahoma"/>
      <w:sz w:val="24"/>
      <w:szCs w:val="24"/>
    </w:rPr>
  </w:style>
  <w:style w:type="paragraph" w:customStyle="1" w:styleId="Style6">
    <w:name w:val="Style6"/>
    <w:basedOn w:val="Normal"/>
    <w:rsid w:val="00B777E5"/>
    <w:pPr>
      <w:widowControl w:val="0"/>
      <w:autoSpaceDE w:val="0"/>
      <w:autoSpaceDN w:val="0"/>
      <w:adjustRightInd w:val="0"/>
      <w:spacing w:line="336" w:lineRule="exact"/>
      <w:ind w:firstLine="396"/>
    </w:pPr>
    <w:rPr>
      <w:rFonts w:ascii="Tahoma" w:hAnsi="Tahoma"/>
    </w:rPr>
  </w:style>
  <w:style w:type="paragraph" w:customStyle="1" w:styleId="Style11">
    <w:name w:val="Style11"/>
    <w:basedOn w:val="Normal"/>
    <w:rsid w:val="00B777E5"/>
    <w:pPr>
      <w:widowControl w:val="0"/>
      <w:autoSpaceDE w:val="0"/>
      <w:autoSpaceDN w:val="0"/>
      <w:adjustRightInd w:val="0"/>
      <w:spacing w:line="331" w:lineRule="exact"/>
    </w:pPr>
    <w:rPr>
      <w:rFonts w:ascii="Tahoma" w:hAnsi="Tahoma"/>
    </w:rPr>
  </w:style>
  <w:style w:type="character" w:customStyle="1" w:styleId="FontStyle13">
    <w:name w:val="Font Style13"/>
    <w:rsid w:val="00B777E5"/>
    <w:rPr>
      <w:rFonts w:ascii="Tahoma" w:hAnsi="Tahoma" w:cs="Tahoma"/>
      <w:b/>
      <w:bCs/>
      <w:sz w:val="24"/>
      <w:szCs w:val="24"/>
    </w:rPr>
  </w:style>
  <w:style w:type="paragraph" w:styleId="Header">
    <w:name w:val="header"/>
    <w:basedOn w:val="Normal"/>
    <w:link w:val="HeaderChar"/>
    <w:rsid w:val="0061033B"/>
    <w:pPr>
      <w:tabs>
        <w:tab w:val="center" w:pos="4513"/>
        <w:tab w:val="right" w:pos="9026"/>
      </w:tabs>
    </w:pPr>
  </w:style>
  <w:style w:type="character" w:customStyle="1" w:styleId="HeaderChar">
    <w:name w:val="Header Char"/>
    <w:basedOn w:val="DefaultParagraphFont"/>
    <w:link w:val="Header"/>
    <w:rsid w:val="0061033B"/>
    <w:rPr>
      <w:sz w:val="24"/>
      <w:szCs w:val="24"/>
      <w:lang w:val="en-US" w:eastAsia="en-US"/>
    </w:rPr>
  </w:style>
  <w:style w:type="character" w:styleId="Hyperlink">
    <w:name w:val="Hyperlink"/>
    <w:basedOn w:val="DefaultParagraphFont"/>
    <w:rsid w:val="00E96973"/>
    <w:rPr>
      <w:color w:val="0563C1" w:themeColor="hyperlink"/>
      <w:u w:val="single"/>
    </w:rPr>
  </w:style>
  <w:style w:type="paragraph" w:styleId="ListParagraph">
    <w:name w:val="List Paragraph"/>
    <w:basedOn w:val="Normal"/>
    <w:uiPriority w:val="34"/>
    <w:qFormat/>
    <w:rsid w:val="00634B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11261">
      <w:bodyDiv w:val="1"/>
      <w:marLeft w:val="0"/>
      <w:marRight w:val="0"/>
      <w:marTop w:val="0"/>
      <w:marBottom w:val="0"/>
      <w:divBdr>
        <w:top w:val="none" w:sz="0" w:space="0" w:color="auto"/>
        <w:left w:val="none" w:sz="0" w:space="0" w:color="auto"/>
        <w:bottom w:val="none" w:sz="0" w:space="0" w:color="auto"/>
        <w:right w:val="none" w:sz="0" w:space="0" w:color="auto"/>
      </w:divBdr>
    </w:div>
    <w:div w:id="99106666">
      <w:bodyDiv w:val="1"/>
      <w:marLeft w:val="0"/>
      <w:marRight w:val="0"/>
      <w:marTop w:val="0"/>
      <w:marBottom w:val="0"/>
      <w:divBdr>
        <w:top w:val="none" w:sz="0" w:space="0" w:color="auto"/>
        <w:left w:val="none" w:sz="0" w:space="0" w:color="auto"/>
        <w:bottom w:val="none" w:sz="0" w:space="0" w:color="auto"/>
        <w:right w:val="none" w:sz="0" w:space="0" w:color="auto"/>
      </w:divBdr>
    </w:div>
    <w:div w:id="135219752">
      <w:bodyDiv w:val="1"/>
      <w:marLeft w:val="0"/>
      <w:marRight w:val="0"/>
      <w:marTop w:val="0"/>
      <w:marBottom w:val="0"/>
      <w:divBdr>
        <w:top w:val="none" w:sz="0" w:space="0" w:color="auto"/>
        <w:left w:val="none" w:sz="0" w:space="0" w:color="auto"/>
        <w:bottom w:val="none" w:sz="0" w:space="0" w:color="auto"/>
        <w:right w:val="none" w:sz="0" w:space="0" w:color="auto"/>
      </w:divBdr>
    </w:div>
    <w:div w:id="719281051">
      <w:bodyDiv w:val="1"/>
      <w:marLeft w:val="0"/>
      <w:marRight w:val="0"/>
      <w:marTop w:val="0"/>
      <w:marBottom w:val="0"/>
      <w:divBdr>
        <w:top w:val="none" w:sz="0" w:space="0" w:color="auto"/>
        <w:left w:val="none" w:sz="0" w:space="0" w:color="auto"/>
        <w:bottom w:val="none" w:sz="0" w:space="0" w:color="auto"/>
        <w:right w:val="none" w:sz="0" w:space="0" w:color="auto"/>
      </w:divBdr>
    </w:div>
    <w:div w:id="1396705480">
      <w:bodyDiv w:val="1"/>
      <w:marLeft w:val="0"/>
      <w:marRight w:val="0"/>
      <w:marTop w:val="0"/>
      <w:marBottom w:val="0"/>
      <w:divBdr>
        <w:top w:val="none" w:sz="0" w:space="0" w:color="auto"/>
        <w:left w:val="none" w:sz="0" w:space="0" w:color="auto"/>
        <w:bottom w:val="none" w:sz="0" w:space="0" w:color="auto"/>
        <w:right w:val="none" w:sz="0" w:space="0" w:color="auto"/>
      </w:divBdr>
    </w:div>
    <w:div w:id="1662853674">
      <w:bodyDiv w:val="1"/>
      <w:marLeft w:val="0"/>
      <w:marRight w:val="0"/>
      <w:marTop w:val="0"/>
      <w:marBottom w:val="0"/>
      <w:divBdr>
        <w:top w:val="none" w:sz="0" w:space="0" w:color="auto"/>
        <w:left w:val="none" w:sz="0" w:space="0" w:color="auto"/>
        <w:bottom w:val="none" w:sz="0" w:space="0" w:color="auto"/>
        <w:right w:val="none" w:sz="0" w:space="0" w:color="auto"/>
      </w:divBdr>
    </w:div>
    <w:div w:id="1859267262">
      <w:bodyDiv w:val="1"/>
      <w:marLeft w:val="0"/>
      <w:marRight w:val="0"/>
      <w:marTop w:val="0"/>
      <w:marBottom w:val="0"/>
      <w:divBdr>
        <w:top w:val="none" w:sz="0" w:space="0" w:color="auto"/>
        <w:left w:val="none" w:sz="0" w:space="0" w:color="auto"/>
        <w:bottom w:val="none" w:sz="0" w:space="0" w:color="auto"/>
        <w:right w:val="none" w:sz="0" w:space="0" w:color="auto"/>
      </w:divBdr>
    </w:div>
    <w:div w:id="199819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Sectiunile</a:t>
            </a:r>
            <a:r>
              <a:rPr lang="ro-RO" baseline="0"/>
              <a:t> de functionare si dezvoltare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cat>
            <c:strRef>
              <c:f>Foaie1!$A$6:$A$7</c:f>
              <c:strCache>
                <c:ptCount val="2"/>
                <c:pt idx="0">
                  <c:v>49,21% Sectiunea de functionare</c:v>
                </c:pt>
                <c:pt idx="1">
                  <c:v>50,79% Sectiunea de dezvoltare</c:v>
                </c:pt>
              </c:strCache>
            </c:strRef>
          </c:cat>
          <c:val>
            <c:numRef>
              <c:f>Foaie1!$B$6:$B$7</c:f>
              <c:numCache>
                <c:formatCode>#,##0.0</c:formatCode>
                <c:ptCount val="2"/>
                <c:pt idx="0">
                  <c:v>10817.3</c:v>
                </c:pt>
                <c:pt idx="1">
                  <c:v>11165.5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Cheltuieli 2022</a:t>
            </a:r>
            <a:endParaRPr lang="ro-R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cat>
            <c:strRef>
              <c:f>Foaie1!$A$21:$A$29</c:f>
              <c:strCache>
                <c:ptCount val="9"/>
                <c:pt idx="0">
                  <c:v>10. Cheltuieli de personal 19,32%</c:v>
                </c:pt>
                <c:pt idx="1">
                  <c:v>20. Bunuri si servicii 22,71%</c:v>
                </c:pt>
                <c:pt idx="2">
                  <c:v>50. Fond de rezerva 1,36%</c:v>
                </c:pt>
                <c:pt idx="3">
                  <c:v>51. Transferuri  0,73%</c:v>
                </c:pt>
                <c:pt idx="4">
                  <c:v>55. Alte transferuri 1,17%</c:v>
                </c:pt>
                <c:pt idx="5">
                  <c:v>57. Asistenta sociala  4,58%</c:v>
                </c:pt>
                <c:pt idx="6">
                  <c:v>58. Proiecte cu finantare din fonduri externe  5,84%</c:v>
                </c:pt>
                <c:pt idx="7">
                  <c:v>59. Alte cheltuieli  0,51%</c:v>
                </c:pt>
                <c:pt idx="8">
                  <c:v>70. Cheltuieli de capital  44,78%</c:v>
                </c:pt>
              </c:strCache>
            </c:strRef>
          </c:cat>
          <c:val>
            <c:numRef>
              <c:f>Foaie1!$B$21:$B$29</c:f>
              <c:numCache>
                <c:formatCode>General</c:formatCode>
                <c:ptCount val="9"/>
                <c:pt idx="0">
                  <c:v>4247.5</c:v>
                </c:pt>
                <c:pt idx="1">
                  <c:v>4989.8</c:v>
                </c:pt>
                <c:pt idx="2">
                  <c:v>300</c:v>
                </c:pt>
                <c:pt idx="3">
                  <c:v>160</c:v>
                </c:pt>
                <c:pt idx="4">
                  <c:v>37</c:v>
                </c:pt>
                <c:pt idx="5">
                  <c:v>1007</c:v>
                </c:pt>
                <c:pt idx="6">
                  <c:v>1284</c:v>
                </c:pt>
                <c:pt idx="7">
                  <c:v>113</c:v>
                </c:pt>
                <c:pt idx="8">
                  <c:v>9844.5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766</Words>
  <Characters>4372</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COPARTIMENT BUGET FINANŢE</vt:lpstr>
      <vt:lpstr>COPARTIMENT BUGET FINANŢE</vt:lpstr>
    </vt:vector>
  </TitlesOfParts>
  <Company>home</Company>
  <LinksUpToDate>false</LinksUpToDate>
  <CharactersWithSpaces>5128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COPARTIMENT BUGET FINANŢE</dc:title>
  <dc:subject/>
  <dc:creator>user</dc:creator>
  <cp:keywords/>
  <cp:lastModifiedBy>Primaria</cp:lastModifiedBy>
  <cp:revision>6</cp:revision>
  <cp:lastPrinted>2022-03-01T14:59:00Z</cp:lastPrinted>
  <dcterms:created xsi:type="dcterms:W3CDTF">2021-06-09T13:38:00Z</dcterms:created>
  <dcterms:modified xsi:type="dcterms:W3CDTF">2022-03-01T15:04:00Z</dcterms:modified>
</cp:coreProperties>
</file>