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77" w:rsidRDefault="00CF0277" w:rsidP="00CD54BE">
      <w:pPr>
        <w:tabs>
          <w:tab w:val="left" w:pos="2552"/>
        </w:tabs>
        <w:ind w:right="-993"/>
        <w:jc w:val="both"/>
        <w:rPr>
          <w:b/>
          <w:lang w:eastAsia="ro-RO"/>
        </w:rPr>
      </w:pPr>
      <w:r>
        <w:rPr>
          <w:noProof/>
          <w:lang w:eastAsia="ro-RO"/>
        </w:rPr>
        <w:drawing>
          <wp:inline distT="0" distB="0" distL="0" distR="0">
            <wp:extent cx="6303819" cy="1136072"/>
            <wp:effectExtent l="0" t="0" r="1905" b="6985"/>
            <wp:docPr id="1" name="Imagine 1" descr="C:\Users\Secretar general\Desktop\ANTETE ACTUALIZATE 2023\PRIMARUL in culori copy cu C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 general\Desktop\ANTETE ACTUALIZATE 2023\PRIMARUL in culori copy cu CU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788" cy="1135526"/>
                    </a:xfrm>
                    <a:prstGeom prst="rect">
                      <a:avLst/>
                    </a:prstGeom>
                    <a:noFill/>
                    <a:ln>
                      <a:noFill/>
                    </a:ln>
                  </pic:spPr>
                </pic:pic>
              </a:graphicData>
            </a:graphic>
          </wp:inline>
        </w:drawing>
      </w:r>
    </w:p>
    <w:p w:rsidR="00CF0277" w:rsidRPr="00CF0277" w:rsidRDefault="00CF0277" w:rsidP="00CD54BE">
      <w:pPr>
        <w:tabs>
          <w:tab w:val="left" w:pos="2552"/>
        </w:tabs>
        <w:ind w:right="-993"/>
        <w:jc w:val="both"/>
        <w:rPr>
          <w:rFonts w:ascii="Arial" w:hAnsi="Arial" w:cs="Arial"/>
          <w:b/>
          <w:lang w:eastAsia="ro-RO"/>
        </w:rPr>
      </w:pPr>
      <w:r w:rsidRPr="00CF0277">
        <w:rPr>
          <w:rFonts w:ascii="Arial" w:hAnsi="Arial" w:cs="Arial"/>
          <w:b/>
          <w:lang w:eastAsia="ro-RO"/>
        </w:rPr>
        <w:t>Nr. 527 din 02 februarie 2023</w:t>
      </w:r>
    </w:p>
    <w:p w:rsidR="00CF0277" w:rsidRDefault="00CF0277" w:rsidP="00CD54BE">
      <w:pPr>
        <w:tabs>
          <w:tab w:val="left" w:pos="2552"/>
        </w:tabs>
        <w:ind w:right="-993"/>
        <w:jc w:val="both"/>
        <w:rPr>
          <w:b/>
          <w:lang w:eastAsia="ro-RO"/>
        </w:rPr>
      </w:pPr>
    </w:p>
    <w:p w:rsidR="00CF0277" w:rsidRDefault="00CF0277" w:rsidP="00CD54BE">
      <w:pPr>
        <w:tabs>
          <w:tab w:val="left" w:pos="2552"/>
        </w:tabs>
        <w:ind w:right="-993"/>
        <w:jc w:val="center"/>
        <w:rPr>
          <w:rFonts w:ascii="Arial" w:hAnsi="Arial" w:cs="Arial"/>
          <w:b/>
          <w:lang w:eastAsia="ro-RO"/>
        </w:rPr>
      </w:pPr>
      <w:r w:rsidRPr="00CF0277">
        <w:rPr>
          <w:rFonts w:ascii="Arial" w:hAnsi="Arial" w:cs="Arial"/>
          <w:b/>
          <w:lang w:eastAsia="ro-RO"/>
        </w:rPr>
        <w:t>REFERAT</w:t>
      </w:r>
      <w:r w:rsidRPr="00CF0277">
        <w:rPr>
          <w:rFonts w:ascii="Arial" w:hAnsi="Arial" w:cs="Arial"/>
          <w:b/>
          <w:lang w:eastAsia="ro-RO"/>
        </w:rPr>
        <w:t xml:space="preserve"> DE APROBARE</w:t>
      </w:r>
    </w:p>
    <w:p w:rsidR="00CF0277" w:rsidRDefault="00CF0277" w:rsidP="00CD54BE">
      <w:pPr>
        <w:tabs>
          <w:tab w:val="left" w:pos="2552"/>
        </w:tabs>
        <w:ind w:right="-993"/>
        <w:jc w:val="center"/>
        <w:rPr>
          <w:rFonts w:ascii="Arial" w:hAnsi="Arial" w:cs="Arial"/>
          <w:b/>
          <w:bCs/>
        </w:rPr>
      </w:pPr>
      <w:r>
        <w:rPr>
          <w:rFonts w:ascii="Arial" w:hAnsi="Arial" w:cs="Arial"/>
          <w:b/>
          <w:lang w:eastAsia="ro-RO"/>
        </w:rPr>
        <w:t xml:space="preserve">la  proiectul de hotărâre </w:t>
      </w:r>
      <w:r w:rsidRPr="00CF0277">
        <w:rPr>
          <w:rFonts w:ascii="Arial" w:hAnsi="Arial" w:cs="Arial"/>
          <w:b/>
          <w:bCs/>
        </w:rPr>
        <w:t>privind aprobarea proiectului "SISTEM DE MANAGEMENT INTEGRAT AL DEȘEURILOR DIN JUDEȚUL DÂMBOVIȚA – OBIECTIV – INSTALAȚIE DE TRATARE DEȘEURI COLECTATE SEPARAT ȘI CENTRU DE APORT VOLUNTAR ȘOTÂNGA"</w:t>
      </w:r>
    </w:p>
    <w:p w:rsidR="00CF0277" w:rsidRDefault="00CF0277" w:rsidP="00CD54BE">
      <w:pPr>
        <w:tabs>
          <w:tab w:val="left" w:pos="2552"/>
        </w:tabs>
        <w:ind w:right="-993"/>
        <w:jc w:val="both"/>
        <w:rPr>
          <w:rFonts w:ascii="Arial" w:hAnsi="Arial" w:cs="Arial"/>
          <w:b/>
          <w:bCs/>
        </w:rPr>
      </w:pPr>
    </w:p>
    <w:p w:rsidR="00CF0277" w:rsidRPr="00084E3B" w:rsidRDefault="00CF0277" w:rsidP="00CD54BE">
      <w:pPr>
        <w:ind w:right="-993" w:firstLine="851"/>
        <w:jc w:val="both"/>
        <w:rPr>
          <w:rFonts w:ascii="Arial" w:hAnsi="Arial" w:cs="Arial"/>
          <w:color w:val="000000"/>
        </w:rPr>
      </w:pPr>
      <w:r w:rsidRPr="00084E3B">
        <w:rPr>
          <w:rFonts w:ascii="Arial" w:hAnsi="Arial" w:cs="Arial"/>
          <w:color w:val="000000"/>
        </w:rPr>
        <w:t xml:space="preserve">Art. 29 din Legea nr. 24/2000 privind normele de tehnică legislativă pentru elaborarea actelor normative prevede că proiectele de acte normative trebuie însoţite de următoarele documente de motivare: </w:t>
      </w:r>
    </w:p>
    <w:p w:rsidR="00CF0277" w:rsidRPr="00084E3B" w:rsidRDefault="00CF0277" w:rsidP="00CD54BE">
      <w:pPr>
        <w:ind w:right="-993" w:firstLine="851"/>
        <w:jc w:val="both"/>
        <w:rPr>
          <w:rFonts w:ascii="Arial" w:hAnsi="Arial" w:cs="Arial"/>
          <w:color w:val="000000"/>
        </w:rPr>
      </w:pPr>
      <w:bookmarkStart w:id="0" w:name="tree#162"/>
      <w:r w:rsidRPr="00084E3B">
        <w:rPr>
          <w:rFonts w:ascii="Arial" w:hAnsi="Arial" w:cs="Arial"/>
          <w:bCs/>
          <w:color w:val="000000"/>
        </w:rPr>
        <w:t>a)</w:t>
      </w:r>
      <w:r w:rsidRPr="00084E3B">
        <w:rPr>
          <w:rFonts w:ascii="Arial" w:hAnsi="Arial" w:cs="Arial"/>
          <w:color w:val="000000"/>
        </w:rPr>
        <w:t xml:space="preserve"> expuneri de motive - în cazul proiectelor de legi şi al propunerilor legislative; </w:t>
      </w:r>
    </w:p>
    <w:p w:rsidR="00CF0277" w:rsidRPr="00084E3B" w:rsidRDefault="00CF0277" w:rsidP="00CD54BE">
      <w:pPr>
        <w:ind w:right="-993" w:firstLine="851"/>
        <w:jc w:val="both"/>
        <w:rPr>
          <w:rFonts w:ascii="Arial" w:hAnsi="Arial" w:cs="Arial"/>
          <w:color w:val="000000"/>
        </w:rPr>
      </w:pPr>
      <w:bookmarkStart w:id="1" w:name="tree#163"/>
      <w:bookmarkEnd w:id="0"/>
      <w:r w:rsidRPr="00084E3B">
        <w:rPr>
          <w:rFonts w:ascii="Arial" w:hAnsi="Arial" w:cs="Arial"/>
          <w:bCs/>
          <w:color w:val="000000"/>
        </w:rPr>
        <w:t>b)</w:t>
      </w:r>
      <w:r w:rsidRPr="00084E3B">
        <w:rPr>
          <w:rFonts w:ascii="Arial" w:hAnsi="Arial" w:cs="Arial"/>
          <w:color w:val="000000"/>
        </w:rPr>
        <w:t xml:space="preserve"> note de fundamentare - în cazul ordonanţelor şi al hotărârilor Guvernului; ordonanţele care trebuie supuse aprobării Parlamentului, potrivit legii de abilitare, precum şi ordonanţele de urgenţă se transmit Parlamentului însoţite de expunerea de motive la proiectul legii de aprobare a acestora; </w:t>
      </w:r>
    </w:p>
    <w:p w:rsidR="00CF0277" w:rsidRPr="00084E3B" w:rsidRDefault="00CF0277" w:rsidP="00CD54BE">
      <w:pPr>
        <w:ind w:right="-993" w:firstLine="851"/>
        <w:jc w:val="both"/>
        <w:rPr>
          <w:rFonts w:ascii="Arial" w:hAnsi="Arial" w:cs="Arial"/>
          <w:color w:val="000000"/>
          <w:u w:val="single"/>
        </w:rPr>
      </w:pPr>
      <w:bookmarkStart w:id="2" w:name="ref#"/>
      <w:bookmarkStart w:id="3" w:name="tree#164"/>
      <w:bookmarkEnd w:id="1"/>
      <w:bookmarkEnd w:id="2"/>
      <w:r w:rsidRPr="00084E3B">
        <w:rPr>
          <w:rFonts w:ascii="Arial" w:hAnsi="Arial" w:cs="Arial"/>
          <w:bCs/>
          <w:color w:val="000000"/>
        </w:rPr>
        <w:t>c)</w:t>
      </w:r>
      <w:r w:rsidRPr="00084E3B">
        <w:rPr>
          <w:rFonts w:ascii="Arial" w:hAnsi="Arial" w:cs="Arial"/>
          <w:color w:val="000000"/>
        </w:rPr>
        <w:t xml:space="preserve"> </w:t>
      </w:r>
      <w:r w:rsidRPr="00084E3B">
        <w:rPr>
          <w:rFonts w:ascii="Arial" w:hAnsi="Arial" w:cs="Arial"/>
          <w:color w:val="000000"/>
          <w:u w:val="single"/>
        </w:rPr>
        <w:t>referate de aprobare - pentru celelalte acte normative.</w:t>
      </w:r>
    </w:p>
    <w:p w:rsidR="00CF0277" w:rsidRPr="00084E3B" w:rsidRDefault="00CF0277" w:rsidP="00CD54BE">
      <w:pPr>
        <w:ind w:right="-993" w:firstLine="851"/>
        <w:jc w:val="both"/>
        <w:rPr>
          <w:rFonts w:ascii="Arial" w:hAnsi="Arial" w:cs="Arial"/>
          <w:color w:val="000000"/>
          <w:u w:val="single"/>
        </w:rPr>
      </w:pPr>
    </w:p>
    <w:p w:rsidR="00CF0277" w:rsidRPr="00084E3B" w:rsidRDefault="00CF0277" w:rsidP="00CD54BE">
      <w:pPr>
        <w:ind w:right="-993" w:firstLine="851"/>
        <w:jc w:val="both"/>
        <w:rPr>
          <w:rFonts w:ascii="Arial" w:hAnsi="Arial" w:cs="Arial"/>
          <w:color w:val="000000"/>
        </w:rPr>
      </w:pPr>
      <w:r w:rsidRPr="00084E3B">
        <w:rPr>
          <w:rFonts w:ascii="Arial" w:hAnsi="Arial" w:cs="Arial"/>
          <w:color w:val="000000"/>
        </w:rPr>
        <w:t xml:space="preserve">Rezultă că, pentru proiectele de hotărâre ale consiliului local, referatul de aprobare constituie </w:t>
      </w:r>
      <w:r w:rsidRPr="00084E3B">
        <w:rPr>
          <w:rFonts w:ascii="Arial" w:hAnsi="Arial" w:cs="Arial"/>
          <w:color w:val="000000"/>
          <w:u w:val="single"/>
        </w:rPr>
        <w:t>instrumentul de prezentare şi motivare</w:t>
      </w:r>
      <w:r w:rsidRPr="00084E3B">
        <w:rPr>
          <w:rFonts w:ascii="Arial" w:hAnsi="Arial" w:cs="Arial"/>
          <w:color w:val="000000"/>
        </w:rPr>
        <w:t xml:space="preserve"> </w:t>
      </w:r>
      <w:r>
        <w:rPr>
          <w:rFonts w:ascii="Arial" w:hAnsi="Arial" w:cs="Arial"/>
          <w:color w:val="000000"/>
        </w:rPr>
        <w:t xml:space="preserve">ale noilor reglementări propuse, </w:t>
      </w:r>
      <w:r w:rsidRPr="00166922">
        <w:rPr>
          <w:rFonts w:ascii="Arial" w:hAnsi="Arial" w:cs="Arial"/>
          <w:color w:val="000000"/>
        </w:rPr>
        <w:t>normă susținută și de  prevederile art. 136 alin.(2) din Codul administrativ.</w:t>
      </w:r>
    </w:p>
    <w:p w:rsidR="00CF0277" w:rsidRPr="00084E3B" w:rsidRDefault="00CF0277" w:rsidP="00CD54BE">
      <w:pPr>
        <w:ind w:right="-993" w:firstLine="851"/>
        <w:jc w:val="both"/>
        <w:rPr>
          <w:rFonts w:ascii="Arial" w:hAnsi="Arial" w:cs="Arial"/>
          <w:color w:val="000000"/>
        </w:rPr>
      </w:pPr>
    </w:p>
    <w:p w:rsidR="00CF0277" w:rsidRDefault="00CF0277" w:rsidP="00CD54BE">
      <w:pPr>
        <w:ind w:right="-993" w:firstLine="851"/>
        <w:jc w:val="both"/>
        <w:rPr>
          <w:rFonts w:ascii="Arial" w:hAnsi="Arial" w:cs="Arial"/>
          <w:b/>
          <w:bCs/>
        </w:rPr>
      </w:pPr>
      <w:r w:rsidRPr="00084E3B">
        <w:rPr>
          <w:rFonts w:ascii="Arial" w:hAnsi="Arial" w:cs="Arial"/>
          <w:color w:val="000000"/>
        </w:rPr>
        <w:t xml:space="preserve">Am iniţiat un proiect de hotărâre, </w:t>
      </w:r>
      <w:r w:rsidRPr="00084E3B">
        <w:rPr>
          <w:rFonts w:ascii="Arial" w:hAnsi="Arial" w:cs="Arial"/>
        </w:rPr>
        <w:t>calitate acordată de prevederile  art. 136 alin.(1)  din Ordonanța de urgență a Guvernului nr. 57/2019 privind Codul administrativ, cu modificările și  completările ulterioare,</w:t>
      </w:r>
      <w:r w:rsidRPr="00084E3B">
        <w:rPr>
          <w:rFonts w:ascii="Arial" w:hAnsi="Arial" w:cs="Arial"/>
          <w:color w:val="000000"/>
        </w:rPr>
        <w:t xml:space="preserve"> </w:t>
      </w:r>
      <w:r w:rsidRPr="00A866A7">
        <w:rPr>
          <w:rFonts w:ascii="Arial" w:hAnsi="Arial" w:cs="Arial"/>
        </w:rPr>
        <w:t xml:space="preserve">având ca reglementare </w:t>
      </w:r>
      <w:bookmarkEnd w:id="3"/>
      <w:r w:rsidRPr="00CF0277">
        <w:rPr>
          <w:rFonts w:ascii="Arial" w:hAnsi="Arial" w:cs="Arial"/>
          <w:b/>
          <w:bCs/>
        </w:rPr>
        <w:t>aprobarea proiectului "SISTEM DE MANAGEMENT INTEGRAT AL DEȘEURILOR DIN JUDEȚUL DÂMBOVIȚA – OBIECTIV – INSTALAȚIE DE TRATARE DEȘEURI COLECTATE SEPARAT ȘI CENTRU DE APORT VOLUNTAR ȘOTÂNGA"</w:t>
      </w:r>
    </w:p>
    <w:p w:rsidR="00CD54BE" w:rsidRDefault="00CD54BE" w:rsidP="00CD54BE">
      <w:pPr>
        <w:ind w:right="-993" w:firstLine="851"/>
        <w:jc w:val="both"/>
        <w:rPr>
          <w:rFonts w:ascii="Arial" w:hAnsi="Arial" w:cs="Arial"/>
          <w:b/>
          <w:bCs/>
        </w:rPr>
      </w:pPr>
    </w:p>
    <w:p w:rsidR="00CF0277" w:rsidRPr="00084E3B" w:rsidRDefault="00CF0277" w:rsidP="00CD54BE">
      <w:pPr>
        <w:ind w:right="-993" w:firstLine="851"/>
        <w:jc w:val="both"/>
        <w:rPr>
          <w:rFonts w:ascii="Arial" w:hAnsi="Arial" w:cs="Arial"/>
        </w:rPr>
      </w:pPr>
      <w:r w:rsidRPr="00084E3B">
        <w:rPr>
          <w:rFonts w:ascii="Arial" w:hAnsi="Arial" w:cs="Arial"/>
        </w:rPr>
        <w:t>Sediul materiei privind această capacitate a Consiliului Local îl reprezintă:</w:t>
      </w:r>
    </w:p>
    <w:p w:rsidR="00CD54BE" w:rsidRPr="00CD54BE" w:rsidRDefault="00CD54BE" w:rsidP="00CD54BE">
      <w:pPr>
        <w:ind w:right="-993" w:firstLine="851"/>
        <w:jc w:val="both"/>
        <w:rPr>
          <w:rFonts w:ascii="Arial" w:hAnsi="Arial" w:cs="Arial"/>
          <w:b/>
          <w:lang w:eastAsia="ro-RO"/>
        </w:rPr>
      </w:pPr>
      <w:r w:rsidRPr="00CD54BE">
        <w:rPr>
          <w:rFonts w:ascii="Arial" w:hAnsi="Arial" w:cs="Arial"/>
          <w:b/>
          <w:lang w:eastAsia="ro-RO"/>
        </w:rPr>
        <w:t>a) art. 15 alin. (2), art. 120 alin. (1), art. 121 alin. (1) și alin. (2) și art. 136 alin. (4) din Constituția României, republicată,</w:t>
      </w:r>
    </w:p>
    <w:p w:rsidR="00CD54BE" w:rsidRPr="00CD54BE" w:rsidRDefault="00CD54BE" w:rsidP="00CD54BE">
      <w:pPr>
        <w:ind w:right="-993" w:firstLine="851"/>
        <w:jc w:val="both"/>
        <w:rPr>
          <w:rFonts w:ascii="Arial" w:hAnsi="Arial" w:cs="Arial"/>
          <w:b/>
          <w:lang w:eastAsia="ro-RO"/>
        </w:rPr>
      </w:pPr>
      <w:r w:rsidRPr="00CD54BE">
        <w:rPr>
          <w:rFonts w:ascii="Arial" w:hAnsi="Arial" w:cs="Arial"/>
          <w:b/>
          <w:lang w:eastAsia="ro-RO"/>
        </w:rPr>
        <w:t>b) articolul 10 paragraful 3 din Carta europeană a autonomiei locale, adoptată la Strasbourg la 15 octombrie 1985, ratificată prin Legea nr. 199/1997;</w:t>
      </w:r>
    </w:p>
    <w:p w:rsidR="00CD54BE" w:rsidRPr="00CD54BE" w:rsidRDefault="00CD54BE" w:rsidP="00CD54BE">
      <w:pPr>
        <w:ind w:right="-993" w:firstLine="851"/>
        <w:jc w:val="both"/>
        <w:rPr>
          <w:rFonts w:ascii="Arial" w:hAnsi="Arial" w:cs="Arial"/>
          <w:b/>
          <w:lang w:eastAsia="ro-RO"/>
        </w:rPr>
      </w:pPr>
      <w:r w:rsidRPr="00CD54BE">
        <w:rPr>
          <w:rFonts w:ascii="Arial" w:hAnsi="Arial" w:cs="Arial"/>
          <w:b/>
          <w:lang w:eastAsia="ro-RO"/>
        </w:rPr>
        <w:t>c) art. 7 alin. (2) din Legea nr. 287/2009 privind Codul civil, republicat, cu modificările și completările ulterioare; ;</w:t>
      </w:r>
    </w:p>
    <w:p w:rsidR="00CD54BE" w:rsidRPr="00CD54BE" w:rsidRDefault="00CD54BE" w:rsidP="00CD54BE">
      <w:pPr>
        <w:ind w:right="-993" w:firstLine="851"/>
        <w:jc w:val="both"/>
        <w:rPr>
          <w:rFonts w:ascii="Arial" w:hAnsi="Arial" w:cs="Arial"/>
          <w:b/>
          <w:lang w:eastAsia="ro-RO"/>
        </w:rPr>
      </w:pPr>
      <w:r w:rsidRPr="00CD54BE">
        <w:rPr>
          <w:rFonts w:ascii="Arial" w:hAnsi="Arial" w:cs="Arial"/>
          <w:b/>
          <w:lang w:eastAsia="ro-RO"/>
        </w:rPr>
        <w:t xml:space="preserve">      d) art. 4-14 din Ordonanța Guvernului nr. 26/2000 cu privire la asociații și fundații, aprobată cu modificări și completări prin Legea nr. 246/2005, cu modificările și completările ulterioare;</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e) art. 1 alin. (2), art. 3, art. 87, art. 89 alin. (1) alin. (2) prima frază, alin. (5) alin. (8), art. 90 alin. (1), art. 92 alin. (1) și alin. 2) lit. c) și lit. f),  art. 95 alin. (2), art. 96, art. 98, art. 105 alin. (1), art. 106 alin. (1) și alin. (2),  art. 129 alin. (1), alin. (2) lit. c)  și alin. (6) lit. b), art. 197 alin.(1), (2), (4) și (5), art. 198 alin. (1) și art. 199 alin. (1) și (2) din Ordonanța de urgență a Guvernului  nr. 57/2019 privind Codul administrativ, cu modificările și completările ulterioare;</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f) art. 35 alin. (6) din Legea nr. 273/2006 privind finanțele publice locale, cu modificările și completările ulterioare;</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g) art. 7 alin.(5), art. 26, art. 30 alin.(1), art. 33, art. 38 alin.(3), art. 40 alin.(2) lit. d) și alin.(5), art. 60 alin.(1) lit. A și art. 69 din Ordonanța de urgență nr. 92 /2021 - privind regimul deşeurilor, aprobată prin Legea nr. 17/2023;</w:t>
      </w:r>
    </w:p>
    <w:p w:rsid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h) art. 1 alin.(2) lit. e), art. 8 alin.(3) lit. c), art. 9 alin.(1) , art. 10 alin.(6)  și art. 44 alin.(1) și alin.(2) lit. c)  din Legea nr. 51/2006 privind serviciile comunitare de utilități publice, republicată, cu modificăr</w:t>
      </w:r>
      <w:r>
        <w:rPr>
          <w:rFonts w:ascii="Arial" w:hAnsi="Arial" w:cs="Arial"/>
          <w:lang w:eastAsia="ro-RO"/>
        </w:rPr>
        <w:t>ile și completările ulterioare;</w:t>
      </w:r>
    </w:p>
    <w:p w:rsidR="00CD54BE" w:rsidRDefault="00CD54BE" w:rsidP="00CD54BE">
      <w:pPr>
        <w:ind w:right="-993" w:firstLine="851"/>
        <w:jc w:val="both"/>
        <w:rPr>
          <w:rFonts w:ascii="Arial" w:hAnsi="Arial" w:cs="Arial"/>
          <w:lang w:eastAsia="ro-RO"/>
        </w:rPr>
      </w:pPr>
    </w:p>
    <w:p w:rsidR="00CD54BE" w:rsidRDefault="00CD54BE" w:rsidP="00CD54BE">
      <w:pPr>
        <w:ind w:right="-993" w:firstLine="851"/>
        <w:jc w:val="both"/>
        <w:rPr>
          <w:rFonts w:ascii="Arial" w:hAnsi="Arial" w:cs="Arial"/>
          <w:lang w:eastAsia="ro-RO"/>
        </w:rPr>
      </w:pPr>
    </w:p>
    <w:p w:rsidR="00CD54BE" w:rsidRDefault="00CD54BE" w:rsidP="00CD54BE">
      <w:pPr>
        <w:ind w:right="-993" w:firstLine="851"/>
        <w:jc w:val="both"/>
        <w:rPr>
          <w:rFonts w:ascii="Arial" w:hAnsi="Arial" w:cs="Arial"/>
          <w:lang w:eastAsia="ro-RO"/>
        </w:rPr>
      </w:pPr>
    </w:p>
    <w:p w:rsidR="00CD54BE" w:rsidRDefault="00CD54BE" w:rsidP="00CD54BE">
      <w:pPr>
        <w:ind w:right="-993" w:firstLine="851"/>
        <w:jc w:val="both"/>
        <w:rPr>
          <w:rFonts w:ascii="Arial" w:hAnsi="Arial" w:cs="Arial"/>
          <w:lang w:eastAsia="ro-RO"/>
        </w:rPr>
      </w:pP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i) art. 5 alin.(1) lit. g), art. 6 alin.(1) lit. b) și lit. d), art. 141 , art. 25 și art. 28 din   Legea nr. 101/2006 privind serviciul de salubrizare al localităților, republicată,  cu modificările și completările ulterioare; </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j)  art. 1, art. 4 alin.(1) și art. 10 din Norma pentru constituirea, alimentarea şi utilizarea Fondului de întreţinere, înlocuire şi dezvoltare aprobată prin Ordonanța de urgență nr. 198/2005 privind constituirea, alimentarea și utilizarea Fondului de întreținere, înlocuire și dezvoltare pentru proiectele de dezvoltare a infrastructurii serviciilor publice care beneficiază de asistenta financiara nerambursabila din partea Uniunii Europene;</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k) art. 5, art. 7 alin.(2) lit. b) și alin.(4) și art. 10  din Hotărârea Guvernului  nr. 907/2016 privind etapele de elaborare şi conţinutul-cadru al documentaţiilor tehnico-economice aferente obiectivelor/proiectelor de investiţii finanţate din fonduri publice, modificată și completată prin Hotărârea Guvernului  nr. 79/2017;</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l) art.1 alin.(1) și art. 2 alin.(1) lit. e) din  Hotărârea  Guvernului nr. 855/2008 pentru aprobarea actului constitutiv–cadru și a statutului-cadru ale asociațiilor de dezvoltare intercomunitară cu obiect de activitate serviciile de utilități publice, cu modificările ulterioare;</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m) Ghidului solicitantului - Programul Operaţional Infrastructură Mare 2014-2020, Axa prioritară 3. Dezvoltarea infrastructurii de mediu în condiții de management eficient al resurselor, Obiectivul Specific 3.1. Reducerea numărului depozitelor neconforme şi creşterea gradului de pregătire pentru reciclare a deşeurilor în România -  Componenta 1 - Apel : POIM/870/3/1/Reducerea numărului depozitelor neconforme și creșterea gradului de pregătire pentru reciclare a deșeurilor în România/1/Reducerea numărului depozitelor neconforme și creșterea gradului de pregătire pentru rec</w:t>
      </w:r>
      <w:r w:rsidRPr="00CD54BE">
        <w:rPr>
          <w:rFonts w:ascii="Arial" w:hAnsi="Arial" w:cs="Arial"/>
          <w:lang w:eastAsia="ro-RO"/>
        </w:rPr>
        <w:t>iclare a deșeurilor în România;</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n) Hotărârii Consiliului Local nr. 48 din 28 septembrie 2020 privind aprobarea Regulamentului cuprinzând măsurile metodologice, organizatorice, termenele și circulația proiectelor de hotărâre cu caracter normativ care se supun adoptării  Consiliului local al Comunei VULCANA-BĂI;</w:t>
      </w:r>
    </w:p>
    <w:p w:rsidR="00CD54BE" w:rsidRPr="00CD54BE" w:rsidRDefault="00CD54BE" w:rsidP="00CD54BE">
      <w:pPr>
        <w:ind w:right="-993" w:firstLine="851"/>
        <w:jc w:val="both"/>
        <w:rPr>
          <w:rFonts w:ascii="Arial" w:hAnsi="Arial" w:cs="Arial"/>
          <w:lang w:eastAsia="ro-RO"/>
        </w:rPr>
      </w:pPr>
      <w:r w:rsidRPr="00CD54BE">
        <w:rPr>
          <w:rFonts w:ascii="Arial" w:hAnsi="Arial" w:cs="Arial"/>
          <w:lang w:eastAsia="ro-RO"/>
        </w:rPr>
        <w:t xml:space="preserve"> o) Hotărârii Consiliului Local nr. 11 din 22 februarie 2022 privind aprobarea Regulamentului de organizare și funcționare a Consiliului Local al Comunei Vulcana-Băi;</w:t>
      </w:r>
    </w:p>
    <w:p w:rsidR="00CF0277" w:rsidRPr="00CF0277" w:rsidRDefault="00CD54BE" w:rsidP="00CD54BE">
      <w:pPr>
        <w:ind w:right="-993" w:firstLine="851"/>
        <w:jc w:val="both"/>
        <w:rPr>
          <w:rFonts w:ascii="Arial" w:hAnsi="Arial" w:cs="Arial"/>
          <w:b/>
          <w:lang w:eastAsia="ro-RO"/>
        </w:rPr>
      </w:pPr>
      <w:r w:rsidRPr="00CD54BE">
        <w:rPr>
          <w:rFonts w:ascii="Arial" w:hAnsi="Arial" w:cs="Arial"/>
          <w:lang w:eastAsia="ro-RO"/>
        </w:rPr>
        <w:t>p) Hotărârii Consiliului Local nr. 14 din 27 ianuarie 2023 privind alegerea președintelui și a potențialului președinte de ședință pentru durata ședinței următoare</w:t>
      </w:r>
      <w:r w:rsidRPr="00CD54BE">
        <w:rPr>
          <w:rFonts w:ascii="Arial" w:hAnsi="Arial" w:cs="Arial"/>
          <w:b/>
          <w:lang w:eastAsia="ro-RO"/>
        </w:rPr>
        <w:t xml:space="preserve">   </w:t>
      </w:r>
    </w:p>
    <w:p w:rsidR="00CF0277" w:rsidRPr="00CF0277" w:rsidRDefault="00CF0277" w:rsidP="00CD54BE">
      <w:pPr>
        <w:tabs>
          <w:tab w:val="left" w:pos="2552"/>
        </w:tabs>
        <w:ind w:right="-993"/>
        <w:jc w:val="both"/>
        <w:rPr>
          <w:rFonts w:ascii="Arial" w:hAnsi="Arial" w:cs="Arial"/>
          <w:lang w:eastAsia="ro-RO"/>
        </w:rPr>
      </w:pPr>
    </w:p>
    <w:p w:rsidR="00CF0277" w:rsidRPr="00CF0277" w:rsidRDefault="00CF0277" w:rsidP="00CD54BE">
      <w:pPr>
        <w:ind w:right="-993"/>
        <w:jc w:val="both"/>
        <w:rPr>
          <w:rFonts w:ascii="Arial" w:hAnsi="Arial" w:cs="Arial"/>
          <w:lang w:eastAsia="ro-RO"/>
        </w:rPr>
      </w:pPr>
      <w:r w:rsidRPr="00CF0277">
        <w:rPr>
          <w:rFonts w:ascii="Arial" w:hAnsi="Arial" w:cs="Arial"/>
          <w:lang w:eastAsia="ro-RO"/>
        </w:rPr>
        <w:tab/>
        <w:t>Conform Ghidului Solicitantului apărut în mai 2020 pentru Programul Operațional Infrastructură Mare, Axa Prioritară 3- Dezvoltarea infrastructurii de mediu în condiții de management eficient al resurselor, Obiectivul Specific  3.1 - Reducerea numărului depozitelor neconforme şi creșterea gradului de pregătire pentru reciclare a deșeurilor în România, o acțiune finanțabilă este acțiunea A „Proiecte noi integrate /individuale pentru consolidarea și extinderea sistemelor de management integrat al deșeurilor”.</w:t>
      </w:r>
    </w:p>
    <w:p w:rsidR="00CF0277" w:rsidRPr="00CF0277" w:rsidRDefault="00CF0277" w:rsidP="00CD54BE">
      <w:pPr>
        <w:tabs>
          <w:tab w:val="left" w:pos="2552"/>
        </w:tabs>
        <w:ind w:right="-993"/>
        <w:jc w:val="both"/>
        <w:rPr>
          <w:rFonts w:ascii="Arial" w:hAnsi="Arial" w:cs="Arial"/>
          <w:lang w:eastAsia="ro-RO"/>
        </w:rPr>
      </w:pPr>
      <w:r w:rsidRPr="00CF0277">
        <w:rPr>
          <w:rFonts w:ascii="Arial" w:hAnsi="Arial" w:cs="Arial"/>
          <w:lang w:eastAsia="ro-RO"/>
        </w:rPr>
        <w:t xml:space="preserve">          Atragerea de fonduri europene pentru proiectul "SISTEM DE MANAGEMENT INTEGRAT AL DEȘEURILOR DIN JUDEȚUL DÂMBOVIȚA – OBIECTIV – INSTALAȚIE DE TRATARE DEȘEURI COLECTATE SEPARAT ȘI CENTRU DE APORT VOLUNTAR ȘOTÂNGA ", reprezintă o alternati</w:t>
      </w:r>
      <w:r>
        <w:rPr>
          <w:rFonts w:ascii="Arial" w:hAnsi="Arial" w:cs="Arial"/>
          <w:lang w:eastAsia="ro-RO"/>
        </w:rPr>
        <w:t>vă ce va permite realizarea urmă</w:t>
      </w:r>
      <w:r w:rsidRPr="00CF0277">
        <w:rPr>
          <w:rFonts w:ascii="Arial" w:hAnsi="Arial" w:cs="Arial"/>
          <w:lang w:eastAsia="ro-RO"/>
        </w:rPr>
        <w:t>toarelor  investiţii:</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ab/>
        <w:t>1. Realizarea unei instalații de tratare a deșeurilor colectate separat (ITDCS) care conține:</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o instalație (linie) de tratare mecanică a deșeurilor reciclabile, cu sortare semiautomată, cu capacitate de 11.500 t/an/schimb, cu funcționare în două schimburi, care permite sortarea deșeurilor reciclabile colectate separat provenite din zona 1 Nord RURAL și zona 2 Sud (ITDCS-LR). Aceasta va permite acoperirea necesarului de sortare a deșeurilor reciclabile colectate separat.</w:t>
      </w:r>
    </w:p>
    <w:p w:rsidR="00CD54BE" w:rsidRDefault="00CF0277" w:rsidP="00CD54BE">
      <w:pPr>
        <w:ind w:right="-993"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 xml:space="preserve"> o instalație (linie) de tratare mecanică a deșeurilor reziduale cu capacitate de 33.000 tone/an/schimb, cu funcționare în două schimburi, care permite sortarea și extragerea din masa deșeurilor colectate în amestec (menajere, similare, din piețe, din parcuri și grădini, cca 90% din deșeurile stradale, reziduuri de la stațiile</w:t>
      </w:r>
      <w:r w:rsidR="00CD54BE">
        <w:rPr>
          <w:rFonts w:ascii="Arial" w:hAnsi="Arial" w:cs="Arial"/>
          <w:lang w:eastAsia="ro-RO"/>
        </w:rPr>
        <w:t xml:space="preserve"> </w:t>
      </w:r>
      <w:r w:rsidRPr="00CF0277">
        <w:rPr>
          <w:rFonts w:ascii="Arial" w:hAnsi="Arial" w:cs="Arial"/>
          <w:lang w:eastAsia="ro-RO"/>
        </w:rPr>
        <w:t>de sortare și compostare) a unui procent ridicat de deșeuri reciclabile, precum și producerea de RDF (ITDCS-LA);</w:t>
      </w:r>
    </w:p>
    <w:p w:rsidR="00CF0277" w:rsidRDefault="00CD54BE" w:rsidP="00CD54BE">
      <w:pPr>
        <w:ind w:right="-993" w:firstLine="720"/>
        <w:jc w:val="both"/>
        <w:rPr>
          <w:rFonts w:ascii="Arial" w:hAnsi="Arial" w:cs="Arial"/>
          <w:lang w:eastAsia="ro-RO"/>
        </w:rPr>
      </w:pPr>
      <w:r>
        <w:rPr>
          <w:rFonts w:ascii="Arial" w:hAnsi="Arial" w:cs="Arial"/>
          <w:lang w:eastAsia="ro-RO"/>
        </w:rPr>
        <w:t xml:space="preserve">- </w:t>
      </w:r>
      <w:r w:rsidR="00CF0277" w:rsidRPr="00CF0277">
        <w:rPr>
          <w:rFonts w:ascii="Arial" w:hAnsi="Arial" w:cs="Arial"/>
          <w:lang w:eastAsia="ro-RO"/>
        </w:rPr>
        <w:t xml:space="preserve"> o instalație (linie) de tratare biologică prin digestie anaerobă (ITDCS – DA), cu capacitate de 70.000 tone/an în care vor fi tratate în </w:t>
      </w:r>
      <w:proofErr w:type="spellStart"/>
      <w:r w:rsidR="00CF0277">
        <w:rPr>
          <w:rFonts w:ascii="Arial" w:hAnsi="Arial" w:cs="Arial"/>
          <w:lang w:eastAsia="ro-RO"/>
        </w:rPr>
        <w:t>digestoare</w:t>
      </w:r>
      <w:proofErr w:type="spellEnd"/>
      <w:r w:rsidR="00CF0277">
        <w:rPr>
          <w:rFonts w:ascii="Arial" w:hAnsi="Arial" w:cs="Arial"/>
          <w:lang w:eastAsia="ro-RO"/>
        </w:rPr>
        <w:t xml:space="preserve"> distincte atât </w:t>
      </w:r>
      <w:proofErr w:type="spellStart"/>
      <w:r w:rsidR="00CF0277">
        <w:rPr>
          <w:rFonts w:ascii="Arial" w:hAnsi="Arial" w:cs="Arial"/>
          <w:lang w:eastAsia="ro-RO"/>
        </w:rPr>
        <w:t>biodeș</w:t>
      </w:r>
      <w:r w:rsidR="00CF0277" w:rsidRPr="00CF0277">
        <w:rPr>
          <w:rFonts w:ascii="Arial" w:hAnsi="Arial" w:cs="Arial"/>
          <w:lang w:eastAsia="ro-RO"/>
        </w:rPr>
        <w:t>eurile</w:t>
      </w:r>
      <w:proofErr w:type="spellEnd"/>
      <w:r w:rsidR="00CF0277" w:rsidRPr="00CF0277">
        <w:rPr>
          <w:rFonts w:ascii="Arial" w:hAnsi="Arial" w:cs="Arial"/>
          <w:lang w:eastAsia="ro-RO"/>
        </w:rPr>
        <w:t xml:space="preserve"> colectate separat cât și deșeurile cu conținut organic rezultate în urma tratării mecanice a</w:t>
      </w:r>
      <w:r w:rsidR="00CF0277">
        <w:rPr>
          <w:rFonts w:ascii="Arial" w:hAnsi="Arial" w:cs="Arial"/>
          <w:lang w:eastAsia="ro-RO"/>
        </w:rPr>
        <w:t xml:space="preserve"> </w:t>
      </w:r>
      <w:r w:rsidR="00CF0277" w:rsidRPr="00CF0277">
        <w:rPr>
          <w:rFonts w:ascii="Arial" w:hAnsi="Arial" w:cs="Arial"/>
          <w:lang w:eastAsia="ro-RO"/>
        </w:rPr>
        <w:t xml:space="preserve">deșeurilor reziduale, cu scopul producerii de </w:t>
      </w:r>
      <w:proofErr w:type="spellStart"/>
      <w:r w:rsidR="00CF0277" w:rsidRPr="00CF0277">
        <w:rPr>
          <w:rFonts w:ascii="Arial" w:hAnsi="Arial" w:cs="Arial"/>
          <w:lang w:eastAsia="ro-RO"/>
        </w:rPr>
        <w:t>digestat</w:t>
      </w:r>
      <w:proofErr w:type="spellEnd"/>
      <w:r w:rsidR="00CF0277" w:rsidRPr="00CF0277">
        <w:rPr>
          <w:rFonts w:ascii="Arial" w:hAnsi="Arial" w:cs="Arial"/>
          <w:lang w:eastAsia="ro-RO"/>
        </w:rPr>
        <w:t>;</w:t>
      </w:r>
    </w:p>
    <w:p w:rsidR="00CD54BE" w:rsidRDefault="00CD54BE" w:rsidP="00CD54BE">
      <w:pPr>
        <w:ind w:right="-993" w:firstLine="720"/>
        <w:jc w:val="both"/>
        <w:rPr>
          <w:rFonts w:ascii="Arial" w:hAnsi="Arial" w:cs="Arial"/>
          <w:lang w:eastAsia="ro-RO"/>
        </w:rPr>
      </w:pPr>
    </w:p>
    <w:p w:rsidR="00CD54BE" w:rsidRDefault="00CD54BE" w:rsidP="00CD54BE">
      <w:pPr>
        <w:ind w:right="-993" w:firstLine="720"/>
        <w:jc w:val="both"/>
        <w:rPr>
          <w:rFonts w:ascii="Arial" w:hAnsi="Arial" w:cs="Arial"/>
          <w:lang w:eastAsia="ro-RO"/>
        </w:rPr>
      </w:pPr>
    </w:p>
    <w:p w:rsidR="00CD54BE" w:rsidRDefault="00CD54BE" w:rsidP="00CD54BE">
      <w:pPr>
        <w:ind w:right="-993" w:firstLine="720"/>
        <w:jc w:val="both"/>
        <w:rPr>
          <w:rFonts w:ascii="Arial" w:hAnsi="Arial" w:cs="Arial"/>
          <w:lang w:eastAsia="ro-RO"/>
        </w:rPr>
      </w:pPr>
    </w:p>
    <w:p w:rsidR="00CD54BE" w:rsidRPr="00CF0277" w:rsidRDefault="00CD54BE" w:rsidP="00CD54BE">
      <w:pPr>
        <w:ind w:right="-993" w:firstLine="720"/>
        <w:jc w:val="both"/>
        <w:rPr>
          <w:rFonts w:ascii="Arial" w:hAnsi="Arial" w:cs="Arial"/>
          <w:lang w:eastAsia="ro-RO"/>
        </w:rPr>
      </w:pP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 xml:space="preserve"> o platformă de compostare pentru tratarea suplimentară a </w:t>
      </w:r>
      <w:proofErr w:type="spellStart"/>
      <w:r>
        <w:rPr>
          <w:rFonts w:ascii="Arial" w:hAnsi="Arial" w:cs="Arial"/>
          <w:lang w:eastAsia="ro-RO"/>
        </w:rPr>
        <w:t>digestatului</w:t>
      </w:r>
      <w:proofErr w:type="spellEnd"/>
      <w:r>
        <w:rPr>
          <w:rFonts w:ascii="Arial" w:hAnsi="Arial" w:cs="Arial"/>
          <w:lang w:eastAsia="ro-RO"/>
        </w:rPr>
        <w:t xml:space="preserve"> provenit din </w:t>
      </w:r>
      <w:proofErr w:type="spellStart"/>
      <w:r>
        <w:rPr>
          <w:rFonts w:ascii="Arial" w:hAnsi="Arial" w:cs="Arial"/>
          <w:lang w:eastAsia="ro-RO"/>
        </w:rPr>
        <w:t>biodeș</w:t>
      </w:r>
      <w:r w:rsidRPr="00CF0277">
        <w:rPr>
          <w:rFonts w:ascii="Arial" w:hAnsi="Arial" w:cs="Arial"/>
          <w:lang w:eastAsia="ro-RO"/>
        </w:rPr>
        <w:t>eurile</w:t>
      </w:r>
      <w:proofErr w:type="spellEnd"/>
      <w:r w:rsidRPr="00CF0277">
        <w:rPr>
          <w:rFonts w:ascii="Arial" w:hAnsi="Arial" w:cs="Arial"/>
          <w:lang w:eastAsia="ro-RO"/>
        </w:rPr>
        <w:t xml:space="preserve"> colectate separat (ITDCS-CD).</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 xml:space="preserve">2. Crearea unui centru de colectare prin aport voluntar și stocare temporară a fluxurilor de deșeuri speciale pe amplasamentul de la </w:t>
      </w:r>
      <w:proofErr w:type="spellStart"/>
      <w:r w:rsidRPr="00CF0277">
        <w:rPr>
          <w:rFonts w:ascii="Arial" w:hAnsi="Arial" w:cs="Arial"/>
          <w:lang w:eastAsia="ro-RO"/>
        </w:rPr>
        <w:t>Sotanga</w:t>
      </w:r>
      <w:proofErr w:type="spellEnd"/>
      <w:r w:rsidRPr="00CF0277">
        <w:rPr>
          <w:rFonts w:ascii="Arial" w:hAnsi="Arial" w:cs="Arial"/>
          <w:lang w:eastAsia="ro-RO"/>
        </w:rPr>
        <w:t>.</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 xml:space="preserve">3. Achiziționarea de UCI care să permită compostarea </w:t>
      </w:r>
      <w:proofErr w:type="spellStart"/>
      <w:r w:rsidRPr="00CF0277">
        <w:rPr>
          <w:rFonts w:ascii="Arial" w:hAnsi="Arial" w:cs="Arial"/>
          <w:lang w:eastAsia="ro-RO"/>
        </w:rPr>
        <w:t>biodeșeurilor</w:t>
      </w:r>
      <w:proofErr w:type="spellEnd"/>
      <w:r w:rsidRPr="00CF0277">
        <w:rPr>
          <w:rFonts w:ascii="Arial" w:hAnsi="Arial" w:cs="Arial"/>
          <w:lang w:eastAsia="ro-RO"/>
        </w:rPr>
        <w:t xml:space="preserve"> în gospodăriile rurale din nordul județului;</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 xml:space="preserve">4. Achiziționarea de echipamente de colectare separată și transport </w:t>
      </w:r>
      <w:r>
        <w:rPr>
          <w:rFonts w:ascii="Arial" w:hAnsi="Arial" w:cs="Arial"/>
          <w:lang w:eastAsia="ro-RO"/>
        </w:rPr>
        <w:t xml:space="preserve">a deșeurilor reciclabile, </w:t>
      </w:r>
      <w:proofErr w:type="spellStart"/>
      <w:r>
        <w:rPr>
          <w:rFonts w:ascii="Arial" w:hAnsi="Arial" w:cs="Arial"/>
          <w:lang w:eastAsia="ro-RO"/>
        </w:rPr>
        <w:t>biodeș</w:t>
      </w:r>
      <w:r w:rsidRPr="00CF0277">
        <w:rPr>
          <w:rFonts w:ascii="Arial" w:hAnsi="Arial" w:cs="Arial"/>
          <w:lang w:eastAsia="ro-RO"/>
        </w:rPr>
        <w:t>eurilor</w:t>
      </w:r>
      <w:proofErr w:type="spellEnd"/>
      <w:r w:rsidRPr="00CF0277">
        <w:rPr>
          <w:rFonts w:ascii="Arial" w:hAnsi="Arial" w:cs="Arial"/>
          <w:lang w:eastAsia="ro-RO"/>
        </w:rPr>
        <w:t xml:space="preserve"> și deșeurilor textile.</w:t>
      </w:r>
    </w:p>
    <w:p w:rsidR="00CF0277" w:rsidRPr="00CF0277" w:rsidRDefault="00CF0277" w:rsidP="00CD54BE">
      <w:pPr>
        <w:ind w:right="-993"/>
        <w:jc w:val="both"/>
        <w:rPr>
          <w:rFonts w:ascii="Arial" w:hAnsi="Arial" w:cs="Arial"/>
          <w:lang w:eastAsia="ro-RO"/>
        </w:rPr>
      </w:pPr>
      <w:r w:rsidRPr="00CF0277">
        <w:rPr>
          <w:rFonts w:ascii="Arial" w:hAnsi="Arial" w:cs="Arial"/>
          <w:lang w:eastAsia="ro-RO"/>
        </w:rPr>
        <w:tab/>
        <w:t>Tratarea deșeurilor în ansamblul instalației mecanice și biologice cu digestie anaerobă va duce atât la stabilizarea biologică a acestora (în proporție de 70%) cât și la reducerea cantității depozitate.</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Menţionăm că potrivit Ghidului solicitantului, cererea de finanţare depusă de Consiliul Județean Dâmbovița pentru obţinerea fondurilor necesare realizării investiţiei având ca beneficiar final Asociaţia de Dezvoltare Intercomunitară „Management Integrat al Deșeurilor în Județul Dâmbovița” va trebui să fie însoţită de documentaţia tehnico-economică prin care sunt descrise lucrările ce vor fi executate .</w:t>
      </w:r>
    </w:p>
    <w:p w:rsidR="00CF0277" w:rsidRPr="00CF0277" w:rsidRDefault="00CF0277" w:rsidP="00CD54BE">
      <w:pPr>
        <w:tabs>
          <w:tab w:val="left" w:pos="2552"/>
        </w:tabs>
        <w:ind w:right="-993"/>
        <w:jc w:val="both"/>
        <w:rPr>
          <w:rFonts w:ascii="Arial" w:hAnsi="Arial" w:cs="Arial"/>
          <w:lang w:eastAsia="ro-RO"/>
        </w:rPr>
      </w:pPr>
      <w:r w:rsidRPr="00CF0277">
        <w:rPr>
          <w:rFonts w:ascii="Arial" w:hAnsi="Arial" w:cs="Arial"/>
          <w:lang w:eastAsia="ro-RO"/>
        </w:rPr>
        <w:t xml:space="preserve">             Ca urmare a demersurilor întreprinse de  Consiliul Judeţean Dâmboviţa, în calitate de beneficiar al asistenț</w:t>
      </w:r>
      <w:r>
        <w:rPr>
          <w:rFonts w:ascii="Arial" w:hAnsi="Arial" w:cs="Arial"/>
          <w:lang w:eastAsia="ro-RO"/>
        </w:rPr>
        <w:t>ei tehnice pentru proiectul sus-</w:t>
      </w:r>
      <w:r w:rsidRPr="00CF0277">
        <w:rPr>
          <w:rFonts w:ascii="Arial" w:hAnsi="Arial" w:cs="Arial"/>
          <w:lang w:eastAsia="ro-RO"/>
        </w:rPr>
        <w:t>menționat, au fost elaborate următoarele documentații</w:t>
      </w:r>
      <w:r w:rsidRPr="00CF0277">
        <w:rPr>
          <w:rFonts w:ascii="Arial" w:hAnsi="Arial" w:cs="Arial"/>
          <w:lang w:val="en-US" w:eastAsia="ro-RO"/>
        </w:rPr>
        <w:t>:</w:t>
      </w:r>
      <w:r w:rsidRPr="00CF0277">
        <w:rPr>
          <w:rFonts w:ascii="Arial" w:hAnsi="Arial" w:cs="Arial"/>
          <w:lang w:eastAsia="ro-RO"/>
        </w:rPr>
        <w:t xml:space="preserve"> Studiul de fezabilitate, Planul anual de evoluție a tarifelor și taxei speciale a serviciului de salubrizare, Documentul de poziție pentru proiectul  "SISTEM DE MANAGEMENT INTEGRAT AL DEȘEURILOR DIN JUDEȚUL DÂMBOVIȚA – OBIECTIV – INSTALAȚIE DE TRATARE DEȘEURI COLECTATE SEPARAT ȘI CENTRU DE APORT VOLUNTAR ȘOTÂNGA ".</w:t>
      </w:r>
    </w:p>
    <w:p w:rsidR="00CF0277" w:rsidRPr="00CF0277" w:rsidRDefault="00CF0277" w:rsidP="00CD54BE">
      <w:pPr>
        <w:suppressAutoHyphens/>
        <w:autoSpaceDN w:val="0"/>
        <w:ind w:right="-993" w:firstLine="720"/>
        <w:jc w:val="both"/>
        <w:rPr>
          <w:rFonts w:ascii="Arial" w:hAnsi="Arial" w:cs="Arial"/>
          <w:lang w:eastAsia="ro-RO"/>
        </w:rPr>
      </w:pPr>
      <w:r w:rsidRPr="00CF0277">
        <w:rPr>
          <w:rFonts w:ascii="Arial" w:hAnsi="Arial" w:cs="Arial"/>
          <w:lang w:eastAsia="ro-RO"/>
        </w:rPr>
        <w:t xml:space="preserve">Valoarea totală a proiectului </w:t>
      </w:r>
      <w:r w:rsidRPr="00CF0277">
        <w:rPr>
          <w:rFonts w:ascii="Arial" w:hAnsi="Arial" w:cs="Arial"/>
        </w:rPr>
        <w:t xml:space="preserve"> </w:t>
      </w:r>
      <w:r w:rsidRPr="00CF0277">
        <w:rPr>
          <w:rFonts w:ascii="Arial" w:hAnsi="Arial" w:cs="Arial"/>
          <w:lang w:eastAsia="ro-RO"/>
        </w:rPr>
        <w:t xml:space="preserve">este de </w:t>
      </w:r>
      <w:r w:rsidRPr="00CF0277">
        <w:rPr>
          <w:rFonts w:ascii="Arial" w:hAnsi="Arial" w:cs="Arial"/>
          <w:b/>
          <w:lang w:eastAsia="ro-RO"/>
        </w:rPr>
        <w:t>100.253.128,44 euro</w:t>
      </w:r>
      <w:r w:rsidRPr="00CF0277">
        <w:rPr>
          <w:rFonts w:ascii="Arial" w:hAnsi="Arial" w:cs="Arial"/>
          <w:lang w:eastAsia="ro-RO"/>
        </w:rPr>
        <w:t xml:space="preserve"> inclusiv TVA ( echivalentul a </w:t>
      </w:r>
      <w:r w:rsidRPr="00CF0277">
        <w:rPr>
          <w:rFonts w:ascii="Arial" w:hAnsi="Arial" w:cs="Arial"/>
          <w:b/>
          <w:lang w:eastAsia="ro-RO"/>
        </w:rPr>
        <w:t>493.485.999,42 lei</w:t>
      </w:r>
      <w:r w:rsidRPr="00CF0277">
        <w:rPr>
          <w:rFonts w:ascii="Arial" w:hAnsi="Arial" w:cs="Arial"/>
          <w:lang w:eastAsia="ro-RO"/>
        </w:rPr>
        <w:t xml:space="preserve"> inclusiv TVA) , cofinanțarea Consiliul local fiind de </w:t>
      </w:r>
      <w:r w:rsidRPr="00CF0277">
        <w:rPr>
          <w:rFonts w:ascii="Arial" w:hAnsi="Arial" w:cs="Arial"/>
          <w:b/>
          <w:lang w:eastAsia="ro-RO"/>
        </w:rPr>
        <w:t>0</w:t>
      </w:r>
      <w:r w:rsidRPr="00CF0277">
        <w:rPr>
          <w:rFonts w:ascii="Arial" w:hAnsi="Arial" w:cs="Arial"/>
          <w:lang w:eastAsia="ro-RO"/>
        </w:rPr>
        <w:t xml:space="preserve"> lei. </w:t>
      </w:r>
    </w:p>
    <w:p w:rsidR="00CF0277" w:rsidRPr="00CF0277" w:rsidRDefault="00CF0277" w:rsidP="00CD54BE">
      <w:pPr>
        <w:tabs>
          <w:tab w:val="left" w:pos="2552"/>
        </w:tabs>
        <w:ind w:right="-993"/>
        <w:jc w:val="both"/>
        <w:rPr>
          <w:rFonts w:ascii="Arial" w:hAnsi="Arial" w:cs="Arial"/>
          <w:lang w:eastAsia="ro-RO"/>
        </w:rPr>
      </w:pPr>
      <w:r w:rsidRPr="00CF0277">
        <w:rPr>
          <w:rFonts w:ascii="Arial" w:hAnsi="Arial" w:cs="Arial"/>
          <w:lang w:eastAsia="ro-RO"/>
        </w:rPr>
        <w:t xml:space="preserve">            Ţinând seama</w:t>
      </w:r>
      <w:r>
        <w:rPr>
          <w:rFonts w:ascii="Arial" w:hAnsi="Arial" w:cs="Arial"/>
          <w:lang w:eastAsia="ro-RO"/>
        </w:rPr>
        <w:t xml:space="preserve"> de aspectele mai sus-</w:t>
      </w:r>
      <w:r w:rsidRPr="00CF0277">
        <w:rPr>
          <w:rFonts w:ascii="Arial" w:hAnsi="Arial" w:cs="Arial"/>
          <w:lang w:eastAsia="ro-RO"/>
        </w:rPr>
        <w:t>menţio</w:t>
      </w:r>
      <w:bookmarkStart w:id="4" w:name="_GoBack"/>
      <w:bookmarkEnd w:id="4"/>
      <w:r w:rsidRPr="00CF0277">
        <w:rPr>
          <w:rFonts w:ascii="Arial" w:hAnsi="Arial" w:cs="Arial"/>
          <w:lang w:eastAsia="ro-RO"/>
        </w:rPr>
        <w:t>nate, propunem spre aprobare Studiul de fezabilitate, Indicatorii tehnico-economici ai obiectivului de investiţii, Planul anual de evoluție a tarifelor și taxei speciale a serviciului de salubrizare, Documentul de poziție, Valoarea totală a proiectului "SISTEM DE MANAGEMENT INTEGRAT AL DEȘEURILOR DIN JUDEȚUL DÂMBOVIȚA – OBIECTIV – INSTALAȚIE DE TRATARE DEȘEURI COLECTATE SEPARAT ȘI CENTRU DE APORT VOLUNTAR ȘOTÂNGA ".</w:t>
      </w:r>
    </w:p>
    <w:p w:rsidR="00CF0277" w:rsidRPr="00CF0277" w:rsidRDefault="00CF0277" w:rsidP="00CD54BE">
      <w:pPr>
        <w:ind w:right="-993" w:firstLine="720"/>
        <w:jc w:val="both"/>
        <w:rPr>
          <w:rFonts w:ascii="Arial" w:hAnsi="Arial" w:cs="Arial"/>
          <w:lang w:eastAsia="ro-RO"/>
        </w:rPr>
      </w:pPr>
      <w:r w:rsidRPr="00CF0277">
        <w:rPr>
          <w:rFonts w:ascii="Arial" w:hAnsi="Arial" w:cs="Arial"/>
          <w:lang w:eastAsia="ro-RO"/>
        </w:rPr>
        <w:t xml:space="preserve">          </w:t>
      </w:r>
    </w:p>
    <w:p w:rsidR="00CD54BE" w:rsidRPr="00015D88" w:rsidRDefault="00CD54BE" w:rsidP="00CD54BE">
      <w:pPr>
        <w:ind w:right="-993" w:firstLine="851"/>
        <w:jc w:val="both"/>
        <w:rPr>
          <w:rFonts w:ascii="Arial" w:hAnsi="Arial" w:cs="Arial"/>
        </w:rPr>
      </w:pPr>
      <w:r w:rsidRPr="00015D88">
        <w:rPr>
          <w:rFonts w:ascii="Arial" w:hAnsi="Arial" w:cs="Arial"/>
        </w:rPr>
        <w:t>Anticipând solicitudinea dumneavoastră, vă mulțumesc și vă rog să primiți, stimați consilieri locali, expresia întregii mele considerații.</w:t>
      </w:r>
    </w:p>
    <w:p w:rsidR="00CD54BE" w:rsidRDefault="00CD54BE" w:rsidP="00CD54BE">
      <w:pPr>
        <w:ind w:right="-993" w:firstLine="851"/>
        <w:jc w:val="both"/>
        <w:rPr>
          <w:rFonts w:ascii="Arial" w:hAnsi="Arial" w:cs="Arial"/>
        </w:rPr>
      </w:pPr>
    </w:p>
    <w:p w:rsidR="00CD54BE" w:rsidRPr="007A65FE" w:rsidRDefault="00CD54BE" w:rsidP="00CD54BE">
      <w:pPr>
        <w:ind w:right="-993"/>
        <w:jc w:val="center"/>
        <w:rPr>
          <w:rFonts w:ascii="Arial" w:hAnsi="Arial" w:cs="Arial"/>
          <w:b/>
        </w:rPr>
      </w:pPr>
      <w:r>
        <w:rPr>
          <w:rFonts w:ascii="Arial" w:hAnsi="Arial" w:cs="Arial"/>
          <w:b/>
        </w:rPr>
        <w:t>PRIMARUL COMUNEI VULCANA-BĂI,</w:t>
      </w:r>
    </w:p>
    <w:p w:rsidR="00CD54BE" w:rsidRDefault="00CD54BE" w:rsidP="00CD54BE">
      <w:pPr>
        <w:ind w:right="-993"/>
        <w:jc w:val="center"/>
        <w:rPr>
          <w:rFonts w:ascii="Arial" w:hAnsi="Arial" w:cs="Arial"/>
          <w:b/>
          <w:i/>
        </w:rPr>
      </w:pPr>
    </w:p>
    <w:p w:rsidR="00CD54BE" w:rsidRDefault="00CD54BE" w:rsidP="00CD54BE">
      <w:pPr>
        <w:ind w:right="-993"/>
        <w:jc w:val="center"/>
        <w:rPr>
          <w:rFonts w:ascii="Arial" w:hAnsi="Arial" w:cs="Arial"/>
          <w:b/>
          <w:i/>
        </w:rPr>
      </w:pPr>
      <w:r>
        <w:rPr>
          <w:rFonts w:ascii="Arial" w:hAnsi="Arial" w:cs="Arial"/>
          <w:b/>
          <w:i/>
        </w:rPr>
        <w:t>Emil DRĂGHICI</w:t>
      </w:r>
    </w:p>
    <w:p w:rsidR="00CF0277" w:rsidRPr="00CF0277" w:rsidRDefault="00CF0277" w:rsidP="00CD54BE">
      <w:pPr>
        <w:tabs>
          <w:tab w:val="left" w:pos="2552"/>
        </w:tabs>
        <w:ind w:right="-993"/>
        <w:jc w:val="both"/>
        <w:rPr>
          <w:rFonts w:ascii="Arial" w:hAnsi="Arial" w:cs="Arial"/>
          <w:lang w:eastAsia="ro-RO"/>
        </w:rPr>
      </w:pPr>
    </w:p>
    <w:p w:rsidR="00CF0277" w:rsidRPr="00CF0277" w:rsidRDefault="00CF0277" w:rsidP="00CD54BE">
      <w:pPr>
        <w:tabs>
          <w:tab w:val="left" w:pos="2552"/>
        </w:tabs>
        <w:ind w:right="-993"/>
        <w:jc w:val="both"/>
        <w:rPr>
          <w:rFonts w:ascii="Arial" w:hAnsi="Arial" w:cs="Arial"/>
          <w:lang w:eastAsia="ro-RO"/>
        </w:rPr>
      </w:pPr>
    </w:p>
    <w:p w:rsidR="00CF0277" w:rsidRPr="00CF0277" w:rsidRDefault="00CF0277" w:rsidP="00CD54BE">
      <w:pPr>
        <w:tabs>
          <w:tab w:val="left" w:pos="2552"/>
        </w:tabs>
        <w:ind w:right="-993"/>
        <w:jc w:val="both"/>
        <w:rPr>
          <w:rFonts w:ascii="Arial" w:hAnsi="Arial" w:cs="Arial"/>
          <w:lang w:eastAsia="ro-RO"/>
        </w:rPr>
      </w:pPr>
    </w:p>
    <w:p w:rsidR="00CF0277" w:rsidRDefault="00CF0277" w:rsidP="00CD54BE">
      <w:pPr>
        <w:tabs>
          <w:tab w:val="left" w:pos="2552"/>
        </w:tabs>
        <w:ind w:right="-993"/>
        <w:jc w:val="both"/>
        <w:rPr>
          <w:lang w:eastAsia="ro-RO"/>
        </w:rPr>
      </w:pPr>
    </w:p>
    <w:p w:rsidR="00CF0277" w:rsidRDefault="00CF0277" w:rsidP="00CD54BE">
      <w:pPr>
        <w:ind w:right="-993"/>
        <w:jc w:val="both"/>
      </w:pPr>
    </w:p>
    <w:p w:rsidR="00CD54BE" w:rsidRDefault="00CD54BE">
      <w:pPr>
        <w:ind w:right="-993"/>
        <w:jc w:val="both"/>
      </w:pPr>
    </w:p>
    <w:sectPr w:rsidR="00CD54BE" w:rsidSect="00CD54BE">
      <w:pgSz w:w="11906" w:h="1683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AC2"/>
    <w:rsid w:val="00252AC2"/>
    <w:rsid w:val="00C3556F"/>
    <w:rsid w:val="00CD54BE"/>
    <w:rsid w:val="00CF02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277"/>
    <w:pPr>
      <w:spacing w:after="0" w:line="240" w:lineRule="auto"/>
    </w:pPr>
    <w:rPr>
      <w:rFonts w:ascii="Times New Roman" w:eastAsia="Times New Roman" w:hAnsi="Times New Roman" w:cs="Times New Roman"/>
      <w:sz w:val="24"/>
      <w:szCs w:val="24"/>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F027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027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277"/>
    <w:pPr>
      <w:spacing w:after="0" w:line="240" w:lineRule="auto"/>
    </w:pPr>
    <w:rPr>
      <w:rFonts w:ascii="Times New Roman" w:eastAsia="Times New Roman" w:hAnsi="Times New Roman" w:cs="Times New Roman"/>
      <w:sz w:val="24"/>
      <w:szCs w:val="24"/>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F027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027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1549</Words>
  <Characters>8987</Characters>
  <Application>Microsoft Office Word</Application>
  <DocSecurity>0</DocSecurity>
  <Lines>74</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2</cp:revision>
  <dcterms:created xsi:type="dcterms:W3CDTF">2023-02-03T04:12:00Z</dcterms:created>
  <dcterms:modified xsi:type="dcterms:W3CDTF">2023-02-03T04:29:00Z</dcterms:modified>
</cp:coreProperties>
</file>