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10" w:type="dxa"/>
        <w:tblLayout w:type="fixed"/>
        <w:tblLook w:val="04A0"/>
      </w:tblPr>
      <w:tblGrid>
        <w:gridCol w:w="1669"/>
        <w:gridCol w:w="4961"/>
        <w:gridCol w:w="3480"/>
      </w:tblGrid>
      <w:tr w:rsidR="00980A6D" w:rsidTr="00B11337">
        <w:trPr>
          <w:trHeight w:val="28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6D" w:rsidRDefault="00980A6D" w:rsidP="00B11337">
            <w:pPr>
              <w:pStyle w:val="Header"/>
              <w:jc w:val="center"/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3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A6D" w:rsidRDefault="00980A6D" w:rsidP="00B11337">
            <w:pPr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ADMINISTRATIV.       TERITORIALA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8" w:history="1">
              <w:r w:rsidRPr="00DA37C7"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DIRECTIA PATRIMONIU                                         NR. </w:t>
            </w:r>
            <w:r w:rsidR="004837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6176/15.02.2023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A6D" w:rsidRDefault="00980A6D" w:rsidP="00B11337">
            <w:pPr>
              <w:pStyle w:val="Header"/>
              <w:ind w:left="33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65pt;height:1in" o:ole="">
                  <v:imagedata r:id="rId9" o:title=""/>
                </v:shape>
                <o:OLEObject Type="Embed" ProgID="PBrush" ShapeID="_x0000_i1025" DrawAspect="Content" ObjectID="_1737979834" r:id="rId10"/>
              </w:object>
            </w:r>
          </w:p>
          <w:p w:rsidR="00980A6D" w:rsidRDefault="00980A6D" w:rsidP="00B11337">
            <w:pPr>
              <w:pStyle w:val="Header"/>
              <w:ind w:left="33"/>
            </w:pPr>
            <w:r>
              <w:object w:dxaOrig="3615" w:dyaOrig="1965">
                <v:shape id="_x0000_i1026" type="#_x0000_t75" style="width:159.05pt;height:59.5pt" o:ole="">
                  <v:imagedata r:id="rId11" o:title=""/>
                </v:shape>
                <o:OLEObject Type="Embed" ProgID="PBrush" ShapeID="_x0000_i1026" DrawAspect="Content" ObjectID="_1737979835" r:id="rId12"/>
              </w:object>
            </w:r>
          </w:p>
        </w:tc>
      </w:tr>
    </w:tbl>
    <w:p w:rsidR="00980A6D" w:rsidRPr="00CE3670" w:rsidRDefault="00980A6D" w:rsidP="00980A6D">
      <w:pPr>
        <w:ind w:left="993"/>
        <w:jc w:val="both"/>
        <w:rPr>
          <w:sz w:val="28"/>
          <w:szCs w:val="28"/>
        </w:rPr>
      </w:pPr>
      <w:r>
        <w:t xml:space="preserve">          </w:t>
      </w:r>
    </w:p>
    <w:p w:rsidR="00980A6D" w:rsidRPr="00CE3670" w:rsidRDefault="00980A6D" w:rsidP="00980A6D">
      <w:pPr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Vizat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proofErr w:type="spellStart"/>
      <w:proofErr w:type="gram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Serviciu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Juridic</w:t>
      </w:r>
      <w:proofErr w:type="spellEnd"/>
      <w:proofErr w:type="gramEnd"/>
    </w:p>
    <w:p w:rsidR="00980A6D" w:rsidRPr="009D0711" w:rsidRDefault="00980A6D" w:rsidP="00980A6D">
      <w:pPr>
        <w:spacing w:line="276" w:lineRule="auto"/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Raport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specialitate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aprobarea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listei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cu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persoanele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locuintele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pentru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tineri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in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inchiriere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tip - A.N.L.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listei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prioritati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punctajul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obtinut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persoanele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proofErr w:type="gram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la</w:t>
      </w:r>
      <w:proofErr w:type="gram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aceasta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categorie</w:t>
      </w:r>
      <w:proofErr w:type="spellEnd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9D0711">
        <w:rPr>
          <w:rFonts w:ascii="Times New Roman" w:hAnsi="Times New Roman"/>
          <w:i/>
          <w:color w:val="000000" w:themeColor="text1"/>
          <w:sz w:val="28"/>
          <w:szCs w:val="28"/>
        </w:rPr>
        <w:t>locuinte</w:t>
      </w:r>
      <w:proofErr w:type="spellEnd"/>
    </w:p>
    <w:p w:rsidR="00980A6D" w:rsidRPr="00CE3670" w:rsidRDefault="00980A6D" w:rsidP="00980A6D">
      <w:pPr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A6D" w:rsidRPr="00CE3670" w:rsidRDefault="00980A6D" w:rsidP="00980A6D">
      <w:pPr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A6D" w:rsidRPr="00CE3670" w:rsidRDefault="00980A6D" w:rsidP="00980A6D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referatul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aprobare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</w:t>
      </w:r>
      <w:proofErr w:type="gram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_______/202</w:t>
      </w:r>
      <w:r w:rsidR="003B41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B41C9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rimarul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="00F303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4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Marius </w:t>
      </w:r>
      <w:proofErr w:type="spellStart"/>
      <w:r w:rsidR="003B41C9">
        <w:rPr>
          <w:rFonts w:ascii="Times New Roman" w:hAnsi="Times New Roman" w:cs="Times New Roman"/>
          <w:color w:val="000000" w:themeColor="text1"/>
          <w:sz w:val="28"/>
          <w:szCs w:val="28"/>
        </w:rPr>
        <w:t>Screciu</w:t>
      </w:r>
      <w:proofErr w:type="spellEnd"/>
      <w:r w:rsidR="00F303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propune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adoptarea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hotarare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consiliu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locuintele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, in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inchiriere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prioritati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proofErr w:type="gram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 la</w:t>
      </w:r>
      <w:proofErr w:type="gram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aceasta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980A6D" w:rsidRPr="00CE3670" w:rsidRDefault="00980A6D" w:rsidP="00980A6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Necesitatea</w:t>
      </w:r>
      <w:proofErr w:type="spellEnd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si</w:t>
      </w:r>
      <w:proofErr w:type="spellEnd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oportunitatea</w:t>
      </w:r>
      <w:proofErr w:type="spellEnd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proiectului</w:t>
      </w:r>
      <w:proofErr w:type="spellEnd"/>
    </w:p>
    <w:p w:rsidR="00980A6D" w:rsidRPr="00CE3670" w:rsidRDefault="00980A6D" w:rsidP="00980A6D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Proiectul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hotarare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propus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are ca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scop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locuintele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, in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inchiriere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prioritati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proofErr w:type="gram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 la</w:t>
      </w:r>
      <w:proofErr w:type="gram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aceasta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conditiile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legislatiei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materie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80A6D" w:rsidRPr="00CE3670" w:rsidRDefault="00980A6D" w:rsidP="00980A6D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Problema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locuintelor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tineri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ramane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una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importanta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Municipiul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foarte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multi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tineri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varsta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cuprinsa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intre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18-35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ani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locuind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alaturi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parinti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principalul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argument al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acestei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situatii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fiind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cel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financiar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context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dispoz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itiile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art.15 alin.1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HG nr. </w:t>
      </w:r>
      <w:proofErr w:type="gram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962/2001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actualizata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Normelor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metodologice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punerea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aplicare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prevederilor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</w:t>
      </w:r>
      <w:proofErr w:type="gram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152/1998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infiintarea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ANL 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impune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locuintele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, in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inchiriere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prioritati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 la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aceasta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Pr="00CE3670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perspectiva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darii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folosinta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locuintelor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aflate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constructie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raza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80A6D" w:rsidRPr="00B55F9F" w:rsidRDefault="00980A6D" w:rsidP="00980A6D">
      <w:pPr>
        <w:ind w:left="0" w:firstLine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Adoptarea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proiectului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hotarare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speta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proofErr w:type="gram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necesara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oportuna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contextul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preocuparii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permanente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executivului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autoritatii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administratiei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locale a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ceea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priveste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rezolvarea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problemelor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locative ale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tinerilor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municipiu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80A6D" w:rsidRPr="00CE3670" w:rsidRDefault="00980A6D" w:rsidP="00980A6D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Analiza</w:t>
      </w:r>
      <w:proofErr w:type="spellEnd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proofErr w:type="spellStart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economico-financiara</w:t>
      </w:r>
      <w:proofErr w:type="spellEnd"/>
    </w:p>
    <w:p w:rsidR="00980A6D" w:rsidRPr="00B55F9F" w:rsidRDefault="00980A6D" w:rsidP="00980A6D">
      <w:pPr>
        <w:pStyle w:val="ListParagraph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cursul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C3E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locuintelor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finalizate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conduce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realizarea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natura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impozitului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locuinte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terenurile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aferente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acestora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determinat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legislatia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materie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0A6D" w:rsidRPr="00CE3670" w:rsidRDefault="00980A6D" w:rsidP="00980A6D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Beneficiul</w:t>
      </w:r>
      <w:proofErr w:type="spellEnd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pentru</w:t>
      </w:r>
      <w:proofErr w:type="spellEnd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comunitate</w:t>
      </w:r>
      <w:proofErr w:type="spellEnd"/>
    </w:p>
    <w:p w:rsidR="00980A6D" w:rsidRPr="00B55F9F" w:rsidRDefault="00980A6D" w:rsidP="00980A6D">
      <w:pPr>
        <w:pStyle w:val="ListParagraph"/>
        <w:ind w:left="0" w:firstLine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afara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beneficiului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direct al </w:t>
      </w:r>
      <w:proofErr w:type="spellStart"/>
      <w:proofErr w:type="gram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solicitantilor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de</w:t>
      </w:r>
      <w:proofErr w:type="gram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acordare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unor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locuinte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 conform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comunitatea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beneficiaza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solutionarea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uneia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problemele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care se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confrunta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speta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problema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locativ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tinerilor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municipiu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0A6D" w:rsidRPr="00BC3EAF" w:rsidRDefault="00980A6D" w:rsidP="00980A6D">
      <w:pPr>
        <w:pStyle w:val="ListParagraph"/>
        <w:numPr>
          <w:ilvl w:val="1"/>
          <w:numId w:val="1"/>
        </w:numPr>
        <w:tabs>
          <w:tab w:val="clear" w:pos="1440"/>
          <w:tab w:val="num" w:pos="0"/>
        </w:tabs>
        <w:spacing w:after="200" w:line="276" w:lineRule="auto"/>
        <w:ind w:left="0" w:firstLine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Legalitatea</w:t>
      </w:r>
      <w:proofErr w:type="spellEnd"/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Sustinerea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proiectului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punct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legal </w:t>
      </w:r>
      <w:proofErr w:type="spellStart"/>
      <w:proofErr w:type="gram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proofErr w:type="gram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fundamentata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dispozitiile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152/</w:t>
      </w:r>
      <w:proofErr w:type="gram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1998 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proofErr w:type="gram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infiintarea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ANL, </w:t>
      </w:r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HG nr. 962/2001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actualizata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in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dispozitiile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 84, art. 129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2, lit. (c),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7, lit. (q), art. 139,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1,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3, lit. (g) </w:t>
      </w:r>
      <w:proofErr w:type="spellStart"/>
      <w:proofErr w:type="gram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proofErr w:type="gram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 196, lit. (a) </w:t>
      </w:r>
      <w:proofErr w:type="gram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din</w:t>
      </w:r>
      <w:proofErr w:type="gram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OUG nr. 57/05.07.2019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adminstrativ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In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sens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prevederile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 136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lit (b) din OUG nr. 57/05.07.2019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administrativ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intocmit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raportul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specialitate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Directiei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Patrimoniu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locuintele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, in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inchiriere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si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prioritati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 la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aceasta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BC3EAF">
        <w:rPr>
          <w:rFonts w:ascii="Times New Roman" w:hAnsi="Times New Roman"/>
          <w:color w:val="000000" w:themeColor="text1"/>
          <w:sz w:val="28"/>
          <w:szCs w:val="28"/>
        </w:rPr>
        <w:t>locuinte</w:t>
      </w:r>
      <w:proofErr w:type="spellEnd"/>
      <w:r w:rsidRPr="00BC3E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3EA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C3EAF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Proiectul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hotarare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intreaga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documentatie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fi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supus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spre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dezbatere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aprobare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sedinta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ordinara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Consilului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a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Drobe</w:t>
      </w:r>
      <w:r w:rsidR="00BC3EAF">
        <w:rPr>
          <w:rFonts w:ascii="Times New Roman" w:hAnsi="Times New Roman" w:cs="Times New Roman"/>
          <w:color w:val="000000" w:themeColor="text1"/>
          <w:sz w:val="28"/>
          <w:szCs w:val="28"/>
        </w:rPr>
        <w:t>ta</w:t>
      </w:r>
      <w:proofErr w:type="spellEnd"/>
      <w:r w:rsid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3EAF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3EAF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="00BC3E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Atasam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prezentului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raport</w:t>
      </w:r>
      <w:proofErr w:type="spellEnd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</w:p>
    <w:p w:rsidR="00980A6D" w:rsidRDefault="00980A6D" w:rsidP="00980A6D">
      <w:pPr>
        <w:pStyle w:val="ListParagraph"/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C3EA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roc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esul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–verbal al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sociale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analiza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cererilor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repartizarea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locuintelor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tineri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destinate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inchirierii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ANL,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constituita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HCL nr.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13.11.2020.</w:t>
      </w:r>
      <w:proofErr w:type="gramEnd"/>
    </w:p>
    <w:p w:rsidR="00980A6D" w:rsidRPr="00CE3670" w:rsidRDefault="00980A6D" w:rsidP="00980A6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A6D" w:rsidRPr="00CE3670" w:rsidRDefault="00980A6D" w:rsidP="00980A6D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DIRECTOR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SEF</w:t>
      </w:r>
      <w:proofErr w:type="gramStart"/>
      <w:r w:rsidRPr="00CE3670">
        <w:rPr>
          <w:rFonts w:ascii="Times New Roman" w:hAnsi="Times New Roman" w:cs="Times New Roman"/>
          <w:color w:val="FFFFFF" w:themeColor="background1"/>
          <w:sz w:val="28"/>
          <w:szCs w:val="28"/>
        </w:rPr>
        <w:t>..</w:t>
      </w:r>
      <w:proofErr w:type="gram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SERVICIU,                 DIRECTIA PATRIMONIU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SPATII CONSTRUITE</w:t>
      </w:r>
    </w:p>
    <w:p w:rsidR="00980A6D" w:rsidRPr="00CE3670" w:rsidRDefault="00980A6D" w:rsidP="00980A6D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RADU  LAPADAT</w:t>
      </w:r>
      <w:proofErr w:type="gramEnd"/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>MARIUS  POPESCU</w:t>
      </w:r>
    </w:p>
    <w:p w:rsidR="00980A6D" w:rsidRPr="00CE3670" w:rsidRDefault="00980A6D" w:rsidP="00980A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A6D" w:rsidRDefault="00980A6D" w:rsidP="00980A6D">
      <w:pPr>
        <w:ind w:left="0"/>
      </w:pPr>
    </w:p>
    <w:p w:rsidR="008D6C0C" w:rsidRDefault="0045410B"/>
    <w:sectPr w:rsidR="008D6C0C" w:rsidSect="00543ED3">
      <w:footerReference w:type="default" r:id="rId13"/>
      <w:pgSz w:w="12240" w:h="15840"/>
      <w:pgMar w:top="851" w:right="616" w:bottom="284" w:left="1440" w:header="708" w:footer="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10B" w:rsidRDefault="0045410B" w:rsidP="00DA6B5F">
      <w:pPr>
        <w:spacing w:after="0" w:line="240" w:lineRule="auto"/>
      </w:pPr>
      <w:r>
        <w:separator/>
      </w:r>
    </w:p>
  </w:endnote>
  <w:endnote w:type="continuationSeparator" w:id="0">
    <w:p w:rsidR="0045410B" w:rsidRDefault="0045410B" w:rsidP="00DA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D3" w:rsidRPr="00714869" w:rsidRDefault="0048372C" w:rsidP="00543ED3">
    <w:pPr>
      <w:pStyle w:val="Footer"/>
      <w:tabs>
        <w:tab w:val="left" w:pos="9498"/>
      </w:tabs>
      <w:ind w:left="-851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 xml:space="preserve">  </w:t>
    </w:r>
    <w:proofErr w:type="spellStart"/>
    <w:r w:rsidRPr="00714869">
      <w:rPr>
        <w:rFonts w:ascii="Times New Roman" w:hAnsi="Times New Roman"/>
        <w:sz w:val="18"/>
        <w:szCs w:val="18"/>
      </w:rPr>
      <w:t>Acest</w:t>
    </w:r>
    <w:proofErr w:type="spellEnd"/>
    <w:r w:rsidRPr="00714869">
      <w:rPr>
        <w:rFonts w:ascii="Times New Roman" w:hAnsi="Times New Roman"/>
        <w:sz w:val="18"/>
        <w:szCs w:val="18"/>
      </w:rPr>
      <w:t xml:space="preserve"> document</w:t>
    </w:r>
    <w:r w:rsidRPr="00714869">
      <w:rPr>
        <w:rFonts w:ascii="Times New Roman" w:hAnsi="Times New Roman"/>
      </w:rPr>
      <w:t xml:space="preserve"> </w:t>
    </w:r>
    <w:proofErr w:type="spellStart"/>
    <w:r w:rsidRPr="00714869">
      <w:rPr>
        <w:rFonts w:ascii="Times New Roman" w:hAnsi="Times New Roman"/>
      </w:rPr>
      <w:t>contine</w:t>
    </w:r>
    <w:proofErr w:type="spellEnd"/>
    <w:r w:rsidRPr="00714869">
      <w:rPr>
        <w:rFonts w:ascii="Times New Roman" w:hAnsi="Times New Roman"/>
      </w:rPr>
      <w:t xml:space="preserve"> date cu </w:t>
    </w:r>
    <w:proofErr w:type="spellStart"/>
    <w:r w:rsidRPr="00714869">
      <w:rPr>
        <w:rFonts w:ascii="Times New Roman" w:hAnsi="Times New Roman"/>
      </w:rPr>
      <w:t>caracter</w:t>
    </w:r>
    <w:proofErr w:type="spellEnd"/>
    <w:r w:rsidRPr="00714869">
      <w:rPr>
        <w:rFonts w:ascii="Times New Roman" w:hAnsi="Times New Roman"/>
      </w:rPr>
      <w:t xml:space="preserve"> personal </w:t>
    </w:r>
    <w:proofErr w:type="spellStart"/>
    <w:r w:rsidRPr="00714869">
      <w:rPr>
        <w:rFonts w:ascii="Times New Roman" w:hAnsi="Times New Roman"/>
      </w:rPr>
      <w:t>prelucrate</w:t>
    </w:r>
    <w:proofErr w:type="spellEnd"/>
    <w:r w:rsidRPr="00714869">
      <w:rPr>
        <w:rFonts w:ascii="Times New Roman" w:hAnsi="Times New Roman"/>
      </w:rPr>
      <w:t xml:space="preserve"> in </w:t>
    </w:r>
    <w:proofErr w:type="spellStart"/>
    <w:r w:rsidRPr="00714869">
      <w:rPr>
        <w:rFonts w:ascii="Times New Roman" w:hAnsi="Times New Roman"/>
      </w:rPr>
      <w:t>conformitate</w:t>
    </w:r>
    <w:proofErr w:type="spellEnd"/>
    <w:r w:rsidRPr="00714869">
      <w:rPr>
        <w:rFonts w:ascii="Times New Roman" w:hAnsi="Times New Roman"/>
      </w:rPr>
      <w:t xml:space="preserve"> cu </w:t>
    </w:r>
    <w:proofErr w:type="spellStart"/>
    <w:r w:rsidRPr="00714869">
      <w:rPr>
        <w:rFonts w:ascii="Times New Roman" w:hAnsi="Times New Roman"/>
      </w:rPr>
      <w:t>prevederile</w:t>
    </w:r>
    <w:proofErr w:type="spellEnd"/>
    <w:r w:rsidRPr="00714869">
      <w:rPr>
        <w:rFonts w:ascii="Times New Roman" w:hAnsi="Times New Roman"/>
      </w:rPr>
      <w:t xml:space="preserve"> </w:t>
    </w:r>
    <w:proofErr w:type="spellStart"/>
    <w:r w:rsidRPr="00714869">
      <w:rPr>
        <w:rFonts w:ascii="Times New Roman" w:hAnsi="Times New Roman"/>
      </w:rPr>
      <w:t>Regulamentului</w:t>
    </w:r>
    <w:proofErr w:type="spellEnd"/>
    <w:r w:rsidRPr="00714869">
      <w:rPr>
        <w:rFonts w:ascii="Times New Roman" w:hAnsi="Times New Roman"/>
      </w:rPr>
      <w:t xml:space="preserve"> (UE) nr. </w:t>
    </w:r>
    <w:r w:rsidRPr="00714869">
      <w:rPr>
        <w:rFonts w:ascii="Times New Roman" w:hAnsi="Times New Roman"/>
        <w:sz w:val="18"/>
        <w:szCs w:val="18"/>
      </w:rPr>
      <w:t>679/2016</w:t>
    </w:r>
  </w:p>
  <w:p w:rsidR="00543ED3" w:rsidRDefault="004541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10B" w:rsidRDefault="0045410B" w:rsidP="00DA6B5F">
      <w:pPr>
        <w:spacing w:after="0" w:line="240" w:lineRule="auto"/>
      </w:pPr>
      <w:r>
        <w:separator/>
      </w:r>
    </w:p>
  </w:footnote>
  <w:footnote w:type="continuationSeparator" w:id="0">
    <w:p w:rsidR="0045410B" w:rsidRDefault="0045410B" w:rsidP="00DA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A6D"/>
    <w:rsid w:val="001037A9"/>
    <w:rsid w:val="00184ED5"/>
    <w:rsid w:val="001902B7"/>
    <w:rsid w:val="00205838"/>
    <w:rsid w:val="003B41C9"/>
    <w:rsid w:val="004043AC"/>
    <w:rsid w:val="0045410B"/>
    <w:rsid w:val="0048372C"/>
    <w:rsid w:val="006B44F5"/>
    <w:rsid w:val="008C16A5"/>
    <w:rsid w:val="00980A6D"/>
    <w:rsid w:val="00AA6E06"/>
    <w:rsid w:val="00B133E8"/>
    <w:rsid w:val="00BC3EAF"/>
    <w:rsid w:val="00C56F48"/>
    <w:rsid w:val="00DA6B5F"/>
    <w:rsid w:val="00DB5C8E"/>
    <w:rsid w:val="00F3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A6D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A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A6D"/>
    <w:rPr>
      <w:color w:val="5A5A5A" w:themeColor="text1" w:themeTint="A5"/>
      <w:sz w:val="20"/>
      <w:szCs w:val="20"/>
      <w:lang w:val="en-US" w:bidi="en-US"/>
    </w:rPr>
  </w:style>
  <w:style w:type="table" w:styleId="TableGrid">
    <w:name w:val="Table Grid"/>
    <w:basedOn w:val="TableNormal"/>
    <w:uiPriority w:val="39"/>
    <w:rsid w:val="00980A6D"/>
    <w:pPr>
      <w:spacing w:after="0" w:line="240" w:lineRule="auto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8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A6D"/>
    <w:rPr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2023-02-15T13:19:00Z</dcterms:created>
  <dcterms:modified xsi:type="dcterms:W3CDTF">2023-02-15T13:24:00Z</dcterms:modified>
</cp:coreProperties>
</file>