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D3F" w:rsidRPr="00220E96" w:rsidRDefault="00766D3F" w:rsidP="00792ABC">
      <w:pPr>
        <w:pStyle w:val="BodyText"/>
        <w:tabs>
          <w:tab w:val="left" w:pos="1399"/>
          <w:tab w:val="left" w:pos="2207"/>
          <w:tab w:val="left" w:pos="7786"/>
        </w:tabs>
        <w:kinsoku w:val="0"/>
        <w:overflowPunct w:val="0"/>
        <w:spacing w:before="2" w:line="717" w:lineRule="auto"/>
        <w:ind w:right="922"/>
        <w:rPr>
          <w:b/>
          <w:bCs/>
          <w:w w:val="101"/>
          <w:sz w:val="18"/>
          <w:szCs w:val="18"/>
          <w:lang w:val="ro-RO"/>
        </w:rPr>
      </w:pPr>
      <w:r w:rsidRPr="00220E96">
        <w:rPr>
          <w:b/>
          <w:bCs/>
          <w:sz w:val="18"/>
          <w:szCs w:val="18"/>
          <w:lang w:val="ro-RO"/>
        </w:rPr>
        <w:t>Nr.</w:t>
      </w:r>
      <w:r w:rsidRPr="00220E96">
        <w:rPr>
          <w:b/>
          <w:bCs/>
          <w:sz w:val="18"/>
          <w:szCs w:val="18"/>
          <w:u w:val="single"/>
          <w:lang w:val="ro-RO"/>
        </w:rPr>
        <w:t xml:space="preserve"> </w:t>
      </w:r>
      <w:r w:rsidRPr="00220E96">
        <w:rPr>
          <w:b/>
          <w:bCs/>
          <w:sz w:val="18"/>
          <w:szCs w:val="18"/>
          <w:u w:val="single"/>
          <w:lang w:val="ro-RO"/>
        </w:rPr>
        <w:tab/>
      </w:r>
      <w:r w:rsidRPr="00220E96">
        <w:rPr>
          <w:b/>
          <w:bCs/>
          <w:sz w:val="18"/>
          <w:szCs w:val="18"/>
          <w:lang w:val="ro-RO"/>
        </w:rPr>
        <w:t>/</w:t>
      </w:r>
      <w:r w:rsidRPr="00220E96">
        <w:rPr>
          <w:b/>
          <w:bCs/>
          <w:spacing w:val="-1"/>
          <w:sz w:val="18"/>
          <w:szCs w:val="18"/>
          <w:lang w:val="ro-RO"/>
        </w:rPr>
        <w:t xml:space="preserve"> </w:t>
      </w:r>
      <w:r w:rsidRPr="00220E96">
        <w:rPr>
          <w:b/>
          <w:bCs/>
          <w:w w:val="101"/>
          <w:sz w:val="18"/>
          <w:szCs w:val="18"/>
          <w:u w:val="single"/>
          <w:lang w:val="ro-RO"/>
        </w:rPr>
        <w:t xml:space="preserve"> </w:t>
      </w:r>
      <w:r w:rsidRPr="00220E96">
        <w:rPr>
          <w:b/>
          <w:bCs/>
          <w:sz w:val="18"/>
          <w:szCs w:val="18"/>
          <w:u w:val="single"/>
          <w:lang w:val="ro-RO"/>
        </w:rPr>
        <w:tab/>
      </w:r>
    </w:p>
    <w:p w:rsidR="0084218C" w:rsidRPr="00220E96" w:rsidRDefault="0084218C" w:rsidP="0084218C">
      <w:pPr>
        <w:pStyle w:val="Heading2"/>
        <w:kinsoku w:val="0"/>
        <w:overflowPunct w:val="0"/>
        <w:spacing w:before="33"/>
        <w:ind w:left="5678" w:right="525" w:firstLine="1126"/>
        <w:jc w:val="right"/>
        <w:rPr>
          <w:lang w:val="ro-RO"/>
        </w:rPr>
      </w:pPr>
      <w:r w:rsidRPr="00220E96">
        <w:rPr>
          <w:lang w:val="ro-RO"/>
        </w:rPr>
        <w:t xml:space="preserve">Anexă la HCL </w:t>
      </w:r>
      <w:r w:rsidR="004C38B6">
        <w:rPr>
          <w:lang w:val="ro-RO"/>
        </w:rPr>
        <w:t>nr. 26 / 23.02.2023</w:t>
      </w:r>
    </w:p>
    <w:p w:rsidR="00766D3F" w:rsidRPr="00220E96" w:rsidRDefault="00766D3F">
      <w:pPr>
        <w:pStyle w:val="Heading2"/>
        <w:kinsoku w:val="0"/>
        <w:overflowPunct w:val="0"/>
        <w:spacing w:before="33"/>
        <w:ind w:left="5678" w:right="525" w:firstLine="2309"/>
        <w:jc w:val="right"/>
        <w:rPr>
          <w:lang w:val="ro-RO"/>
        </w:rPr>
      </w:pPr>
      <w:r w:rsidRPr="00220E96">
        <w:rPr>
          <w:lang w:val="ro-RO"/>
        </w:rPr>
        <w:t xml:space="preserve">Aviz consultativ </w:t>
      </w:r>
    </w:p>
    <w:p w:rsidR="00766D3F" w:rsidRPr="00220E96" w:rsidRDefault="00766D3F">
      <w:pPr>
        <w:pStyle w:val="BodyText"/>
        <w:tabs>
          <w:tab w:val="left" w:pos="739"/>
          <w:tab w:val="left" w:pos="1494"/>
        </w:tabs>
        <w:kinsoku w:val="0"/>
        <w:overflowPunct w:val="0"/>
        <w:spacing w:line="200" w:lineRule="exact"/>
        <w:ind w:right="480"/>
        <w:jc w:val="right"/>
        <w:rPr>
          <w:b/>
          <w:bCs/>
          <w:sz w:val="18"/>
          <w:szCs w:val="18"/>
          <w:lang w:val="ro-RO"/>
        </w:rPr>
      </w:pPr>
      <w:r w:rsidRPr="00220E96">
        <w:rPr>
          <w:b/>
          <w:bCs/>
          <w:sz w:val="18"/>
          <w:szCs w:val="18"/>
          <w:lang w:val="ro-RO"/>
        </w:rPr>
        <w:t>Nr.</w:t>
      </w:r>
      <w:r w:rsidRPr="00220E96">
        <w:rPr>
          <w:b/>
          <w:bCs/>
          <w:sz w:val="18"/>
          <w:szCs w:val="18"/>
          <w:u w:val="single"/>
          <w:lang w:val="ro-RO"/>
        </w:rPr>
        <w:t xml:space="preserve"> </w:t>
      </w:r>
      <w:r w:rsidRPr="00220E96">
        <w:rPr>
          <w:b/>
          <w:bCs/>
          <w:sz w:val="18"/>
          <w:szCs w:val="18"/>
          <w:u w:val="single"/>
          <w:lang w:val="ro-RO"/>
        </w:rPr>
        <w:tab/>
      </w:r>
      <w:r w:rsidRPr="00220E96">
        <w:rPr>
          <w:b/>
          <w:bCs/>
          <w:sz w:val="18"/>
          <w:szCs w:val="18"/>
          <w:lang w:val="ro-RO"/>
        </w:rPr>
        <w:t>/</w:t>
      </w:r>
      <w:r w:rsidRPr="00220E96">
        <w:rPr>
          <w:b/>
          <w:bCs/>
          <w:sz w:val="18"/>
          <w:szCs w:val="18"/>
          <w:u w:val="single"/>
          <w:lang w:val="ro-RO"/>
        </w:rPr>
        <w:t xml:space="preserve"> </w:t>
      </w:r>
      <w:r w:rsidRPr="00220E96">
        <w:rPr>
          <w:b/>
          <w:bCs/>
          <w:sz w:val="18"/>
          <w:szCs w:val="18"/>
          <w:u w:val="single"/>
          <w:lang w:val="ro-RO"/>
        </w:rPr>
        <w:tab/>
      </w:r>
    </w:p>
    <w:p w:rsidR="00766D3F" w:rsidRPr="00220E96" w:rsidRDefault="00766D3F">
      <w:pPr>
        <w:pStyle w:val="BodyText"/>
        <w:kinsoku w:val="0"/>
        <w:overflowPunct w:val="0"/>
        <w:rPr>
          <w:b/>
          <w:bCs/>
          <w:lang w:val="ro-RO"/>
        </w:rPr>
      </w:pPr>
    </w:p>
    <w:p w:rsidR="00766D3F" w:rsidRPr="00220E96" w:rsidRDefault="00766D3F">
      <w:pPr>
        <w:pStyle w:val="BodyText"/>
        <w:kinsoku w:val="0"/>
        <w:overflowPunct w:val="0"/>
        <w:rPr>
          <w:b/>
          <w:bCs/>
          <w:lang w:val="ro-RO"/>
        </w:rPr>
      </w:pPr>
    </w:p>
    <w:p w:rsidR="00766D3F" w:rsidRPr="00220E96" w:rsidRDefault="00766D3F">
      <w:pPr>
        <w:pStyle w:val="Heading1"/>
        <w:kinsoku w:val="0"/>
        <w:overflowPunct w:val="0"/>
        <w:spacing w:before="101" w:line="255" w:lineRule="exact"/>
        <w:ind w:left="3218" w:right="3348"/>
        <w:jc w:val="center"/>
        <w:rPr>
          <w:lang w:val="ro-RO"/>
        </w:rPr>
      </w:pPr>
      <w:r w:rsidRPr="00220E96">
        <w:rPr>
          <w:lang w:val="ro-RO"/>
        </w:rPr>
        <w:t>PLANUL ANUAL DE ACȚIUNE</w:t>
      </w:r>
    </w:p>
    <w:p w:rsidR="00766D3F" w:rsidRPr="00220E96" w:rsidRDefault="00766D3F" w:rsidP="00EB1FE3">
      <w:pPr>
        <w:pStyle w:val="BodyText"/>
        <w:kinsoku w:val="0"/>
        <w:overflowPunct w:val="0"/>
        <w:ind w:left="1035" w:right="1159" w:firstLine="465"/>
        <w:jc w:val="center"/>
        <w:rPr>
          <w:b/>
          <w:bCs/>
          <w:sz w:val="22"/>
          <w:szCs w:val="22"/>
          <w:lang w:val="ro-RO"/>
        </w:rPr>
      </w:pPr>
      <w:r w:rsidRPr="00220E96">
        <w:rPr>
          <w:b/>
          <w:bCs/>
          <w:sz w:val="22"/>
          <w:szCs w:val="22"/>
          <w:lang w:val="ro-RO"/>
        </w:rPr>
        <w:t xml:space="preserve">al Direcției de Asistență Socială </w:t>
      </w:r>
      <w:r w:rsidR="00EB1FE3" w:rsidRPr="00220E96">
        <w:rPr>
          <w:b/>
          <w:bCs/>
          <w:sz w:val="22"/>
          <w:szCs w:val="22"/>
          <w:lang w:val="ro-RO"/>
        </w:rPr>
        <w:t>Urlați</w:t>
      </w:r>
      <w:r w:rsidRPr="00220E96">
        <w:rPr>
          <w:b/>
          <w:bCs/>
          <w:sz w:val="22"/>
          <w:szCs w:val="22"/>
          <w:lang w:val="ro-RO"/>
        </w:rPr>
        <w:t xml:space="preserve"> privind serviciile sociale administrate și finanțate</w:t>
      </w:r>
      <w:r w:rsidR="00DA3A0F" w:rsidRPr="00220E96">
        <w:rPr>
          <w:b/>
          <w:bCs/>
          <w:sz w:val="22"/>
          <w:szCs w:val="22"/>
          <w:lang w:val="ro-RO"/>
        </w:rPr>
        <w:t xml:space="preserve"> din bugetul</w:t>
      </w:r>
      <w:r w:rsidRPr="00220E96">
        <w:rPr>
          <w:b/>
          <w:bCs/>
          <w:sz w:val="22"/>
          <w:szCs w:val="22"/>
          <w:lang w:val="ro-RO"/>
        </w:rPr>
        <w:t xml:space="preserve"> Consiliul</w:t>
      </w:r>
      <w:r w:rsidR="00DA3A0F" w:rsidRPr="00220E96">
        <w:rPr>
          <w:b/>
          <w:bCs/>
          <w:sz w:val="22"/>
          <w:szCs w:val="22"/>
          <w:lang w:val="ro-RO"/>
        </w:rPr>
        <w:t>ui</w:t>
      </w:r>
      <w:r w:rsidRPr="00220E96">
        <w:rPr>
          <w:b/>
          <w:bCs/>
          <w:sz w:val="22"/>
          <w:szCs w:val="22"/>
          <w:lang w:val="ro-RO"/>
        </w:rPr>
        <w:t xml:space="preserve"> </w:t>
      </w:r>
      <w:r w:rsidR="00DA3A0F" w:rsidRPr="00220E96">
        <w:rPr>
          <w:b/>
          <w:bCs/>
          <w:sz w:val="22"/>
          <w:szCs w:val="22"/>
          <w:lang w:val="ro-RO"/>
        </w:rPr>
        <w:t>Local al orașului Urlați</w:t>
      </w:r>
    </w:p>
    <w:p w:rsidR="00766D3F" w:rsidRPr="00220E96" w:rsidRDefault="00766D3F" w:rsidP="00EB1FE3">
      <w:pPr>
        <w:pStyle w:val="Heading1"/>
        <w:kinsoku w:val="0"/>
        <w:overflowPunct w:val="0"/>
        <w:spacing w:line="254" w:lineRule="exact"/>
        <w:ind w:left="0"/>
        <w:jc w:val="center"/>
        <w:rPr>
          <w:lang w:val="ro-RO"/>
        </w:rPr>
      </w:pPr>
      <w:r w:rsidRPr="00220E96">
        <w:rPr>
          <w:lang w:val="ro-RO"/>
        </w:rPr>
        <w:t>anul 202</w:t>
      </w:r>
      <w:r w:rsidR="00932F7D">
        <w:rPr>
          <w:lang w:val="ro-RO"/>
        </w:rPr>
        <w:t>3</w:t>
      </w:r>
    </w:p>
    <w:p w:rsidR="00766D3F" w:rsidRPr="00220E96" w:rsidRDefault="00766D3F">
      <w:pPr>
        <w:pStyle w:val="BodyText"/>
        <w:kinsoku w:val="0"/>
        <w:overflowPunct w:val="0"/>
        <w:rPr>
          <w:b/>
          <w:bCs/>
          <w:sz w:val="26"/>
          <w:szCs w:val="26"/>
          <w:lang w:val="ro-RO"/>
        </w:rPr>
      </w:pPr>
    </w:p>
    <w:p w:rsidR="00766D3F" w:rsidRPr="00220E96" w:rsidRDefault="00766D3F">
      <w:pPr>
        <w:pStyle w:val="BodyText"/>
        <w:kinsoku w:val="0"/>
        <w:overflowPunct w:val="0"/>
        <w:spacing w:before="11"/>
        <w:rPr>
          <w:b/>
          <w:bCs/>
          <w:sz w:val="27"/>
          <w:szCs w:val="27"/>
          <w:lang w:val="ro-RO"/>
        </w:rPr>
      </w:pPr>
    </w:p>
    <w:p w:rsidR="00766D3F" w:rsidRPr="00220E96" w:rsidRDefault="00766D3F" w:rsidP="00436FEC">
      <w:pPr>
        <w:pStyle w:val="BodyText"/>
        <w:kinsoku w:val="0"/>
        <w:overflowPunct w:val="0"/>
        <w:ind w:left="396" w:firstLine="324"/>
        <w:rPr>
          <w:lang w:val="ro-RO"/>
        </w:rPr>
      </w:pPr>
      <w:r w:rsidRPr="00220E96">
        <w:rPr>
          <w:lang w:val="ro-RO"/>
        </w:rPr>
        <w:t>Având în vedere:</w:t>
      </w:r>
    </w:p>
    <w:p w:rsidR="00766D3F" w:rsidRPr="00220E96" w:rsidRDefault="00766D3F">
      <w:pPr>
        <w:pStyle w:val="BodyText"/>
        <w:kinsoku w:val="0"/>
        <w:overflowPunct w:val="0"/>
        <w:spacing w:before="8"/>
        <w:rPr>
          <w:sz w:val="31"/>
          <w:szCs w:val="31"/>
          <w:lang w:val="ro-RO"/>
        </w:rPr>
      </w:pPr>
    </w:p>
    <w:p w:rsidR="00766D3F" w:rsidRPr="00220E96" w:rsidRDefault="00766D3F">
      <w:pPr>
        <w:pStyle w:val="Heading2"/>
        <w:numPr>
          <w:ilvl w:val="0"/>
          <w:numId w:val="18"/>
        </w:numPr>
        <w:tabs>
          <w:tab w:val="left" w:pos="1117"/>
        </w:tabs>
        <w:kinsoku w:val="0"/>
        <w:overflowPunct w:val="0"/>
        <w:rPr>
          <w:b w:val="0"/>
          <w:bCs w:val="0"/>
          <w:lang w:val="ro-RO"/>
        </w:rPr>
      </w:pPr>
      <w:r w:rsidRPr="00220E96">
        <w:rPr>
          <w:lang w:val="ro-RO"/>
        </w:rPr>
        <w:t>Actele normative</w:t>
      </w:r>
      <w:r w:rsidRPr="00220E96">
        <w:rPr>
          <w:b w:val="0"/>
          <w:bCs w:val="0"/>
          <w:lang w:val="ro-RO"/>
        </w:rPr>
        <w:t>:</w:t>
      </w:r>
    </w:p>
    <w:p w:rsidR="00766D3F" w:rsidRPr="00220E96" w:rsidRDefault="00766D3F" w:rsidP="0069723C">
      <w:pPr>
        <w:pStyle w:val="ListParagraph"/>
        <w:numPr>
          <w:ilvl w:val="0"/>
          <w:numId w:val="17"/>
        </w:numPr>
        <w:tabs>
          <w:tab w:val="left" w:pos="757"/>
        </w:tabs>
        <w:kinsoku w:val="0"/>
        <w:overflowPunct w:val="0"/>
        <w:spacing w:before="120" w:line="23" w:lineRule="atLeast"/>
        <w:ind w:hanging="361"/>
        <w:jc w:val="both"/>
        <w:rPr>
          <w:sz w:val="20"/>
          <w:szCs w:val="20"/>
          <w:lang w:val="ro-RO"/>
        </w:rPr>
      </w:pPr>
      <w:r w:rsidRPr="00220E96">
        <w:rPr>
          <w:sz w:val="20"/>
          <w:szCs w:val="20"/>
          <w:lang w:val="ro-RO"/>
        </w:rPr>
        <w:t>Legea asistenței sociale nr. 292/2011</w:t>
      </w:r>
      <w:r w:rsidR="00BB7419">
        <w:rPr>
          <w:sz w:val="20"/>
          <w:szCs w:val="20"/>
          <w:lang w:val="ro-RO"/>
        </w:rPr>
        <w:t>, cu modificările si completările ulterioare;</w:t>
      </w:r>
    </w:p>
    <w:p w:rsidR="008311A7" w:rsidRPr="00220E96" w:rsidRDefault="00497308" w:rsidP="008311A7">
      <w:pPr>
        <w:pStyle w:val="ListParagraph"/>
        <w:numPr>
          <w:ilvl w:val="0"/>
          <w:numId w:val="17"/>
        </w:numPr>
        <w:tabs>
          <w:tab w:val="left" w:pos="757"/>
        </w:tabs>
        <w:kinsoku w:val="0"/>
        <w:overflowPunct w:val="0"/>
        <w:spacing w:before="120" w:line="23" w:lineRule="atLeast"/>
        <w:ind w:hanging="361"/>
        <w:jc w:val="both"/>
        <w:rPr>
          <w:sz w:val="20"/>
          <w:szCs w:val="20"/>
          <w:lang w:val="ro-RO"/>
        </w:rPr>
      </w:pPr>
      <w:r w:rsidRPr="00220E96">
        <w:rPr>
          <w:sz w:val="20"/>
          <w:szCs w:val="20"/>
          <w:lang w:val="ro-RO"/>
        </w:rPr>
        <w:t xml:space="preserve">Legea nr.197/2012 privind asigurarea calității </w:t>
      </w:r>
      <w:r w:rsidR="00220E96" w:rsidRPr="00220E96">
        <w:rPr>
          <w:sz w:val="20"/>
          <w:szCs w:val="20"/>
          <w:lang w:val="ro-RO"/>
        </w:rPr>
        <w:t>î</w:t>
      </w:r>
      <w:r w:rsidRPr="00220E96">
        <w:rPr>
          <w:sz w:val="20"/>
          <w:szCs w:val="20"/>
          <w:lang w:val="ro-RO"/>
        </w:rPr>
        <w:t>n domeniul serviciilor sociale</w:t>
      </w:r>
      <w:r w:rsidR="008311A7">
        <w:rPr>
          <w:sz w:val="20"/>
          <w:szCs w:val="20"/>
          <w:lang w:val="ro-RO"/>
        </w:rPr>
        <w:t>, cu modificările si completările ulterioare;</w:t>
      </w:r>
    </w:p>
    <w:p w:rsidR="008311A7" w:rsidRPr="00220E96" w:rsidRDefault="00497308" w:rsidP="008311A7">
      <w:pPr>
        <w:pStyle w:val="ListParagraph"/>
        <w:numPr>
          <w:ilvl w:val="0"/>
          <w:numId w:val="17"/>
        </w:numPr>
        <w:tabs>
          <w:tab w:val="left" w:pos="757"/>
        </w:tabs>
        <w:kinsoku w:val="0"/>
        <w:overflowPunct w:val="0"/>
        <w:spacing w:before="120" w:line="23" w:lineRule="atLeast"/>
        <w:ind w:hanging="361"/>
        <w:jc w:val="both"/>
        <w:rPr>
          <w:sz w:val="20"/>
          <w:szCs w:val="20"/>
          <w:lang w:val="ro-RO"/>
        </w:rPr>
      </w:pPr>
      <w:r w:rsidRPr="00220E96">
        <w:rPr>
          <w:sz w:val="20"/>
          <w:szCs w:val="20"/>
          <w:lang w:val="ro-RO"/>
        </w:rPr>
        <w:t>OG. Nr. 68/2003 privind serviciile sociale</w:t>
      </w:r>
      <w:r w:rsidR="008311A7">
        <w:rPr>
          <w:sz w:val="20"/>
          <w:szCs w:val="20"/>
          <w:lang w:val="ro-RO"/>
        </w:rPr>
        <w:t>,</w:t>
      </w:r>
      <w:r w:rsidR="008311A7" w:rsidRPr="008311A7">
        <w:rPr>
          <w:sz w:val="20"/>
          <w:szCs w:val="20"/>
          <w:lang w:val="ro-RO"/>
        </w:rPr>
        <w:t xml:space="preserve"> </w:t>
      </w:r>
      <w:r w:rsidR="008311A7">
        <w:rPr>
          <w:sz w:val="20"/>
          <w:szCs w:val="20"/>
          <w:lang w:val="ro-RO"/>
        </w:rPr>
        <w:t>cu modificările si completările ulterioare;</w:t>
      </w:r>
    </w:p>
    <w:p w:rsidR="00766D3F" w:rsidRPr="00220E96" w:rsidRDefault="00766D3F" w:rsidP="0069723C">
      <w:pPr>
        <w:pStyle w:val="ListParagraph"/>
        <w:numPr>
          <w:ilvl w:val="0"/>
          <w:numId w:val="17"/>
        </w:numPr>
        <w:tabs>
          <w:tab w:val="left" w:pos="757"/>
        </w:tabs>
        <w:kinsoku w:val="0"/>
        <w:overflowPunct w:val="0"/>
        <w:spacing w:before="120" w:line="23" w:lineRule="atLeast"/>
        <w:ind w:left="754" w:right="527" w:hanging="357"/>
        <w:jc w:val="both"/>
        <w:rPr>
          <w:sz w:val="20"/>
          <w:szCs w:val="20"/>
          <w:lang w:val="ro-RO"/>
        </w:rPr>
      </w:pPr>
      <w:r w:rsidRPr="00220E96">
        <w:rPr>
          <w:sz w:val="20"/>
          <w:szCs w:val="20"/>
          <w:lang w:val="ro-RO"/>
        </w:rPr>
        <w:t>Hotărârea Guvernului nr.797/2017 pentru aprobarea regulamentelor-cadru de organizare și funcționare ale serviciilor publice de asistență socială și a structurii orientative de</w:t>
      </w:r>
      <w:r w:rsidRPr="00220E96">
        <w:rPr>
          <w:spacing w:val="-35"/>
          <w:sz w:val="20"/>
          <w:szCs w:val="20"/>
          <w:lang w:val="ro-RO"/>
        </w:rPr>
        <w:t xml:space="preserve"> </w:t>
      </w:r>
      <w:r w:rsidRPr="00220E96">
        <w:rPr>
          <w:sz w:val="20"/>
          <w:szCs w:val="20"/>
          <w:lang w:val="ro-RO"/>
        </w:rPr>
        <w:t>personal;</w:t>
      </w:r>
    </w:p>
    <w:p w:rsidR="00766D3F" w:rsidRPr="00220E96" w:rsidRDefault="00766D3F" w:rsidP="0069723C">
      <w:pPr>
        <w:pStyle w:val="ListParagraph"/>
        <w:numPr>
          <w:ilvl w:val="0"/>
          <w:numId w:val="17"/>
        </w:numPr>
        <w:tabs>
          <w:tab w:val="left" w:pos="757"/>
        </w:tabs>
        <w:kinsoku w:val="0"/>
        <w:overflowPunct w:val="0"/>
        <w:spacing w:before="120" w:line="23" w:lineRule="atLeast"/>
        <w:ind w:right="524"/>
        <w:jc w:val="both"/>
        <w:rPr>
          <w:sz w:val="20"/>
          <w:szCs w:val="20"/>
          <w:lang w:val="ro-RO"/>
        </w:rPr>
      </w:pPr>
      <w:r w:rsidRPr="00220E96">
        <w:rPr>
          <w:sz w:val="20"/>
          <w:szCs w:val="20"/>
          <w:lang w:val="ro-RO"/>
        </w:rPr>
        <w:t xml:space="preserve">Ordin Nr. 1086/2018 din 20 februarie 2018 privind aprobarea modelului-cadru al Planului anual de </w:t>
      </w:r>
      <w:r w:rsidR="00CA6927" w:rsidRPr="00220E96">
        <w:rPr>
          <w:sz w:val="20"/>
          <w:szCs w:val="20"/>
          <w:lang w:val="ro-RO"/>
        </w:rPr>
        <w:t>acțiune</w:t>
      </w:r>
      <w:r w:rsidRPr="00220E96">
        <w:rPr>
          <w:sz w:val="20"/>
          <w:szCs w:val="20"/>
          <w:lang w:val="ro-RO"/>
        </w:rPr>
        <w:t xml:space="preserve"> privind serviciile sociale administrate şi </w:t>
      </w:r>
      <w:r w:rsidR="00CA6927" w:rsidRPr="00220E96">
        <w:rPr>
          <w:sz w:val="20"/>
          <w:szCs w:val="20"/>
          <w:lang w:val="ro-RO"/>
        </w:rPr>
        <w:t>finanțate</w:t>
      </w:r>
      <w:r w:rsidRPr="00220E96">
        <w:rPr>
          <w:sz w:val="20"/>
          <w:szCs w:val="20"/>
          <w:lang w:val="ro-RO"/>
        </w:rPr>
        <w:t xml:space="preserve"> din bugetul consiliului </w:t>
      </w:r>
      <w:r w:rsidR="00CA6927" w:rsidRPr="00220E96">
        <w:rPr>
          <w:sz w:val="20"/>
          <w:szCs w:val="20"/>
          <w:lang w:val="ro-RO"/>
        </w:rPr>
        <w:t>județean</w:t>
      </w:r>
      <w:r w:rsidRPr="00220E96">
        <w:rPr>
          <w:sz w:val="20"/>
          <w:szCs w:val="20"/>
          <w:lang w:val="ro-RO"/>
        </w:rPr>
        <w:t>/consiliului local/Consiliului General al Municipiului</w:t>
      </w:r>
      <w:r w:rsidRPr="00220E96">
        <w:rPr>
          <w:spacing w:val="-7"/>
          <w:sz w:val="20"/>
          <w:szCs w:val="20"/>
          <w:lang w:val="ro-RO"/>
        </w:rPr>
        <w:t xml:space="preserve"> </w:t>
      </w:r>
      <w:r w:rsidR="00570BCE" w:rsidRPr="00220E96">
        <w:rPr>
          <w:sz w:val="20"/>
          <w:szCs w:val="20"/>
          <w:lang w:val="ro-RO"/>
        </w:rPr>
        <w:t>București</w:t>
      </w:r>
      <w:r w:rsidRPr="00220E96">
        <w:rPr>
          <w:sz w:val="20"/>
          <w:szCs w:val="20"/>
          <w:lang w:val="ro-RO"/>
        </w:rPr>
        <w:t>;</w:t>
      </w:r>
    </w:p>
    <w:p w:rsidR="00766D3F" w:rsidRPr="00220E96" w:rsidRDefault="00766D3F" w:rsidP="0069723C">
      <w:pPr>
        <w:pStyle w:val="BodyText"/>
        <w:kinsoku w:val="0"/>
        <w:overflowPunct w:val="0"/>
        <w:spacing w:before="120" w:line="23" w:lineRule="atLeast"/>
        <w:jc w:val="both"/>
        <w:rPr>
          <w:sz w:val="22"/>
          <w:szCs w:val="22"/>
          <w:lang w:val="ro-RO"/>
        </w:rPr>
      </w:pPr>
    </w:p>
    <w:p w:rsidR="00766D3F" w:rsidRPr="00220E96" w:rsidRDefault="00CA6927" w:rsidP="0069723C">
      <w:pPr>
        <w:pStyle w:val="BodyText"/>
        <w:numPr>
          <w:ilvl w:val="0"/>
          <w:numId w:val="18"/>
        </w:numPr>
        <w:kinsoku w:val="0"/>
        <w:overflowPunct w:val="0"/>
        <w:spacing w:before="120" w:line="23" w:lineRule="atLeast"/>
        <w:jc w:val="both"/>
        <w:rPr>
          <w:b/>
          <w:bCs/>
          <w:lang w:val="ro-RO"/>
        </w:rPr>
      </w:pPr>
      <w:r w:rsidRPr="00220E96">
        <w:rPr>
          <w:b/>
          <w:bCs/>
          <w:lang w:val="ro-RO"/>
        </w:rPr>
        <w:t xml:space="preserve">Strategia de Dezvoltare a Serviciilor Sociale din Județul Prahova, </w:t>
      </w:r>
      <w:r w:rsidRPr="00220E96">
        <w:rPr>
          <w:lang w:val="ro-RO"/>
        </w:rPr>
        <w:t>aprobată prin Hotărârea Consiliului</w:t>
      </w:r>
      <w:r w:rsidR="00570BCE" w:rsidRPr="00220E96">
        <w:rPr>
          <w:lang w:val="ro-RO"/>
        </w:rPr>
        <w:t xml:space="preserve"> Județean Prahova nr 15906/2014</w:t>
      </w:r>
      <w:r w:rsidR="00FF0E98">
        <w:rPr>
          <w:lang w:val="ro-RO"/>
        </w:rPr>
        <w:t>;</w:t>
      </w:r>
    </w:p>
    <w:p w:rsidR="00766D3F" w:rsidRPr="00220E96" w:rsidRDefault="00766D3F" w:rsidP="0069723C">
      <w:pPr>
        <w:pStyle w:val="ListParagraph"/>
        <w:numPr>
          <w:ilvl w:val="0"/>
          <w:numId w:val="18"/>
        </w:numPr>
        <w:tabs>
          <w:tab w:val="left" w:pos="1180"/>
        </w:tabs>
        <w:kinsoku w:val="0"/>
        <w:overflowPunct w:val="0"/>
        <w:spacing w:before="120" w:line="23" w:lineRule="atLeast"/>
        <w:ind w:left="1116" w:right="527"/>
        <w:jc w:val="both"/>
        <w:rPr>
          <w:sz w:val="20"/>
          <w:szCs w:val="20"/>
          <w:lang w:val="ro-RO"/>
        </w:rPr>
      </w:pPr>
      <w:r w:rsidRPr="00220E96">
        <w:rPr>
          <w:b/>
          <w:bCs/>
          <w:sz w:val="20"/>
          <w:szCs w:val="20"/>
          <w:lang w:val="ro-RO"/>
        </w:rPr>
        <w:t>Strategia de Dezvoltare</w:t>
      </w:r>
      <w:r w:rsidR="00EB1FE3" w:rsidRPr="00220E96">
        <w:rPr>
          <w:b/>
          <w:bCs/>
          <w:sz w:val="20"/>
          <w:szCs w:val="20"/>
          <w:lang w:val="ro-RO"/>
        </w:rPr>
        <w:t xml:space="preserve"> Locală</w:t>
      </w:r>
      <w:r w:rsidRPr="00220E96">
        <w:rPr>
          <w:b/>
          <w:bCs/>
          <w:sz w:val="20"/>
          <w:szCs w:val="20"/>
          <w:lang w:val="ro-RO"/>
        </w:rPr>
        <w:t xml:space="preserve"> a Serviciilor Sociale</w:t>
      </w:r>
      <w:r w:rsidR="00EB1FE3" w:rsidRPr="00220E96">
        <w:rPr>
          <w:b/>
          <w:bCs/>
          <w:sz w:val="20"/>
          <w:szCs w:val="20"/>
          <w:lang w:val="ro-RO"/>
        </w:rPr>
        <w:t>, Orașul Urlați</w:t>
      </w:r>
      <w:r w:rsidRPr="00220E96">
        <w:rPr>
          <w:b/>
          <w:bCs/>
          <w:sz w:val="20"/>
          <w:szCs w:val="20"/>
          <w:lang w:val="ro-RO"/>
        </w:rPr>
        <w:t xml:space="preserve"> </w:t>
      </w:r>
      <w:r w:rsidR="002F38A5" w:rsidRPr="00220E96">
        <w:rPr>
          <w:b/>
          <w:bCs/>
          <w:sz w:val="20"/>
          <w:szCs w:val="20"/>
          <w:lang w:val="ro-RO"/>
        </w:rPr>
        <w:t>2021-2029</w:t>
      </w:r>
      <w:r w:rsidRPr="00220E96">
        <w:rPr>
          <w:sz w:val="20"/>
          <w:szCs w:val="20"/>
          <w:lang w:val="ro-RO"/>
        </w:rPr>
        <w:t xml:space="preserve">, aprobată prin Hotărârea Consiliului </w:t>
      </w:r>
      <w:r w:rsidR="002F38A5" w:rsidRPr="00220E96">
        <w:rPr>
          <w:sz w:val="20"/>
          <w:szCs w:val="20"/>
          <w:lang w:val="ro-RO"/>
        </w:rPr>
        <w:t>Local</w:t>
      </w:r>
      <w:r w:rsidRPr="00220E96">
        <w:rPr>
          <w:sz w:val="20"/>
          <w:szCs w:val="20"/>
          <w:lang w:val="ro-RO"/>
        </w:rPr>
        <w:t xml:space="preserve"> </w:t>
      </w:r>
      <w:r w:rsidR="002F38A5" w:rsidRPr="00220E96">
        <w:rPr>
          <w:sz w:val="20"/>
          <w:szCs w:val="20"/>
          <w:lang w:val="ro-RO"/>
        </w:rPr>
        <w:t>Urlați,</w:t>
      </w:r>
      <w:r w:rsidRPr="00220E96">
        <w:rPr>
          <w:sz w:val="20"/>
          <w:szCs w:val="20"/>
          <w:lang w:val="ro-RO"/>
        </w:rPr>
        <w:t xml:space="preserve"> cu următoarele obiective de</w:t>
      </w:r>
      <w:r w:rsidRPr="00220E96">
        <w:rPr>
          <w:spacing w:val="3"/>
          <w:sz w:val="20"/>
          <w:szCs w:val="20"/>
          <w:lang w:val="ro-RO"/>
        </w:rPr>
        <w:t xml:space="preserve"> </w:t>
      </w:r>
      <w:r w:rsidRPr="00220E96">
        <w:rPr>
          <w:sz w:val="20"/>
          <w:szCs w:val="20"/>
          <w:lang w:val="ro-RO"/>
        </w:rPr>
        <w:t>acțiune:</w:t>
      </w:r>
    </w:p>
    <w:p w:rsidR="00766D3F" w:rsidRPr="00220E96" w:rsidRDefault="00766D3F" w:rsidP="0069723C">
      <w:pPr>
        <w:pStyle w:val="ListParagraph"/>
        <w:numPr>
          <w:ilvl w:val="1"/>
          <w:numId w:val="18"/>
        </w:numPr>
        <w:tabs>
          <w:tab w:val="left" w:pos="1477"/>
        </w:tabs>
        <w:kinsoku w:val="0"/>
        <w:overflowPunct w:val="0"/>
        <w:spacing w:before="120" w:line="23" w:lineRule="atLeast"/>
        <w:ind w:hanging="361"/>
        <w:jc w:val="both"/>
        <w:rPr>
          <w:sz w:val="20"/>
          <w:szCs w:val="20"/>
          <w:lang w:val="ro-RO"/>
        </w:rPr>
      </w:pPr>
      <w:r w:rsidRPr="00220E96">
        <w:rPr>
          <w:i/>
          <w:iCs/>
          <w:sz w:val="20"/>
          <w:szCs w:val="20"/>
          <w:lang w:val="ro-RO"/>
        </w:rPr>
        <w:t>Obiectivul general</w:t>
      </w:r>
      <w:r w:rsidRPr="00220E96">
        <w:rPr>
          <w:sz w:val="20"/>
          <w:szCs w:val="20"/>
          <w:lang w:val="ro-RO"/>
        </w:rPr>
        <w:t>:</w:t>
      </w:r>
    </w:p>
    <w:p w:rsidR="00766D3F" w:rsidRPr="00220E96" w:rsidRDefault="002F38A5" w:rsidP="0069723C">
      <w:pPr>
        <w:pStyle w:val="BodyText"/>
        <w:kinsoku w:val="0"/>
        <w:overflowPunct w:val="0"/>
        <w:spacing w:before="120" w:line="23" w:lineRule="atLeast"/>
        <w:ind w:left="1477" w:right="530"/>
        <w:jc w:val="both"/>
        <w:rPr>
          <w:lang w:val="ro-RO"/>
        </w:rPr>
      </w:pPr>
      <w:r w:rsidRPr="00220E96">
        <w:rPr>
          <w:lang w:val="ro-RO"/>
        </w:rPr>
        <w:t>Înființarea și dezvoltarea unui sistem realist și eficient de servicii sociale la nivelul localității, capabil să asigure incluziunea social</w:t>
      </w:r>
      <w:r w:rsidR="00D22C4D">
        <w:rPr>
          <w:lang w:val="ro-RO"/>
        </w:rPr>
        <w:t>ă</w:t>
      </w:r>
      <w:r w:rsidRPr="00220E96">
        <w:rPr>
          <w:lang w:val="ro-RO"/>
        </w:rPr>
        <w:t xml:space="preserve"> a tuturor categoriilor vulnerabile, creșterea calități</w:t>
      </w:r>
      <w:r w:rsidR="00D22C4D">
        <w:rPr>
          <w:lang w:val="ro-RO"/>
        </w:rPr>
        <w:t>i</w:t>
      </w:r>
      <w:r w:rsidRPr="00220E96">
        <w:rPr>
          <w:lang w:val="ro-RO"/>
        </w:rPr>
        <w:t xml:space="preserve"> vieții, tratament egal, nediscriminare și dreptul la o viață demnă pentru locuitorii orașului Urlați</w:t>
      </w:r>
      <w:r w:rsidR="00766D3F" w:rsidRPr="00220E96">
        <w:rPr>
          <w:lang w:val="ro-RO"/>
        </w:rPr>
        <w:t>.</w:t>
      </w:r>
    </w:p>
    <w:p w:rsidR="00766D3F" w:rsidRPr="00220E96" w:rsidRDefault="00766D3F" w:rsidP="0069723C">
      <w:pPr>
        <w:pStyle w:val="ListParagraph"/>
        <w:numPr>
          <w:ilvl w:val="1"/>
          <w:numId w:val="18"/>
        </w:numPr>
        <w:tabs>
          <w:tab w:val="left" w:pos="1477"/>
        </w:tabs>
        <w:kinsoku w:val="0"/>
        <w:overflowPunct w:val="0"/>
        <w:spacing w:before="120" w:line="23" w:lineRule="atLeast"/>
        <w:ind w:hanging="361"/>
        <w:jc w:val="both"/>
        <w:rPr>
          <w:b/>
          <w:bCs/>
          <w:sz w:val="20"/>
          <w:szCs w:val="20"/>
          <w:lang w:val="ro-RO"/>
        </w:rPr>
      </w:pPr>
      <w:r w:rsidRPr="00220E96">
        <w:rPr>
          <w:sz w:val="20"/>
          <w:szCs w:val="20"/>
          <w:lang w:val="ro-RO"/>
        </w:rPr>
        <w:t>Obiective</w:t>
      </w:r>
      <w:r w:rsidRPr="00220E96">
        <w:rPr>
          <w:spacing w:val="-4"/>
          <w:sz w:val="20"/>
          <w:szCs w:val="20"/>
          <w:lang w:val="ro-RO"/>
        </w:rPr>
        <w:t xml:space="preserve"> </w:t>
      </w:r>
      <w:r w:rsidR="002F38A5" w:rsidRPr="00220E96">
        <w:rPr>
          <w:sz w:val="20"/>
          <w:szCs w:val="20"/>
          <w:lang w:val="ro-RO"/>
        </w:rPr>
        <w:t>specifice</w:t>
      </w:r>
      <w:r w:rsidRPr="00220E96">
        <w:rPr>
          <w:b/>
          <w:bCs/>
          <w:sz w:val="20"/>
          <w:szCs w:val="20"/>
          <w:lang w:val="ro-RO"/>
        </w:rPr>
        <w:t>:</w:t>
      </w:r>
    </w:p>
    <w:p w:rsidR="00766D3F" w:rsidRPr="00220E96" w:rsidRDefault="00766D3F" w:rsidP="0069723C">
      <w:pPr>
        <w:pStyle w:val="BodyText"/>
        <w:kinsoku w:val="0"/>
        <w:overflowPunct w:val="0"/>
        <w:spacing w:before="120" w:line="23" w:lineRule="atLeast"/>
        <w:ind w:left="1808" w:right="553"/>
        <w:jc w:val="both"/>
        <w:rPr>
          <w:lang w:val="ro-RO"/>
        </w:rPr>
      </w:pPr>
      <w:r w:rsidRPr="00220E96">
        <w:rPr>
          <w:b/>
          <w:bCs/>
          <w:lang w:val="ro-RO"/>
        </w:rPr>
        <w:t>O</w:t>
      </w:r>
      <w:r w:rsidR="00220E96" w:rsidRPr="00220E96">
        <w:rPr>
          <w:b/>
          <w:bCs/>
          <w:lang w:val="ro-RO"/>
        </w:rPr>
        <w:t>S</w:t>
      </w:r>
      <w:r w:rsidRPr="00220E96">
        <w:rPr>
          <w:b/>
          <w:bCs/>
          <w:lang w:val="ro-RO"/>
        </w:rPr>
        <w:t>1.</w:t>
      </w:r>
      <w:r w:rsidR="002F38A5" w:rsidRPr="00220E96">
        <w:rPr>
          <w:lang w:val="ro-RO"/>
        </w:rPr>
        <w:t xml:space="preserve"> Implementarea unitară şi coerentă a prevederilor legale din domeniul asistenței sociale, corelate cu nevoile şi problemele sociale ale Grupului țintă (</w:t>
      </w:r>
      <w:r w:rsidR="00D9354D">
        <w:rPr>
          <w:lang w:val="ro-RO"/>
        </w:rPr>
        <w:t>beneficiari VMG, AS</w:t>
      </w:r>
      <w:r w:rsidR="00A81E53">
        <w:rPr>
          <w:lang w:val="ro-RO"/>
        </w:rPr>
        <w:t>F</w:t>
      </w:r>
      <w:r w:rsidR="00D9354D">
        <w:rPr>
          <w:lang w:val="ro-RO"/>
        </w:rPr>
        <w:t>,</w:t>
      </w:r>
      <w:r w:rsidR="00A81E53">
        <w:rPr>
          <w:lang w:val="ro-RO"/>
        </w:rPr>
        <w:t xml:space="preserve"> familii și persoane singure care beneficiază de ajutor de încălzire,</w:t>
      </w:r>
      <w:r w:rsidR="00D9354D">
        <w:rPr>
          <w:lang w:val="ro-RO"/>
        </w:rPr>
        <w:t xml:space="preserve"> </w:t>
      </w:r>
      <w:r w:rsidR="00C63EBD">
        <w:rPr>
          <w:lang w:val="ro-RO"/>
        </w:rPr>
        <w:t xml:space="preserve">persoane vârstnicce, </w:t>
      </w:r>
      <w:r w:rsidR="00D9354D">
        <w:rPr>
          <w:lang w:val="ro-RO"/>
        </w:rPr>
        <w:t>persoane cu dizabilități</w:t>
      </w:r>
      <w:r w:rsidR="00A81E53">
        <w:rPr>
          <w:lang w:val="ro-RO"/>
        </w:rPr>
        <w:t>,</w:t>
      </w:r>
      <w:r w:rsidR="00C63EBD">
        <w:rPr>
          <w:lang w:val="ro-RO"/>
        </w:rPr>
        <w:t xml:space="preserve"> aflate în nevoie</w:t>
      </w:r>
      <w:r w:rsidR="002F38A5" w:rsidRPr="00220E96">
        <w:rPr>
          <w:lang w:val="ro-RO"/>
        </w:rPr>
        <w:t>)</w:t>
      </w:r>
      <w:r w:rsidR="002F38A5" w:rsidRPr="00220E96">
        <w:rPr>
          <w:b/>
          <w:bCs/>
          <w:lang w:val="ro-RO"/>
        </w:rPr>
        <w:t>;</w:t>
      </w:r>
    </w:p>
    <w:p w:rsidR="00766D3F" w:rsidRPr="00220E96" w:rsidRDefault="00766D3F" w:rsidP="0069723C">
      <w:pPr>
        <w:pStyle w:val="BodyText"/>
        <w:kinsoku w:val="0"/>
        <w:overflowPunct w:val="0"/>
        <w:spacing w:before="120" w:line="23" w:lineRule="atLeast"/>
        <w:ind w:left="1808" w:right="556"/>
        <w:jc w:val="both"/>
        <w:rPr>
          <w:lang w:val="ro-RO"/>
        </w:rPr>
      </w:pPr>
      <w:r w:rsidRPr="00220E96">
        <w:rPr>
          <w:b/>
          <w:bCs/>
          <w:lang w:val="ro-RO"/>
        </w:rPr>
        <w:t>O</w:t>
      </w:r>
      <w:r w:rsidR="00220E96" w:rsidRPr="00220E96">
        <w:rPr>
          <w:b/>
          <w:bCs/>
          <w:lang w:val="ro-RO"/>
        </w:rPr>
        <w:t>S</w:t>
      </w:r>
      <w:r w:rsidRPr="00220E96">
        <w:rPr>
          <w:b/>
          <w:bCs/>
          <w:lang w:val="ro-RO"/>
        </w:rPr>
        <w:t>2</w:t>
      </w:r>
      <w:r w:rsidRPr="00220E96">
        <w:rPr>
          <w:lang w:val="ro-RO"/>
        </w:rPr>
        <w:t xml:space="preserve">. </w:t>
      </w:r>
      <w:r w:rsidR="002F38A5" w:rsidRPr="00220E96">
        <w:rPr>
          <w:lang w:val="ro-RO"/>
        </w:rPr>
        <w:t>Înființarea şi actualizarea continuă a unei Baze de date care să cuprindă date privind beneficiarii (date de contact, vârstă, nivel de pregătire școlară şi profesională, adrese de domiciliu etc.), date privind indemnizațiile acordate (ajutoare sociale, ajutoare de urgență, ajutoare pentru încălzire, ajutoare materiale, alocații de susținere etc.), cuantumul şi data acordării acestora, precum şi alte informații relevante pentru completarea Bazei de date</w:t>
      </w:r>
      <w:r w:rsidRPr="00220E96">
        <w:rPr>
          <w:lang w:val="ro-RO"/>
        </w:rPr>
        <w:t>;</w:t>
      </w:r>
    </w:p>
    <w:p w:rsidR="00766D3F" w:rsidRPr="00220E96" w:rsidRDefault="00766D3F" w:rsidP="0069723C">
      <w:pPr>
        <w:pStyle w:val="BodyText"/>
        <w:kinsoku w:val="0"/>
        <w:overflowPunct w:val="0"/>
        <w:spacing w:before="120" w:line="23" w:lineRule="atLeast"/>
        <w:ind w:left="1843" w:right="562"/>
        <w:jc w:val="both"/>
        <w:rPr>
          <w:lang w:val="ro-RO"/>
        </w:rPr>
      </w:pPr>
      <w:r w:rsidRPr="00220E96">
        <w:rPr>
          <w:b/>
          <w:bCs/>
          <w:lang w:val="ro-RO"/>
        </w:rPr>
        <w:lastRenderedPageBreak/>
        <w:t>O</w:t>
      </w:r>
      <w:r w:rsidR="00220E96" w:rsidRPr="00220E96">
        <w:rPr>
          <w:b/>
          <w:bCs/>
          <w:lang w:val="ro-RO"/>
        </w:rPr>
        <w:t>S</w:t>
      </w:r>
      <w:r w:rsidRPr="00220E96">
        <w:rPr>
          <w:b/>
          <w:bCs/>
          <w:lang w:val="ro-RO"/>
        </w:rPr>
        <w:t>3</w:t>
      </w:r>
      <w:r w:rsidRPr="00220E96">
        <w:rPr>
          <w:lang w:val="ro-RO"/>
        </w:rPr>
        <w:t xml:space="preserve">. </w:t>
      </w:r>
      <w:r w:rsidR="002F38A5" w:rsidRPr="00220E96">
        <w:rPr>
          <w:lang w:val="ro-RO"/>
        </w:rPr>
        <w:t>Înființarea şi implementarea unui sistem armonizat, integrat şi performant de furnizare a tuturor categoriilor de servicii sociale la nivelul orașului Urlați;</w:t>
      </w:r>
    </w:p>
    <w:p w:rsidR="00766D3F" w:rsidRPr="00220E96" w:rsidRDefault="00766D3F" w:rsidP="0069723C">
      <w:pPr>
        <w:pStyle w:val="BodyText"/>
        <w:tabs>
          <w:tab w:val="left" w:pos="3338"/>
          <w:tab w:val="left" w:pos="4273"/>
          <w:tab w:val="left" w:pos="4700"/>
          <w:tab w:val="left" w:pos="6360"/>
          <w:tab w:val="left" w:pos="6677"/>
          <w:tab w:val="left" w:pos="8096"/>
          <w:tab w:val="left" w:pos="8845"/>
        </w:tabs>
        <w:kinsoku w:val="0"/>
        <w:overflowPunct w:val="0"/>
        <w:spacing w:before="120" w:line="23" w:lineRule="atLeast"/>
        <w:ind w:left="1808"/>
        <w:jc w:val="both"/>
        <w:rPr>
          <w:lang w:val="ro-RO"/>
        </w:rPr>
      </w:pPr>
      <w:r w:rsidRPr="00220E96">
        <w:rPr>
          <w:b/>
          <w:bCs/>
          <w:lang w:val="ro-RO"/>
        </w:rPr>
        <w:t>O</w:t>
      </w:r>
      <w:r w:rsidR="00220E96" w:rsidRPr="00220E96">
        <w:rPr>
          <w:b/>
          <w:bCs/>
          <w:lang w:val="ro-RO"/>
        </w:rPr>
        <w:t>S</w:t>
      </w:r>
      <w:r w:rsidRPr="00220E96">
        <w:rPr>
          <w:b/>
          <w:bCs/>
          <w:lang w:val="ro-RO"/>
        </w:rPr>
        <w:t>4.</w:t>
      </w:r>
      <w:r w:rsidR="002F38A5" w:rsidRPr="00220E96">
        <w:rPr>
          <w:lang w:val="ro-RO"/>
        </w:rPr>
        <w:t xml:space="preserve"> Realizarea unor parteneriate public-public, public-privat cu alte autorități sau instituții publice, ONG-uri, centre sociale etc., adaptate nevoilor sociale şi resurselor disponibile la nivelul orașului Urlați, inițiate şi realizate după efectuarea unor studii de piață referitoare la nevoile sociale şi prioritățile generale ale comunității locale</w:t>
      </w:r>
      <w:r w:rsidRPr="00220E96">
        <w:rPr>
          <w:lang w:val="ro-RO"/>
        </w:rPr>
        <w:t>;</w:t>
      </w:r>
    </w:p>
    <w:p w:rsidR="00766D3F" w:rsidRDefault="00766D3F" w:rsidP="0069723C">
      <w:pPr>
        <w:pStyle w:val="BodyText"/>
        <w:kinsoku w:val="0"/>
        <w:overflowPunct w:val="0"/>
        <w:spacing w:before="120" w:line="23" w:lineRule="atLeast"/>
        <w:ind w:left="1808" w:right="559"/>
        <w:jc w:val="both"/>
        <w:rPr>
          <w:lang w:val="ro-RO"/>
        </w:rPr>
      </w:pPr>
      <w:r w:rsidRPr="00220E96">
        <w:rPr>
          <w:b/>
          <w:bCs/>
          <w:lang w:val="ro-RO"/>
        </w:rPr>
        <w:t>O</w:t>
      </w:r>
      <w:r w:rsidR="00220E96" w:rsidRPr="00220E96">
        <w:rPr>
          <w:b/>
          <w:bCs/>
          <w:lang w:val="ro-RO"/>
        </w:rPr>
        <w:t>S</w:t>
      </w:r>
      <w:r w:rsidRPr="00220E96">
        <w:rPr>
          <w:b/>
          <w:bCs/>
          <w:lang w:val="ro-RO"/>
        </w:rPr>
        <w:t xml:space="preserve">5. </w:t>
      </w:r>
      <w:r w:rsidR="002F38A5" w:rsidRPr="00220E96">
        <w:rPr>
          <w:lang w:val="ro-RO"/>
        </w:rPr>
        <w:t>Dezvoltarea unor atitudini proactive şi participative în rândul populației localității şi a beneficiarilor de servicii sociale.</w:t>
      </w:r>
    </w:p>
    <w:p w:rsidR="00C63EBD" w:rsidRDefault="00C63EBD" w:rsidP="0069723C">
      <w:pPr>
        <w:pStyle w:val="BodyText"/>
        <w:kinsoku w:val="0"/>
        <w:overflowPunct w:val="0"/>
        <w:spacing w:before="120" w:line="23" w:lineRule="atLeast"/>
        <w:ind w:left="1808" w:right="559"/>
        <w:jc w:val="both"/>
        <w:rPr>
          <w:lang w:val="ro-RO"/>
        </w:rPr>
      </w:pPr>
      <w:r>
        <w:rPr>
          <w:b/>
          <w:bCs/>
          <w:lang w:val="ro-RO"/>
        </w:rPr>
        <w:t>OS6.</w:t>
      </w:r>
      <w:r>
        <w:rPr>
          <w:lang w:val="ro-RO"/>
        </w:rPr>
        <w:t xml:space="preserve"> Promovarea prevenției ca măsură de importanță majoră </w:t>
      </w:r>
      <w:r w:rsidR="004D138E">
        <w:rPr>
          <w:lang w:val="ro-RO"/>
        </w:rPr>
        <w:t>în activitatea de asistență socială: (identificarea persoanelor aflate în siuații de risc; Implicarea partenerilor și a altor factori interesați din comunitate în activități de prevenție.</w:t>
      </w:r>
    </w:p>
    <w:p w:rsidR="004D138E" w:rsidRDefault="004D138E" w:rsidP="0069723C">
      <w:pPr>
        <w:pStyle w:val="BodyText"/>
        <w:kinsoku w:val="0"/>
        <w:overflowPunct w:val="0"/>
        <w:spacing w:before="120" w:line="23" w:lineRule="atLeast"/>
        <w:ind w:left="1808" w:right="559"/>
        <w:jc w:val="both"/>
        <w:rPr>
          <w:lang w:val="ro-RO"/>
        </w:rPr>
      </w:pPr>
      <w:r>
        <w:rPr>
          <w:b/>
          <w:bCs/>
          <w:lang w:val="ro-RO"/>
        </w:rPr>
        <w:t>O</w:t>
      </w:r>
      <w:r w:rsidR="0083595C">
        <w:rPr>
          <w:b/>
          <w:bCs/>
          <w:lang w:val="ro-RO"/>
        </w:rPr>
        <w:t>S</w:t>
      </w:r>
      <w:r>
        <w:rPr>
          <w:b/>
          <w:bCs/>
          <w:lang w:val="ro-RO"/>
        </w:rPr>
        <w:t>7</w:t>
      </w:r>
      <w:r w:rsidR="0083595C">
        <w:rPr>
          <w:b/>
          <w:bCs/>
          <w:lang w:val="ro-RO"/>
        </w:rPr>
        <w:t xml:space="preserve">. </w:t>
      </w:r>
      <w:r w:rsidR="0083595C" w:rsidRPr="00BE208F">
        <w:rPr>
          <w:lang w:val="ro-RO"/>
        </w:rPr>
        <w:t>Îmbunătățirea continuă a calității</w:t>
      </w:r>
      <w:r w:rsidR="00BE208F" w:rsidRPr="00BE208F">
        <w:rPr>
          <w:lang w:val="ro-RO"/>
        </w:rPr>
        <w:t xml:space="preserve"> serviciilor sociale</w:t>
      </w:r>
      <w:r w:rsidR="00BE208F">
        <w:rPr>
          <w:lang w:val="ro-RO"/>
        </w:rPr>
        <w:t>.</w:t>
      </w:r>
    </w:p>
    <w:p w:rsidR="004D138E" w:rsidRDefault="004D138E" w:rsidP="0069723C">
      <w:pPr>
        <w:pStyle w:val="BodyText"/>
        <w:kinsoku w:val="0"/>
        <w:overflowPunct w:val="0"/>
        <w:spacing w:before="120" w:line="23" w:lineRule="atLeast"/>
        <w:ind w:left="1808" w:right="559"/>
        <w:jc w:val="both"/>
        <w:rPr>
          <w:lang w:val="ro-RO"/>
        </w:rPr>
      </w:pPr>
    </w:p>
    <w:p w:rsidR="008F0C3B" w:rsidRPr="00220E96" w:rsidRDefault="008F0C3B" w:rsidP="0069723C">
      <w:pPr>
        <w:pStyle w:val="BodyText"/>
        <w:kinsoku w:val="0"/>
        <w:overflowPunct w:val="0"/>
        <w:spacing w:before="120" w:line="23" w:lineRule="atLeast"/>
        <w:ind w:left="1808" w:right="559"/>
        <w:jc w:val="both"/>
        <w:rPr>
          <w:lang w:val="ro-RO"/>
        </w:rPr>
      </w:pPr>
    </w:p>
    <w:p w:rsidR="00766D3F" w:rsidRPr="00220E96" w:rsidRDefault="00766D3F" w:rsidP="00497308">
      <w:pPr>
        <w:pStyle w:val="Heading2"/>
        <w:numPr>
          <w:ilvl w:val="0"/>
          <w:numId w:val="18"/>
        </w:numPr>
        <w:tabs>
          <w:tab w:val="left" w:pos="1117"/>
        </w:tabs>
        <w:kinsoku w:val="0"/>
        <w:overflowPunct w:val="0"/>
        <w:spacing w:before="120" w:line="23" w:lineRule="atLeast"/>
        <w:rPr>
          <w:b w:val="0"/>
          <w:bCs w:val="0"/>
          <w:lang w:val="ro-RO"/>
        </w:rPr>
      </w:pPr>
      <w:r w:rsidRPr="00220E96">
        <w:rPr>
          <w:lang w:val="ro-RO"/>
        </w:rPr>
        <w:t>Strategiile</w:t>
      </w:r>
      <w:r w:rsidRPr="00220E96">
        <w:rPr>
          <w:spacing w:val="-4"/>
          <w:lang w:val="ro-RO"/>
        </w:rPr>
        <w:t xml:space="preserve"> </w:t>
      </w:r>
      <w:r w:rsidR="00570BCE" w:rsidRPr="00220E96">
        <w:rPr>
          <w:lang w:val="ro-RO"/>
        </w:rPr>
        <w:t>naționale</w:t>
      </w:r>
      <w:r w:rsidRPr="00220E96">
        <w:rPr>
          <w:b w:val="0"/>
          <w:bCs w:val="0"/>
          <w:lang w:val="ro-RO"/>
        </w:rPr>
        <w:t>:</w:t>
      </w:r>
    </w:p>
    <w:p w:rsidR="00766D3F" w:rsidRPr="00220E96" w:rsidRDefault="00766D3F" w:rsidP="00497308">
      <w:pPr>
        <w:pStyle w:val="ListParagraph"/>
        <w:numPr>
          <w:ilvl w:val="0"/>
          <w:numId w:val="17"/>
        </w:numPr>
        <w:tabs>
          <w:tab w:val="left" w:pos="757"/>
        </w:tabs>
        <w:kinsoku w:val="0"/>
        <w:overflowPunct w:val="0"/>
        <w:spacing w:before="120" w:line="23" w:lineRule="atLeast"/>
        <w:ind w:right="530"/>
        <w:jc w:val="both"/>
        <w:rPr>
          <w:sz w:val="20"/>
          <w:szCs w:val="20"/>
          <w:lang w:val="ro-RO"/>
        </w:rPr>
      </w:pPr>
      <w:r w:rsidRPr="00220E96">
        <w:rPr>
          <w:sz w:val="20"/>
          <w:szCs w:val="20"/>
          <w:lang w:val="ro-RO"/>
        </w:rPr>
        <w:t xml:space="preserve">Strategia Națională privind </w:t>
      </w:r>
      <w:r w:rsidRPr="00220E96">
        <w:rPr>
          <w:i/>
          <w:iCs/>
          <w:sz w:val="20"/>
          <w:szCs w:val="20"/>
          <w:lang w:val="ro-RO"/>
        </w:rPr>
        <w:t xml:space="preserve">Incluziunea socială și reducerea sărăciei </w:t>
      </w:r>
      <w:r w:rsidRPr="00220E96">
        <w:rPr>
          <w:sz w:val="20"/>
          <w:szCs w:val="20"/>
          <w:lang w:val="ro-RO"/>
        </w:rPr>
        <w:t>pentru perioada 2015-2020 și Planul strategic de acțiuni pentru perioada 2015-2020, aprobate prin Hotărârea nr.</w:t>
      </w:r>
      <w:r w:rsidRPr="00220E96">
        <w:rPr>
          <w:spacing w:val="-39"/>
          <w:sz w:val="20"/>
          <w:szCs w:val="20"/>
          <w:lang w:val="ro-RO"/>
        </w:rPr>
        <w:t xml:space="preserve"> </w:t>
      </w:r>
      <w:r w:rsidRPr="00220E96">
        <w:rPr>
          <w:sz w:val="20"/>
          <w:szCs w:val="20"/>
          <w:lang w:val="ro-RO"/>
        </w:rPr>
        <w:t>383/2015;</w:t>
      </w:r>
    </w:p>
    <w:p w:rsidR="00766D3F" w:rsidRPr="00220E96" w:rsidRDefault="00766D3F" w:rsidP="00497308">
      <w:pPr>
        <w:pStyle w:val="ListParagraph"/>
        <w:numPr>
          <w:ilvl w:val="0"/>
          <w:numId w:val="17"/>
        </w:numPr>
        <w:tabs>
          <w:tab w:val="left" w:pos="757"/>
        </w:tabs>
        <w:kinsoku w:val="0"/>
        <w:overflowPunct w:val="0"/>
        <w:spacing w:before="120" w:line="23" w:lineRule="atLeast"/>
        <w:ind w:right="523"/>
        <w:jc w:val="both"/>
        <w:rPr>
          <w:sz w:val="20"/>
          <w:szCs w:val="20"/>
          <w:lang w:val="ro-RO"/>
        </w:rPr>
      </w:pPr>
      <w:r w:rsidRPr="00220E96">
        <w:rPr>
          <w:sz w:val="20"/>
          <w:szCs w:val="20"/>
          <w:lang w:val="ro-RO"/>
        </w:rPr>
        <w:t xml:space="preserve">Strategia Națională </w:t>
      </w:r>
      <w:r w:rsidRPr="00220E96">
        <w:rPr>
          <w:i/>
          <w:iCs/>
          <w:sz w:val="20"/>
          <w:szCs w:val="20"/>
          <w:lang w:val="ro-RO"/>
        </w:rPr>
        <w:t>pentru protecția și promovarea drepturilor copilului p</w:t>
      </w:r>
      <w:r w:rsidRPr="00220E96">
        <w:rPr>
          <w:sz w:val="20"/>
          <w:szCs w:val="20"/>
          <w:lang w:val="ro-RO"/>
        </w:rPr>
        <w:t>entru perioada 2014- 2020</w:t>
      </w:r>
      <w:r w:rsidR="00570BCE" w:rsidRPr="00220E96">
        <w:rPr>
          <w:sz w:val="20"/>
          <w:szCs w:val="20"/>
          <w:lang w:val="ro-RO"/>
        </w:rPr>
        <w:t>, aprobată prin Hotărârea Guvernului nr. 1113/2014</w:t>
      </w:r>
      <w:r w:rsidRPr="00220E96">
        <w:rPr>
          <w:sz w:val="20"/>
          <w:szCs w:val="20"/>
          <w:lang w:val="ro-RO"/>
        </w:rPr>
        <w:t>;</w:t>
      </w:r>
    </w:p>
    <w:p w:rsidR="00570BCE" w:rsidRPr="00220E96" w:rsidRDefault="00570BCE" w:rsidP="00497308">
      <w:pPr>
        <w:pStyle w:val="ListParagraph"/>
        <w:numPr>
          <w:ilvl w:val="0"/>
          <w:numId w:val="17"/>
        </w:numPr>
        <w:tabs>
          <w:tab w:val="left" w:pos="757"/>
        </w:tabs>
        <w:kinsoku w:val="0"/>
        <w:overflowPunct w:val="0"/>
        <w:spacing w:before="120" w:line="23" w:lineRule="atLeast"/>
        <w:ind w:right="523"/>
        <w:jc w:val="both"/>
        <w:rPr>
          <w:sz w:val="20"/>
          <w:szCs w:val="20"/>
          <w:lang w:val="ro-RO"/>
        </w:rPr>
      </w:pPr>
      <w:r w:rsidRPr="00220E96">
        <w:rPr>
          <w:sz w:val="20"/>
          <w:szCs w:val="20"/>
          <w:lang w:val="ro-RO"/>
        </w:rPr>
        <w:t>Strategia națională pentru promovarea îmbătrânirii active și protecția persoanelor vârstnice 2015-2020, aprobată prin Hotărârea Guvernului nr. 566/2015</w:t>
      </w:r>
      <w:r w:rsidR="00273E3C">
        <w:rPr>
          <w:sz w:val="20"/>
          <w:szCs w:val="20"/>
          <w:lang w:val="ro-RO"/>
        </w:rPr>
        <w:t>;</w:t>
      </w:r>
    </w:p>
    <w:p w:rsidR="00766D3F" w:rsidRPr="00220E96" w:rsidRDefault="00766D3F" w:rsidP="00497308">
      <w:pPr>
        <w:pStyle w:val="ListParagraph"/>
        <w:numPr>
          <w:ilvl w:val="0"/>
          <w:numId w:val="17"/>
        </w:numPr>
        <w:tabs>
          <w:tab w:val="left" w:pos="757"/>
        </w:tabs>
        <w:kinsoku w:val="0"/>
        <w:overflowPunct w:val="0"/>
        <w:spacing w:before="120" w:line="23" w:lineRule="atLeast"/>
        <w:ind w:right="526"/>
        <w:jc w:val="both"/>
        <w:rPr>
          <w:sz w:val="20"/>
          <w:szCs w:val="20"/>
          <w:lang w:val="ro-RO"/>
        </w:rPr>
      </w:pPr>
      <w:r w:rsidRPr="00220E96">
        <w:rPr>
          <w:sz w:val="20"/>
          <w:szCs w:val="20"/>
          <w:lang w:val="ro-RO"/>
        </w:rPr>
        <w:t>Strategia Națională "</w:t>
      </w:r>
      <w:r w:rsidRPr="00220E96">
        <w:rPr>
          <w:i/>
          <w:iCs/>
          <w:sz w:val="20"/>
          <w:szCs w:val="20"/>
          <w:lang w:val="ro-RO"/>
        </w:rPr>
        <w:t>O societate fără bariere pentru persoanele cu dizabilități</w:t>
      </w:r>
      <w:r w:rsidRPr="00220E96">
        <w:rPr>
          <w:sz w:val="20"/>
          <w:szCs w:val="20"/>
          <w:lang w:val="ro-RO"/>
        </w:rPr>
        <w:t>" 2016-2020 și Planul operațional privind implementarea Strategiei naționale "O societate fără bariere pentru persoanele cu dizabilități" 2016-2020, aprobate prin Hotărârea Guvernului</w:t>
      </w:r>
      <w:r w:rsidRPr="00220E96">
        <w:rPr>
          <w:spacing w:val="-44"/>
          <w:sz w:val="20"/>
          <w:szCs w:val="20"/>
          <w:lang w:val="ro-RO"/>
        </w:rPr>
        <w:t xml:space="preserve"> </w:t>
      </w:r>
      <w:r w:rsidRPr="00220E96">
        <w:rPr>
          <w:sz w:val="20"/>
          <w:szCs w:val="20"/>
          <w:lang w:val="ro-RO"/>
        </w:rPr>
        <w:t>nr. 655/14.09.2016;</w:t>
      </w:r>
    </w:p>
    <w:p w:rsidR="00766D3F" w:rsidRPr="00220E96" w:rsidRDefault="00766D3F" w:rsidP="00497308">
      <w:pPr>
        <w:pStyle w:val="ListParagraph"/>
        <w:numPr>
          <w:ilvl w:val="0"/>
          <w:numId w:val="17"/>
        </w:numPr>
        <w:tabs>
          <w:tab w:val="left" w:pos="757"/>
        </w:tabs>
        <w:kinsoku w:val="0"/>
        <w:overflowPunct w:val="0"/>
        <w:spacing w:before="120" w:line="23" w:lineRule="atLeast"/>
        <w:ind w:right="528"/>
        <w:jc w:val="both"/>
        <w:rPr>
          <w:sz w:val="20"/>
          <w:szCs w:val="20"/>
          <w:lang w:val="ro-RO"/>
        </w:rPr>
      </w:pPr>
      <w:r w:rsidRPr="00220E96">
        <w:rPr>
          <w:sz w:val="20"/>
          <w:szCs w:val="20"/>
          <w:lang w:val="ro-RO"/>
        </w:rPr>
        <w:t xml:space="preserve">Strategia Națională privind </w:t>
      </w:r>
      <w:r w:rsidRPr="00220E96">
        <w:rPr>
          <w:i/>
          <w:iCs/>
          <w:sz w:val="20"/>
          <w:szCs w:val="20"/>
          <w:lang w:val="ro-RO"/>
        </w:rPr>
        <w:t xml:space="preserve">promovarea egalității </w:t>
      </w:r>
      <w:r w:rsidRPr="00220E96">
        <w:rPr>
          <w:i/>
          <w:iCs/>
          <w:spacing w:val="-4"/>
          <w:sz w:val="20"/>
          <w:szCs w:val="20"/>
          <w:lang w:val="ro-RO"/>
        </w:rPr>
        <w:t xml:space="preserve">de </w:t>
      </w:r>
      <w:r w:rsidRPr="00220E96">
        <w:rPr>
          <w:i/>
          <w:iCs/>
          <w:sz w:val="20"/>
          <w:szCs w:val="20"/>
          <w:lang w:val="ro-RO"/>
        </w:rPr>
        <w:t xml:space="preserve">șanse între femei și bărbați </w:t>
      </w:r>
      <w:r w:rsidRPr="00220E96">
        <w:rPr>
          <w:i/>
          <w:iCs/>
          <w:spacing w:val="-3"/>
          <w:sz w:val="20"/>
          <w:szCs w:val="20"/>
          <w:lang w:val="ro-RO"/>
        </w:rPr>
        <w:t xml:space="preserve">și </w:t>
      </w:r>
      <w:r w:rsidRPr="00220E96">
        <w:rPr>
          <w:i/>
          <w:iCs/>
          <w:sz w:val="20"/>
          <w:szCs w:val="20"/>
          <w:lang w:val="ro-RO"/>
        </w:rPr>
        <w:t xml:space="preserve">prevenirea și combaterea violenței domestice </w:t>
      </w:r>
      <w:r w:rsidRPr="00220E96">
        <w:rPr>
          <w:sz w:val="20"/>
          <w:szCs w:val="20"/>
          <w:lang w:val="ro-RO"/>
        </w:rPr>
        <w:t>pentru perioada 2018-2021 precum și planul operațional pentru perioada 2018 – 2021 pentru implementarea strategiei, aprobată prin Hotărârea de Guvern nr. 365/24.05.2018;</w:t>
      </w:r>
    </w:p>
    <w:p w:rsidR="00570BCE" w:rsidRPr="00220E96" w:rsidRDefault="00570BCE" w:rsidP="00497308">
      <w:pPr>
        <w:pStyle w:val="ListParagraph"/>
        <w:numPr>
          <w:ilvl w:val="0"/>
          <w:numId w:val="17"/>
        </w:numPr>
        <w:tabs>
          <w:tab w:val="left" w:pos="757"/>
        </w:tabs>
        <w:kinsoku w:val="0"/>
        <w:overflowPunct w:val="0"/>
        <w:spacing w:before="120" w:line="23" w:lineRule="atLeast"/>
        <w:ind w:right="528"/>
        <w:jc w:val="both"/>
        <w:rPr>
          <w:sz w:val="20"/>
          <w:szCs w:val="20"/>
          <w:lang w:val="ro-RO"/>
        </w:rPr>
      </w:pPr>
      <w:r w:rsidRPr="00220E96">
        <w:rPr>
          <w:sz w:val="20"/>
          <w:szCs w:val="20"/>
          <w:lang w:val="ro-RO"/>
        </w:rPr>
        <w:t>Strategia Guvernului României de incluziune a cetățenilor români aparținând minorități</w:t>
      </w:r>
      <w:r w:rsidR="00273E3C">
        <w:rPr>
          <w:sz w:val="20"/>
          <w:szCs w:val="20"/>
          <w:lang w:val="ro-RO"/>
        </w:rPr>
        <w:t>i</w:t>
      </w:r>
      <w:r w:rsidRPr="00220E96">
        <w:rPr>
          <w:sz w:val="20"/>
          <w:szCs w:val="20"/>
          <w:lang w:val="ro-RO"/>
        </w:rPr>
        <w:t xml:space="preserve"> rome pentru perioada 2015-2020 aprobată prin HG 18/2015</w:t>
      </w:r>
    </w:p>
    <w:p w:rsidR="00766D3F" w:rsidRDefault="00766D3F">
      <w:pPr>
        <w:pStyle w:val="BodyText"/>
        <w:kinsoku w:val="0"/>
        <w:overflowPunct w:val="0"/>
        <w:spacing w:before="7"/>
        <w:rPr>
          <w:sz w:val="27"/>
          <w:szCs w:val="27"/>
          <w:lang w:val="ro-RO"/>
        </w:rPr>
      </w:pPr>
    </w:p>
    <w:p w:rsidR="008F0C3B" w:rsidRPr="00220E96" w:rsidRDefault="008F0C3B">
      <w:pPr>
        <w:pStyle w:val="BodyText"/>
        <w:kinsoku w:val="0"/>
        <w:overflowPunct w:val="0"/>
        <w:spacing w:before="7"/>
        <w:rPr>
          <w:sz w:val="27"/>
          <w:szCs w:val="27"/>
          <w:lang w:val="ro-RO"/>
        </w:rPr>
      </w:pPr>
    </w:p>
    <w:p w:rsidR="00766D3F" w:rsidRPr="00220E96" w:rsidRDefault="00766D3F" w:rsidP="00497308">
      <w:pPr>
        <w:pStyle w:val="Heading2"/>
        <w:numPr>
          <w:ilvl w:val="0"/>
          <w:numId w:val="18"/>
        </w:numPr>
        <w:tabs>
          <w:tab w:val="left" w:pos="1117"/>
        </w:tabs>
        <w:kinsoku w:val="0"/>
        <w:overflowPunct w:val="0"/>
        <w:spacing w:before="120" w:line="276" w:lineRule="auto"/>
        <w:rPr>
          <w:lang w:val="ro-RO"/>
        </w:rPr>
      </w:pPr>
      <w:r w:rsidRPr="00220E96">
        <w:rPr>
          <w:lang w:val="ro-RO"/>
        </w:rPr>
        <w:t>Programele de</w:t>
      </w:r>
      <w:r w:rsidRPr="00220E96">
        <w:rPr>
          <w:spacing w:val="-4"/>
          <w:lang w:val="ro-RO"/>
        </w:rPr>
        <w:t xml:space="preserve"> </w:t>
      </w:r>
      <w:r w:rsidR="0046205C" w:rsidRPr="00220E96">
        <w:rPr>
          <w:spacing w:val="-4"/>
          <w:lang w:val="ro-RO"/>
        </w:rPr>
        <w:t xml:space="preserve">interes </w:t>
      </w:r>
      <w:r w:rsidR="005553BB" w:rsidRPr="00220E96">
        <w:rPr>
          <w:spacing w:val="-4"/>
          <w:lang w:val="ro-RO"/>
        </w:rPr>
        <w:t xml:space="preserve">național și programe </w:t>
      </w:r>
      <w:r w:rsidR="005553BB" w:rsidRPr="00220E96">
        <w:rPr>
          <w:lang w:val="ro-RO"/>
        </w:rPr>
        <w:t>finanțare</w:t>
      </w:r>
      <w:r w:rsidRPr="00220E96">
        <w:rPr>
          <w:lang w:val="ro-RO"/>
        </w:rPr>
        <w:t>:</w:t>
      </w:r>
    </w:p>
    <w:p w:rsidR="007C6430" w:rsidRPr="00220E96" w:rsidRDefault="00766D3F" w:rsidP="00497308">
      <w:pPr>
        <w:pStyle w:val="BodyText"/>
        <w:numPr>
          <w:ilvl w:val="0"/>
          <w:numId w:val="20"/>
        </w:numPr>
        <w:spacing w:before="120" w:line="276" w:lineRule="auto"/>
        <w:ind w:left="714" w:hanging="357"/>
        <w:jc w:val="both"/>
        <w:rPr>
          <w:lang w:val="ro-RO"/>
        </w:rPr>
      </w:pPr>
      <w:r w:rsidRPr="00220E96">
        <w:rPr>
          <w:lang w:val="ro-RO"/>
        </w:rPr>
        <w:t xml:space="preserve">Programul de interes </w:t>
      </w:r>
      <w:r w:rsidR="00F877C1" w:rsidRPr="00220E96">
        <w:rPr>
          <w:lang w:val="ro-RO"/>
        </w:rPr>
        <w:t>național</w:t>
      </w:r>
      <w:r w:rsidRPr="00220E96">
        <w:rPr>
          <w:lang w:val="ro-RO"/>
        </w:rPr>
        <w:t xml:space="preserve"> - „</w:t>
      </w:r>
      <w:r w:rsidR="00F877C1" w:rsidRPr="00220E96">
        <w:rPr>
          <w:lang w:val="ro-RO"/>
        </w:rPr>
        <w:t>Înființarea</w:t>
      </w:r>
      <w:r w:rsidRPr="00220E96">
        <w:rPr>
          <w:lang w:val="ro-RO"/>
        </w:rPr>
        <w:t xml:space="preserve"> de servicii sociale  de tip  centre de zi, centre respiro/centre de criză şi </w:t>
      </w:r>
      <w:r w:rsidR="00F877C1" w:rsidRPr="00220E96">
        <w:rPr>
          <w:lang w:val="ro-RO"/>
        </w:rPr>
        <w:t>locuințe</w:t>
      </w:r>
      <w:r w:rsidRPr="00220E96">
        <w:rPr>
          <w:lang w:val="ro-RO"/>
        </w:rPr>
        <w:t xml:space="preserve"> protejate în vederea </w:t>
      </w:r>
      <w:r w:rsidR="00F877C1" w:rsidRPr="00220E96">
        <w:rPr>
          <w:lang w:val="ro-RO"/>
        </w:rPr>
        <w:t>dezinstituționalizării</w:t>
      </w:r>
      <w:r w:rsidRPr="00220E96">
        <w:rPr>
          <w:lang w:val="ro-RO"/>
        </w:rPr>
        <w:t xml:space="preserve"> persoanelor cu dizabilităţi aflate în </w:t>
      </w:r>
      <w:r w:rsidR="00F877C1" w:rsidRPr="00220E96">
        <w:rPr>
          <w:lang w:val="ro-RO"/>
        </w:rPr>
        <w:t>instituții</w:t>
      </w:r>
      <w:r w:rsidRPr="00220E96">
        <w:rPr>
          <w:lang w:val="ro-RO"/>
        </w:rPr>
        <w:t xml:space="preserve"> de tip vechi şi pentru prevenirea </w:t>
      </w:r>
      <w:r w:rsidR="00F877C1" w:rsidRPr="00220E96">
        <w:rPr>
          <w:lang w:val="ro-RO"/>
        </w:rPr>
        <w:t>instituționalizării</w:t>
      </w:r>
      <w:r w:rsidRPr="00220E96">
        <w:rPr>
          <w:lang w:val="ro-RO"/>
        </w:rPr>
        <w:t xml:space="preserve"> persoanelor cu dizabilităţi din comunitate" aprobat prin HG nr. 193/2018</w:t>
      </w:r>
      <w:r w:rsidR="004E75A3">
        <w:rPr>
          <w:lang w:val="ro-RO"/>
        </w:rPr>
        <w:t>;</w:t>
      </w:r>
    </w:p>
    <w:p w:rsidR="007C6430" w:rsidRPr="00220E96" w:rsidRDefault="007C6430" w:rsidP="00497308">
      <w:pPr>
        <w:pStyle w:val="BodyText"/>
        <w:numPr>
          <w:ilvl w:val="0"/>
          <w:numId w:val="20"/>
        </w:numPr>
        <w:spacing w:before="120" w:line="276" w:lineRule="auto"/>
        <w:ind w:left="714" w:hanging="357"/>
        <w:jc w:val="both"/>
        <w:rPr>
          <w:lang w:val="ro-RO"/>
        </w:rPr>
      </w:pPr>
      <w:r w:rsidRPr="00220E96">
        <w:rPr>
          <w:lang w:val="ro-RO"/>
        </w:rPr>
        <w:t>Programul de interes național ”Servicii comunitare la domiciliu pentru persoanele vârstnice dependente” și a programului de interes național ”Creșterea capacității serviciilor publice</w:t>
      </w:r>
      <w:r w:rsidR="00EB0D34" w:rsidRPr="00220E96">
        <w:rPr>
          <w:lang w:val="ro-RO"/>
        </w:rPr>
        <w:t xml:space="preserve"> de asistență socială din unele unități administrativ-teritoriale” aprobate prin HG nr 427/2018</w:t>
      </w:r>
      <w:r w:rsidR="004E75A3">
        <w:rPr>
          <w:lang w:val="ro-RO"/>
        </w:rPr>
        <w:t>;</w:t>
      </w:r>
    </w:p>
    <w:p w:rsidR="00EB0D34" w:rsidRPr="00220E96" w:rsidRDefault="00EB0D34" w:rsidP="00497308">
      <w:pPr>
        <w:pStyle w:val="BodyText"/>
        <w:numPr>
          <w:ilvl w:val="0"/>
          <w:numId w:val="20"/>
        </w:numPr>
        <w:spacing w:before="120" w:line="276" w:lineRule="auto"/>
        <w:ind w:left="714" w:hanging="357"/>
        <w:jc w:val="both"/>
        <w:rPr>
          <w:lang w:val="ro-RO"/>
        </w:rPr>
      </w:pPr>
      <w:r w:rsidRPr="00220E96">
        <w:rPr>
          <w:lang w:val="ro-RO"/>
        </w:rPr>
        <w:t>Programul de interes național în domeniul protecției și promovării drepturilor persoanelor cu dizabilități ”Înființarea de servicii sociale de tip centre de zi, centre respiro/centre de criză și locuințe protejate în vederea dezinst</w:t>
      </w:r>
      <w:r w:rsidR="0046205C" w:rsidRPr="00220E96">
        <w:rPr>
          <w:lang w:val="ro-RO"/>
        </w:rPr>
        <w:t>itu</w:t>
      </w:r>
      <w:r w:rsidRPr="00220E96">
        <w:rPr>
          <w:lang w:val="ro-RO"/>
        </w:rPr>
        <w:t>ționalizării</w:t>
      </w:r>
      <w:r w:rsidR="0046205C" w:rsidRPr="00220E96">
        <w:rPr>
          <w:lang w:val="ro-RO"/>
        </w:rPr>
        <w:t xml:space="preserve"> persoanelor cu dizabilități aflate în instituții de tip vechi și pentru prevenirea instituționalizării persoanelor cu dizabilități din comunitate</w:t>
      </w:r>
      <w:r w:rsidR="004E75A3">
        <w:rPr>
          <w:lang w:val="ro-RO"/>
        </w:rPr>
        <w:t>;</w:t>
      </w:r>
      <w:r w:rsidR="0046205C" w:rsidRPr="00220E96">
        <w:rPr>
          <w:lang w:val="ro-RO"/>
        </w:rPr>
        <w:t xml:space="preserve"> </w:t>
      </w:r>
    </w:p>
    <w:p w:rsidR="007C6430" w:rsidRPr="00220E96" w:rsidRDefault="00766D3F" w:rsidP="00497308">
      <w:pPr>
        <w:pStyle w:val="BodyText"/>
        <w:numPr>
          <w:ilvl w:val="0"/>
          <w:numId w:val="20"/>
        </w:numPr>
        <w:spacing w:before="120" w:line="276" w:lineRule="auto"/>
        <w:ind w:left="714" w:hanging="357"/>
        <w:jc w:val="both"/>
        <w:rPr>
          <w:lang w:val="ro-RO"/>
        </w:rPr>
      </w:pPr>
      <w:r w:rsidRPr="00220E96">
        <w:rPr>
          <w:lang w:val="ro-RO"/>
        </w:rPr>
        <w:lastRenderedPageBreak/>
        <w:t xml:space="preserve">Programul Operațional Regional 2014-2020, Axa prioritară 8 – „ Dezvoltarea infrastructurii de </w:t>
      </w:r>
      <w:r w:rsidR="005553BB" w:rsidRPr="00220E96">
        <w:rPr>
          <w:lang w:val="ro-RO"/>
        </w:rPr>
        <w:t>sănătate</w:t>
      </w:r>
      <w:r w:rsidRPr="00220E96">
        <w:rPr>
          <w:lang w:val="ro-RO"/>
        </w:rPr>
        <w:t xml:space="preserve"> și sociale”, Obiectiv specific 8.3.”Creșterea gradului de acoperire cu servicii sociale”, grupul vulnerabil: copii, apelul de proiecte: P.O.R. 2017/8/8.1/8.3/C – apel 3</w:t>
      </w:r>
      <w:r w:rsidR="004E75A3">
        <w:rPr>
          <w:lang w:val="ro-RO"/>
        </w:rPr>
        <w:t>;</w:t>
      </w:r>
    </w:p>
    <w:p w:rsidR="00766D3F" w:rsidRPr="00220E96" w:rsidRDefault="00766D3F" w:rsidP="00497308">
      <w:pPr>
        <w:pStyle w:val="BodyText"/>
        <w:numPr>
          <w:ilvl w:val="0"/>
          <w:numId w:val="20"/>
        </w:numPr>
        <w:spacing w:before="120" w:line="276" w:lineRule="auto"/>
        <w:ind w:left="714" w:hanging="357"/>
        <w:jc w:val="both"/>
        <w:rPr>
          <w:lang w:val="ro-RO"/>
        </w:rPr>
      </w:pPr>
      <w:r w:rsidRPr="00220E96">
        <w:rPr>
          <w:lang w:val="ro-RO"/>
        </w:rPr>
        <w:t>Programul Operațional Capital Uman 2014 –2020; POCU/480/4/19/19/Operațiunea compozită OS.4.5, 4.14 – Reducerea numărului de copii și tineri plasați în instituții, prin consolidarea rețelei de asistenți maternali;</w:t>
      </w:r>
    </w:p>
    <w:p w:rsidR="00766D3F" w:rsidRDefault="00766D3F">
      <w:pPr>
        <w:pStyle w:val="BodyText"/>
        <w:kinsoku w:val="0"/>
        <w:overflowPunct w:val="0"/>
        <w:spacing w:before="9"/>
        <w:rPr>
          <w:sz w:val="25"/>
          <w:szCs w:val="25"/>
          <w:lang w:val="ro-RO"/>
        </w:rPr>
      </w:pPr>
    </w:p>
    <w:p w:rsidR="00220E96" w:rsidRPr="00220E96" w:rsidRDefault="00220E96">
      <w:pPr>
        <w:pStyle w:val="BodyText"/>
        <w:kinsoku w:val="0"/>
        <w:overflowPunct w:val="0"/>
        <w:spacing w:before="9"/>
        <w:rPr>
          <w:sz w:val="25"/>
          <w:szCs w:val="25"/>
          <w:lang w:val="ro-RO"/>
        </w:rPr>
      </w:pPr>
    </w:p>
    <w:p w:rsidR="00766D3F" w:rsidRPr="00220E96" w:rsidRDefault="00766D3F">
      <w:pPr>
        <w:pStyle w:val="Heading2"/>
        <w:numPr>
          <w:ilvl w:val="0"/>
          <w:numId w:val="18"/>
        </w:numPr>
        <w:tabs>
          <w:tab w:val="left" w:pos="1117"/>
        </w:tabs>
        <w:kinsoku w:val="0"/>
        <w:overflowPunct w:val="0"/>
        <w:spacing w:before="1"/>
        <w:rPr>
          <w:lang w:val="ro-RO"/>
        </w:rPr>
      </w:pPr>
      <w:r w:rsidRPr="00220E96">
        <w:rPr>
          <w:lang w:val="ro-RO"/>
        </w:rPr>
        <w:t>Acordurile de parteneriat și convențiile de</w:t>
      </w:r>
      <w:r w:rsidRPr="00220E96">
        <w:rPr>
          <w:spacing w:val="-11"/>
          <w:lang w:val="ro-RO"/>
        </w:rPr>
        <w:t xml:space="preserve"> </w:t>
      </w:r>
      <w:r w:rsidRPr="00220E96">
        <w:rPr>
          <w:lang w:val="ro-RO"/>
        </w:rPr>
        <w:t>colaborare:</w:t>
      </w:r>
    </w:p>
    <w:p w:rsidR="00766D3F" w:rsidRPr="00EA3A9B" w:rsidRDefault="00766D3F">
      <w:pPr>
        <w:pStyle w:val="ListParagraph"/>
        <w:numPr>
          <w:ilvl w:val="1"/>
          <w:numId w:val="17"/>
        </w:numPr>
        <w:tabs>
          <w:tab w:val="left" w:pos="757"/>
        </w:tabs>
        <w:kinsoku w:val="0"/>
        <w:overflowPunct w:val="0"/>
        <w:spacing w:before="124" w:line="247" w:lineRule="auto"/>
        <w:ind w:right="535"/>
        <w:jc w:val="both"/>
        <w:rPr>
          <w:sz w:val="20"/>
          <w:szCs w:val="20"/>
          <w:lang w:val="ro-RO"/>
        </w:rPr>
      </w:pPr>
      <w:r w:rsidRPr="00EA3A9B">
        <w:rPr>
          <w:i/>
          <w:iCs/>
          <w:sz w:val="20"/>
          <w:szCs w:val="20"/>
          <w:lang w:val="ro-RO"/>
        </w:rPr>
        <w:t xml:space="preserve">Acord de parteneriat </w:t>
      </w:r>
      <w:r w:rsidRPr="00EA3A9B">
        <w:rPr>
          <w:sz w:val="20"/>
          <w:szCs w:val="20"/>
          <w:lang w:val="ro-RO"/>
        </w:rPr>
        <w:t>încheiat D</w:t>
      </w:r>
      <w:r w:rsidR="005553BB" w:rsidRPr="00EA3A9B">
        <w:rPr>
          <w:sz w:val="20"/>
          <w:szCs w:val="20"/>
          <w:lang w:val="ro-RO"/>
        </w:rPr>
        <w:t>AS</w:t>
      </w:r>
      <w:r w:rsidRPr="00EA3A9B">
        <w:rPr>
          <w:sz w:val="20"/>
          <w:szCs w:val="20"/>
          <w:lang w:val="ro-RO"/>
        </w:rPr>
        <w:t xml:space="preserve"> </w:t>
      </w:r>
      <w:r w:rsidRPr="00EA3A9B">
        <w:rPr>
          <w:spacing w:val="-3"/>
          <w:sz w:val="20"/>
          <w:szCs w:val="20"/>
          <w:lang w:val="ro-RO"/>
        </w:rPr>
        <w:t xml:space="preserve">şi </w:t>
      </w:r>
      <w:r w:rsidR="00BE208F" w:rsidRPr="00EA3A9B">
        <w:rPr>
          <w:spacing w:val="-3"/>
          <w:sz w:val="20"/>
          <w:szCs w:val="20"/>
          <w:lang w:val="ro-RO"/>
        </w:rPr>
        <w:t>DGASPC Prahova</w:t>
      </w:r>
      <w:r w:rsidRPr="00EA3A9B">
        <w:rPr>
          <w:sz w:val="20"/>
          <w:szCs w:val="20"/>
          <w:lang w:val="ro-RO"/>
        </w:rPr>
        <w:t xml:space="preserve"> în cadrul Proiectului privind combaterea </w:t>
      </w:r>
      <w:r w:rsidR="00497308" w:rsidRPr="00EA3A9B">
        <w:rPr>
          <w:sz w:val="20"/>
          <w:szCs w:val="20"/>
          <w:lang w:val="ro-RO"/>
        </w:rPr>
        <w:t>violenței</w:t>
      </w:r>
      <w:r w:rsidRPr="00EA3A9B">
        <w:rPr>
          <w:sz w:val="20"/>
          <w:szCs w:val="20"/>
          <w:lang w:val="ro-RO"/>
        </w:rPr>
        <w:t xml:space="preserve"> împotriva femeilor şi a </w:t>
      </w:r>
      <w:r w:rsidR="00497308" w:rsidRPr="00EA3A9B">
        <w:rPr>
          <w:sz w:val="20"/>
          <w:szCs w:val="20"/>
          <w:lang w:val="ro-RO"/>
        </w:rPr>
        <w:t>violenței</w:t>
      </w:r>
      <w:r w:rsidRPr="00EA3A9B">
        <w:rPr>
          <w:sz w:val="20"/>
          <w:szCs w:val="20"/>
          <w:lang w:val="ro-RO"/>
        </w:rPr>
        <w:t xml:space="preserve"> domestice - VENUS, cu </w:t>
      </w:r>
      <w:r w:rsidR="00497308" w:rsidRPr="00EA3A9B">
        <w:rPr>
          <w:sz w:val="20"/>
          <w:szCs w:val="20"/>
          <w:lang w:val="ro-RO"/>
        </w:rPr>
        <w:t>finanțare</w:t>
      </w:r>
      <w:r w:rsidRPr="00EA3A9B">
        <w:rPr>
          <w:sz w:val="20"/>
          <w:szCs w:val="20"/>
          <w:lang w:val="ro-RO"/>
        </w:rPr>
        <w:t xml:space="preserve"> din POCU, AXA 4, obiectiv specific 4.4 care vizează crearea şi dezvoltarea </w:t>
      </w:r>
      <w:r w:rsidR="00497308" w:rsidRPr="00EA3A9B">
        <w:rPr>
          <w:sz w:val="20"/>
          <w:szCs w:val="20"/>
          <w:lang w:val="ro-RO"/>
        </w:rPr>
        <w:t>rețelei</w:t>
      </w:r>
      <w:r w:rsidRPr="00EA3A9B">
        <w:rPr>
          <w:sz w:val="20"/>
          <w:szCs w:val="20"/>
          <w:lang w:val="ro-RO"/>
        </w:rPr>
        <w:t xml:space="preserve"> </w:t>
      </w:r>
      <w:r w:rsidR="00497308" w:rsidRPr="00EA3A9B">
        <w:rPr>
          <w:sz w:val="20"/>
          <w:szCs w:val="20"/>
          <w:lang w:val="ro-RO"/>
        </w:rPr>
        <w:t>naționale</w:t>
      </w:r>
      <w:r w:rsidRPr="00EA3A9B">
        <w:rPr>
          <w:sz w:val="20"/>
          <w:szCs w:val="20"/>
          <w:lang w:val="ro-RO"/>
        </w:rPr>
        <w:t xml:space="preserve"> inovative integrate de </w:t>
      </w:r>
      <w:r w:rsidR="00497308" w:rsidRPr="00EA3A9B">
        <w:rPr>
          <w:sz w:val="20"/>
          <w:szCs w:val="20"/>
          <w:lang w:val="ro-RO"/>
        </w:rPr>
        <w:t>locuințe</w:t>
      </w:r>
      <w:r w:rsidRPr="00EA3A9B">
        <w:rPr>
          <w:sz w:val="20"/>
          <w:szCs w:val="20"/>
          <w:lang w:val="ro-RO"/>
        </w:rPr>
        <w:t xml:space="preserve"> protejate destinate victimelor </w:t>
      </w:r>
      <w:r w:rsidR="00497308" w:rsidRPr="00EA3A9B">
        <w:rPr>
          <w:sz w:val="20"/>
          <w:szCs w:val="20"/>
          <w:lang w:val="ro-RO"/>
        </w:rPr>
        <w:t>violenței</w:t>
      </w:r>
      <w:r w:rsidRPr="00EA3A9B">
        <w:rPr>
          <w:spacing w:val="-6"/>
          <w:sz w:val="20"/>
          <w:szCs w:val="20"/>
          <w:lang w:val="ro-RO"/>
        </w:rPr>
        <w:t xml:space="preserve"> </w:t>
      </w:r>
      <w:r w:rsidRPr="00EA3A9B">
        <w:rPr>
          <w:sz w:val="20"/>
          <w:szCs w:val="20"/>
          <w:lang w:val="ro-RO"/>
        </w:rPr>
        <w:t>domestice;</w:t>
      </w:r>
    </w:p>
    <w:p w:rsidR="00D87321" w:rsidRPr="00EA3A9B" w:rsidRDefault="00D87321">
      <w:pPr>
        <w:pStyle w:val="ListParagraph"/>
        <w:numPr>
          <w:ilvl w:val="1"/>
          <w:numId w:val="17"/>
        </w:numPr>
        <w:tabs>
          <w:tab w:val="left" w:pos="757"/>
        </w:tabs>
        <w:kinsoku w:val="0"/>
        <w:overflowPunct w:val="0"/>
        <w:spacing w:before="124" w:line="247" w:lineRule="auto"/>
        <w:ind w:right="535"/>
        <w:jc w:val="both"/>
        <w:rPr>
          <w:sz w:val="20"/>
          <w:szCs w:val="20"/>
          <w:lang w:val="ro-RO"/>
        </w:rPr>
      </w:pPr>
      <w:r w:rsidRPr="00EA3A9B">
        <w:rPr>
          <w:i/>
          <w:iCs/>
          <w:sz w:val="20"/>
          <w:szCs w:val="20"/>
          <w:lang w:val="ro-RO"/>
        </w:rPr>
        <w:t>Acord de parteneriat încheiat cu Fundația Bucuria Ajutorului, Orașul Urlați;</w:t>
      </w:r>
    </w:p>
    <w:p w:rsidR="00766D3F" w:rsidRPr="00EA3A9B" w:rsidRDefault="00497308">
      <w:pPr>
        <w:pStyle w:val="ListParagraph"/>
        <w:numPr>
          <w:ilvl w:val="1"/>
          <w:numId w:val="17"/>
        </w:numPr>
        <w:tabs>
          <w:tab w:val="left" w:pos="848"/>
        </w:tabs>
        <w:kinsoku w:val="0"/>
        <w:overflowPunct w:val="0"/>
        <w:spacing w:before="125" w:line="247" w:lineRule="auto"/>
        <w:ind w:left="847" w:right="528" w:hanging="360"/>
        <w:jc w:val="both"/>
        <w:rPr>
          <w:sz w:val="20"/>
          <w:szCs w:val="20"/>
          <w:lang w:val="ro-RO"/>
        </w:rPr>
      </w:pPr>
      <w:r w:rsidRPr="00EA3A9B">
        <w:rPr>
          <w:sz w:val="20"/>
          <w:szCs w:val="20"/>
          <w:lang w:val="ro-RO"/>
        </w:rPr>
        <w:t>Convențiile</w:t>
      </w:r>
      <w:r w:rsidR="00766D3F" w:rsidRPr="00EA3A9B">
        <w:rPr>
          <w:sz w:val="20"/>
          <w:szCs w:val="20"/>
          <w:lang w:val="ro-RO"/>
        </w:rPr>
        <w:t xml:space="preserve"> de colaborare </w:t>
      </w:r>
      <w:r w:rsidRPr="00EA3A9B">
        <w:rPr>
          <w:sz w:val="20"/>
          <w:szCs w:val="20"/>
          <w:lang w:val="ro-RO"/>
        </w:rPr>
        <w:t>încheiate</w:t>
      </w:r>
      <w:r w:rsidR="00766D3F" w:rsidRPr="00EA3A9B">
        <w:rPr>
          <w:sz w:val="20"/>
          <w:szCs w:val="20"/>
          <w:lang w:val="ro-RO"/>
        </w:rPr>
        <w:t xml:space="preserve"> între</w:t>
      </w:r>
      <w:r w:rsidR="005553BB" w:rsidRPr="00EA3A9B">
        <w:rPr>
          <w:sz w:val="20"/>
          <w:szCs w:val="20"/>
          <w:lang w:val="ro-RO"/>
        </w:rPr>
        <w:t xml:space="preserve"> </w:t>
      </w:r>
      <w:r w:rsidR="00766D3F" w:rsidRPr="00EA3A9B">
        <w:rPr>
          <w:sz w:val="20"/>
          <w:szCs w:val="20"/>
          <w:lang w:val="ro-RO"/>
        </w:rPr>
        <w:t xml:space="preserve">DAS </w:t>
      </w:r>
      <w:r w:rsidRPr="00EA3A9B">
        <w:rPr>
          <w:sz w:val="20"/>
          <w:szCs w:val="20"/>
          <w:lang w:val="ro-RO"/>
        </w:rPr>
        <w:t>ș</w:t>
      </w:r>
      <w:r w:rsidR="00766D3F" w:rsidRPr="00EA3A9B">
        <w:rPr>
          <w:sz w:val="20"/>
          <w:szCs w:val="20"/>
          <w:lang w:val="ro-RO"/>
        </w:rPr>
        <w:t xml:space="preserve">i furnizori de servicii sociale publici și </w:t>
      </w:r>
      <w:r w:rsidRPr="00EA3A9B">
        <w:rPr>
          <w:sz w:val="20"/>
          <w:szCs w:val="20"/>
          <w:lang w:val="ro-RO"/>
        </w:rPr>
        <w:t>privați</w:t>
      </w:r>
      <w:r w:rsidR="00766D3F" w:rsidRPr="00EA3A9B">
        <w:rPr>
          <w:sz w:val="20"/>
          <w:szCs w:val="20"/>
          <w:lang w:val="ro-RO"/>
        </w:rPr>
        <w:t>/alte</w:t>
      </w:r>
      <w:r w:rsidR="00766D3F" w:rsidRPr="00EA3A9B">
        <w:rPr>
          <w:spacing w:val="1"/>
          <w:sz w:val="20"/>
          <w:szCs w:val="20"/>
          <w:lang w:val="ro-RO"/>
        </w:rPr>
        <w:t xml:space="preserve"> </w:t>
      </w:r>
      <w:r w:rsidRPr="00EA3A9B">
        <w:rPr>
          <w:sz w:val="20"/>
          <w:szCs w:val="20"/>
          <w:lang w:val="ro-RO"/>
        </w:rPr>
        <w:t>entități</w:t>
      </w:r>
      <w:r w:rsidR="00766D3F" w:rsidRPr="00EA3A9B">
        <w:rPr>
          <w:sz w:val="20"/>
          <w:szCs w:val="20"/>
          <w:lang w:val="ro-RO"/>
        </w:rPr>
        <w:t>:</w:t>
      </w:r>
    </w:p>
    <w:p w:rsidR="00766D3F" w:rsidRPr="00EA3A9B" w:rsidRDefault="00497308">
      <w:pPr>
        <w:pStyle w:val="ListParagraph"/>
        <w:numPr>
          <w:ilvl w:val="2"/>
          <w:numId w:val="17"/>
        </w:numPr>
        <w:tabs>
          <w:tab w:val="left" w:pos="1929"/>
        </w:tabs>
        <w:kinsoku w:val="0"/>
        <w:overflowPunct w:val="0"/>
        <w:spacing w:before="122" w:line="229" w:lineRule="exact"/>
        <w:ind w:hanging="361"/>
        <w:rPr>
          <w:sz w:val="20"/>
          <w:szCs w:val="20"/>
          <w:lang w:val="ro-RO"/>
        </w:rPr>
      </w:pPr>
      <w:r w:rsidRPr="00EA3A9B">
        <w:rPr>
          <w:sz w:val="20"/>
          <w:szCs w:val="20"/>
          <w:lang w:val="ro-RO"/>
        </w:rPr>
        <w:t>Convenții</w:t>
      </w:r>
      <w:r w:rsidR="00766D3F" w:rsidRPr="00EA3A9B">
        <w:rPr>
          <w:sz w:val="20"/>
          <w:szCs w:val="20"/>
          <w:lang w:val="ro-RO"/>
        </w:rPr>
        <w:t xml:space="preserve"> care </w:t>
      </w:r>
      <w:r w:rsidRPr="00EA3A9B">
        <w:rPr>
          <w:sz w:val="20"/>
          <w:szCs w:val="20"/>
          <w:lang w:val="ro-RO"/>
        </w:rPr>
        <w:t>reglementează</w:t>
      </w:r>
      <w:r w:rsidR="00766D3F" w:rsidRPr="00EA3A9B">
        <w:rPr>
          <w:sz w:val="20"/>
          <w:szCs w:val="20"/>
          <w:lang w:val="ro-RO"/>
        </w:rPr>
        <w:t xml:space="preserve"> </w:t>
      </w:r>
      <w:r w:rsidRPr="00EA3A9B">
        <w:rPr>
          <w:sz w:val="20"/>
          <w:szCs w:val="20"/>
          <w:lang w:val="ro-RO"/>
        </w:rPr>
        <w:t>activități</w:t>
      </w:r>
      <w:r w:rsidR="00766D3F" w:rsidRPr="00EA3A9B">
        <w:rPr>
          <w:sz w:val="20"/>
          <w:szCs w:val="20"/>
          <w:lang w:val="ro-RO"/>
        </w:rPr>
        <w:t>/proiecte socio-educative cu</w:t>
      </w:r>
      <w:r w:rsidR="00766D3F" w:rsidRPr="00EA3A9B">
        <w:rPr>
          <w:spacing w:val="-40"/>
          <w:sz w:val="20"/>
          <w:szCs w:val="20"/>
          <w:lang w:val="ro-RO"/>
        </w:rPr>
        <w:t xml:space="preserve"> </w:t>
      </w:r>
      <w:r w:rsidR="00766D3F" w:rsidRPr="00EA3A9B">
        <w:rPr>
          <w:sz w:val="20"/>
          <w:szCs w:val="20"/>
          <w:lang w:val="ro-RO"/>
        </w:rPr>
        <w:t>voluntari</w:t>
      </w:r>
    </w:p>
    <w:p w:rsidR="00766D3F" w:rsidRPr="00EA3A9B" w:rsidRDefault="00766D3F">
      <w:pPr>
        <w:pStyle w:val="ListParagraph"/>
        <w:numPr>
          <w:ilvl w:val="2"/>
          <w:numId w:val="17"/>
        </w:numPr>
        <w:tabs>
          <w:tab w:val="left" w:pos="1929"/>
        </w:tabs>
        <w:kinsoku w:val="0"/>
        <w:overflowPunct w:val="0"/>
        <w:spacing w:line="228" w:lineRule="exact"/>
        <w:ind w:hanging="361"/>
        <w:rPr>
          <w:sz w:val="20"/>
          <w:szCs w:val="20"/>
          <w:lang w:val="ro-RO"/>
        </w:rPr>
      </w:pPr>
      <w:r w:rsidRPr="00EA3A9B">
        <w:rPr>
          <w:sz w:val="20"/>
          <w:szCs w:val="20"/>
          <w:lang w:val="ro-RO"/>
        </w:rPr>
        <w:t xml:space="preserve">Colaborare cu instituții </w:t>
      </w:r>
      <w:r w:rsidR="00497308" w:rsidRPr="00EA3A9B">
        <w:rPr>
          <w:sz w:val="20"/>
          <w:szCs w:val="20"/>
          <w:lang w:val="ro-RO"/>
        </w:rPr>
        <w:t>ș</w:t>
      </w:r>
      <w:r w:rsidRPr="00EA3A9B">
        <w:rPr>
          <w:sz w:val="20"/>
          <w:szCs w:val="20"/>
          <w:lang w:val="ro-RO"/>
        </w:rPr>
        <w:t xml:space="preserve">i organizații </w:t>
      </w:r>
      <w:r w:rsidR="00497308" w:rsidRPr="00EA3A9B">
        <w:rPr>
          <w:sz w:val="20"/>
          <w:szCs w:val="20"/>
          <w:lang w:val="ro-RO"/>
        </w:rPr>
        <w:t>î</w:t>
      </w:r>
      <w:r w:rsidRPr="00EA3A9B">
        <w:rPr>
          <w:sz w:val="20"/>
          <w:szCs w:val="20"/>
          <w:lang w:val="ro-RO"/>
        </w:rPr>
        <w:t xml:space="preserve">n vederea </w:t>
      </w:r>
      <w:r w:rsidR="00497308" w:rsidRPr="00EA3A9B">
        <w:rPr>
          <w:sz w:val="20"/>
          <w:szCs w:val="20"/>
          <w:lang w:val="ro-RO"/>
        </w:rPr>
        <w:t>instrumentării</w:t>
      </w:r>
      <w:r w:rsidRPr="00EA3A9B">
        <w:rPr>
          <w:spacing w:val="-38"/>
          <w:sz w:val="20"/>
          <w:szCs w:val="20"/>
          <w:lang w:val="ro-RO"/>
        </w:rPr>
        <w:t xml:space="preserve"> </w:t>
      </w:r>
      <w:r w:rsidRPr="00EA3A9B">
        <w:rPr>
          <w:sz w:val="20"/>
          <w:szCs w:val="20"/>
          <w:lang w:val="ro-RO"/>
        </w:rPr>
        <w:t>cazurilor</w:t>
      </w:r>
    </w:p>
    <w:p w:rsidR="00766D3F" w:rsidRPr="00EA3A9B" w:rsidRDefault="00497308">
      <w:pPr>
        <w:pStyle w:val="ListParagraph"/>
        <w:numPr>
          <w:ilvl w:val="2"/>
          <w:numId w:val="17"/>
        </w:numPr>
        <w:tabs>
          <w:tab w:val="left" w:pos="1929"/>
        </w:tabs>
        <w:kinsoku w:val="0"/>
        <w:overflowPunct w:val="0"/>
        <w:spacing w:line="231" w:lineRule="exact"/>
        <w:ind w:hanging="361"/>
        <w:rPr>
          <w:sz w:val="20"/>
          <w:szCs w:val="20"/>
          <w:lang w:val="ro-RO"/>
        </w:rPr>
      </w:pPr>
      <w:r w:rsidRPr="00EA3A9B">
        <w:rPr>
          <w:sz w:val="20"/>
          <w:szCs w:val="20"/>
          <w:lang w:val="ro-RO"/>
        </w:rPr>
        <w:t>Convenții</w:t>
      </w:r>
      <w:r w:rsidR="00766D3F" w:rsidRPr="00EA3A9B">
        <w:rPr>
          <w:sz w:val="20"/>
          <w:szCs w:val="20"/>
          <w:lang w:val="ro-RO"/>
        </w:rPr>
        <w:t xml:space="preserve"> </w:t>
      </w:r>
      <w:r w:rsidRPr="00EA3A9B">
        <w:rPr>
          <w:spacing w:val="-3"/>
          <w:sz w:val="20"/>
          <w:szCs w:val="20"/>
          <w:lang w:val="ro-RO"/>
        </w:rPr>
        <w:t>î</w:t>
      </w:r>
      <w:r w:rsidR="00766D3F" w:rsidRPr="00EA3A9B">
        <w:rPr>
          <w:spacing w:val="-3"/>
          <w:sz w:val="20"/>
          <w:szCs w:val="20"/>
          <w:lang w:val="ro-RO"/>
        </w:rPr>
        <w:t xml:space="preserve">n </w:t>
      </w:r>
      <w:r w:rsidR="00766D3F" w:rsidRPr="00EA3A9B">
        <w:rPr>
          <w:sz w:val="20"/>
          <w:szCs w:val="20"/>
          <w:lang w:val="ro-RO"/>
        </w:rPr>
        <w:t xml:space="preserve">vederea </w:t>
      </w:r>
      <w:r w:rsidRPr="00EA3A9B">
        <w:rPr>
          <w:sz w:val="20"/>
          <w:szCs w:val="20"/>
          <w:lang w:val="ro-RO"/>
        </w:rPr>
        <w:t>furnizării</w:t>
      </w:r>
      <w:r w:rsidR="00766D3F" w:rsidRPr="00EA3A9B">
        <w:rPr>
          <w:sz w:val="20"/>
          <w:szCs w:val="20"/>
          <w:lang w:val="ro-RO"/>
        </w:rPr>
        <w:t xml:space="preserve"> unor servicii complementare beneficiarilor</w:t>
      </w:r>
      <w:r w:rsidR="00766D3F" w:rsidRPr="00EA3A9B">
        <w:rPr>
          <w:spacing w:val="-18"/>
          <w:sz w:val="20"/>
          <w:szCs w:val="20"/>
          <w:lang w:val="ro-RO"/>
        </w:rPr>
        <w:t xml:space="preserve"> </w:t>
      </w:r>
      <w:r w:rsidR="00766D3F" w:rsidRPr="00EA3A9B">
        <w:rPr>
          <w:sz w:val="20"/>
          <w:szCs w:val="20"/>
          <w:lang w:val="ro-RO"/>
        </w:rPr>
        <w:t>D</w:t>
      </w:r>
      <w:r w:rsidR="005553BB" w:rsidRPr="00EA3A9B">
        <w:rPr>
          <w:sz w:val="20"/>
          <w:szCs w:val="20"/>
          <w:lang w:val="ro-RO"/>
        </w:rPr>
        <w:t>AS</w:t>
      </w:r>
    </w:p>
    <w:p w:rsidR="00766D3F" w:rsidRPr="00EA3A9B" w:rsidRDefault="00766D3F">
      <w:pPr>
        <w:pStyle w:val="ListParagraph"/>
        <w:numPr>
          <w:ilvl w:val="2"/>
          <w:numId w:val="17"/>
        </w:numPr>
        <w:tabs>
          <w:tab w:val="left" w:pos="1929"/>
        </w:tabs>
        <w:kinsoku w:val="0"/>
        <w:overflowPunct w:val="0"/>
        <w:spacing w:before="3" w:line="231" w:lineRule="exact"/>
        <w:ind w:hanging="361"/>
        <w:rPr>
          <w:sz w:val="20"/>
          <w:szCs w:val="20"/>
          <w:lang w:val="ro-RO"/>
        </w:rPr>
      </w:pPr>
      <w:r w:rsidRPr="00EA3A9B">
        <w:rPr>
          <w:sz w:val="20"/>
          <w:szCs w:val="20"/>
          <w:lang w:val="ro-RO"/>
        </w:rPr>
        <w:t>Convenții cu Organisme Private Autorizate cu servicii</w:t>
      </w:r>
      <w:r w:rsidRPr="00EA3A9B">
        <w:rPr>
          <w:spacing w:val="-20"/>
          <w:sz w:val="20"/>
          <w:szCs w:val="20"/>
          <w:lang w:val="ro-RO"/>
        </w:rPr>
        <w:t xml:space="preserve"> </w:t>
      </w:r>
      <w:r w:rsidR="00497308" w:rsidRPr="00EA3A9B">
        <w:rPr>
          <w:sz w:val="20"/>
          <w:szCs w:val="20"/>
          <w:lang w:val="ro-RO"/>
        </w:rPr>
        <w:t>rezidențiale</w:t>
      </w:r>
    </w:p>
    <w:p w:rsidR="00766D3F" w:rsidRPr="00EA3A9B" w:rsidRDefault="00497308">
      <w:pPr>
        <w:pStyle w:val="ListParagraph"/>
        <w:numPr>
          <w:ilvl w:val="2"/>
          <w:numId w:val="17"/>
        </w:numPr>
        <w:tabs>
          <w:tab w:val="left" w:pos="1929"/>
        </w:tabs>
        <w:kinsoku w:val="0"/>
        <w:overflowPunct w:val="0"/>
        <w:spacing w:line="231" w:lineRule="exact"/>
        <w:ind w:hanging="361"/>
        <w:rPr>
          <w:sz w:val="20"/>
          <w:szCs w:val="20"/>
          <w:lang w:val="ro-RO"/>
        </w:rPr>
      </w:pPr>
      <w:r w:rsidRPr="00EA3A9B">
        <w:rPr>
          <w:sz w:val="20"/>
          <w:szCs w:val="20"/>
          <w:lang w:val="ro-RO"/>
        </w:rPr>
        <w:t>Convenții</w:t>
      </w:r>
      <w:r w:rsidR="00766D3F" w:rsidRPr="00EA3A9B">
        <w:rPr>
          <w:sz w:val="20"/>
          <w:szCs w:val="20"/>
          <w:lang w:val="ro-RO"/>
        </w:rPr>
        <w:t xml:space="preserve"> care </w:t>
      </w:r>
      <w:r w:rsidRPr="00EA3A9B">
        <w:rPr>
          <w:sz w:val="20"/>
          <w:szCs w:val="20"/>
          <w:lang w:val="ro-RO"/>
        </w:rPr>
        <w:t>reglementează</w:t>
      </w:r>
      <w:r w:rsidR="00766D3F" w:rsidRPr="00EA3A9B">
        <w:rPr>
          <w:sz w:val="20"/>
          <w:szCs w:val="20"/>
          <w:lang w:val="ro-RO"/>
        </w:rPr>
        <w:t xml:space="preserve"> stagii de pregătire </w:t>
      </w:r>
    </w:p>
    <w:p w:rsidR="005553BB" w:rsidRPr="00EA3A9B" w:rsidRDefault="005553BB" w:rsidP="005553BB">
      <w:pPr>
        <w:pStyle w:val="ListParagraph"/>
        <w:tabs>
          <w:tab w:val="left" w:pos="1929"/>
        </w:tabs>
        <w:kinsoku w:val="0"/>
        <w:overflowPunct w:val="0"/>
        <w:spacing w:line="231" w:lineRule="exact"/>
        <w:ind w:left="1928" w:firstLine="0"/>
        <w:rPr>
          <w:sz w:val="20"/>
          <w:szCs w:val="20"/>
          <w:lang w:val="ro-RO"/>
        </w:rPr>
      </w:pPr>
    </w:p>
    <w:p w:rsidR="00766D3F" w:rsidRPr="00EA3A9B" w:rsidRDefault="00766D3F" w:rsidP="0069723C">
      <w:pPr>
        <w:pStyle w:val="ListParagraph"/>
        <w:numPr>
          <w:ilvl w:val="0"/>
          <w:numId w:val="18"/>
        </w:numPr>
        <w:tabs>
          <w:tab w:val="left" w:pos="1117"/>
          <w:tab w:val="left" w:leader="dot" w:pos="7443"/>
        </w:tabs>
        <w:kinsoku w:val="0"/>
        <w:overflowPunct w:val="0"/>
        <w:spacing w:before="132"/>
        <w:jc w:val="both"/>
        <w:rPr>
          <w:sz w:val="20"/>
          <w:szCs w:val="20"/>
          <w:lang w:val="ro-RO"/>
        </w:rPr>
      </w:pPr>
      <w:r w:rsidRPr="00EA3A9B">
        <w:rPr>
          <w:sz w:val="20"/>
          <w:szCs w:val="20"/>
          <w:lang w:val="ro-RO"/>
        </w:rPr>
        <w:t xml:space="preserve">Minuta consultării furnizorilor </w:t>
      </w:r>
      <w:r w:rsidR="005553BB" w:rsidRPr="00EA3A9B">
        <w:rPr>
          <w:sz w:val="20"/>
          <w:szCs w:val="20"/>
          <w:lang w:val="ro-RO"/>
        </w:rPr>
        <w:t>privați</w:t>
      </w:r>
      <w:r w:rsidRPr="00EA3A9B">
        <w:rPr>
          <w:sz w:val="20"/>
          <w:szCs w:val="20"/>
          <w:lang w:val="ro-RO"/>
        </w:rPr>
        <w:t xml:space="preserve"> de servicii</w:t>
      </w:r>
      <w:r w:rsidRPr="00EA3A9B">
        <w:rPr>
          <w:spacing w:val="-14"/>
          <w:sz w:val="20"/>
          <w:szCs w:val="20"/>
          <w:lang w:val="ro-RO"/>
        </w:rPr>
        <w:t xml:space="preserve"> </w:t>
      </w:r>
      <w:r w:rsidRPr="00EA3A9B">
        <w:rPr>
          <w:sz w:val="20"/>
          <w:szCs w:val="20"/>
          <w:lang w:val="ro-RO"/>
        </w:rPr>
        <w:t>social</w:t>
      </w:r>
      <w:r w:rsidR="00792ABC" w:rsidRPr="00EA3A9B">
        <w:rPr>
          <w:sz w:val="20"/>
          <w:szCs w:val="20"/>
          <w:lang w:val="ro-RO"/>
        </w:rPr>
        <w:t xml:space="preserve">e </w:t>
      </w:r>
      <w:r w:rsidRPr="00EA3A9B">
        <w:rPr>
          <w:sz w:val="20"/>
          <w:szCs w:val="20"/>
          <w:lang w:val="ro-RO"/>
        </w:rPr>
        <w:t>în vederea</w:t>
      </w:r>
      <w:r w:rsidRPr="00EA3A9B">
        <w:rPr>
          <w:spacing w:val="7"/>
          <w:sz w:val="20"/>
          <w:szCs w:val="20"/>
          <w:lang w:val="ro-RO"/>
        </w:rPr>
        <w:t xml:space="preserve"> </w:t>
      </w:r>
      <w:r w:rsidR="005553BB" w:rsidRPr="00EA3A9B">
        <w:rPr>
          <w:sz w:val="20"/>
          <w:szCs w:val="20"/>
          <w:lang w:val="ro-RO"/>
        </w:rPr>
        <w:t>elaborării</w:t>
      </w:r>
      <w:r w:rsidR="00675E14" w:rsidRPr="00EA3A9B">
        <w:rPr>
          <w:sz w:val="20"/>
          <w:szCs w:val="20"/>
          <w:lang w:val="ro-RO"/>
        </w:rPr>
        <w:t xml:space="preserve"> </w:t>
      </w:r>
      <w:r w:rsidRPr="00EA3A9B">
        <w:rPr>
          <w:sz w:val="20"/>
          <w:szCs w:val="20"/>
          <w:lang w:val="ro-RO"/>
        </w:rPr>
        <w:t xml:space="preserve">Planului anual de </w:t>
      </w:r>
      <w:r w:rsidR="005553BB" w:rsidRPr="00EA3A9B">
        <w:rPr>
          <w:sz w:val="20"/>
          <w:szCs w:val="20"/>
          <w:lang w:val="ro-RO"/>
        </w:rPr>
        <w:t>acțiune</w:t>
      </w:r>
      <w:r w:rsidRPr="00EA3A9B">
        <w:rPr>
          <w:sz w:val="20"/>
          <w:szCs w:val="20"/>
          <w:lang w:val="ro-RO"/>
        </w:rPr>
        <w:t xml:space="preserve"> privind serviciile sociale care include prezentarea </w:t>
      </w:r>
      <w:r w:rsidR="005553BB" w:rsidRPr="00EA3A9B">
        <w:rPr>
          <w:sz w:val="20"/>
          <w:szCs w:val="20"/>
          <w:lang w:val="ro-RO"/>
        </w:rPr>
        <w:t>serviciilor</w:t>
      </w:r>
      <w:r w:rsidRPr="00EA3A9B">
        <w:rPr>
          <w:sz w:val="20"/>
          <w:szCs w:val="20"/>
          <w:lang w:val="ro-RO"/>
        </w:rPr>
        <w:t xml:space="preserve"> sociale existente și cele proiectate pentru anul 202</w:t>
      </w:r>
      <w:r w:rsidR="00932F7D" w:rsidRPr="00EA3A9B">
        <w:rPr>
          <w:sz w:val="20"/>
          <w:szCs w:val="20"/>
          <w:lang w:val="ro-RO"/>
        </w:rPr>
        <w:t>3</w:t>
      </w:r>
      <w:r w:rsidRPr="00EA3A9B">
        <w:rPr>
          <w:sz w:val="20"/>
          <w:szCs w:val="20"/>
          <w:lang w:val="ro-RO"/>
        </w:rPr>
        <w:t xml:space="preserve"> - </w:t>
      </w:r>
      <w:r w:rsidR="005553BB" w:rsidRPr="00EA3A9B">
        <w:rPr>
          <w:sz w:val="20"/>
          <w:szCs w:val="20"/>
          <w:lang w:val="ro-RO"/>
        </w:rPr>
        <w:t>Județul</w:t>
      </w:r>
      <w:r w:rsidRPr="00EA3A9B">
        <w:rPr>
          <w:sz w:val="20"/>
          <w:szCs w:val="20"/>
          <w:lang w:val="ro-RO"/>
        </w:rPr>
        <w:t xml:space="preserve"> </w:t>
      </w:r>
      <w:r w:rsidR="005553BB" w:rsidRPr="00EA3A9B">
        <w:rPr>
          <w:sz w:val="20"/>
          <w:szCs w:val="20"/>
          <w:lang w:val="ro-RO"/>
        </w:rPr>
        <w:t>Prahova</w:t>
      </w:r>
      <w:r w:rsidRPr="00EA3A9B">
        <w:rPr>
          <w:sz w:val="20"/>
          <w:szCs w:val="20"/>
          <w:lang w:val="ro-RO"/>
        </w:rPr>
        <w:t>:</w:t>
      </w:r>
    </w:p>
    <w:p w:rsidR="00766D3F" w:rsidRPr="00EA3A9B" w:rsidRDefault="00766D3F" w:rsidP="0069723C">
      <w:pPr>
        <w:pStyle w:val="ListParagraph"/>
        <w:numPr>
          <w:ilvl w:val="0"/>
          <w:numId w:val="16"/>
        </w:numPr>
        <w:tabs>
          <w:tab w:val="left" w:pos="1837"/>
          <w:tab w:val="left" w:leader="dot" w:pos="7320"/>
        </w:tabs>
        <w:kinsoku w:val="0"/>
        <w:overflowPunct w:val="0"/>
        <w:spacing w:before="108"/>
        <w:jc w:val="both"/>
        <w:rPr>
          <w:sz w:val="20"/>
          <w:szCs w:val="20"/>
          <w:lang w:val="ro-RO"/>
        </w:rPr>
      </w:pPr>
      <w:r w:rsidRPr="00EA3A9B">
        <w:rPr>
          <w:sz w:val="20"/>
          <w:szCs w:val="20"/>
          <w:lang w:val="ro-RO"/>
        </w:rPr>
        <w:t>Planul a fost postat pe site</w:t>
      </w:r>
      <w:r w:rsidR="00675E14" w:rsidRPr="00EA3A9B">
        <w:rPr>
          <w:sz w:val="20"/>
          <w:szCs w:val="20"/>
          <w:lang w:val="ro-RO"/>
        </w:rPr>
        <w:t>-</w:t>
      </w:r>
      <w:r w:rsidRPr="00EA3A9B">
        <w:rPr>
          <w:sz w:val="20"/>
          <w:szCs w:val="20"/>
          <w:lang w:val="ro-RO"/>
        </w:rPr>
        <w:t xml:space="preserve">ul </w:t>
      </w:r>
      <w:r w:rsidR="00675E14" w:rsidRPr="00EA3A9B">
        <w:rPr>
          <w:sz w:val="20"/>
          <w:szCs w:val="20"/>
          <w:lang w:val="ro-RO"/>
        </w:rPr>
        <w:t>primăriei</w:t>
      </w:r>
      <w:r w:rsidRPr="00EA3A9B">
        <w:rPr>
          <w:sz w:val="20"/>
          <w:szCs w:val="20"/>
          <w:lang w:val="ro-RO"/>
        </w:rPr>
        <w:t>;</w:t>
      </w:r>
    </w:p>
    <w:p w:rsidR="00766D3F" w:rsidRPr="00220E96" w:rsidRDefault="00766D3F" w:rsidP="0069723C">
      <w:pPr>
        <w:pStyle w:val="BodyText"/>
        <w:kinsoku w:val="0"/>
        <w:overflowPunct w:val="0"/>
        <w:jc w:val="both"/>
        <w:rPr>
          <w:sz w:val="24"/>
          <w:szCs w:val="24"/>
          <w:lang w:val="ro-RO"/>
        </w:rPr>
      </w:pPr>
    </w:p>
    <w:p w:rsidR="00766D3F" w:rsidRPr="00220E96" w:rsidRDefault="00766D3F" w:rsidP="0069723C">
      <w:pPr>
        <w:pStyle w:val="BodyText"/>
        <w:kinsoku w:val="0"/>
        <w:overflowPunct w:val="0"/>
        <w:spacing w:before="142" w:line="247" w:lineRule="auto"/>
        <w:ind w:left="396" w:right="528" w:firstLine="706"/>
        <w:jc w:val="both"/>
        <w:rPr>
          <w:lang w:val="ro-RO"/>
        </w:rPr>
      </w:pPr>
      <w:r w:rsidRPr="00220E96">
        <w:rPr>
          <w:lang w:val="ro-RO"/>
        </w:rPr>
        <w:t xml:space="preserve">Planul anual de acțiune privind serviciile sociale administrate și finanțate din bugetul Consiliului </w:t>
      </w:r>
      <w:r w:rsidR="00675E14" w:rsidRPr="00220E96">
        <w:rPr>
          <w:lang w:val="ro-RO"/>
        </w:rPr>
        <w:t>Local Urlați</w:t>
      </w:r>
      <w:r w:rsidRPr="00220E96">
        <w:rPr>
          <w:lang w:val="ro-RO"/>
        </w:rPr>
        <w:t xml:space="preserve">, prin Direcția de Asistență Socială </w:t>
      </w:r>
      <w:r w:rsidR="00675E14" w:rsidRPr="00220E96">
        <w:rPr>
          <w:lang w:val="ro-RO"/>
        </w:rPr>
        <w:t>Urlaț</w:t>
      </w:r>
      <w:r w:rsidRPr="00220E96">
        <w:rPr>
          <w:lang w:val="ro-RO"/>
        </w:rPr>
        <w:t>i, cuprinde:</w:t>
      </w:r>
    </w:p>
    <w:p w:rsidR="00766D3F" w:rsidRPr="00220E96" w:rsidRDefault="00766D3F" w:rsidP="0069723C">
      <w:pPr>
        <w:pStyle w:val="BodyText"/>
        <w:kinsoku w:val="0"/>
        <w:overflowPunct w:val="0"/>
        <w:jc w:val="both"/>
        <w:rPr>
          <w:sz w:val="22"/>
          <w:szCs w:val="22"/>
          <w:lang w:val="ro-RO"/>
        </w:rPr>
      </w:pPr>
    </w:p>
    <w:p w:rsidR="00766D3F" w:rsidRPr="00220E96" w:rsidRDefault="00766D3F" w:rsidP="0069723C">
      <w:pPr>
        <w:pStyle w:val="BodyText"/>
        <w:kinsoku w:val="0"/>
        <w:overflowPunct w:val="0"/>
        <w:spacing w:before="7"/>
        <w:jc w:val="both"/>
        <w:rPr>
          <w:sz w:val="19"/>
          <w:szCs w:val="19"/>
          <w:lang w:val="ro-RO"/>
        </w:rPr>
      </w:pPr>
    </w:p>
    <w:p w:rsidR="00766D3F" w:rsidRPr="00220E96" w:rsidRDefault="00766D3F" w:rsidP="0069723C">
      <w:pPr>
        <w:pStyle w:val="ListParagraph"/>
        <w:numPr>
          <w:ilvl w:val="0"/>
          <w:numId w:val="15"/>
        </w:numPr>
        <w:tabs>
          <w:tab w:val="left" w:pos="397"/>
        </w:tabs>
        <w:kinsoku w:val="0"/>
        <w:overflowPunct w:val="0"/>
        <w:ind w:hanging="294"/>
        <w:jc w:val="both"/>
        <w:rPr>
          <w:sz w:val="20"/>
          <w:szCs w:val="20"/>
          <w:lang w:val="ro-RO"/>
        </w:rPr>
      </w:pPr>
      <w:r w:rsidRPr="00220E96">
        <w:rPr>
          <w:sz w:val="20"/>
          <w:szCs w:val="20"/>
          <w:lang w:val="ro-RO"/>
        </w:rPr>
        <w:t>Date privind administrarea, înființarea și finanțarea serviciilor sociale – Capitolul</w:t>
      </w:r>
      <w:r w:rsidRPr="00220E96">
        <w:rPr>
          <w:spacing w:val="-17"/>
          <w:sz w:val="20"/>
          <w:szCs w:val="20"/>
          <w:lang w:val="ro-RO"/>
        </w:rPr>
        <w:t xml:space="preserve"> </w:t>
      </w:r>
      <w:r w:rsidRPr="00220E96">
        <w:rPr>
          <w:sz w:val="20"/>
          <w:szCs w:val="20"/>
          <w:lang w:val="ro-RO"/>
        </w:rPr>
        <w:t>I;</w:t>
      </w:r>
    </w:p>
    <w:p w:rsidR="00766D3F" w:rsidRPr="00220E96" w:rsidRDefault="00766D3F" w:rsidP="0069723C">
      <w:pPr>
        <w:pStyle w:val="ListParagraph"/>
        <w:numPr>
          <w:ilvl w:val="0"/>
          <w:numId w:val="15"/>
        </w:numPr>
        <w:tabs>
          <w:tab w:val="left" w:pos="397"/>
        </w:tabs>
        <w:kinsoku w:val="0"/>
        <w:overflowPunct w:val="0"/>
        <w:spacing w:before="127" w:line="247" w:lineRule="auto"/>
        <w:ind w:right="523"/>
        <w:jc w:val="both"/>
        <w:rPr>
          <w:sz w:val="20"/>
          <w:szCs w:val="20"/>
          <w:lang w:val="ro-RO"/>
        </w:rPr>
      </w:pPr>
      <w:r w:rsidRPr="00220E96">
        <w:rPr>
          <w:sz w:val="20"/>
          <w:szCs w:val="20"/>
          <w:lang w:val="ro-RO"/>
        </w:rPr>
        <w:t xml:space="preserve">Planificarea activităților de informare a publicului cu privire la serviciile sociale existente – </w:t>
      </w:r>
      <w:r w:rsidR="00675E14" w:rsidRPr="00220E96">
        <w:rPr>
          <w:sz w:val="20"/>
          <w:szCs w:val="20"/>
          <w:lang w:val="ro-RO"/>
        </w:rPr>
        <w:t>C</w:t>
      </w:r>
      <w:r w:rsidRPr="00220E96">
        <w:rPr>
          <w:sz w:val="20"/>
          <w:szCs w:val="20"/>
          <w:lang w:val="ro-RO"/>
        </w:rPr>
        <w:t>apitolul</w:t>
      </w:r>
      <w:r w:rsidRPr="00220E96">
        <w:rPr>
          <w:spacing w:val="-5"/>
          <w:sz w:val="20"/>
          <w:szCs w:val="20"/>
          <w:lang w:val="ro-RO"/>
        </w:rPr>
        <w:t xml:space="preserve"> </w:t>
      </w:r>
      <w:r w:rsidRPr="00220E96">
        <w:rPr>
          <w:sz w:val="20"/>
          <w:szCs w:val="20"/>
          <w:lang w:val="ro-RO"/>
        </w:rPr>
        <w:t>II;</w:t>
      </w:r>
    </w:p>
    <w:p w:rsidR="00766D3F" w:rsidRPr="00220E96" w:rsidRDefault="00766D3F" w:rsidP="0069723C">
      <w:pPr>
        <w:pStyle w:val="ListParagraph"/>
        <w:numPr>
          <w:ilvl w:val="0"/>
          <w:numId w:val="15"/>
        </w:numPr>
        <w:tabs>
          <w:tab w:val="left" w:pos="397"/>
        </w:tabs>
        <w:kinsoku w:val="0"/>
        <w:overflowPunct w:val="0"/>
        <w:spacing w:before="122" w:line="247" w:lineRule="auto"/>
        <w:ind w:right="534"/>
        <w:jc w:val="both"/>
        <w:rPr>
          <w:sz w:val="20"/>
          <w:szCs w:val="20"/>
          <w:lang w:val="ro-RO"/>
        </w:rPr>
      </w:pPr>
      <w:r w:rsidRPr="00220E96">
        <w:rPr>
          <w:sz w:val="20"/>
          <w:szCs w:val="20"/>
          <w:lang w:val="ro-RO"/>
        </w:rPr>
        <w:t>Programul de formare si îndrumare metodologică a personalului care lucrează în domeniul serviciilor sociale– Capitolul</w:t>
      </w:r>
      <w:r w:rsidRPr="00220E96">
        <w:rPr>
          <w:spacing w:val="-5"/>
          <w:sz w:val="20"/>
          <w:szCs w:val="20"/>
          <w:lang w:val="ro-RO"/>
        </w:rPr>
        <w:t xml:space="preserve"> </w:t>
      </w:r>
      <w:r w:rsidRPr="00220E96">
        <w:rPr>
          <w:sz w:val="20"/>
          <w:szCs w:val="20"/>
          <w:lang w:val="ro-RO"/>
        </w:rPr>
        <w:t>III.</w:t>
      </w:r>
    </w:p>
    <w:p w:rsidR="00766D3F" w:rsidRDefault="00766D3F"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Default="00220E96" w:rsidP="00BA1525">
      <w:pPr>
        <w:pStyle w:val="ListParagraph"/>
        <w:tabs>
          <w:tab w:val="left" w:pos="397"/>
        </w:tabs>
        <w:kinsoku w:val="0"/>
        <w:overflowPunct w:val="0"/>
        <w:spacing w:before="122" w:line="247" w:lineRule="auto"/>
        <w:ind w:right="534"/>
        <w:rPr>
          <w:sz w:val="20"/>
          <w:szCs w:val="20"/>
          <w:lang w:val="ro-RO"/>
        </w:rPr>
      </w:pPr>
    </w:p>
    <w:p w:rsidR="00220E96" w:rsidRPr="00220E96" w:rsidRDefault="00220E96" w:rsidP="00BA1525">
      <w:pPr>
        <w:pStyle w:val="ListParagraph"/>
        <w:tabs>
          <w:tab w:val="left" w:pos="397"/>
        </w:tabs>
        <w:kinsoku w:val="0"/>
        <w:overflowPunct w:val="0"/>
        <w:spacing w:before="122" w:line="247" w:lineRule="auto"/>
        <w:ind w:right="534"/>
        <w:rPr>
          <w:sz w:val="20"/>
          <w:szCs w:val="20"/>
          <w:lang w:val="ro-RO"/>
        </w:rPr>
      </w:pPr>
    </w:p>
    <w:p w:rsidR="00BA1525" w:rsidRPr="00220E96" w:rsidRDefault="00BA1525" w:rsidP="00220E96">
      <w:pPr>
        <w:pStyle w:val="Heading2"/>
        <w:kinsoku w:val="0"/>
        <w:overflowPunct w:val="0"/>
        <w:spacing w:before="82"/>
        <w:ind w:left="142"/>
        <w:jc w:val="center"/>
        <w:rPr>
          <w:lang w:val="ro-RO"/>
        </w:rPr>
      </w:pPr>
      <w:r w:rsidRPr="00220E96">
        <w:rPr>
          <w:sz w:val="22"/>
          <w:szCs w:val="22"/>
          <w:lang w:val="ro-RO"/>
        </w:rPr>
        <w:t xml:space="preserve">CAPITOLUL I: </w:t>
      </w:r>
      <w:r w:rsidRPr="00220E96">
        <w:rPr>
          <w:lang w:val="ro-RO"/>
        </w:rPr>
        <w:t>Administrarea, înființarea și finanțarea serviciilor sociale</w:t>
      </w:r>
    </w:p>
    <w:p w:rsidR="00BA1525" w:rsidRPr="00220E96" w:rsidRDefault="00BA1525" w:rsidP="00BA1525">
      <w:pPr>
        <w:pStyle w:val="ListParagraph"/>
        <w:numPr>
          <w:ilvl w:val="1"/>
          <w:numId w:val="15"/>
        </w:numPr>
        <w:kinsoku w:val="0"/>
        <w:overflowPunct w:val="0"/>
        <w:spacing w:before="123"/>
        <w:ind w:left="567"/>
        <w:rPr>
          <w:b/>
          <w:bCs/>
          <w:color w:val="000000"/>
          <w:sz w:val="20"/>
          <w:szCs w:val="20"/>
          <w:lang w:val="ro-RO"/>
        </w:rPr>
      </w:pPr>
      <w:r w:rsidRPr="00220E96">
        <w:rPr>
          <w:b/>
          <w:bCs/>
          <w:sz w:val="20"/>
          <w:szCs w:val="20"/>
          <w:lang w:val="ro-RO"/>
        </w:rPr>
        <w:t>Serviciile sociale</w:t>
      </w:r>
      <w:r w:rsidRPr="00220E96">
        <w:rPr>
          <w:b/>
          <w:bCs/>
          <w:spacing w:val="-4"/>
          <w:sz w:val="20"/>
          <w:szCs w:val="20"/>
          <w:lang w:val="ro-RO"/>
        </w:rPr>
        <w:t xml:space="preserve"> </w:t>
      </w:r>
      <w:r w:rsidRPr="00220E96">
        <w:rPr>
          <w:b/>
          <w:bCs/>
          <w:sz w:val="20"/>
          <w:szCs w:val="20"/>
          <w:lang w:val="ro-RO"/>
        </w:rPr>
        <w:t>existente</w:t>
      </w:r>
    </w:p>
    <w:p w:rsidR="00BA1525" w:rsidRPr="00220E96" w:rsidRDefault="00BA1525" w:rsidP="00BA1525">
      <w:pPr>
        <w:pStyle w:val="BodyText"/>
        <w:kinsoku w:val="0"/>
        <w:overflowPunct w:val="0"/>
        <w:rPr>
          <w:b/>
          <w:bCs/>
          <w:lang w:val="ro-RO"/>
        </w:rPr>
      </w:pPr>
    </w:p>
    <w:tbl>
      <w:tblPr>
        <w:tblStyle w:val="TableGrid"/>
        <w:tblW w:w="10677" w:type="dxa"/>
        <w:tblInd w:w="-34" w:type="dxa"/>
        <w:tblLayout w:type="fixed"/>
        <w:tblLook w:val="04A0"/>
      </w:tblPr>
      <w:tblGrid>
        <w:gridCol w:w="404"/>
        <w:gridCol w:w="1686"/>
        <w:gridCol w:w="2305"/>
        <w:gridCol w:w="709"/>
        <w:gridCol w:w="947"/>
        <w:gridCol w:w="643"/>
        <w:gridCol w:w="918"/>
        <w:gridCol w:w="643"/>
        <w:gridCol w:w="1146"/>
        <w:gridCol w:w="1276"/>
      </w:tblGrid>
      <w:tr w:rsidR="00BA1525" w:rsidRPr="00220E96" w:rsidTr="00220E96">
        <w:trPr>
          <w:trHeight w:val="588"/>
        </w:trPr>
        <w:tc>
          <w:tcPr>
            <w:tcW w:w="404" w:type="dxa"/>
            <w:vMerge w:val="restart"/>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r w:rsidRPr="00220E96">
              <w:rPr>
                <w:rFonts w:cs="Times New Roman"/>
                <w:color w:val="000000"/>
                <w:sz w:val="20"/>
                <w:szCs w:val="20"/>
                <w:lang w:val="ro-RO"/>
              </w:rPr>
              <w:t>Nr. crt.</w:t>
            </w:r>
          </w:p>
        </w:tc>
        <w:tc>
          <w:tcPr>
            <w:tcW w:w="1686" w:type="dxa"/>
            <w:vMerge w:val="restart"/>
            <w:shd w:val="clear" w:color="auto" w:fill="FBE4D5" w:themeFill="accent2" w:themeFillTint="33"/>
          </w:tcPr>
          <w:p w:rsidR="00BA1525" w:rsidRPr="00220E96" w:rsidRDefault="00BA1525" w:rsidP="00220E96">
            <w:pPr>
              <w:ind w:left="-57"/>
              <w:jc w:val="both"/>
              <w:rPr>
                <w:rFonts w:cs="Times New Roman"/>
                <w:color w:val="000000"/>
                <w:sz w:val="20"/>
                <w:szCs w:val="20"/>
                <w:lang w:val="ro-RO"/>
              </w:rPr>
            </w:pPr>
            <w:r w:rsidRPr="00220E96">
              <w:rPr>
                <w:rFonts w:cs="Times New Roman"/>
                <w:color w:val="000000"/>
                <w:sz w:val="20"/>
                <w:szCs w:val="20"/>
                <w:lang w:val="ro-RO"/>
              </w:rPr>
              <w:t>Cod serviciu social conform Nomenclatorului serviciilor sociale</w:t>
            </w:r>
          </w:p>
        </w:tc>
        <w:tc>
          <w:tcPr>
            <w:tcW w:w="2305" w:type="dxa"/>
            <w:vMerge w:val="restart"/>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r w:rsidRPr="00220E96">
              <w:rPr>
                <w:rFonts w:cs="Times New Roman"/>
                <w:color w:val="000000"/>
                <w:sz w:val="20"/>
                <w:szCs w:val="20"/>
                <w:lang w:val="ro-RO"/>
              </w:rPr>
              <w:t>Denumirea serviciului social</w:t>
            </w:r>
          </w:p>
        </w:tc>
        <w:tc>
          <w:tcPr>
            <w:tcW w:w="709" w:type="dxa"/>
            <w:vMerge w:val="restart"/>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r w:rsidRPr="00220E96">
              <w:rPr>
                <w:rFonts w:cs="Times New Roman"/>
                <w:color w:val="000000"/>
                <w:sz w:val="20"/>
                <w:szCs w:val="20"/>
                <w:lang w:val="ro-RO"/>
              </w:rPr>
              <w:t>Capacitate</w:t>
            </w:r>
          </w:p>
        </w:tc>
        <w:tc>
          <w:tcPr>
            <w:tcW w:w="947" w:type="dxa"/>
            <w:vMerge w:val="restart"/>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r w:rsidRPr="00220E96">
              <w:rPr>
                <w:rFonts w:cs="Times New Roman"/>
                <w:color w:val="000000"/>
                <w:sz w:val="20"/>
                <w:szCs w:val="20"/>
                <w:lang w:val="ro-RO"/>
              </w:rPr>
              <w:t>Grad de ocupare</w:t>
            </w:r>
          </w:p>
        </w:tc>
        <w:tc>
          <w:tcPr>
            <w:tcW w:w="4626" w:type="dxa"/>
            <w:gridSpan w:val="5"/>
            <w:shd w:val="clear" w:color="auto" w:fill="FBE4D5" w:themeFill="accent2" w:themeFillTint="33"/>
          </w:tcPr>
          <w:p w:rsidR="00BA1525" w:rsidRPr="00220E96" w:rsidRDefault="00BA1525" w:rsidP="00220E96">
            <w:pPr>
              <w:ind w:left="-119" w:right="-130"/>
              <w:jc w:val="both"/>
              <w:rPr>
                <w:rFonts w:cs="Times New Roman"/>
                <w:color w:val="000000"/>
                <w:sz w:val="20"/>
                <w:szCs w:val="20"/>
                <w:lang w:val="ro-RO"/>
              </w:rPr>
            </w:pPr>
            <w:r w:rsidRPr="00220E96">
              <w:rPr>
                <w:rFonts w:cs="Times New Roman"/>
                <w:color w:val="000000"/>
                <w:sz w:val="20"/>
                <w:szCs w:val="20"/>
                <w:lang w:val="ro-RO"/>
              </w:rPr>
              <w:t xml:space="preserve">Bugetele estimate pe surse de finanțare, pentru serviciile </w:t>
            </w:r>
            <w:r w:rsidR="00664522" w:rsidRPr="00220E96">
              <w:rPr>
                <w:rFonts w:cs="Times New Roman"/>
                <w:color w:val="000000"/>
                <w:sz w:val="20"/>
                <w:szCs w:val="20"/>
                <w:lang w:val="ro-RO"/>
              </w:rPr>
              <w:t>sociale</w:t>
            </w:r>
            <w:r w:rsidRPr="00220E96">
              <w:rPr>
                <w:rFonts w:cs="Times New Roman"/>
                <w:color w:val="000000"/>
                <w:sz w:val="20"/>
                <w:szCs w:val="20"/>
                <w:lang w:val="ro-RO"/>
              </w:rPr>
              <w:t xml:space="preserve"> existente:</w:t>
            </w:r>
          </w:p>
        </w:tc>
      </w:tr>
      <w:tr w:rsidR="00BA1525" w:rsidRPr="00220E96" w:rsidTr="00220E96">
        <w:trPr>
          <w:trHeight w:val="838"/>
        </w:trPr>
        <w:tc>
          <w:tcPr>
            <w:tcW w:w="404" w:type="dxa"/>
            <w:vMerge/>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p>
        </w:tc>
        <w:tc>
          <w:tcPr>
            <w:tcW w:w="1686" w:type="dxa"/>
            <w:vMerge/>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p>
        </w:tc>
        <w:tc>
          <w:tcPr>
            <w:tcW w:w="2305" w:type="dxa"/>
            <w:vMerge/>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p>
        </w:tc>
        <w:tc>
          <w:tcPr>
            <w:tcW w:w="709" w:type="dxa"/>
            <w:vMerge/>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p>
        </w:tc>
        <w:tc>
          <w:tcPr>
            <w:tcW w:w="947" w:type="dxa"/>
            <w:vMerge/>
            <w:shd w:val="clear" w:color="auto" w:fill="FBE4D5" w:themeFill="accent2" w:themeFillTint="33"/>
          </w:tcPr>
          <w:p w:rsidR="00BA1525" w:rsidRPr="00220E96" w:rsidRDefault="00BA1525" w:rsidP="00220E96">
            <w:pPr>
              <w:ind w:left="-120"/>
              <w:jc w:val="both"/>
              <w:rPr>
                <w:rFonts w:cs="Times New Roman"/>
                <w:color w:val="000000"/>
                <w:sz w:val="20"/>
                <w:szCs w:val="20"/>
                <w:lang w:val="ro-RO"/>
              </w:rPr>
            </w:pPr>
          </w:p>
        </w:tc>
        <w:tc>
          <w:tcPr>
            <w:tcW w:w="643" w:type="dxa"/>
            <w:shd w:val="clear" w:color="auto" w:fill="FBE4D5" w:themeFill="accent2" w:themeFillTint="33"/>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Buget local</w:t>
            </w:r>
          </w:p>
        </w:tc>
        <w:tc>
          <w:tcPr>
            <w:tcW w:w="918" w:type="dxa"/>
            <w:shd w:val="clear" w:color="auto" w:fill="FBE4D5" w:themeFill="accent2" w:themeFillTint="33"/>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B</w:t>
            </w:r>
            <w:r w:rsidR="00664522" w:rsidRPr="00220E96">
              <w:rPr>
                <w:rFonts w:cs="Times New Roman"/>
                <w:color w:val="000000"/>
                <w:sz w:val="20"/>
                <w:szCs w:val="20"/>
                <w:lang w:val="ro-RO"/>
              </w:rPr>
              <w:t>u</w:t>
            </w:r>
            <w:r w:rsidRPr="00220E96">
              <w:rPr>
                <w:rFonts w:cs="Times New Roman"/>
                <w:color w:val="000000"/>
                <w:sz w:val="20"/>
                <w:szCs w:val="20"/>
                <w:lang w:val="ro-RO"/>
              </w:rPr>
              <w:t>get județean</w:t>
            </w:r>
          </w:p>
        </w:tc>
        <w:tc>
          <w:tcPr>
            <w:tcW w:w="643" w:type="dxa"/>
            <w:shd w:val="clear" w:color="auto" w:fill="FBE4D5" w:themeFill="accent2" w:themeFillTint="33"/>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Buget de stat</w:t>
            </w:r>
          </w:p>
        </w:tc>
        <w:tc>
          <w:tcPr>
            <w:tcW w:w="1146" w:type="dxa"/>
            <w:shd w:val="clear" w:color="auto" w:fill="FBE4D5" w:themeFill="accent2" w:themeFillTint="33"/>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Contribuții persoane beneficiare</w:t>
            </w:r>
          </w:p>
        </w:tc>
        <w:tc>
          <w:tcPr>
            <w:tcW w:w="1276" w:type="dxa"/>
            <w:shd w:val="clear" w:color="auto" w:fill="FBE4D5" w:themeFill="accent2" w:themeFillTint="33"/>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Alte surse</w:t>
            </w:r>
          </w:p>
        </w:tc>
      </w:tr>
      <w:tr w:rsidR="00BA1525" w:rsidRPr="00220E96" w:rsidTr="00BA1525">
        <w:tc>
          <w:tcPr>
            <w:tcW w:w="404" w:type="dxa"/>
          </w:tcPr>
          <w:p w:rsidR="00BA1525" w:rsidRPr="00220E96" w:rsidRDefault="00BA1525" w:rsidP="00220E96">
            <w:pPr>
              <w:jc w:val="both"/>
              <w:rPr>
                <w:rFonts w:cs="Times New Roman"/>
                <w:color w:val="000000"/>
                <w:sz w:val="20"/>
                <w:szCs w:val="20"/>
                <w:lang w:val="ro-RO"/>
              </w:rPr>
            </w:pPr>
            <w:bookmarkStart w:id="0" w:name="_Hlk72404111"/>
            <w:r w:rsidRPr="00220E96">
              <w:rPr>
                <w:rFonts w:cs="Times New Roman"/>
                <w:color w:val="000000"/>
                <w:sz w:val="20"/>
                <w:szCs w:val="20"/>
                <w:lang w:val="ro-RO"/>
              </w:rPr>
              <w:t>1</w:t>
            </w:r>
          </w:p>
        </w:tc>
        <w:tc>
          <w:tcPr>
            <w:tcW w:w="1686"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8899 CZ-F-I</w:t>
            </w:r>
          </w:p>
        </w:tc>
        <w:tc>
          <w:tcPr>
            <w:tcW w:w="2305"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Centru de zi pentru copii ”Sfântul Stelian” Fundația Bucuria Ajutorului-Filiala Urlați</w:t>
            </w:r>
          </w:p>
        </w:tc>
        <w:tc>
          <w:tcPr>
            <w:tcW w:w="709"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50</w:t>
            </w:r>
          </w:p>
        </w:tc>
        <w:tc>
          <w:tcPr>
            <w:tcW w:w="947"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100%</w:t>
            </w:r>
          </w:p>
        </w:tc>
        <w:tc>
          <w:tcPr>
            <w:tcW w:w="643" w:type="dxa"/>
          </w:tcPr>
          <w:p w:rsidR="00BA1525" w:rsidRPr="00220E96" w:rsidRDefault="00BA1525" w:rsidP="00220E96">
            <w:pPr>
              <w:ind w:left="-57" w:right="-57"/>
              <w:jc w:val="both"/>
              <w:rPr>
                <w:rFonts w:cs="Times New Roman"/>
                <w:color w:val="000000"/>
                <w:sz w:val="20"/>
                <w:szCs w:val="20"/>
                <w:lang w:val="ro-RO"/>
              </w:rPr>
            </w:pPr>
            <w:r w:rsidRPr="00220E96">
              <w:rPr>
                <w:rFonts w:cs="Times New Roman"/>
                <w:color w:val="000000"/>
                <w:sz w:val="20"/>
                <w:szCs w:val="20"/>
                <w:lang w:val="ro-RO"/>
              </w:rPr>
              <w:t>Buget local</w:t>
            </w:r>
          </w:p>
        </w:tc>
        <w:tc>
          <w:tcPr>
            <w:tcW w:w="918" w:type="dxa"/>
          </w:tcPr>
          <w:p w:rsidR="00BA1525" w:rsidRPr="00220E96" w:rsidRDefault="00BA1525" w:rsidP="00220E96">
            <w:pPr>
              <w:ind w:left="-120" w:right="-132"/>
              <w:jc w:val="both"/>
              <w:rPr>
                <w:rFonts w:cs="Times New Roman"/>
                <w:color w:val="000000"/>
                <w:sz w:val="20"/>
                <w:szCs w:val="20"/>
                <w:lang w:val="ro-RO"/>
              </w:rPr>
            </w:pP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1146" w:type="dxa"/>
          </w:tcPr>
          <w:p w:rsidR="00BA1525" w:rsidRPr="00220E96" w:rsidRDefault="00BA1525" w:rsidP="00220E96">
            <w:pPr>
              <w:ind w:left="-120" w:right="-132"/>
              <w:jc w:val="both"/>
              <w:rPr>
                <w:rFonts w:cs="Times New Roman"/>
                <w:color w:val="000000"/>
                <w:sz w:val="20"/>
                <w:szCs w:val="20"/>
                <w:lang w:val="ro-RO"/>
              </w:rPr>
            </w:pPr>
          </w:p>
        </w:tc>
        <w:tc>
          <w:tcPr>
            <w:tcW w:w="1276" w:type="dxa"/>
          </w:tcPr>
          <w:p w:rsidR="00BA1525" w:rsidRPr="00220E96" w:rsidRDefault="00BA1525" w:rsidP="00220E96">
            <w:pPr>
              <w:ind w:left="-10" w:right="-27"/>
              <w:jc w:val="both"/>
              <w:rPr>
                <w:rFonts w:cs="Times New Roman"/>
                <w:color w:val="000000"/>
                <w:sz w:val="20"/>
                <w:szCs w:val="20"/>
                <w:lang w:val="ro-RO"/>
              </w:rPr>
            </w:pPr>
            <w:r w:rsidRPr="00220E96">
              <w:rPr>
                <w:rFonts w:cs="Times New Roman"/>
                <w:color w:val="000000"/>
                <w:sz w:val="20"/>
                <w:szCs w:val="20"/>
                <w:lang w:val="ro-RO"/>
              </w:rPr>
              <w:t>Venituri din donații și sponsorizări</w:t>
            </w:r>
          </w:p>
        </w:tc>
      </w:tr>
      <w:tr w:rsidR="00BA1525" w:rsidRPr="00220E96" w:rsidTr="00BA1525">
        <w:tc>
          <w:tcPr>
            <w:tcW w:w="404" w:type="dxa"/>
          </w:tcPr>
          <w:p w:rsidR="00BA1525" w:rsidRPr="00220E96" w:rsidRDefault="00BA1525" w:rsidP="00220E96">
            <w:pPr>
              <w:jc w:val="both"/>
              <w:rPr>
                <w:rFonts w:cs="Times New Roman"/>
                <w:color w:val="000000"/>
                <w:sz w:val="20"/>
                <w:szCs w:val="20"/>
                <w:lang w:val="ro-RO"/>
              </w:rPr>
            </w:pPr>
            <w:bookmarkStart w:id="1" w:name="_Hlk57105300"/>
            <w:bookmarkEnd w:id="0"/>
            <w:r w:rsidRPr="00220E96">
              <w:rPr>
                <w:rFonts w:cs="Times New Roman"/>
                <w:color w:val="000000"/>
                <w:sz w:val="20"/>
                <w:szCs w:val="20"/>
                <w:lang w:val="ro-RO"/>
              </w:rPr>
              <w:t>2</w:t>
            </w:r>
          </w:p>
        </w:tc>
        <w:tc>
          <w:tcPr>
            <w:tcW w:w="1686"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8790 CR-D-I</w:t>
            </w:r>
          </w:p>
        </w:tc>
        <w:tc>
          <w:tcPr>
            <w:tcW w:w="2305" w:type="dxa"/>
          </w:tcPr>
          <w:p w:rsidR="00BA1525" w:rsidRPr="00220E96" w:rsidRDefault="009458D9" w:rsidP="00220E96">
            <w:pPr>
              <w:jc w:val="both"/>
              <w:rPr>
                <w:rFonts w:cs="Times New Roman"/>
                <w:color w:val="000000"/>
                <w:sz w:val="20"/>
                <w:szCs w:val="20"/>
                <w:lang w:val="ro-RO"/>
              </w:rPr>
            </w:pPr>
            <w:r w:rsidRPr="009458D9">
              <w:rPr>
                <w:rFonts w:cs="Times New Roman"/>
                <w:color w:val="000000"/>
                <w:sz w:val="20"/>
                <w:szCs w:val="20"/>
                <w:lang w:val="ro-RO"/>
              </w:rPr>
              <w:t>Centru de îngrijire și asistență pentru persoane cu dizabilități Urlați CIAPAD</w:t>
            </w:r>
          </w:p>
        </w:tc>
        <w:tc>
          <w:tcPr>
            <w:tcW w:w="709"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50</w:t>
            </w:r>
          </w:p>
        </w:tc>
        <w:tc>
          <w:tcPr>
            <w:tcW w:w="947"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100%</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918" w:type="dxa"/>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Buget DGASPC Prahova</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1146" w:type="dxa"/>
          </w:tcPr>
          <w:p w:rsidR="00BA1525" w:rsidRPr="00220E96" w:rsidRDefault="00BA1525" w:rsidP="00220E96">
            <w:pPr>
              <w:ind w:left="-120" w:right="-132"/>
              <w:jc w:val="both"/>
              <w:rPr>
                <w:rFonts w:cs="Times New Roman"/>
                <w:color w:val="000000"/>
                <w:sz w:val="20"/>
                <w:szCs w:val="20"/>
                <w:lang w:val="ro-RO"/>
              </w:rPr>
            </w:pPr>
          </w:p>
        </w:tc>
        <w:tc>
          <w:tcPr>
            <w:tcW w:w="1276" w:type="dxa"/>
          </w:tcPr>
          <w:p w:rsidR="00BA1525" w:rsidRPr="00220E96" w:rsidRDefault="00BA1525" w:rsidP="00220E96">
            <w:pPr>
              <w:ind w:left="-120" w:right="-132"/>
              <w:jc w:val="both"/>
              <w:rPr>
                <w:rFonts w:cs="Times New Roman"/>
                <w:color w:val="000000"/>
                <w:sz w:val="20"/>
                <w:szCs w:val="20"/>
                <w:lang w:val="ro-RO"/>
              </w:rPr>
            </w:pPr>
          </w:p>
        </w:tc>
      </w:tr>
      <w:tr w:rsidR="00BA1525" w:rsidRPr="00220E96" w:rsidTr="00BA1525">
        <w:tc>
          <w:tcPr>
            <w:tcW w:w="404"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3</w:t>
            </w:r>
          </w:p>
        </w:tc>
        <w:tc>
          <w:tcPr>
            <w:tcW w:w="1686"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8790 CR-D-II</w:t>
            </w:r>
          </w:p>
        </w:tc>
        <w:tc>
          <w:tcPr>
            <w:tcW w:w="2305"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Centru de recuperare si reabilitare neuropsihiatrică pentru persoane adulte cu handicap Urlați CRRNPAH</w:t>
            </w:r>
          </w:p>
        </w:tc>
        <w:tc>
          <w:tcPr>
            <w:tcW w:w="709"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175</w:t>
            </w:r>
          </w:p>
        </w:tc>
        <w:tc>
          <w:tcPr>
            <w:tcW w:w="947"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100%</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918" w:type="dxa"/>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Buget DGASPC Prahova</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1146" w:type="dxa"/>
          </w:tcPr>
          <w:p w:rsidR="00BA1525" w:rsidRPr="00220E96" w:rsidRDefault="00BA1525" w:rsidP="00220E96">
            <w:pPr>
              <w:ind w:left="-120" w:right="-132"/>
              <w:jc w:val="both"/>
              <w:rPr>
                <w:rFonts w:cs="Times New Roman"/>
                <w:color w:val="000000"/>
                <w:sz w:val="20"/>
                <w:szCs w:val="20"/>
                <w:lang w:val="ro-RO"/>
              </w:rPr>
            </w:pPr>
          </w:p>
        </w:tc>
        <w:tc>
          <w:tcPr>
            <w:tcW w:w="1276" w:type="dxa"/>
          </w:tcPr>
          <w:p w:rsidR="00BA1525" w:rsidRPr="00220E96" w:rsidRDefault="00BA1525" w:rsidP="00220E96">
            <w:pPr>
              <w:ind w:left="-120" w:right="-132"/>
              <w:jc w:val="both"/>
              <w:rPr>
                <w:rFonts w:cs="Times New Roman"/>
                <w:color w:val="000000"/>
                <w:sz w:val="20"/>
                <w:szCs w:val="20"/>
                <w:lang w:val="ro-RO"/>
              </w:rPr>
            </w:pPr>
          </w:p>
        </w:tc>
      </w:tr>
      <w:tr w:rsidR="00BA1525" w:rsidRPr="00220E96" w:rsidTr="00BA1525">
        <w:tc>
          <w:tcPr>
            <w:tcW w:w="404"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4</w:t>
            </w:r>
          </w:p>
        </w:tc>
        <w:tc>
          <w:tcPr>
            <w:tcW w:w="1686"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8790 CR-D-II</w:t>
            </w:r>
          </w:p>
        </w:tc>
        <w:tc>
          <w:tcPr>
            <w:tcW w:w="2305" w:type="dxa"/>
          </w:tcPr>
          <w:p w:rsidR="00BA1525" w:rsidRPr="00220E96" w:rsidRDefault="009458D9" w:rsidP="00220E96">
            <w:pPr>
              <w:jc w:val="both"/>
              <w:rPr>
                <w:rFonts w:cs="Times New Roman"/>
                <w:color w:val="000000"/>
                <w:sz w:val="20"/>
                <w:szCs w:val="20"/>
                <w:lang w:val="ro-RO"/>
              </w:rPr>
            </w:pPr>
            <w:r w:rsidRPr="009458D9">
              <w:rPr>
                <w:rFonts w:cs="Times New Roman"/>
                <w:color w:val="000000"/>
                <w:sz w:val="20"/>
                <w:szCs w:val="20"/>
                <w:lang w:val="ro-RO"/>
              </w:rPr>
              <w:t>Centru de abilitare și reabilitare pentru persoane adulte cu dizabilități Casa Rozei Urlați</w:t>
            </w:r>
          </w:p>
        </w:tc>
        <w:tc>
          <w:tcPr>
            <w:tcW w:w="709"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50</w:t>
            </w:r>
          </w:p>
        </w:tc>
        <w:tc>
          <w:tcPr>
            <w:tcW w:w="947"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100%</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918" w:type="dxa"/>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Buget DGASPC Prahova</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1146" w:type="dxa"/>
          </w:tcPr>
          <w:p w:rsidR="00BA1525" w:rsidRPr="00220E96" w:rsidRDefault="00BA1525" w:rsidP="00220E96">
            <w:pPr>
              <w:ind w:left="-120" w:right="-132"/>
              <w:jc w:val="both"/>
              <w:rPr>
                <w:rFonts w:cs="Times New Roman"/>
                <w:color w:val="000000"/>
                <w:sz w:val="20"/>
                <w:szCs w:val="20"/>
                <w:lang w:val="ro-RO"/>
              </w:rPr>
            </w:pPr>
          </w:p>
        </w:tc>
        <w:tc>
          <w:tcPr>
            <w:tcW w:w="1276" w:type="dxa"/>
          </w:tcPr>
          <w:p w:rsidR="00BA1525" w:rsidRPr="00220E96" w:rsidRDefault="00BA1525" w:rsidP="00220E96">
            <w:pPr>
              <w:ind w:left="-120" w:right="-132"/>
              <w:jc w:val="both"/>
              <w:rPr>
                <w:rFonts w:cs="Times New Roman"/>
                <w:color w:val="000000"/>
                <w:sz w:val="20"/>
                <w:szCs w:val="20"/>
                <w:lang w:val="ro-RO"/>
              </w:rPr>
            </w:pPr>
          </w:p>
        </w:tc>
      </w:tr>
      <w:tr w:rsidR="00BA1525" w:rsidRPr="00220E96" w:rsidTr="00BA1525">
        <w:tc>
          <w:tcPr>
            <w:tcW w:w="404"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5</w:t>
            </w:r>
          </w:p>
        </w:tc>
        <w:tc>
          <w:tcPr>
            <w:tcW w:w="1686"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8790 CR-D-III</w:t>
            </w:r>
          </w:p>
        </w:tc>
        <w:tc>
          <w:tcPr>
            <w:tcW w:w="2305"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Centru de integrare prin terapie ocupațională pentru persoane adulte cu handicap Urlați CITOPAH</w:t>
            </w:r>
          </w:p>
        </w:tc>
        <w:tc>
          <w:tcPr>
            <w:tcW w:w="709"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172</w:t>
            </w:r>
          </w:p>
        </w:tc>
        <w:tc>
          <w:tcPr>
            <w:tcW w:w="947" w:type="dxa"/>
          </w:tcPr>
          <w:p w:rsidR="00BA1525" w:rsidRPr="00220E96" w:rsidRDefault="00BA1525" w:rsidP="00220E96">
            <w:pPr>
              <w:jc w:val="both"/>
              <w:rPr>
                <w:rFonts w:cs="Times New Roman"/>
                <w:color w:val="000000"/>
                <w:sz w:val="20"/>
                <w:szCs w:val="20"/>
                <w:lang w:val="ro-RO"/>
              </w:rPr>
            </w:pPr>
            <w:r w:rsidRPr="00220E96">
              <w:rPr>
                <w:rFonts w:cs="Times New Roman"/>
                <w:color w:val="000000"/>
                <w:sz w:val="20"/>
                <w:szCs w:val="20"/>
                <w:lang w:val="ro-RO"/>
              </w:rPr>
              <w:t>100%</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918" w:type="dxa"/>
          </w:tcPr>
          <w:p w:rsidR="00BA1525" w:rsidRPr="00220E96" w:rsidRDefault="00BA1525" w:rsidP="00220E96">
            <w:pPr>
              <w:ind w:left="-120" w:right="-132"/>
              <w:jc w:val="both"/>
              <w:rPr>
                <w:rFonts w:cs="Times New Roman"/>
                <w:color w:val="000000"/>
                <w:sz w:val="20"/>
                <w:szCs w:val="20"/>
                <w:lang w:val="ro-RO"/>
              </w:rPr>
            </w:pPr>
            <w:r w:rsidRPr="00220E96">
              <w:rPr>
                <w:rFonts w:cs="Times New Roman"/>
                <w:color w:val="000000"/>
                <w:sz w:val="20"/>
                <w:szCs w:val="20"/>
                <w:lang w:val="ro-RO"/>
              </w:rPr>
              <w:t>Buget DGASPC Prahova</w:t>
            </w:r>
          </w:p>
        </w:tc>
        <w:tc>
          <w:tcPr>
            <w:tcW w:w="643" w:type="dxa"/>
          </w:tcPr>
          <w:p w:rsidR="00BA1525" w:rsidRPr="00220E96" w:rsidRDefault="00BA1525" w:rsidP="00220E96">
            <w:pPr>
              <w:ind w:left="-120" w:right="-132"/>
              <w:jc w:val="both"/>
              <w:rPr>
                <w:rFonts w:cs="Times New Roman"/>
                <w:color w:val="000000"/>
                <w:sz w:val="20"/>
                <w:szCs w:val="20"/>
                <w:lang w:val="ro-RO"/>
              </w:rPr>
            </w:pPr>
          </w:p>
        </w:tc>
        <w:tc>
          <w:tcPr>
            <w:tcW w:w="1146" w:type="dxa"/>
          </w:tcPr>
          <w:p w:rsidR="00BA1525" w:rsidRPr="00220E96" w:rsidRDefault="00BA1525" w:rsidP="00220E96">
            <w:pPr>
              <w:ind w:left="-120" w:right="-132"/>
              <w:jc w:val="both"/>
              <w:rPr>
                <w:rFonts w:cs="Times New Roman"/>
                <w:color w:val="000000"/>
                <w:sz w:val="20"/>
                <w:szCs w:val="20"/>
                <w:lang w:val="ro-RO"/>
              </w:rPr>
            </w:pPr>
          </w:p>
        </w:tc>
        <w:tc>
          <w:tcPr>
            <w:tcW w:w="1276" w:type="dxa"/>
          </w:tcPr>
          <w:p w:rsidR="00BA1525" w:rsidRPr="00220E96" w:rsidRDefault="00BA1525" w:rsidP="00220E96">
            <w:pPr>
              <w:ind w:left="-120" w:right="-132"/>
              <w:jc w:val="both"/>
              <w:rPr>
                <w:rFonts w:cs="Times New Roman"/>
                <w:color w:val="000000"/>
                <w:sz w:val="20"/>
                <w:szCs w:val="20"/>
                <w:lang w:val="ro-RO"/>
              </w:rPr>
            </w:pPr>
          </w:p>
        </w:tc>
      </w:tr>
      <w:bookmarkEnd w:id="1"/>
    </w:tbl>
    <w:p w:rsidR="00220E96" w:rsidRDefault="00220E96" w:rsidP="00BE4D3F">
      <w:pPr>
        <w:rPr>
          <w:lang w:val="ro-RO"/>
        </w:rPr>
      </w:pPr>
    </w:p>
    <w:p w:rsidR="00220E96" w:rsidRPr="00220E96" w:rsidRDefault="00220E96" w:rsidP="00BE4D3F">
      <w:pPr>
        <w:rPr>
          <w:lang w:val="ro-RO"/>
        </w:rPr>
      </w:pPr>
    </w:p>
    <w:p w:rsidR="00BE4D3F" w:rsidRPr="00220E96" w:rsidRDefault="00BE4D3F" w:rsidP="00220E96">
      <w:pPr>
        <w:numPr>
          <w:ilvl w:val="1"/>
          <w:numId w:val="15"/>
        </w:numPr>
        <w:ind w:left="426"/>
        <w:rPr>
          <w:b/>
          <w:bCs/>
          <w:lang w:val="ro-RO"/>
        </w:rPr>
      </w:pPr>
      <w:r w:rsidRPr="00220E96">
        <w:rPr>
          <w:b/>
          <w:bCs/>
          <w:lang w:val="ro-RO"/>
        </w:rPr>
        <w:t xml:space="preserve">Servicii sociale propuse spre a fi înființate </w:t>
      </w:r>
    </w:p>
    <w:p w:rsidR="00BE4D3F" w:rsidRPr="00220E96" w:rsidRDefault="00BE4D3F" w:rsidP="00BE4D3F">
      <w:pPr>
        <w:rPr>
          <w:lang w:val="ro-RO"/>
        </w:rPr>
      </w:pPr>
    </w:p>
    <w:tbl>
      <w:tblPr>
        <w:tblStyle w:val="TableGrid"/>
        <w:tblW w:w="11198" w:type="dxa"/>
        <w:tblInd w:w="-176" w:type="dxa"/>
        <w:tblLayout w:type="fixed"/>
        <w:tblLook w:val="04A0"/>
      </w:tblPr>
      <w:tblGrid>
        <w:gridCol w:w="1134"/>
        <w:gridCol w:w="851"/>
        <w:gridCol w:w="850"/>
        <w:gridCol w:w="1134"/>
        <w:gridCol w:w="567"/>
        <w:gridCol w:w="851"/>
        <w:gridCol w:w="709"/>
        <w:gridCol w:w="567"/>
        <w:gridCol w:w="708"/>
        <w:gridCol w:w="567"/>
        <w:gridCol w:w="851"/>
        <w:gridCol w:w="850"/>
        <w:gridCol w:w="709"/>
        <w:gridCol w:w="850"/>
      </w:tblGrid>
      <w:tr w:rsidR="001F66D9" w:rsidRPr="00220E96" w:rsidTr="00220E96">
        <w:tc>
          <w:tcPr>
            <w:tcW w:w="1134" w:type="dxa"/>
            <w:vMerge w:val="restart"/>
            <w:shd w:val="clear" w:color="auto" w:fill="FBE4D5" w:themeFill="accent2" w:themeFillTint="33"/>
          </w:tcPr>
          <w:p w:rsidR="001F66D9" w:rsidRPr="00220E96" w:rsidRDefault="001F66D9" w:rsidP="00220E96">
            <w:pPr>
              <w:ind w:left="-109"/>
              <w:jc w:val="both"/>
              <w:rPr>
                <w:rFonts w:cs="Times New Roman"/>
                <w:color w:val="000000"/>
                <w:sz w:val="16"/>
                <w:szCs w:val="16"/>
                <w:lang w:val="ro-RO"/>
              </w:rPr>
            </w:pPr>
            <w:r w:rsidRPr="00220E96">
              <w:rPr>
                <w:rFonts w:cs="Times New Roman"/>
                <w:color w:val="000000"/>
                <w:sz w:val="16"/>
                <w:szCs w:val="16"/>
                <w:lang w:val="ro-RO"/>
              </w:rPr>
              <w:t>Denumire serviciu social propus</w:t>
            </w:r>
          </w:p>
        </w:tc>
        <w:tc>
          <w:tcPr>
            <w:tcW w:w="851" w:type="dxa"/>
            <w:vMerge w:val="restart"/>
            <w:shd w:val="clear" w:color="auto" w:fill="FBE4D5" w:themeFill="accent2" w:themeFillTint="33"/>
          </w:tcPr>
          <w:p w:rsidR="001F66D9" w:rsidRPr="00220E96" w:rsidRDefault="001F66D9" w:rsidP="00220E96">
            <w:pPr>
              <w:ind w:left="-107"/>
              <w:jc w:val="both"/>
              <w:rPr>
                <w:rFonts w:cs="Times New Roman"/>
                <w:color w:val="000000"/>
                <w:sz w:val="16"/>
                <w:szCs w:val="16"/>
                <w:lang w:val="ro-RO"/>
              </w:rPr>
            </w:pPr>
            <w:r w:rsidRPr="00220E96">
              <w:rPr>
                <w:rFonts w:cs="Times New Roman"/>
                <w:color w:val="000000"/>
                <w:sz w:val="16"/>
                <w:szCs w:val="16"/>
                <w:lang w:val="ro-RO"/>
              </w:rPr>
              <w:t>Cod  serviciu social</w:t>
            </w:r>
          </w:p>
        </w:tc>
        <w:tc>
          <w:tcPr>
            <w:tcW w:w="850" w:type="dxa"/>
            <w:vMerge w:val="restart"/>
            <w:shd w:val="clear" w:color="auto" w:fill="FBE4D5" w:themeFill="accent2" w:themeFillTint="33"/>
          </w:tcPr>
          <w:p w:rsidR="001F66D9" w:rsidRPr="00220E96" w:rsidRDefault="001F66D9" w:rsidP="00220E96">
            <w:pPr>
              <w:ind w:left="-104"/>
              <w:jc w:val="both"/>
              <w:rPr>
                <w:rFonts w:cs="Times New Roman"/>
                <w:color w:val="000000"/>
                <w:sz w:val="16"/>
                <w:szCs w:val="16"/>
                <w:lang w:val="ro-RO"/>
              </w:rPr>
            </w:pPr>
            <w:r w:rsidRPr="00220E96">
              <w:rPr>
                <w:rFonts w:cs="Times New Roman"/>
                <w:color w:val="000000"/>
                <w:sz w:val="16"/>
                <w:szCs w:val="16"/>
                <w:lang w:val="ro-RO"/>
              </w:rPr>
              <w:t>Categorii beneficiari</w:t>
            </w:r>
          </w:p>
        </w:tc>
        <w:tc>
          <w:tcPr>
            <w:tcW w:w="1701" w:type="dxa"/>
            <w:gridSpan w:val="2"/>
            <w:shd w:val="clear" w:color="auto" w:fill="FBE4D5" w:themeFill="accent2" w:themeFillTint="33"/>
          </w:tcPr>
          <w:p w:rsidR="001F66D9" w:rsidRPr="00220E96" w:rsidRDefault="001F66D9" w:rsidP="00220E96">
            <w:pPr>
              <w:ind w:left="-57"/>
              <w:jc w:val="both"/>
              <w:rPr>
                <w:rFonts w:cs="Times New Roman"/>
                <w:color w:val="000000"/>
                <w:sz w:val="16"/>
                <w:szCs w:val="16"/>
                <w:lang w:val="ro-RO"/>
              </w:rPr>
            </w:pPr>
            <w:r w:rsidRPr="00220E96">
              <w:rPr>
                <w:rFonts w:cs="Times New Roman"/>
                <w:color w:val="000000"/>
                <w:sz w:val="16"/>
                <w:szCs w:val="16"/>
                <w:lang w:val="ro-RO"/>
              </w:rPr>
              <w:t>Capacitate necesara</w:t>
            </w:r>
          </w:p>
        </w:tc>
        <w:tc>
          <w:tcPr>
            <w:tcW w:w="851" w:type="dxa"/>
            <w:vMerge w:val="restart"/>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Capacitate clădire/spațiu necesar -mp-</w:t>
            </w:r>
          </w:p>
        </w:tc>
        <w:tc>
          <w:tcPr>
            <w:tcW w:w="709" w:type="dxa"/>
            <w:vMerge w:val="restart"/>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Resurse umane necesare</w:t>
            </w:r>
          </w:p>
        </w:tc>
        <w:tc>
          <w:tcPr>
            <w:tcW w:w="4252" w:type="dxa"/>
            <w:gridSpan w:val="6"/>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Bugetele estimate pe surse de finanțare, pentru serviciile sociale existente:</w:t>
            </w:r>
          </w:p>
        </w:tc>
        <w:tc>
          <w:tcPr>
            <w:tcW w:w="850" w:type="dxa"/>
            <w:vMerge w:val="restart"/>
            <w:shd w:val="clear" w:color="auto" w:fill="FBE4D5" w:themeFill="accent2" w:themeFillTint="33"/>
          </w:tcPr>
          <w:p w:rsidR="001F66D9" w:rsidRPr="00220E96" w:rsidRDefault="00874057" w:rsidP="001F66D9">
            <w:pPr>
              <w:spacing w:after="200" w:line="276" w:lineRule="auto"/>
              <w:ind w:left="-120" w:right="-132" w:firstLine="11"/>
              <w:jc w:val="both"/>
              <w:rPr>
                <w:rFonts w:cs="Times New Roman"/>
                <w:color w:val="000000"/>
                <w:sz w:val="16"/>
                <w:szCs w:val="16"/>
                <w:lang w:val="ro-RO"/>
              </w:rPr>
            </w:pPr>
            <w:r w:rsidRPr="00220E96">
              <w:rPr>
                <w:rFonts w:cs="Times New Roman"/>
                <w:color w:val="000000"/>
                <w:sz w:val="16"/>
                <w:szCs w:val="16"/>
                <w:lang w:val="ro-RO"/>
              </w:rPr>
              <w:t>Justificare</w:t>
            </w:r>
            <w:r w:rsidR="001F66D9" w:rsidRPr="00220E96">
              <w:rPr>
                <w:rFonts w:cs="Times New Roman"/>
                <w:color w:val="000000"/>
                <w:sz w:val="16"/>
                <w:szCs w:val="16"/>
                <w:lang w:val="ro-RO"/>
              </w:rPr>
              <w:t xml:space="preserve"> </w:t>
            </w:r>
          </w:p>
        </w:tc>
      </w:tr>
      <w:tr w:rsidR="001F66D9" w:rsidRPr="00220E96" w:rsidTr="00220E96">
        <w:trPr>
          <w:trHeight w:val="820"/>
        </w:trPr>
        <w:tc>
          <w:tcPr>
            <w:tcW w:w="1134" w:type="dxa"/>
            <w:vMerge/>
            <w:shd w:val="clear" w:color="auto" w:fill="FBE4D5" w:themeFill="accent2" w:themeFillTint="33"/>
          </w:tcPr>
          <w:p w:rsidR="001F66D9" w:rsidRPr="00220E96" w:rsidRDefault="001F66D9" w:rsidP="00220E96">
            <w:pPr>
              <w:ind w:left="-120"/>
              <w:jc w:val="both"/>
              <w:rPr>
                <w:rFonts w:cs="Times New Roman"/>
                <w:color w:val="000000"/>
                <w:sz w:val="16"/>
                <w:szCs w:val="16"/>
                <w:lang w:val="ro-RO"/>
              </w:rPr>
            </w:pPr>
          </w:p>
        </w:tc>
        <w:tc>
          <w:tcPr>
            <w:tcW w:w="851" w:type="dxa"/>
            <w:vMerge/>
            <w:shd w:val="clear" w:color="auto" w:fill="FBE4D5" w:themeFill="accent2" w:themeFillTint="33"/>
          </w:tcPr>
          <w:p w:rsidR="001F66D9" w:rsidRPr="00220E96" w:rsidRDefault="001F66D9" w:rsidP="00220E96">
            <w:pPr>
              <w:ind w:left="-120"/>
              <w:jc w:val="both"/>
              <w:rPr>
                <w:rFonts w:cs="Times New Roman"/>
                <w:color w:val="000000"/>
                <w:sz w:val="16"/>
                <w:szCs w:val="16"/>
                <w:lang w:val="ro-RO"/>
              </w:rPr>
            </w:pPr>
          </w:p>
        </w:tc>
        <w:tc>
          <w:tcPr>
            <w:tcW w:w="850" w:type="dxa"/>
            <w:vMerge/>
            <w:shd w:val="clear" w:color="auto" w:fill="FBE4D5" w:themeFill="accent2" w:themeFillTint="33"/>
          </w:tcPr>
          <w:p w:rsidR="001F66D9" w:rsidRPr="00220E96" w:rsidRDefault="001F66D9" w:rsidP="00220E96">
            <w:pPr>
              <w:ind w:left="-120"/>
              <w:jc w:val="both"/>
              <w:rPr>
                <w:rFonts w:cs="Times New Roman"/>
                <w:color w:val="000000"/>
                <w:sz w:val="16"/>
                <w:szCs w:val="16"/>
                <w:lang w:val="ro-RO"/>
              </w:rPr>
            </w:pPr>
          </w:p>
        </w:tc>
        <w:tc>
          <w:tcPr>
            <w:tcW w:w="1134" w:type="dxa"/>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Nr. benef./zi</w:t>
            </w:r>
          </w:p>
        </w:tc>
        <w:tc>
          <w:tcPr>
            <w:tcW w:w="567" w:type="dxa"/>
            <w:shd w:val="clear" w:color="auto" w:fill="FBE4D5" w:themeFill="accent2" w:themeFillTint="33"/>
          </w:tcPr>
          <w:p w:rsidR="001F66D9" w:rsidRPr="00220E96" w:rsidRDefault="009526B4" w:rsidP="00220E96">
            <w:pPr>
              <w:jc w:val="both"/>
              <w:rPr>
                <w:rFonts w:cs="Times New Roman"/>
                <w:color w:val="000000"/>
                <w:sz w:val="16"/>
                <w:szCs w:val="16"/>
                <w:lang w:val="ro-RO"/>
              </w:rPr>
            </w:pPr>
            <w:r w:rsidRPr="00220E96">
              <w:rPr>
                <w:rFonts w:cs="Times New Roman"/>
                <w:color w:val="000000"/>
                <w:sz w:val="16"/>
                <w:szCs w:val="16"/>
                <w:lang w:val="ro-RO"/>
              </w:rPr>
              <w:t>nr. locuri/paturi</w:t>
            </w:r>
          </w:p>
        </w:tc>
        <w:tc>
          <w:tcPr>
            <w:tcW w:w="851" w:type="dxa"/>
            <w:vMerge/>
            <w:shd w:val="clear" w:color="auto" w:fill="FBE4D5" w:themeFill="accent2" w:themeFillTint="33"/>
          </w:tcPr>
          <w:p w:rsidR="001F66D9" w:rsidRPr="00220E96" w:rsidRDefault="001F66D9" w:rsidP="00220E96">
            <w:pPr>
              <w:ind w:left="-120" w:right="-132"/>
              <w:jc w:val="both"/>
              <w:rPr>
                <w:rFonts w:cs="Times New Roman"/>
                <w:color w:val="000000"/>
                <w:sz w:val="16"/>
                <w:szCs w:val="16"/>
                <w:lang w:val="ro-RO"/>
              </w:rPr>
            </w:pPr>
          </w:p>
        </w:tc>
        <w:tc>
          <w:tcPr>
            <w:tcW w:w="709" w:type="dxa"/>
            <w:vMerge/>
            <w:shd w:val="clear" w:color="auto" w:fill="FBE4D5" w:themeFill="accent2" w:themeFillTint="33"/>
          </w:tcPr>
          <w:p w:rsidR="001F66D9" w:rsidRPr="00220E96" w:rsidRDefault="001F66D9" w:rsidP="00220E96">
            <w:pPr>
              <w:ind w:left="-120" w:right="-132"/>
              <w:jc w:val="both"/>
              <w:rPr>
                <w:rFonts w:cs="Times New Roman"/>
                <w:color w:val="000000"/>
                <w:sz w:val="16"/>
                <w:szCs w:val="16"/>
                <w:lang w:val="ro-RO"/>
              </w:rPr>
            </w:pPr>
          </w:p>
        </w:tc>
        <w:tc>
          <w:tcPr>
            <w:tcW w:w="567" w:type="dxa"/>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Buget local</w:t>
            </w:r>
          </w:p>
        </w:tc>
        <w:tc>
          <w:tcPr>
            <w:tcW w:w="708" w:type="dxa"/>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Buget județean</w:t>
            </w:r>
          </w:p>
        </w:tc>
        <w:tc>
          <w:tcPr>
            <w:tcW w:w="567" w:type="dxa"/>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Buget de stat</w:t>
            </w:r>
          </w:p>
        </w:tc>
        <w:tc>
          <w:tcPr>
            <w:tcW w:w="851" w:type="dxa"/>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Contribuții persoane beneficiare</w:t>
            </w:r>
          </w:p>
        </w:tc>
        <w:tc>
          <w:tcPr>
            <w:tcW w:w="850" w:type="dxa"/>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Alte surse</w:t>
            </w:r>
          </w:p>
        </w:tc>
        <w:tc>
          <w:tcPr>
            <w:tcW w:w="709" w:type="dxa"/>
            <w:shd w:val="clear" w:color="auto" w:fill="FBE4D5" w:themeFill="accent2" w:themeFillTint="33"/>
          </w:tcPr>
          <w:p w:rsidR="001F66D9" w:rsidRPr="00220E96" w:rsidRDefault="001F66D9" w:rsidP="00220E96">
            <w:pPr>
              <w:ind w:left="-57" w:right="-57"/>
              <w:jc w:val="both"/>
              <w:rPr>
                <w:rFonts w:cs="Times New Roman"/>
                <w:color w:val="000000"/>
                <w:sz w:val="16"/>
                <w:szCs w:val="16"/>
                <w:lang w:val="ro-RO"/>
              </w:rPr>
            </w:pPr>
            <w:r w:rsidRPr="00220E96">
              <w:rPr>
                <w:rFonts w:cs="Times New Roman"/>
                <w:color w:val="000000"/>
                <w:sz w:val="16"/>
                <w:szCs w:val="16"/>
                <w:lang w:val="ro-RO"/>
              </w:rPr>
              <w:t>Nr. locuri paturi</w:t>
            </w:r>
          </w:p>
        </w:tc>
        <w:tc>
          <w:tcPr>
            <w:tcW w:w="850" w:type="dxa"/>
            <w:vMerge/>
            <w:shd w:val="clear" w:color="auto" w:fill="FBE4D5" w:themeFill="accent2" w:themeFillTint="33"/>
          </w:tcPr>
          <w:p w:rsidR="001F66D9" w:rsidRPr="00220E96" w:rsidRDefault="001F66D9" w:rsidP="002C54CD">
            <w:pPr>
              <w:spacing w:after="200" w:line="276" w:lineRule="auto"/>
              <w:ind w:left="-120" w:right="-132"/>
              <w:jc w:val="both"/>
              <w:rPr>
                <w:rFonts w:cs="Times New Roman"/>
                <w:color w:val="000000"/>
                <w:sz w:val="16"/>
                <w:szCs w:val="16"/>
                <w:lang w:val="ro-RO"/>
              </w:rPr>
            </w:pPr>
          </w:p>
        </w:tc>
      </w:tr>
      <w:tr w:rsidR="009526B4" w:rsidRPr="00220E96" w:rsidTr="00220E96">
        <w:tc>
          <w:tcPr>
            <w:tcW w:w="1134" w:type="dxa"/>
          </w:tcPr>
          <w:p w:rsidR="009526B4" w:rsidRPr="00220E96" w:rsidRDefault="009526B4" w:rsidP="00220E96">
            <w:pPr>
              <w:jc w:val="both"/>
              <w:rPr>
                <w:rFonts w:cs="Times New Roman"/>
                <w:color w:val="000000"/>
                <w:sz w:val="16"/>
                <w:szCs w:val="16"/>
                <w:lang w:val="ro-RO"/>
              </w:rPr>
            </w:pPr>
            <w:r w:rsidRPr="00220E96">
              <w:rPr>
                <w:rFonts w:cs="Times New Roman"/>
                <w:color w:val="000000"/>
                <w:sz w:val="16"/>
                <w:szCs w:val="16"/>
                <w:lang w:val="ro-RO"/>
              </w:rPr>
              <w:t>Îngrijire la domiciliu persoane vârstnice</w:t>
            </w:r>
          </w:p>
        </w:tc>
        <w:tc>
          <w:tcPr>
            <w:tcW w:w="851" w:type="dxa"/>
          </w:tcPr>
          <w:p w:rsidR="009526B4" w:rsidRPr="00220E96" w:rsidRDefault="009526B4" w:rsidP="00220E96">
            <w:pPr>
              <w:ind w:hanging="109"/>
              <w:jc w:val="both"/>
              <w:rPr>
                <w:rFonts w:cs="Times New Roman"/>
                <w:color w:val="000000"/>
                <w:sz w:val="16"/>
                <w:szCs w:val="16"/>
                <w:lang w:val="ro-RO"/>
              </w:rPr>
            </w:pPr>
            <w:r w:rsidRPr="00220E96">
              <w:rPr>
                <w:rFonts w:cs="Times New Roman"/>
                <w:color w:val="000000"/>
                <w:sz w:val="16"/>
                <w:szCs w:val="16"/>
                <w:lang w:val="ro-RO"/>
              </w:rPr>
              <w:t>88101D-1</w:t>
            </w:r>
          </w:p>
        </w:tc>
        <w:tc>
          <w:tcPr>
            <w:tcW w:w="850" w:type="dxa"/>
          </w:tcPr>
          <w:p w:rsidR="009526B4" w:rsidRPr="00220E96" w:rsidRDefault="009526B4" w:rsidP="00220E96">
            <w:pPr>
              <w:ind w:right="-102"/>
              <w:jc w:val="both"/>
              <w:rPr>
                <w:rFonts w:cs="Times New Roman"/>
                <w:color w:val="000000"/>
                <w:sz w:val="16"/>
                <w:szCs w:val="16"/>
                <w:lang w:val="ro-RO"/>
              </w:rPr>
            </w:pPr>
            <w:r w:rsidRPr="00220E96">
              <w:rPr>
                <w:rFonts w:cs="Times New Roman"/>
                <w:color w:val="000000"/>
                <w:sz w:val="16"/>
                <w:szCs w:val="16"/>
                <w:lang w:val="ro-RO"/>
              </w:rPr>
              <w:t>Persoane vârstnice</w:t>
            </w:r>
          </w:p>
        </w:tc>
        <w:tc>
          <w:tcPr>
            <w:tcW w:w="1134" w:type="dxa"/>
          </w:tcPr>
          <w:p w:rsidR="009526B4" w:rsidRPr="00220E96" w:rsidRDefault="009526B4" w:rsidP="00220E96">
            <w:pPr>
              <w:jc w:val="both"/>
              <w:rPr>
                <w:rFonts w:cs="Times New Roman"/>
                <w:color w:val="000000"/>
                <w:sz w:val="16"/>
                <w:szCs w:val="16"/>
                <w:lang w:val="ro-RO"/>
              </w:rPr>
            </w:pPr>
            <w:r w:rsidRPr="00220E96">
              <w:rPr>
                <w:rFonts w:cs="Times New Roman"/>
                <w:color w:val="000000"/>
                <w:sz w:val="16"/>
                <w:szCs w:val="16"/>
                <w:lang w:val="ro-RO"/>
              </w:rPr>
              <w:t xml:space="preserve">În </w:t>
            </w:r>
            <w:r w:rsidR="00843847" w:rsidRPr="00220E96">
              <w:rPr>
                <w:rFonts w:cs="Times New Roman"/>
                <w:color w:val="000000"/>
                <w:sz w:val="16"/>
                <w:szCs w:val="16"/>
                <w:lang w:val="ro-RO"/>
              </w:rPr>
              <w:t>funcție</w:t>
            </w:r>
            <w:r w:rsidRPr="00220E96">
              <w:rPr>
                <w:rFonts w:cs="Times New Roman"/>
                <w:color w:val="000000"/>
                <w:sz w:val="16"/>
                <w:szCs w:val="16"/>
                <w:lang w:val="ro-RO"/>
              </w:rPr>
              <w:t xml:space="preserve"> de nr. solicitărilor eligibile la momentul disponibilității serviciului</w:t>
            </w:r>
          </w:p>
        </w:tc>
        <w:tc>
          <w:tcPr>
            <w:tcW w:w="567" w:type="dxa"/>
          </w:tcPr>
          <w:p w:rsidR="009526B4" w:rsidRPr="00220E96" w:rsidRDefault="009526B4" w:rsidP="00220E96">
            <w:pPr>
              <w:jc w:val="both"/>
              <w:rPr>
                <w:rFonts w:cs="Times New Roman"/>
                <w:color w:val="000000"/>
                <w:sz w:val="16"/>
                <w:szCs w:val="16"/>
                <w:lang w:val="ro-RO"/>
              </w:rPr>
            </w:pPr>
          </w:p>
        </w:tc>
        <w:tc>
          <w:tcPr>
            <w:tcW w:w="851" w:type="dxa"/>
          </w:tcPr>
          <w:p w:rsidR="009526B4" w:rsidRPr="00220E96" w:rsidRDefault="009526B4" w:rsidP="00220E96">
            <w:pPr>
              <w:ind w:left="-57" w:right="-57"/>
              <w:jc w:val="both"/>
              <w:rPr>
                <w:rFonts w:cs="Times New Roman"/>
                <w:color w:val="000000"/>
                <w:sz w:val="16"/>
                <w:szCs w:val="16"/>
                <w:lang w:val="ro-RO"/>
              </w:rPr>
            </w:pPr>
            <w:r w:rsidRPr="00220E96">
              <w:rPr>
                <w:rFonts w:cs="Times New Roman"/>
                <w:color w:val="000000"/>
                <w:sz w:val="16"/>
                <w:szCs w:val="16"/>
                <w:lang w:val="ro-RO"/>
              </w:rPr>
              <w:t>În conformitate cu standardele minime de calitate</w:t>
            </w:r>
          </w:p>
        </w:tc>
        <w:tc>
          <w:tcPr>
            <w:tcW w:w="709" w:type="dxa"/>
          </w:tcPr>
          <w:p w:rsidR="009526B4" w:rsidRPr="00220E96" w:rsidRDefault="009526B4" w:rsidP="00220E96">
            <w:pPr>
              <w:ind w:left="-40" w:right="-57" w:hanging="17"/>
              <w:jc w:val="both"/>
              <w:rPr>
                <w:rFonts w:cs="Times New Roman"/>
                <w:color w:val="000000"/>
                <w:sz w:val="16"/>
                <w:szCs w:val="16"/>
                <w:lang w:val="ro-RO"/>
              </w:rPr>
            </w:pPr>
            <w:r w:rsidRPr="00220E96">
              <w:rPr>
                <w:rFonts w:cs="Times New Roman"/>
                <w:color w:val="000000"/>
                <w:sz w:val="16"/>
                <w:szCs w:val="16"/>
                <w:lang w:val="ro-RO"/>
              </w:rPr>
              <w:t>În conformitate cu standardele minime de calitate</w:t>
            </w:r>
          </w:p>
        </w:tc>
        <w:tc>
          <w:tcPr>
            <w:tcW w:w="567" w:type="dxa"/>
          </w:tcPr>
          <w:p w:rsidR="009526B4" w:rsidRPr="00220E96" w:rsidRDefault="009526B4" w:rsidP="00220E96">
            <w:pPr>
              <w:ind w:left="-57" w:right="-57"/>
              <w:jc w:val="both"/>
              <w:rPr>
                <w:rFonts w:cs="Times New Roman"/>
                <w:color w:val="000000"/>
                <w:sz w:val="16"/>
                <w:szCs w:val="16"/>
                <w:lang w:val="ro-RO"/>
              </w:rPr>
            </w:pPr>
            <w:r w:rsidRPr="00220E96">
              <w:rPr>
                <w:rFonts w:cs="Times New Roman"/>
                <w:color w:val="000000"/>
                <w:sz w:val="16"/>
                <w:szCs w:val="16"/>
                <w:lang w:val="ro-RO"/>
              </w:rPr>
              <w:t>Buget local</w:t>
            </w:r>
          </w:p>
        </w:tc>
        <w:tc>
          <w:tcPr>
            <w:tcW w:w="708" w:type="dxa"/>
          </w:tcPr>
          <w:p w:rsidR="009526B4" w:rsidRPr="00220E96" w:rsidRDefault="009526B4" w:rsidP="00220E96">
            <w:pPr>
              <w:ind w:left="-120" w:right="-132"/>
              <w:jc w:val="both"/>
              <w:rPr>
                <w:rFonts w:cs="Times New Roman"/>
                <w:color w:val="000000"/>
                <w:sz w:val="16"/>
                <w:szCs w:val="16"/>
                <w:lang w:val="ro-RO"/>
              </w:rPr>
            </w:pPr>
          </w:p>
        </w:tc>
        <w:tc>
          <w:tcPr>
            <w:tcW w:w="567" w:type="dxa"/>
          </w:tcPr>
          <w:p w:rsidR="009526B4" w:rsidRPr="00220E96" w:rsidRDefault="009526B4" w:rsidP="00220E96">
            <w:pPr>
              <w:ind w:left="-120" w:right="-132"/>
              <w:jc w:val="both"/>
              <w:rPr>
                <w:rFonts w:cs="Times New Roman"/>
                <w:color w:val="000000"/>
                <w:sz w:val="16"/>
                <w:szCs w:val="16"/>
                <w:lang w:val="ro-RO"/>
              </w:rPr>
            </w:pPr>
          </w:p>
        </w:tc>
        <w:tc>
          <w:tcPr>
            <w:tcW w:w="851" w:type="dxa"/>
          </w:tcPr>
          <w:p w:rsidR="009526B4" w:rsidRPr="00220E96" w:rsidRDefault="009526B4" w:rsidP="00220E96">
            <w:pPr>
              <w:ind w:left="-120" w:right="-132"/>
              <w:jc w:val="both"/>
              <w:rPr>
                <w:rFonts w:cs="Times New Roman"/>
                <w:color w:val="000000"/>
                <w:sz w:val="16"/>
                <w:szCs w:val="16"/>
                <w:lang w:val="ro-RO"/>
              </w:rPr>
            </w:pPr>
          </w:p>
        </w:tc>
        <w:tc>
          <w:tcPr>
            <w:tcW w:w="850" w:type="dxa"/>
          </w:tcPr>
          <w:p w:rsidR="009526B4" w:rsidRPr="00220E96" w:rsidRDefault="009526B4" w:rsidP="00220E96">
            <w:pPr>
              <w:ind w:left="-16"/>
              <w:jc w:val="both"/>
              <w:rPr>
                <w:rFonts w:cs="Times New Roman"/>
                <w:color w:val="000000"/>
                <w:sz w:val="16"/>
                <w:szCs w:val="16"/>
                <w:lang w:val="ro-RO"/>
              </w:rPr>
            </w:pPr>
            <w:r w:rsidRPr="00220E96">
              <w:rPr>
                <w:rFonts w:cs="Times New Roman"/>
                <w:color w:val="000000"/>
                <w:sz w:val="16"/>
                <w:szCs w:val="16"/>
                <w:lang w:val="ro-RO"/>
              </w:rPr>
              <w:t>Venituri din donații și sponsorizări</w:t>
            </w:r>
          </w:p>
        </w:tc>
        <w:tc>
          <w:tcPr>
            <w:tcW w:w="709" w:type="dxa"/>
          </w:tcPr>
          <w:p w:rsidR="009526B4" w:rsidRPr="00220E96" w:rsidRDefault="009526B4" w:rsidP="00220E96">
            <w:pPr>
              <w:ind w:left="-120" w:right="-27"/>
              <w:jc w:val="both"/>
              <w:rPr>
                <w:rFonts w:cs="Times New Roman"/>
                <w:color w:val="000000"/>
                <w:sz w:val="16"/>
                <w:szCs w:val="16"/>
                <w:lang w:val="ro-RO"/>
              </w:rPr>
            </w:pPr>
          </w:p>
        </w:tc>
        <w:tc>
          <w:tcPr>
            <w:tcW w:w="850" w:type="dxa"/>
          </w:tcPr>
          <w:p w:rsidR="009526B4" w:rsidRPr="00220E96" w:rsidRDefault="009526B4" w:rsidP="009526B4">
            <w:pPr>
              <w:spacing w:after="200" w:line="276" w:lineRule="auto"/>
              <w:ind w:left="-120" w:right="-27"/>
              <w:jc w:val="both"/>
              <w:rPr>
                <w:rFonts w:cs="Times New Roman"/>
                <w:color w:val="000000"/>
                <w:sz w:val="16"/>
                <w:szCs w:val="16"/>
                <w:lang w:val="ro-RO"/>
              </w:rPr>
            </w:pPr>
          </w:p>
        </w:tc>
      </w:tr>
      <w:tr w:rsidR="00843847" w:rsidRPr="00220E96" w:rsidTr="00220E96">
        <w:tc>
          <w:tcPr>
            <w:tcW w:w="1134"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t xml:space="preserve">Centru de zi pentru </w:t>
            </w:r>
            <w:r w:rsidRPr="00220E96">
              <w:rPr>
                <w:rFonts w:cs="Times New Roman"/>
                <w:color w:val="000000"/>
                <w:sz w:val="16"/>
                <w:szCs w:val="16"/>
                <w:lang w:val="ro-RO"/>
              </w:rPr>
              <w:lastRenderedPageBreak/>
              <w:t>consiliere și sprijin pentru părinți și copii</w:t>
            </w:r>
          </w:p>
        </w:tc>
        <w:tc>
          <w:tcPr>
            <w:tcW w:w="851"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lastRenderedPageBreak/>
              <w:t>8899CZ-F-I</w:t>
            </w:r>
          </w:p>
        </w:tc>
        <w:tc>
          <w:tcPr>
            <w:tcW w:w="850"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t>Copii și părinți</w:t>
            </w:r>
          </w:p>
        </w:tc>
        <w:tc>
          <w:tcPr>
            <w:tcW w:w="1134"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t xml:space="preserve">În funcție de nr. </w:t>
            </w:r>
            <w:r w:rsidRPr="00220E96">
              <w:rPr>
                <w:rFonts w:cs="Times New Roman"/>
                <w:color w:val="000000"/>
                <w:sz w:val="16"/>
                <w:szCs w:val="16"/>
                <w:lang w:val="ro-RO"/>
              </w:rPr>
              <w:lastRenderedPageBreak/>
              <w:t>solicitărilor eligibile la momentul disponibilității serviciului</w:t>
            </w:r>
          </w:p>
        </w:tc>
        <w:tc>
          <w:tcPr>
            <w:tcW w:w="567" w:type="dxa"/>
          </w:tcPr>
          <w:p w:rsidR="00843847" w:rsidRPr="00220E96" w:rsidRDefault="00843847" w:rsidP="00220E96">
            <w:pPr>
              <w:jc w:val="both"/>
              <w:rPr>
                <w:rFonts w:cs="Times New Roman"/>
                <w:color w:val="000000"/>
                <w:sz w:val="16"/>
                <w:szCs w:val="16"/>
                <w:lang w:val="ro-RO"/>
              </w:rPr>
            </w:pPr>
          </w:p>
        </w:tc>
        <w:tc>
          <w:tcPr>
            <w:tcW w:w="851" w:type="dxa"/>
          </w:tcPr>
          <w:p w:rsidR="00843847" w:rsidRPr="00220E96" w:rsidRDefault="00843847" w:rsidP="00220E96">
            <w:pPr>
              <w:ind w:left="-57" w:right="-57"/>
              <w:jc w:val="both"/>
              <w:rPr>
                <w:rFonts w:cs="Times New Roman"/>
                <w:color w:val="000000"/>
                <w:sz w:val="16"/>
                <w:szCs w:val="16"/>
                <w:lang w:val="ro-RO"/>
              </w:rPr>
            </w:pPr>
            <w:r w:rsidRPr="00220E96">
              <w:rPr>
                <w:rFonts w:cs="Times New Roman"/>
                <w:color w:val="000000"/>
                <w:sz w:val="16"/>
                <w:szCs w:val="16"/>
                <w:lang w:val="ro-RO"/>
              </w:rPr>
              <w:t>În conformit</w:t>
            </w:r>
            <w:r w:rsidRPr="00220E96">
              <w:rPr>
                <w:rFonts w:cs="Times New Roman"/>
                <w:color w:val="000000"/>
                <w:sz w:val="16"/>
                <w:szCs w:val="16"/>
                <w:lang w:val="ro-RO"/>
              </w:rPr>
              <w:lastRenderedPageBreak/>
              <w:t>ate cu standardele minime de calitate</w:t>
            </w:r>
          </w:p>
        </w:tc>
        <w:tc>
          <w:tcPr>
            <w:tcW w:w="709" w:type="dxa"/>
          </w:tcPr>
          <w:p w:rsidR="00843847" w:rsidRPr="00220E96" w:rsidRDefault="00843847" w:rsidP="00220E96">
            <w:pPr>
              <w:ind w:left="-57" w:right="-57"/>
              <w:jc w:val="both"/>
              <w:rPr>
                <w:rFonts w:cs="Times New Roman"/>
                <w:color w:val="000000"/>
                <w:sz w:val="16"/>
                <w:szCs w:val="16"/>
                <w:lang w:val="ro-RO"/>
              </w:rPr>
            </w:pPr>
            <w:r w:rsidRPr="00220E96">
              <w:rPr>
                <w:rFonts w:cs="Times New Roman"/>
                <w:color w:val="000000"/>
                <w:sz w:val="16"/>
                <w:szCs w:val="16"/>
                <w:lang w:val="ro-RO"/>
              </w:rPr>
              <w:lastRenderedPageBreak/>
              <w:t>În conform</w:t>
            </w:r>
            <w:r w:rsidRPr="00220E96">
              <w:rPr>
                <w:rFonts w:cs="Times New Roman"/>
                <w:color w:val="000000"/>
                <w:sz w:val="16"/>
                <w:szCs w:val="16"/>
                <w:lang w:val="ro-RO"/>
              </w:rPr>
              <w:lastRenderedPageBreak/>
              <w:t>itate cu standardele minime de calitate</w:t>
            </w:r>
          </w:p>
        </w:tc>
        <w:tc>
          <w:tcPr>
            <w:tcW w:w="567" w:type="dxa"/>
          </w:tcPr>
          <w:p w:rsidR="00843847" w:rsidRPr="00220E96" w:rsidRDefault="00843847" w:rsidP="00220E96">
            <w:pPr>
              <w:ind w:left="-120" w:right="-132"/>
              <w:jc w:val="both"/>
              <w:rPr>
                <w:rFonts w:cs="Times New Roman"/>
                <w:color w:val="000000"/>
                <w:sz w:val="16"/>
                <w:szCs w:val="16"/>
                <w:lang w:val="ro-RO"/>
              </w:rPr>
            </w:pPr>
            <w:r w:rsidRPr="00220E96">
              <w:rPr>
                <w:rFonts w:cs="Times New Roman"/>
                <w:color w:val="000000"/>
                <w:sz w:val="16"/>
                <w:szCs w:val="16"/>
                <w:lang w:val="ro-RO"/>
              </w:rPr>
              <w:lastRenderedPageBreak/>
              <w:t>Buget local</w:t>
            </w:r>
          </w:p>
        </w:tc>
        <w:tc>
          <w:tcPr>
            <w:tcW w:w="708" w:type="dxa"/>
          </w:tcPr>
          <w:p w:rsidR="00843847" w:rsidRPr="00220E96" w:rsidRDefault="00843847" w:rsidP="00220E96">
            <w:pPr>
              <w:ind w:left="-57" w:right="-57"/>
              <w:jc w:val="both"/>
              <w:rPr>
                <w:rFonts w:cs="Times New Roman"/>
                <w:color w:val="000000"/>
                <w:sz w:val="16"/>
                <w:szCs w:val="16"/>
                <w:lang w:val="ro-RO"/>
              </w:rPr>
            </w:pPr>
          </w:p>
        </w:tc>
        <w:tc>
          <w:tcPr>
            <w:tcW w:w="567" w:type="dxa"/>
          </w:tcPr>
          <w:p w:rsidR="00843847" w:rsidRPr="00220E96" w:rsidRDefault="00843847" w:rsidP="00220E96">
            <w:pPr>
              <w:ind w:left="-120" w:right="-132"/>
              <w:jc w:val="both"/>
              <w:rPr>
                <w:rFonts w:cs="Times New Roman"/>
                <w:color w:val="000000"/>
                <w:sz w:val="16"/>
                <w:szCs w:val="16"/>
                <w:lang w:val="ro-RO"/>
              </w:rPr>
            </w:pPr>
          </w:p>
        </w:tc>
        <w:tc>
          <w:tcPr>
            <w:tcW w:w="851" w:type="dxa"/>
          </w:tcPr>
          <w:p w:rsidR="00843847" w:rsidRPr="00220E96" w:rsidRDefault="00843847" w:rsidP="00220E96">
            <w:pPr>
              <w:ind w:left="-120" w:right="-132"/>
              <w:jc w:val="both"/>
              <w:rPr>
                <w:rFonts w:cs="Times New Roman"/>
                <w:color w:val="000000"/>
                <w:sz w:val="16"/>
                <w:szCs w:val="16"/>
                <w:lang w:val="ro-RO"/>
              </w:rPr>
            </w:pPr>
          </w:p>
        </w:tc>
        <w:tc>
          <w:tcPr>
            <w:tcW w:w="850" w:type="dxa"/>
          </w:tcPr>
          <w:p w:rsidR="00843847" w:rsidRPr="00220E96" w:rsidRDefault="00843847" w:rsidP="00220E96">
            <w:pPr>
              <w:ind w:left="-57" w:right="-57"/>
              <w:jc w:val="both"/>
              <w:rPr>
                <w:rFonts w:cs="Times New Roman"/>
                <w:color w:val="000000"/>
                <w:sz w:val="16"/>
                <w:szCs w:val="16"/>
                <w:lang w:val="ro-RO"/>
              </w:rPr>
            </w:pPr>
            <w:r w:rsidRPr="00220E96">
              <w:rPr>
                <w:rFonts w:cs="Times New Roman"/>
                <w:color w:val="000000"/>
                <w:sz w:val="16"/>
                <w:szCs w:val="16"/>
                <w:lang w:val="ro-RO"/>
              </w:rPr>
              <w:t xml:space="preserve">Venituri din </w:t>
            </w:r>
            <w:r w:rsidRPr="00220E96">
              <w:rPr>
                <w:rFonts w:cs="Times New Roman"/>
                <w:color w:val="000000"/>
                <w:sz w:val="16"/>
                <w:szCs w:val="16"/>
                <w:lang w:val="ro-RO"/>
              </w:rPr>
              <w:lastRenderedPageBreak/>
              <w:t>donații și sponsorizări</w:t>
            </w:r>
          </w:p>
        </w:tc>
        <w:tc>
          <w:tcPr>
            <w:tcW w:w="709" w:type="dxa"/>
          </w:tcPr>
          <w:p w:rsidR="00843847" w:rsidRPr="00220E96" w:rsidRDefault="00843847" w:rsidP="00220E96">
            <w:pPr>
              <w:ind w:left="-120" w:right="-132"/>
              <w:jc w:val="both"/>
              <w:rPr>
                <w:rFonts w:cs="Times New Roman"/>
                <w:color w:val="000000"/>
                <w:sz w:val="16"/>
                <w:szCs w:val="16"/>
                <w:lang w:val="ro-RO"/>
              </w:rPr>
            </w:pPr>
          </w:p>
        </w:tc>
        <w:tc>
          <w:tcPr>
            <w:tcW w:w="850" w:type="dxa"/>
          </w:tcPr>
          <w:p w:rsidR="00843847" w:rsidRPr="00220E96" w:rsidRDefault="00843847" w:rsidP="00843847">
            <w:pPr>
              <w:spacing w:after="200" w:line="276" w:lineRule="auto"/>
              <w:ind w:left="-120" w:right="-132"/>
              <w:jc w:val="both"/>
              <w:rPr>
                <w:rFonts w:cs="Times New Roman"/>
                <w:color w:val="000000"/>
                <w:sz w:val="16"/>
                <w:szCs w:val="16"/>
                <w:lang w:val="ro-RO"/>
              </w:rPr>
            </w:pPr>
          </w:p>
        </w:tc>
      </w:tr>
      <w:tr w:rsidR="00843847" w:rsidRPr="00220E96" w:rsidTr="00220E96">
        <w:trPr>
          <w:trHeight w:val="1521"/>
        </w:trPr>
        <w:tc>
          <w:tcPr>
            <w:tcW w:w="1134"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lastRenderedPageBreak/>
              <w:t>Centru de zi pentru adulți</w:t>
            </w:r>
          </w:p>
        </w:tc>
        <w:tc>
          <w:tcPr>
            <w:tcW w:w="851"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t>8899 CZ-D-O</w:t>
            </w:r>
          </w:p>
        </w:tc>
        <w:tc>
          <w:tcPr>
            <w:tcW w:w="850"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t>Adulți</w:t>
            </w:r>
          </w:p>
        </w:tc>
        <w:tc>
          <w:tcPr>
            <w:tcW w:w="1134" w:type="dxa"/>
          </w:tcPr>
          <w:p w:rsidR="00843847" w:rsidRPr="00220E96" w:rsidRDefault="00843847" w:rsidP="00220E96">
            <w:pPr>
              <w:jc w:val="both"/>
              <w:rPr>
                <w:rFonts w:cs="Times New Roman"/>
                <w:color w:val="000000"/>
                <w:sz w:val="16"/>
                <w:szCs w:val="16"/>
                <w:lang w:val="ro-RO"/>
              </w:rPr>
            </w:pPr>
            <w:r w:rsidRPr="00220E96">
              <w:rPr>
                <w:rFonts w:cs="Times New Roman"/>
                <w:color w:val="000000"/>
                <w:sz w:val="16"/>
                <w:szCs w:val="16"/>
                <w:lang w:val="ro-RO"/>
              </w:rPr>
              <w:t>În funcție de nr. solicitărilor eligibile la momentul disponibilității serviciului</w:t>
            </w:r>
          </w:p>
        </w:tc>
        <w:tc>
          <w:tcPr>
            <w:tcW w:w="567" w:type="dxa"/>
          </w:tcPr>
          <w:p w:rsidR="00843847" w:rsidRPr="00220E96" w:rsidRDefault="00843847" w:rsidP="00220E96">
            <w:pPr>
              <w:jc w:val="both"/>
              <w:rPr>
                <w:rFonts w:cs="Times New Roman"/>
                <w:color w:val="000000"/>
                <w:sz w:val="16"/>
                <w:szCs w:val="16"/>
                <w:lang w:val="ro-RO"/>
              </w:rPr>
            </w:pPr>
          </w:p>
        </w:tc>
        <w:tc>
          <w:tcPr>
            <w:tcW w:w="851" w:type="dxa"/>
          </w:tcPr>
          <w:p w:rsidR="00843847" w:rsidRPr="00220E96" w:rsidRDefault="00843847" w:rsidP="00220E96">
            <w:pPr>
              <w:ind w:left="-57" w:right="-57"/>
              <w:jc w:val="both"/>
              <w:rPr>
                <w:rFonts w:cs="Times New Roman"/>
                <w:color w:val="000000"/>
                <w:sz w:val="16"/>
                <w:szCs w:val="16"/>
                <w:lang w:val="ro-RO"/>
              </w:rPr>
            </w:pPr>
            <w:r w:rsidRPr="00220E96">
              <w:rPr>
                <w:rFonts w:cs="Times New Roman"/>
                <w:color w:val="000000"/>
                <w:sz w:val="16"/>
                <w:szCs w:val="16"/>
                <w:lang w:val="ro-RO"/>
              </w:rPr>
              <w:t>În conformitate cu standardele minime de calitate</w:t>
            </w:r>
          </w:p>
        </w:tc>
        <w:tc>
          <w:tcPr>
            <w:tcW w:w="709" w:type="dxa"/>
          </w:tcPr>
          <w:p w:rsidR="00843847" w:rsidRPr="00220E96" w:rsidRDefault="00843847" w:rsidP="00220E96">
            <w:pPr>
              <w:ind w:left="-57" w:right="-57"/>
              <w:jc w:val="both"/>
              <w:rPr>
                <w:rFonts w:cs="Times New Roman"/>
                <w:color w:val="000000"/>
                <w:sz w:val="16"/>
                <w:szCs w:val="16"/>
                <w:lang w:val="ro-RO"/>
              </w:rPr>
            </w:pPr>
            <w:r w:rsidRPr="00220E96">
              <w:rPr>
                <w:rFonts w:cs="Times New Roman"/>
                <w:color w:val="000000"/>
                <w:sz w:val="16"/>
                <w:szCs w:val="16"/>
                <w:lang w:val="ro-RO"/>
              </w:rPr>
              <w:t>În conformitate cu standardele minime de calitate</w:t>
            </w:r>
          </w:p>
        </w:tc>
        <w:tc>
          <w:tcPr>
            <w:tcW w:w="567" w:type="dxa"/>
          </w:tcPr>
          <w:p w:rsidR="00843847" w:rsidRPr="00220E96" w:rsidRDefault="00843847" w:rsidP="00220E96">
            <w:pPr>
              <w:ind w:left="-120" w:right="-132"/>
              <w:jc w:val="both"/>
              <w:rPr>
                <w:rFonts w:cs="Times New Roman"/>
                <w:color w:val="000000"/>
                <w:sz w:val="16"/>
                <w:szCs w:val="16"/>
                <w:lang w:val="ro-RO"/>
              </w:rPr>
            </w:pPr>
            <w:r w:rsidRPr="00220E96">
              <w:rPr>
                <w:rFonts w:cs="Times New Roman"/>
                <w:color w:val="000000"/>
                <w:sz w:val="16"/>
                <w:szCs w:val="16"/>
                <w:lang w:val="ro-RO"/>
              </w:rPr>
              <w:t>Buget local</w:t>
            </w:r>
          </w:p>
        </w:tc>
        <w:tc>
          <w:tcPr>
            <w:tcW w:w="708" w:type="dxa"/>
          </w:tcPr>
          <w:p w:rsidR="00843847" w:rsidRPr="00220E96" w:rsidRDefault="00843847" w:rsidP="00220E96">
            <w:pPr>
              <w:ind w:left="-57" w:right="-57"/>
              <w:jc w:val="both"/>
              <w:rPr>
                <w:rFonts w:cs="Times New Roman"/>
                <w:color w:val="000000"/>
                <w:sz w:val="16"/>
                <w:szCs w:val="16"/>
                <w:lang w:val="ro-RO"/>
              </w:rPr>
            </w:pPr>
          </w:p>
        </w:tc>
        <w:tc>
          <w:tcPr>
            <w:tcW w:w="567" w:type="dxa"/>
          </w:tcPr>
          <w:p w:rsidR="00843847" w:rsidRPr="00220E96" w:rsidRDefault="00843847" w:rsidP="00220E96">
            <w:pPr>
              <w:ind w:left="-120" w:right="-132"/>
              <w:jc w:val="both"/>
              <w:rPr>
                <w:rFonts w:cs="Times New Roman"/>
                <w:color w:val="000000"/>
                <w:sz w:val="16"/>
                <w:szCs w:val="16"/>
                <w:lang w:val="ro-RO"/>
              </w:rPr>
            </w:pPr>
          </w:p>
        </w:tc>
        <w:tc>
          <w:tcPr>
            <w:tcW w:w="851" w:type="dxa"/>
          </w:tcPr>
          <w:p w:rsidR="00843847" w:rsidRPr="00220E96" w:rsidRDefault="00843847" w:rsidP="00220E96">
            <w:pPr>
              <w:ind w:left="-120" w:right="-132"/>
              <w:jc w:val="both"/>
              <w:rPr>
                <w:rFonts w:cs="Times New Roman"/>
                <w:color w:val="000000"/>
                <w:sz w:val="16"/>
                <w:szCs w:val="16"/>
                <w:lang w:val="ro-RO"/>
              </w:rPr>
            </w:pPr>
          </w:p>
        </w:tc>
        <w:tc>
          <w:tcPr>
            <w:tcW w:w="850" w:type="dxa"/>
          </w:tcPr>
          <w:p w:rsidR="00843847" w:rsidRPr="00220E96" w:rsidRDefault="00843847" w:rsidP="00220E96">
            <w:pPr>
              <w:ind w:left="-57" w:right="-57"/>
              <w:jc w:val="both"/>
              <w:rPr>
                <w:rFonts w:cs="Times New Roman"/>
                <w:color w:val="000000"/>
                <w:sz w:val="16"/>
                <w:szCs w:val="16"/>
                <w:lang w:val="ro-RO"/>
              </w:rPr>
            </w:pPr>
            <w:r w:rsidRPr="00220E96">
              <w:rPr>
                <w:rFonts w:cs="Times New Roman"/>
                <w:color w:val="000000"/>
                <w:sz w:val="16"/>
                <w:szCs w:val="16"/>
                <w:lang w:val="ro-RO"/>
              </w:rPr>
              <w:t>Venituri din donații și sponsorizări</w:t>
            </w:r>
          </w:p>
        </w:tc>
        <w:tc>
          <w:tcPr>
            <w:tcW w:w="709" w:type="dxa"/>
          </w:tcPr>
          <w:p w:rsidR="00843847" w:rsidRPr="00220E96" w:rsidRDefault="00843847" w:rsidP="00220E96">
            <w:pPr>
              <w:ind w:left="-120" w:right="-132"/>
              <w:jc w:val="both"/>
              <w:rPr>
                <w:rFonts w:cs="Times New Roman"/>
                <w:color w:val="000000"/>
                <w:sz w:val="16"/>
                <w:szCs w:val="16"/>
                <w:lang w:val="ro-RO"/>
              </w:rPr>
            </w:pPr>
          </w:p>
        </w:tc>
        <w:tc>
          <w:tcPr>
            <w:tcW w:w="850" w:type="dxa"/>
          </w:tcPr>
          <w:p w:rsidR="00843847" w:rsidRPr="00220E96" w:rsidRDefault="00843847" w:rsidP="00220E96">
            <w:pPr>
              <w:spacing w:line="276" w:lineRule="auto"/>
              <w:ind w:left="-120" w:right="-132"/>
              <w:jc w:val="both"/>
              <w:rPr>
                <w:rFonts w:cs="Times New Roman"/>
                <w:color w:val="000000"/>
                <w:sz w:val="16"/>
                <w:szCs w:val="16"/>
                <w:lang w:val="ro-RO"/>
              </w:rPr>
            </w:pPr>
          </w:p>
        </w:tc>
      </w:tr>
    </w:tbl>
    <w:p w:rsidR="00BE4D3F" w:rsidRPr="00220E96" w:rsidRDefault="00BE4D3F" w:rsidP="00BE4D3F">
      <w:pPr>
        <w:rPr>
          <w:lang w:val="ro-RO"/>
        </w:rPr>
      </w:pPr>
    </w:p>
    <w:p w:rsidR="0035244F" w:rsidRPr="00220E96" w:rsidRDefault="006062B5" w:rsidP="0069723C">
      <w:pPr>
        <w:numPr>
          <w:ilvl w:val="1"/>
          <w:numId w:val="15"/>
        </w:numPr>
        <w:ind w:left="426"/>
        <w:jc w:val="both"/>
      </w:pPr>
      <w:r w:rsidRPr="007B0557">
        <w:rPr>
          <w:lang w:val="ro-RO"/>
        </w:rPr>
        <w:t>Programul anual de contractare a serviciilor sociale din fonduri publice</w:t>
      </w:r>
      <w:r w:rsidRPr="00220E96">
        <w:rPr>
          <w:rStyle w:val="FootnoteReference"/>
          <w:rFonts w:cs="Trebuchet MS"/>
          <w:b/>
          <w:bCs/>
          <w:sz w:val="20"/>
          <w:szCs w:val="20"/>
          <w:lang w:val="ro-RO"/>
        </w:rPr>
        <w:footnoteReference w:id="1"/>
      </w:r>
      <w:r w:rsidRPr="00220E96">
        <w:rPr>
          <w:b/>
          <w:bCs/>
          <w:sz w:val="20"/>
          <w:szCs w:val="20"/>
          <w:lang w:val="ro-RO"/>
        </w:rPr>
        <w:t>,</w:t>
      </w:r>
      <w:r w:rsidRPr="00220E96">
        <w:rPr>
          <w:sz w:val="20"/>
          <w:szCs w:val="20"/>
          <w:lang w:val="ro-RO"/>
        </w:rPr>
        <w:t xml:space="preserve"> în baza prevederilor Legii asistenței sociale </w:t>
      </w:r>
      <w:r w:rsidR="00876BE5">
        <w:fldChar w:fldCharType="begin"/>
      </w:r>
      <w:r w:rsidR="003B0028">
        <w:instrText>HYPERLINK "https://lege5.ro/Gratuit/gi4diobsha/legea-asistentei-sociale-nr-292-2011?d=2019-02-05"</w:instrText>
      </w:r>
      <w:r w:rsidR="00876BE5">
        <w:fldChar w:fldCharType="separate"/>
      </w:r>
      <w:r w:rsidRPr="00220E96">
        <w:rPr>
          <w:sz w:val="20"/>
          <w:szCs w:val="20"/>
          <w:lang w:val="ro-RO"/>
        </w:rPr>
        <w:t xml:space="preserve">nr. 292/2011 </w:t>
      </w:r>
      <w:r w:rsidR="00876BE5">
        <w:fldChar w:fldCharType="end"/>
      </w:r>
      <w:r w:rsidRPr="00220E96">
        <w:rPr>
          <w:sz w:val="20"/>
          <w:szCs w:val="20"/>
          <w:lang w:val="ro-RO"/>
        </w:rPr>
        <w:t xml:space="preserve">cu modificările și completările ulterioare, pentru realizarea obiectivului general </w:t>
      </w:r>
      <w:r w:rsidRPr="00220E96">
        <w:rPr>
          <w:b/>
          <w:bCs/>
          <w:sz w:val="20"/>
          <w:szCs w:val="20"/>
          <w:lang w:val="ro-RO"/>
        </w:rPr>
        <w:t>„</w:t>
      </w:r>
      <w:r w:rsidRPr="00220E96">
        <w:rPr>
          <w:i/>
          <w:iCs/>
          <w:sz w:val="20"/>
          <w:szCs w:val="20"/>
          <w:lang w:val="ro-RO"/>
        </w:rPr>
        <w:t xml:space="preserve">Înființarea și dezvoltarea unui sistem realist și eficient de servicii sociale la nivelul localității, capabil să asigure incluziunea social a tuturor categoriilor vulnerabile, creșterea calități vieții, tratament egal, nediscriminare și dreptul la o viață demnă pentru locuitorii orașului Urlați” </w:t>
      </w:r>
      <w:r w:rsidRPr="00220E96">
        <w:rPr>
          <w:sz w:val="20"/>
          <w:szCs w:val="20"/>
          <w:lang w:val="ro-RO"/>
        </w:rPr>
        <w:t xml:space="preserve">prevăzut </w:t>
      </w:r>
      <w:r w:rsidRPr="00220E96">
        <w:rPr>
          <w:spacing w:val="-3"/>
          <w:sz w:val="20"/>
          <w:szCs w:val="20"/>
          <w:lang w:val="ro-RO"/>
        </w:rPr>
        <w:t xml:space="preserve">în </w:t>
      </w:r>
      <w:r w:rsidRPr="00220E96">
        <w:rPr>
          <w:b/>
          <w:bCs/>
          <w:sz w:val="20"/>
          <w:szCs w:val="20"/>
          <w:lang w:val="ro-RO"/>
        </w:rPr>
        <w:t>Strategia de Dezvoltare Locală a Serviciilor Sociale, Orașul Urlați</w:t>
      </w:r>
      <w:r w:rsidRPr="00220E96">
        <w:rPr>
          <w:sz w:val="20"/>
          <w:szCs w:val="20"/>
          <w:lang w:val="ro-RO"/>
        </w:rPr>
        <w:t xml:space="preserve">, aprobată prin Hotărârea Consiliului Local Urlați nr. </w:t>
      </w:r>
      <w:r w:rsidR="0029073B">
        <w:rPr>
          <w:sz w:val="20"/>
          <w:szCs w:val="20"/>
          <w:lang w:val="ro-RO"/>
        </w:rPr>
        <w:t>11</w:t>
      </w:r>
      <w:r w:rsidRPr="00220E96">
        <w:rPr>
          <w:sz w:val="20"/>
          <w:szCs w:val="20"/>
          <w:lang w:val="ro-RO"/>
        </w:rPr>
        <w:t>/</w:t>
      </w:r>
      <w:r w:rsidR="0029073B">
        <w:rPr>
          <w:sz w:val="20"/>
          <w:szCs w:val="20"/>
          <w:lang w:val="ro-RO"/>
        </w:rPr>
        <w:t>24</w:t>
      </w:r>
      <w:r w:rsidRPr="00220E96">
        <w:rPr>
          <w:sz w:val="20"/>
          <w:szCs w:val="20"/>
          <w:lang w:val="ro-RO"/>
        </w:rPr>
        <w:t>.</w:t>
      </w:r>
      <w:r w:rsidR="0029073B">
        <w:rPr>
          <w:sz w:val="20"/>
          <w:szCs w:val="20"/>
          <w:lang w:val="ro-RO"/>
        </w:rPr>
        <w:t>02.2022.</w:t>
      </w:r>
    </w:p>
    <w:p w:rsidR="007B0557" w:rsidRDefault="00B90126" w:rsidP="0069723C">
      <w:pPr>
        <w:ind w:firstLine="720"/>
        <w:jc w:val="both"/>
        <w:rPr>
          <w:lang w:val="ro-RO"/>
        </w:rPr>
      </w:pPr>
      <w:r w:rsidRPr="007B0557">
        <w:rPr>
          <w:lang w:val="ro-RO"/>
        </w:rPr>
        <w:t>Se aplică și în cazul programelor de finanțare pentru activități nonprofit</w:t>
      </w:r>
      <w:r w:rsidR="007B0557" w:rsidRPr="007B0557">
        <w:rPr>
          <w:lang w:val="ro-RO"/>
        </w:rPr>
        <w:t xml:space="preserve"> de interes general, în baza legii 350/2005 privind regimul finanțărilor nerambursabile din fonduri publice alocate pentru activități nonprofit de interes general, cu modificările și completările ulterioare</w:t>
      </w:r>
      <w:r w:rsidR="007B0557">
        <w:rPr>
          <w:lang w:val="ro-RO"/>
        </w:rPr>
        <w:t>.</w:t>
      </w:r>
    </w:p>
    <w:p w:rsidR="007B0557" w:rsidRDefault="007B0557" w:rsidP="0069723C">
      <w:pPr>
        <w:ind w:firstLine="720"/>
        <w:jc w:val="both"/>
        <w:rPr>
          <w:lang w:val="ro-RO"/>
        </w:rPr>
      </w:pPr>
      <w:r>
        <w:rPr>
          <w:lang w:val="ro-RO"/>
        </w:rPr>
        <w:t>Îngrijire la domiciliu pentru persoane vârstnice.</w:t>
      </w:r>
    </w:p>
    <w:p w:rsidR="007B0557" w:rsidRDefault="007B0557" w:rsidP="0069723C">
      <w:pPr>
        <w:ind w:firstLine="720"/>
        <w:jc w:val="both"/>
        <w:rPr>
          <w:lang w:val="ro-RO"/>
        </w:rPr>
      </w:pPr>
      <w:r>
        <w:rPr>
          <w:lang w:val="ro-RO"/>
        </w:rPr>
        <w:t>Centru de zi pentru adulți.</w:t>
      </w:r>
    </w:p>
    <w:p w:rsidR="007B0557" w:rsidRDefault="007B0557" w:rsidP="0069723C">
      <w:pPr>
        <w:ind w:firstLine="720"/>
        <w:jc w:val="both"/>
        <w:rPr>
          <w:lang w:val="ro-RO"/>
        </w:rPr>
      </w:pPr>
      <w:r>
        <w:rPr>
          <w:lang w:val="ro-RO"/>
        </w:rPr>
        <w:t>Centru de zi pentru copii.</w:t>
      </w:r>
    </w:p>
    <w:p w:rsidR="007B0557" w:rsidRPr="007B0557" w:rsidRDefault="007B0557" w:rsidP="0069723C">
      <w:pPr>
        <w:ind w:firstLine="720"/>
        <w:jc w:val="both"/>
        <w:rPr>
          <w:lang w:val="ro-RO"/>
        </w:rPr>
      </w:pPr>
      <w:r>
        <w:rPr>
          <w:lang w:val="ro-RO"/>
        </w:rPr>
        <w:t>Alte servicii în funcție de nevoile identificate.</w:t>
      </w:r>
    </w:p>
    <w:p w:rsidR="0035244F" w:rsidRPr="00220E96" w:rsidRDefault="0035244F" w:rsidP="0069723C">
      <w:pPr>
        <w:jc w:val="both"/>
      </w:pPr>
    </w:p>
    <w:p w:rsidR="0035244F" w:rsidRPr="0069723C" w:rsidRDefault="0035244F" w:rsidP="0069723C">
      <w:pPr>
        <w:pStyle w:val="ListParagraph"/>
        <w:numPr>
          <w:ilvl w:val="1"/>
          <w:numId w:val="15"/>
        </w:numPr>
        <w:tabs>
          <w:tab w:val="left" w:pos="991"/>
        </w:tabs>
        <w:kinsoku w:val="0"/>
        <w:overflowPunct w:val="0"/>
        <w:spacing w:before="1" w:line="235" w:lineRule="auto"/>
        <w:ind w:left="426" w:right="757"/>
        <w:jc w:val="both"/>
        <w:rPr>
          <w:rFonts w:cs="Arial"/>
          <w:color w:val="25282A"/>
          <w:sz w:val="22"/>
          <w:szCs w:val="22"/>
          <w:lang w:val="ro-RO"/>
        </w:rPr>
      </w:pPr>
      <w:r w:rsidRPr="0069723C">
        <w:rPr>
          <w:b/>
          <w:bCs/>
          <w:color w:val="000000"/>
          <w:sz w:val="22"/>
          <w:szCs w:val="22"/>
          <w:u w:val="single"/>
          <w:lang w:val="ro-RO"/>
        </w:rPr>
        <w:t>Programul de subvenționare a asociațiilor, fundațiilor și cultelor recunoscute de lege</w:t>
      </w:r>
      <w:r w:rsidRPr="0069723C">
        <w:rPr>
          <w:color w:val="000000"/>
          <w:sz w:val="22"/>
          <w:szCs w:val="22"/>
          <w:lang w:val="ro-RO"/>
        </w:rPr>
        <w:t xml:space="preserve">, în baza Legii </w:t>
      </w:r>
      <w:hyperlink r:id="rId8" w:history="1">
        <w:r w:rsidRPr="0069723C">
          <w:rPr>
            <w:color w:val="000000"/>
            <w:sz w:val="22"/>
            <w:szCs w:val="22"/>
            <w:lang w:val="ro-RO"/>
          </w:rPr>
          <w:t xml:space="preserve">nr. 34/1998 </w:t>
        </w:r>
      </w:hyperlink>
      <w:r w:rsidRPr="0069723C">
        <w:rPr>
          <w:color w:val="000000"/>
          <w:sz w:val="22"/>
          <w:szCs w:val="22"/>
          <w:lang w:val="ro-RO"/>
        </w:rPr>
        <w:t xml:space="preserve">privind acordarea unor subvenții asociațiilor și fundațiilor române cu personalitate </w:t>
      </w:r>
      <w:r w:rsidR="007B0557" w:rsidRPr="0069723C">
        <w:rPr>
          <w:color w:val="000000"/>
          <w:sz w:val="22"/>
          <w:szCs w:val="22"/>
          <w:lang w:val="ro-RO"/>
        </w:rPr>
        <w:t>j</w:t>
      </w:r>
      <w:r w:rsidRPr="0069723C">
        <w:rPr>
          <w:color w:val="000000"/>
          <w:sz w:val="22"/>
          <w:szCs w:val="22"/>
          <w:lang w:val="ro-RO"/>
        </w:rPr>
        <w:t>uridică, care înființează și administrează unități de asistență socială, cu completările</w:t>
      </w:r>
      <w:r w:rsidRPr="0069723C">
        <w:rPr>
          <w:color w:val="000000"/>
          <w:spacing w:val="-29"/>
          <w:sz w:val="22"/>
          <w:szCs w:val="22"/>
          <w:lang w:val="ro-RO"/>
        </w:rPr>
        <w:t xml:space="preserve"> </w:t>
      </w:r>
      <w:r w:rsidRPr="0069723C">
        <w:rPr>
          <w:color w:val="000000"/>
          <w:sz w:val="22"/>
          <w:szCs w:val="22"/>
          <w:lang w:val="ro-RO"/>
        </w:rPr>
        <w:t>ulterioare:</w:t>
      </w:r>
    </w:p>
    <w:p w:rsidR="0035244F" w:rsidRPr="00220E96" w:rsidRDefault="0035244F" w:rsidP="0069723C">
      <w:pPr>
        <w:pStyle w:val="BodyText"/>
        <w:kinsoku w:val="0"/>
        <w:overflowPunct w:val="0"/>
        <w:spacing w:before="4"/>
        <w:jc w:val="both"/>
        <w:rPr>
          <w:sz w:val="24"/>
          <w:szCs w:val="24"/>
          <w:lang w:val="ro-RO"/>
        </w:rPr>
      </w:pPr>
    </w:p>
    <w:p w:rsidR="0035244F" w:rsidRPr="00220E96" w:rsidRDefault="0035244F" w:rsidP="0069723C">
      <w:pPr>
        <w:pStyle w:val="BodyText"/>
        <w:kinsoku w:val="0"/>
        <w:overflowPunct w:val="0"/>
        <w:jc w:val="both"/>
        <w:rPr>
          <w:b/>
          <w:bCs/>
          <w:lang w:val="ro-RO"/>
        </w:rPr>
      </w:pPr>
    </w:p>
    <w:p w:rsidR="00922409" w:rsidRPr="0069723C" w:rsidRDefault="007B0557" w:rsidP="0069723C">
      <w:pPr>
        <w:pStyle w:val="BodyText"/>
        <w:numPr>
          <w:ilvl w:val="0"/>
          <w:numId w:val="24"/>
        </w:numPr>
        <w:kinsoku w:val="0"/>
        <w:overflowPunct w:val="0"/>
        <w:spacing w:before="1"/>
        <w:jc w:val="both"/>
        <w:rPr>
          <w:sz w:val="22"/>
          <w:szCs w:val="22"/>
          <w:lang w:val="ro-RO"/>
        </w:rPr>
      </w:pPr>
      <w:r w:rsidRPr="0069723C">
        <w:rPr>
          <w:sz w:val="22"/>
          <w:szCs w:val="22"/>
          <w:lang w:val="ro-RO"/>
        </w:rPr>
        <w:t>Servicii sociale eligibile/neeligibile pentru a primi subvenții de la bugetul local</w:t>
      </w:r>
    </w:p>
    <w:p w:rsidR="007B0557" w:rsidRPr="0069723C" w:rsidRDefault="007B0557" w:rsidP="0069723C">
      <w:pPr>
        <w:pStyle w:val="BodyText"/>
        <w:numPr>
          <w:ilvl w:val="2"/>
          <w:numId w:val="18"/>
        </w:numPr>
        <w:kinsoku w:val="0"/>
        <w:overflowPunct w:val="0"/>
        <w:spacing w:before="1"/>
        <w:ind w:left="1134"/>
        <w:jc w:val="both"/>
        <w:rPr>
          <w:sz w:val="22"/>
          <w:szCs w:val="22"/>
          <w:lang w:val="ro-RO"/>
        </w:rPr>
      </w:pPr>
      <w:r w:rsidRPr="0069723C">
        <w:rPr>
          <w:sz w:val="22"/>
          <w:szCs w:val="22"/>
          <w:lang w:val="ro-RO"/>
        </w:rPr>
        <w:t xml:space="preserve">Centru de zi pentru copii Sf. Stelian, Cod serviciu social conform Nomenclatorului serviciilor sociale 8899 CZ-F-I </w:t>
      </w:r>
    </w:p>
    <w:p w:rsidR="007B0557" w:rsidRPr="0069723C" w:rsidRDefault="007B0557" w:rsidP="0069723C">
      <w:pPr>
        <w:pStyle w:val="BodyText"/>
        <w:numPr>
          <w:ilvl w:val="0"/>
          <w:numId w:val="24"/>
        </w:numPr>
        <w:kinsoku w:val="0"/>
        <w:overflowPunct w:val="0"/>
        <w:spacing w:before="1"/>
        <w:jc w:val="both"/>
        <w:rPr>
          <w:sz w:val="22"/>
          <w:szCs w:val="22"/>
          <w:lang w:val="ro-RO"/>
        </w:rPr>
      </w:pPr>
      <w:r w:rsidRPr="0069723C">
        <w:rPr>
          <w:sz w:val="22"/>
          <w:szCs w:val="22"/>
          <w:lang w:val="ro-RO"/>
        </w:rPr>
        <w:t>Cheltuieli de întreținere, hrană și transport</w:t>
      </w:r>
    </w:p>
    <w:p w:rsidR="007B0557" w:rsidRPr="0069723C" w:rsidRDefault="007B0557" w:rsidP="0069723C">
      <w:pPr>
        <w:pStyle w:val="BodyText"/>
        <w:numPr>
          <w:ilvl w:val="0"/>
          <w:numId w:val="24"/>
        </w:numPr>
        <w:kinsoku w:val="0"/>
        <w:overflowPunct w:val="0"/>
        <w:spacing w:before="1"/>
        <w:jc w:val="both"/>
        <w:rPr>
          <w:sz w:val="22"/>
          <w:szCs w:val="22"/>
          <w:lang w:val="ro-RO"/>
        </w:rPr>
      </w:pPr>
      <w:r w:rsidRPr="0069723C">
        <w:rPr>
          <w:sz w:val="22"/>
          <w:szCs w:val="22"/>
          <w:lang w:val="ro-RO"/>
        </w:rPr>
        <w:t>Bugetul estimat al programului de subvenționare - 50.000 lei</w:t>
      </w:r>
    </w:p>
    <w:p w:rsidR="00922409" w:rsidRDefault="00922409" w:rsidP="0069723C">
      <w:pPr>
        <w:pStyle w:val="BodyText"/>
        <w:kinsoku w:val="0"/>
        <w:overflowPunct w:val="0"/>
        <w:spacing w:before="1"/>
        <w:jc w:val="both"/>
        <w:rPr>
          <w:b/>
          <w:bCs/>
          <w:sz w:val="17"/>
          <w:szCs w:val="17"/>
          <w:lang w:val="ro-RO"/>
        </w:rPr>
      </w:pPr>
    </w:p>
    <w:p w:rsidR="00220E96" w:rsidRDefault="00220E96" w:rsidP="0069723C">
      <w:pPr>
        <w:pStyle w:val="BodyText"/>
        <w:kinsoku w:val="0"/>
        <w:overflowPunct w:val="0"/>
        <w:spacing w:before="1"/>
        <w:jc w:val="both"/>
        <w:rPr>
          <w:b/>
          <w:bCs/>
          <w:sz w:val="17"/>
          <w:szCs w:val="17"/>
          <w:lang w:val="ro-RO"/>
        </w:rPr>
      </w:pPr>
    </w:p>
    <w:p w:rsidR="00220E96" w:rsidRDefault="00220E96" w:rsidP="0069723C">
      <w:pPr>
        <w:pStyle w:val="BodyText"/>
        <w:kinsoku w:val="0"/>
        <w:overflowPunct w:val="0"/>
        <w:spacing w:before="1"/>
        <w:jc w:val="both"/>
        <w:rPr>
          <w:b/>
          <w:bCs/>
          <w:sz w:val="17"/>
          <w:szCs w:val="17"/>
          <w:lang w:val="ro-RO"/>
        </w:rPr>
      </w:pPr>
    </w:p>
    <w:p w:rsidR="00220E96" w:rsidRDefault="00220E96" w:rsidP="0035244F">
      <w:pPr>
        <w:pStyle w:val="BodyText"/>
        <w:kinsoku w:val="0"/>
        <w:overflowPunct w:val="0"/>
        <w:spacing w:before="1"/>
        <w:rPr>
          <w:b/>
          <w:bCs/>
          <w:sz w:val="17"/>
          <w:szCs w:val="17"/>
          <w:lang w:val="ro-RO"/>
        </w:rPr>
      </w:pPr>
    </w:p>
    <w:p w:rsidR="00220E96" w:rsidRDefault="00220E96" w:rsidP="0035244F">
      <w:pPr>
        <w:pStyle w:val="BodyText"/>
        <w:kinsoku w:val="0"/>
        <w:overflowPunct w:val="0"/>
        <w:spacing w:before="1"/>
        <w:rPr>
          <w:b/>
          <w:bCs/>
          <w:sz w:val="17"/>
          <w:szCs w:val="17"/>
          <w:lang w:val="ro-RO"/>
        </w:rPr>
      </w:pPr>
    </w:p>
    <w:p w:rsidR="00220E96" w:rsidRDefault="00220E96" w:rsidP="0035244F">
      <w:pPr>
        <w:pStyle w:val="BodyText"/>
        <w:kinsoku w:val="0"/>
        <w:overflowPunct w:val="0"/>
        <w:spacing w:before="1"/>
        <w:rPr>
          <w:b/>
          <w:bCs/>
          <w:sz w:val="17"/>
          <w:szCs w:val="17"/>
          <w:lang w:val="ro-RO"/>
        </w:rPr>
      </w:pPr>
    </w:p>
    <w:p w:rsidR="00220E96" w:rsidRDefault="00220E96" w:rsidP="0035244F">
      <w:pPr>
        <w:pStyle w:val="BodyText"/>
        <w:kinsoku w:val="0"/>
        <w:overflowPunct w:val="0"/>
        <w:spacing w:before="1"/>
        <w:rPr>
          <w:b/>
          <w:bCs/>
          <w:sz w:val="17"/>
          <w:szCs w:val="17"/>
          <w:lang w:val="ro-RO"/>
        </w:rPr>
      </w:pPr>
    </w:p>
    <w:p w:rsidR="00220E96" w:rsidRDefault="00220E96" w:rsidP="0035244F">
      <w:pPr>
        <w:pStyle w:val="BodyText"/>
        <w:kinsoku w:val="0"/>
        <w:overflowPunct w:val="0"/>
        <w:spacing w:before="1"/>
        <w:rPr>
          <w:b/>
          <w:bCs/>
          <w:sz w:val="17"/>
          <w:szCs w:val="17"/>
          <w:lang w:val="ro-RO"/>
        </w:rPr>
      </w:pPr>
    </w:p>
    <w:p w:rsidR="00220E96" w:rsidRDefault="00220E96" w:rsidP="0035244F">
      <w:pPr>
        <w:pStyle w:val="BodyText"/>
        <w:kinsoku w:val="0"/>
        <w:overflowPunct w:val="0"/>
        <w:spacing w:before="1"/>
        <w:rPr>
          <w:b/>
          <w:bCs/>
          <w:sz w:val="17"/>
          <w:szCs w:val="17"/>
          <w:lang w:val="ro-RO"/>
        </w:rPr>
      </w:pPr>
    </w:p>
    <w:p w:rsidR="00220E96" w:rsidRDefault="00220E96" w:rsidP="0035244F">
      <w:pPr>
        <w:pStyle w:val="BodyText"/>
        <w:kinsoku w:val="0"/>
        <w:overflowPunct w:val="0"/>
        <w:spacing w:before="1"/>
        <w:rPr>
          <w:b/>
          <w:bCs/>
          <w:sz w:val="17"/>
          <w:szCs w:val="17"/>
          <w:lang w:val="ro-RO"/>
        </w:rPr>
      </w:pPr>
    </w:p>
    <w:p w:rsidR="00766D3F" w:rsidRPr="00220E96" w:rsidRDefault="00766D3F">
      <w:pPr>
        <w:pStyle w:val="Heading2"/>
        <w:kinsoku w:val="0"/>
        <w:overflowPunct w:val="0"/>
        <w:spacing w:before="76"/>
        <w:ind w:left="898" w:right="914"/>
        <w:jc w:val="center"/>
        <w:rPr>
          <w:lang w:val="ro-RO"/>
        </w:rPr>
      </w:pPr>
      <w:r w:rsidRPr="00220E96">
        <w:rPr>
          <w:lang w:val="ro-RO"/>
        </w:rPr>
        <w:t>CAPITOLUL II</w:t>
      </w:r>
    </w:p>
    <w:p w:rsidR="00766D3F" w:rsidRPr="00220E96" w:rsidRDefault="00766D3F">
      <w:pPr>
        <w:pStyle w:val="BodyText"/>
        <w:kinsoku w:val="0"/>
        <w:overflowPunct w:val="0"/>
        <w:spacing w:before="9"/>
        <w:rPr>
          <w:b/>
          <w:bCs/>
          <w:sz w:val="23"/>
          <w:szCs w:val="23"/>
          <w:lang w:val="ro-RO"/>
        </w:rPr>
      </w:pPr>
    </w:p>
    <w:p w:rsidR="00766D3F" w:rsidRPr="00220E96" w:rsidRDefault="00876BE5">
      <w:pPr>
        <w:pStyle w:val="BodyText"/>
        <w:kinsoku w:val="0"/>
        <w:overflowPunct w:val="0"/>
        <w:spacing w:line="242" w:lineRule="auto"/>
        <w:ind w:left="898" w:right="919"/>
        <w:jc w:val="center"/>
        <w:rPr>
          <w:b/>
          <w:bCs/>
          <w:lang w:val="ro-RO"/>
        </w:rPr>
      </w:pPr>
      <w:hyperlink r:id="rId9" w:history="1">
        <w:r w:rsidR="00766D3F" w:rsidRPr="00220E96">
          <w:rPr>
            <w:b/>
            <w:bCs/>
            <w:lang w:val="ro-RO"/>
          </w:rPr>
          <w:t>Planificarea activităților de informare a publicului cu privire la serviciile sociale existente la</w:t>
        </w:r>
      </w:hyperlink>
      <w:r w:rsidR="00766D3F" w:rsidRPr="00220E96">
        <w:rPr>
          <w:b/>
          <w:bCs/>
          <w:lang w:val="ro-RO"/>
        </w:rPr>
        <w:t xml:space="preserve"> </w:t>
      </w:r>
      <w:hyperlink r:id="rId10" w:history="1">
        <w:r w:rsidR="00766D3F" w:rsidRPr="00220E96">
          <w:rPr>
            <w:b/>
            <w:bCs/>
            <w:lang w:val="ro-RO"/>
          </w:rPr>
          <w:t>nivelul</w:t>
        </w:r>
        <w:r w:rsidR="00922409" w:rsidRPr="00220E96">
          <w:rPr>
            <w:b/>
            <w:bCs/>
            <w:lang w:val="ro-RO"/>
          </w:rPr>
          <w:t xml:space="preserve"> </w:t>
        </w:r>
        <w:r w:rsidR="00766D3F" w:rsidRPr="00220E96">
          <w:rPr>
            <w:b/>
            <w:bCs/>
            <w:lang w:val="ro-RO"/>
          </w:rPr>
          <w:t xml:space="preserve">Direcției de Asistență Socială </w:t>
        </w:r>
      </w:hyperlink>
      <w:r w:rsidR="00922409" w:rsidRPr="00220E96">
        <w:rPr>
          <w:b/>
          <w:bCs/>
          <w:lang w:val="ro-RO"/>
        </w:rPr>
        <w:t>Urlați</w:t>
      </w:r>
    </w:p>
    <w:p w:rsidR="00766D3F" w:rsidRPr="00220E96" w:rsidRDefault="00766D3F">
      <w:pPr>
        <w:pStyle w:val="BodyText"/>
        <w:kinsoku w:val="0"/>
        <w:overflowPunct w:val="0"/>
        <w:spacing w:before="8"/>
        <w:rPr>
          <w:b/>
          <w:bCs/>
          <w:sz w:val="23"/>
          <w:szCs w:val="23"/>
          <w:lang w:val="ro-RO"/>
        </w:rPr>
      </w:pPr>
    </w:p>
    <w:p w:rsidR="00766D3F" w:rsidRPr="00220E96" w:rsidRDefault="00766D3F">
      <w:pPr>
        <w:pStyle w:val="Heading2"/>
        <w:numPr>
          <w:ilvl w:val="1"/>
          <w:numId w:val="9"/>
        </w:numPr>
        <w:tabs>
          <w:tab w:val="left" w:pos="942"/>
        </w:tabs>
        <w:kinsoku w:val="0"/>
        <w:overflowPunct w:val="0"/>
        <w:spacing w:line="244" w:lineRule="auto"/>
        <w:ind w:right="705" w:firstLine="0"/>
        <w:rPr>
          <w:lang w:val="ro-RO"/>
        </w:rPr>
      </w:pPr>
      <w:r w:rsidRPr="00220E96">
        <w:rPr>
          <w:u w:val="single"/>
          <w:lang w:val="ro-RO"/>
        </w:rPr>
        <w:t xml:space="preserve">Revizuirea/actualizarea </w:t>
      </w:r>
      <w:r w:rsidR="00922409" w:rsidRPr="00220E96">
        <w:rPr>
          <w:u w:val="single"/>
          <w:lang w:val="ro-RO"/>
        </w:rPr>
        <w:t>informațiilor</w:t>
      </w:r>
      <w:r w:rsidRPr="00220E96">
        <w:rPr>
          <w:u w:val="single"/>
          <w:lang w:val="ro-RO"/>
        </w:rPr>
        <w:t xml:space="preserve"> care se public</w:t>
      </w:r>
      <w:r w:rsidR="00922409" w:rsidRPr="00220E96">
        <w:rPr>
          <w:u w:val="single"/>
          <w:lang w:val="ro-RO"/>
        </w:rPr>
        <w:t>ă</w:t>
      </w:r>
      <w:r w:rsidRPr="00220E96">
        <w:rPr>
          <w:u w:val="single"/>
          <w:lang w:val="ro-RO"/>
        </w:rPr>
        <w:t xml:space="preserve"> pe pagina </w:t>
      </w:r>
      <w:r w:rsidR="006062B5" w:rsidRPr="00220E96">
        <w:rPr>
          <w:u w:val="single"/>
          <w:lang w:val="ro-RO"/>
        </w:rPr>
        <w:t>primăriei</w:t>
      </w:r>
      <w:r w:rsidRPr="00220E96">
        <w:rPr>
          <w:spacing w:val="-1"/>
          <w:u w:val="single"/>
          <w:lang w:val="ro-RO"/>
        </w:rPr>
        <w:t xml:space="preserve"> </w:t>
      </w:r>
      <w:hyperlink r:id="rId11" w:history="1">
        <w:r w:rsidR="006062B5" w:rsidRPr="00220E96">
          <w:rPr>
            <w:rStyle w:val="Hyperlink"/>
            <w:rFonts w:cs="Trebuchet MS"/>
            <w:color w:val="auto"/>
            <w:lang w:val="ro-RO"/>
          </w:rPr>
          <w:t>www.urlati-ph.ro</w:t>
        </w:r>
      </w:hyperlink>
      <w:r w:rsidRPr="00220E96">
        <w:rPr>
          <w:u w:val="single"/>
          <w:lang w:val="ro-RO"/>
        </w:rPr>
        <w:t>:</w:t>
      </w:r>
    </w:p>
    <w:p w:rsidR="00766D3F" w:rsidRPr="00220E96" w:rsidRDefault="00766D3F">
      <w:pPr>
        <w:pStyle w:val="BodyText"/>
        <w:kinsoku w:val="0"/>
        <w:overflowPunct w:val="0"/>
        <w:spacing w:before="7"/>
        <w:rPr>
          <w:b/>
          <w:bCs/>
          <w:sz w:val="14"/>
          <w:szCs w:val="14"/>
          <w:lang w:val="ro-RO"/>
        </w:rPr>
      </w:pPr>
    </w:p>
    <w:p w:rsidR="00766D3F" w:rsidRPr="00220E96" w:rsidRDefault="00766D3F">
      <w:pPr>
        <w:pStyle w:val="ListParagraph"/>
        <w:numPr>
          <w:ilvl w:val="2"/>
          <w:numId w:val="9"/>
        </w:numPr>
        <w:tabs>
          <w:tab w:val="left" w:pos="1384"/>
        </w:tabs>
        <w:kinsoku w:val="0"/>
        <w:overflowPunct w:val="0"/>
        <w:spacing w:before="104" w:line="237" w:lineRule="auto"/>
        <w:ind w:right="706"/>
        <w:jc w:val="both"/>
        <w:rPr>
          <w:sz w:val="20"/>
          <w:szCs w:val="20"/>
          <w:lang w:val="ro-RO"/>
        </w:rPr>
      </w:pPr>
      <w:r w:rsidRPr="00220E96">
        <w:rPr>
          <w:sz w:val="20"/>
          <w:szCs w:val="20"/>
          <w:lang w:val="ro-RO"/>
        </w:rPr>
        <w:t xml:space="preserve">Postarea </w:t>
      </w:r>
      <w:r w:rsidRPr="00220E96">
        <w:rPr>
          <w:spacing w:val="-4"/>
          <w:sz w:val="20"/>
          <w:szCs w:val="20"/>
          <w:lang w:val="ro-RO"/>
        </w:rPr>
        <w:t xml:space="preserve">pe </w:t>
      </w:r>
      <w:r w:rsidRPr="00220E96">
        <w:rPr>
          <w:sz w:val="20"/>
          <w:szCs w:val="20"/>
          <w:lang w:val="ro-RO"/>
        </w:rPr>
        <w:t xml:space="preserve">pagina de internet </w:t>
      </w:r>
      <w:r w:rsidR="00DD4661" w:rsidRPr="00220E96">
        <w:rPr>
          <w:sz w:val="20"/>
          <w:szCs w:val="20"/>
          <w:lang w:val="ro-RO"/>
        </w:rPr>
        <w:t>a primăriei</w:t>
      </w:r>
      <w:r w:rsidRPr="00220E96">
        <w:rPr>
          <w:sz w:val="20"/>
          <w:szCs w:val="20"/>
          <w:lang w:val="ro-RO"/>
        </w:rPr>
        <w:t xml:space="preserve"> a </w:t>
      </w:r>
      <w:r w:rsidR="00922409" w:rsidRPr="00220E96">
        <w:rPr>
          <w:sz w:val="20"/>
          <w:szCs w:val="20"/>
          <w:lang w:val="ro-RO"/>
        </w:rPr>
        <w:t>Strategia de Dezvoltare Locală a Serviciilor Sociale, Orașul Urlați</w:t>
      </w:r>
      <w:r w:rsidRPr="00220E96">
        <w:rPr>
          <w:sz w:val="20"/>
          <w:szCs w:val="20"/>
          <w:lang w:val="ro-RO"/>
        </w:rPr>
        <w:t xml:space="preserve"> (20</w:t>
      </w:r>
      <w:r w:rsidR="00922409" w:rsidRPr="00220E96">
        <w:rPr>
          <w:sz w:val="20"/>
          <w:szCs w:val="20"/>
          <w:lang w:val="ro-RO"/>
        </w:rPr>
        <w:t>21</w:t>
      </w:r>
      <w:r w:rsidRPr="00220E96">
        <w:rPr>
          <w:sz w:val="20"/>
          <w:szCs w:val="20"/>
          <w:lang w:val="ro-RO"/>
        </w:rPr>
        <w:t xml:space="preserve"> -20</w:t>
      </w:r>
      <w:r w:rsidR="00792ABC">
        <w:rPr>
          <w:sz w:val="20"/>
          <w:szCs w:val="20"/>
          <w:lang w:val="ro-RO"/>
        </w:rPr>
        <w:t>2</w:t>
      </w:r>
      <w:r w:rsidR="00922409" w:rsidRPr="00220E96">
        <w:rPr>
          <w:sz w:val="20"/>
          <w:szCs w:val="20"/>
          <w:lang w:val="ro-RO"/>
        </w:rPr>
        <w:t>9</w:t>
      </w:r>
      <w:r w:rsidRPr="00220E96">
        <w:rPr>
          <w:sz w:val="20"/>
          <w:szCs w:val="20"/>
          <w:lang w:val="ro-RO"/>
        </w:rPr>
        <w:t xml:space="preserve">) şi a </w:t>
      </w:r>
      <w:r w:rsidR="00922409" w:rsidRPr="00220E96">
        <w:rPr>
          <w:sz w:val="20"/>
          <w:szCs w:val="20"/>
          <w:lang w:val="ro-RO"/>
        </w:rPr>
        <w:t>Hotărârii</w:t>
      </w:r>
      <w:r w:rsidRPr="00220E96">
        <w:rPr>
          <w:sz w:val="20"/>
          <w:szCs w:val="20"/>
          <w:lang w:val="ro-RO"/>
        </w:rPr>
        <w:t xml:space="preserve"> Consiliului </w:t>
      </w:r>
      <w:r w:rsidR="00922409" w:rsidRPr="00220E96">
        <w:rPr>
          <w:sz w:val="20"/>
          <w:szCs w:val="20"/>
          <w:lang w:val="ro-RO"/>
        </w:rPr>
        <w:t>Local Urlați</w:t>
      </w:r>
      <w:r w:rsidRPr="00220E96">
        <w:rPr>
          <w:sz w:val="20"/>
          <w:szCs w:val="20"/>
          <w:lang w:val="ro-RO"/>
        </w:rPr>
        <w:t xml:space="preserve"> de aprobare a acesteia;</w:t>
      </w:r>
      <w:r w:rsidR="005A106A" w:rsidRPr="00220E96">
        <w:rPr>
          <w:sz w:val="20"/>
          <w:szCs w:val="20"/>
          <w:lang w:val="ro-RO"/>
        </w:rPr>
        <w:t xml:space="preserve"> Termen: </w:t>
      </w:r>
      <w:r w:rsidR="005A106A" w:rsidRPr="00220E96">
        <w:rPr>
          <w:b/>
          <w:bCs/>
          <w:sz w:val="20"/>
          <w:szCs w:val="20"/>
          <w:lang w:val="ro-RO"/>
        </w:rPr>
        <w:t>anul</w:t>
      </w:r>
      <w:r w:rsidR="005A106A" w:rsidRPr="00220E96">
        <w:rPr>
          <w:b/>
          <w:bCs/>
          <w:spacing w:val="-29"/>
          <w:sz w:val="20"/>
          <w:szCs w:val="20"/>
          <w:lang w:val="ro-RO"/>
        </w:rPr>
        <w:t xml:space="preserve"> </w:t>
      </w:r>
      <w:r w:rsidR="005A106A" w:rsidRPr="00220E96">
        <w:rPr>
          <w:b/>
          <w:bCs/>
          <w:sz w:val="20"/>
          <w:szCs w:val="20"/>
          <w:lang w:val="ro-RO"/>
        </w:rPr>
        <w:t>202</w:t>
      </w:r>
      <w:r w:rsidR="00792ABC">
        <w:rPr>
          <w:b/>
          <w:bCs/>
          <w:sz w:val="20"/>
          <w:szCs w:val="20"/>
          <w:lang w:val="ro-RO"/>
        </w:rPr>
        <w:t>1;</w:t>
      </w:r>
    </w:p>
    <w:p w:rsidR="00766D3F" w:rsidRPr="00220E96" w:rsidRDefault="00766D3F">
      <w:pPr>
        <w:pStyle w:val="ListParagraph"/>
        <w:numPr>
          <w:ilvl w:val="2"/>
          <w:numId w:val="9"/>
        </w:numPr>
        <w:tabs>
          <w:tab w:val="left" w:pos="1384"/>
        </w:tabs>
        <w:kinsoku w:val="0"/>
        <w:overflowPunct w:val="0"/>
        <w:spacing w:before="11" w:line="232" w:lineRule="auto"/>
        <w:ind w:right="704"/>
        <w:jc w:val="both"/>
        <w:rPr>
          <w:b/>
          <w:bCs/>
          <w:sz w:val="20"/>
          <w:szCs w:val="20"/>
          <w:lang w:val="ro-RO"/>
        </w:rPr>
      </w:pPr>
      <w:r w:rsidRPr="00220E96">
        <w:rPr>
          <w:sz w:val="20"/>
          <w:szCs w:val="20"/>
          <w:lang w:val="ro-RO"/>
        </w:rPr>
        <w:t xml:space="preserve">Postarea pe pagina de internet </w:t>
      </w:r>
      <w:r w:rsidR="00DD4661" w:rsidRPr="00220E96">
        <w:rPr>
          <w:sz w:val="20"/>
          <w:szCs w:val="20"/>
          <w:lang w:val="ro-RO"/>
        </w:rPr>
        <w:t>a primăriei</w:t>
      </w:r>
      <w:r w:rsidRPr="00220E96">
        <w:rPr>
          <w:sz w:val="20"/>
          <w:szCs w:val="20"/>
          <w:lang w:val="ro-RO"/>
        </w:rPr>
        <w:t xml:space="preserve"> a Planului anual de acțiune privind serviciile sociale administrate şi </w:t>
      </w:r>
      <w:r w:rsidR="005A106A" w:rsidRPr="00220E96">
        <w:rPr>
          <w:sz w:val="20"/>
          <w:szCs w:val="20"/>
          <w:lang w:val="ro-RO"/>
        </w:rPr>
        <w:t>finanțate</w:t>
      </w:r>
      <w:r w:rsidRPr="00220E96">
        <w:rPr>
          <w:sz w:val="20"/>
          <w:szCs w:val="20"/>
          <w:lang w:val="ro-RO"/>
        </w:rPr>
        <w:t xml:space="preserve"> din bugetul Consiliului </w:t>
      </w:r>
      <w:r w:rsidR="005A106A" w:rsidRPr="00220E96">
        <w:rPr>
          <w:sz w:val="20"/>
          <w:szCs w:val="20"/>
          <w:lang w:val="ro-RO"/>
        </w:rPr>
        <w:t>Local</w:t>
      </w:r>
      <w:r w:rsidRPr="00220E96">
        <w:rPr>
          <w:sz w:val="20"/>
          <w:szCs w:val="20"/>
          <w:lang w:val="ro-RO"/>
        </w:rPr>
        <w:t xml:space="preserve"> Termen:</w:t>
      </w:r>
      <w:r w:rsidRPr="00220E96">
        <w:rPr>
          <w:spacing w:val="-20"/>
          <w:sz w:val="20"/>
          <w:szCs w:val="20"/>
          <w:lang w:val="ro-RO"/>
        </w:rPr>
        <w:t xml:space="preserve"> </w:t>
      </w:r>
      <w:r w:rsidRPr="00220E96">
        <w:rPr>
          <w:b/>
          <w:bCs/>
          <w:sz w:val="20"/>
          <w:szCs w:val="20"/>
          <w:lang w:val="ro-RO"/>
        </w:rPr>
        <w:t>anual</w:t>
      </w:r>
    </w:p>
    <w:p w:rsidR="00766D3F" w:rsidRPr="00220E96" w:rsidRDefault="00766D3F">
      <w:pPr>
        <w:pStyle w:val="ListParagraph"/>
        <w:numPr>
          <w:ilvl w:val="2"/>
          <w:numId w:val="9"/>
        </w:numPr>
        <w:tabs>
          <w:tab w:val="left" w:pos="1384"/>
        </w:tabs>
        <w:kinsoku w:val="0"/>
        <w:overflowPunct w:val="0"/>
        <w:spacing w:before="2" w:line="237" w:lineRule="auto"/>
        <w:ind w:right="701"/>
        <w:jc w:val="both"/>
        <w:rPr>
          <w:b/>
          <w:bCs/>
          <w:sz w:val="20"/>
          <w:szCs w:val="20"/>
          <w:lang w:val="ro-RO"/>
        </w:rPr>
      </w:pPr>
      <w:r w:rsidRPr="00220E96">
        <w:rPr>
          <w:sz w:val="20"/>
          <w:szCs w:val="20"/>
          <w:lang w:val="ro-RO"/>
        </w:rPr>
        <w:t xml:space="preserve">Publicarea pe pagina de internet </w:t>
      </w:r>
      <w:r w:rsidR="00DD1D09" w:rsidRPr="00220E96">
        <w:rPr>
          <w:sz w:val="20"/>
          <w:szCs w:val="20"/>
          <w:lang w:val="ro-RO"/>
        </w:rPr>
        <w:t xml:space="preserve">a primăriei </w:t>
      </w:r>
      <w:r w:rsidRPr="00220E96">
        <w:rPr>
          <w:sz w:val="20"/>
          <w:szCs w:val="20"/>
          <w:lang w:val="ro-RO"/>
        </w:rPr>
        <w:t>a Raportului de activitate 20</w:t>
      </w:r>
      <w:r w:rsidR="005A106A" w:rsidRPr="00220E96">
        <w:rPr>
          <w:sz w:val="20"/>
          <w:szCs w:val="20"/>
          <w:lang w:val="ro-RO"/>
        </w:rPr>
        <w:t>2</w:t>
      </w:r>
      <w:r w:rsidR="00EE398E">
        <w:rPr>
          <w:sz w:val="20"/>
          <w:szCs w:val="20"/>
          <w:lang w:val="ro-RO"/>
        </w:rPr>
        <w:t>2</w:t>
      </w:r>
      <w:r w:rsidRPr="00220E96">
        <w:rPr>
          <w:sz w:val="20"/>
          <w:szCs w:val="20"/>
          <w:lang w:val="ro-RO"/>
        </w:rPr>
        <w:t xml:space="preserve"> şi </w:t>
      </w:r>
      <w:r w:rsidRPr="00220E96">
        <w:rPr>
          <w:spacing w:val="-4"/>
          <w:sz w:val="20"/>
          <w:szCs w:val="20"/>
          <w:lang w:val="ro-RO"/>
        </w:rPr>
        <w:t xml:space="preserve">de </w:t>
      </w:r>
      <w:r w:rsidRPr="00220E96">
        <w:rPr>
          <w:sz w:val="20"/>
          <w:szCs w:val="20"/>
          <w:lang w:val="ro-RO"/>
        </w:rPr>
        <w:t xml:space="preserve">asemenea, publicarea costurilor serviciilor sociale acordate, pentru fiecare serviciu </w:t>
      </w:r>
      <w:r w:rsidR="00DD1D09" w:rsidRPr="00220E96">
        <w:rPr>
          <w:sz w:val="20"/>
          <w:szCs w:val="20"/>
          <w:lang w:val="ro-RO"/>
        </w:rPr>
        <w:t>acordat.</w:t>
      </w:r>
      <w:r w:rsidR="00DD1D09" w:rsidRPr="00220E96">
        <w:rPr>
          <w:b/>
          <w:bCs/>
          <w:sz w:val="20"/>
          <w:szCs w:val="20"/>
          <w:lang w:val="ro-RO"/>
        </w:rPr>
        <w:t xml:space="preserve"> Termen</w:t>
      </w:r>
      <w:r w:rsidRPr="00220E96">
        <w:rPr>
          <w:b/>
          <w:bCs/>
          <w:sz w:val="20"/>
          <w:szCs w:val="20"/>
          <w:lang w:val="ro-RO"/>
        </w:rPr>
        <w:t>:</w:t>
      </w:r>
      <w:r w:rsidRPr="00220E96">
        <w:rPr>
          <w:b/>
          <w:bCs/>
          <w:spacing w:val="-5"/>
          <w:sz w:val="20"/>
          <w:szCs w:val="20"/>
          <w:lang w:val="ro-RO"/>
        </w:rPr>
        <w:t xml:space="preserve"> </w:t>
      </w:r>
      <w:r w:rsidRPr="00220E96">
        <w:rPr>
          <w:b/>
          <w:bCs/>
          <w:sz w:val="20"/>
          <w:szCs w:val="20"/>
          <w:lang w:val="ro-RO"/>
        </w:rPr>
        <w:t>202</w:t>
      </w:r>
      <w:r w:rsidR="00EE398E">
        <w:rPr>
          <w:b/>
          <w:bCs/>
          <w:sz w:val="20"/>
          <w:szCs w:val="20"/>
          <w:lang w:val="ro-RO"/>
        </w:rPr>
        <w:t>3</w:t>
      </w:r>
      <w:r w:rsidRPr="00220E96">
        <w:rPr>
          <w:b/>
          <w:bCs/>
          <w:sz w:val="20"/>
          <w:szCs w:val="20"/>
          <w:lang w:val="ro-RO"/>
        </w:rPr>
        <w:t>;</w:t>
      </w:r>
    </w:p>
    <w:p w:rsidR="00766D3F" w:rsidRPr="00220E96" w:rsidRDefault="00766D3F">
      <w:pPr>
        <w:pStyle w:val="ListParagraph"/>
        <w:numPr>
          <w:ilvl w:val="2"/>
          <w:numId w:val="9"/>
        </w:numPr>
        <w:tabs>
          <w:tab w:val="left" w:pos="1374"/>
        </w:tabs>
        <w:kinsoku w:val="0"/>
        <w:overflowPunct w:val="0"/>
        <w:spacing w:before="6" w:line="232" w:lineRule="auto"/>
        <w:ind w:left="1373" w:right="702" w:hanging="337"/>
        <w:jc w:val="both"/>
        <w:rPr>
          <w:b/>
          <w:bCs/>
          <w:sz w:val="20"/>
          <w:szCs w:val="20"/>
          <w:lang w:val="ro-RO"/>
        </w:rPr>
      </w:pPr>
      <w:r w:rsidRPr="00220E96">
        <w:rPr>
          <w:sz w:val="20"/>
          <w:szCs w:val="20"/>
          <w:lang w:val="ro-RO"/>
        </w:rPr>
        <w:t xml:space="preserve">Postarea pe pagina de internet </w:t>
      </w:r>
      <w:r w:rsidR="00DD1D09" w:rsidRPr="00220E96">
        <w:rPr>
          <w:sz w:val="20"/>
          <w:szCs w:val="20"/>
          <w:lang w:val="ro-RO"/>
        </w:rPr>
        <w:t xml:space="preserve">a primăriei </w:t>
      </w:r>
      <w:r w:rsidRPr="00220E96">
        <w:rPr>
          <w:sz w:val="20"/>
          <w:szCs w:val="20"/>
          <w:lang w:val="ro-RO"/>
        </w:rPr>
        <w:t xml:space="preserve">a </w:t>
      </w:r>
      <w:r w:rsidR="005A106A" w:rsidRPr="00220E96">
        <w:rPr>
          <w:sz w:val="20"/>
          <w:szCs w:val="20"/>
          <w:lang w:val="ro-RO"/>
        </w:rPr>
        <w:t>informațiilor</w:t>
      </w:r>
      <w:r w:rsidRPr="00220E96">
        <w:rPr>
          <w:sz w:val="20"/>
          <w:szCs w:val="20"/>
          <w:lang w:val="ro-RO"/>
        </w:rPr>
        <w:t xml:space="preserve"> privind serviciile sociale la nivelul </w:t>
      </w:r>
      <w:r w:rsidR="005A106A" w:rsidRPr="00220E96">
        <w:rPr>
          <w:sz w:val="20"/>
          <w:szCs w:val="20"/>
          <w:lang w:val="ro-RO"/>
        </w:rPr>
        <w:t>orașului Urlați</w:t>
      </w:r>
      <w:r w:rsidRPr="00220E96">
        <w:rPr>
          <w:sz w:val="20"/>
          <w:szCs w:val="20"/>
          <w:lang w:val="ro-RO"/>
        </w:rPr>
        <w:t xml:space="preserve"> acordate de furnizori publici sau </w:t>
      </w:r>
      <w:r w:rsidR="005A106A" w:rsidRPr="00220E96">
        <w:rPr>
          <w:sz w:val="20"/>
          <w:szCs w:val="20"/>
          <w:lang w:val="ro-RO"/>
        </w:rPr>
        <w:t>privați</w:t>
      </w:r>
      <w:r w:rsidRPr="00220E96">
        <w:rPr>
          <w:sz w:val="20"/>
          <w:szCs w:val="20"/>
          <w:lang w:val="ro-RO"/>
        </w:rPr>
        <w:t>.</w:t>
      </w:r>
      <w:r w:rsidR="005A106A" w:rsidRPr="00220E96">
        <w:rPr>
          <w:sz w:val="20"/>
          <w:szCs w:val="20"/>
          <w:lang w:val="ro-RO"/>
        </w:rPr>
        <w:t xml:space="preserve"> </w:t>
      </w:r>
      <w:r w:rsidRPr="00220E96">
        <w:rPr>
          <w:b/>
          <w:bCs/>
          <w:sz w:val="20"/>
          <w:szCs w:val="20"/>
          <w:lang w:val="ro-RO"/>
        </w:rPr>
        <w:t>Termen: anul</w:t>
      </w:r>
      <w:r w:rsidRPr="00220E96">
        <w:rPr>
          <w:b/>
          <w:bCs/>
          <w:spacing w:val="-29"/>
          <w:sz w:val="20"/>
          <w:szCs w:val="20"/>
          <w:lang w:val="ro-RO"/>
        </w:rPr>
        <w:t xml:space="preserve"> </w:t>
      </w:r>
      <w:r w:rsidRPr="00220E96">
        <w:rPr>
          <w:b/>
          <w:bCs/>
          <w:sz w:val="20"/>
          <w:szCs w:val="20"/>
          <w:lang w:val="ro-RO"/>
        </w:rPr>
        <w:t>202</w:t>
      </w:r>
      <w:r w:rsidR="00E510BE">
        <w:rPr>
          <w:b/>
          <w:bCs/>
          <w:sz w:val="20"/>
          <w:szCs w:val="20"/>
          <w:lang w:val="ro-RO"/>
        </w:rPr>
        <w:t>3</w:t>
      </w:r>
      <w:r w:rsidRPr="00220E96">
        <w:rPr>
          <w:b/>
          <w:bCs/>
          <w:sz w:val="20"/>
          <w:szCs w:val="20"/>
          <w:lang w:val="ro-RO"/>
        </w:rPr>
        <w:t>;</w:t>
      </w:r>
    </w:p>
    <w:p w:rsidR="00766D3F" w:rsidRPr="00220E96" w:rsidRDefault="00766D3F">
      <w:pPr>
        <w:pStyle w:val="ListParagraph"/>
        <w:numPr>
          <w:ilvl w:val="2"/>
          <w:numId w:val="9"/>
        </w:numPr>
        <w:tabs>
          <w:tab w:val="left" w:pos="1374"/>
        </w:tabs>
        <w:kinsoku w:val="0"/>
        <w:overflowPunct w:val="0"/>
        <w:spacing w:before="11" w:line="232" w:lineRule="auto"/>
        <w:ind w:left="1373" w:right="707" w:hanging="337"/>
        <w:jc w:val="both"/>
        <w:rPr>
          <w:b/>
          <w:bCs/>
          <w:sz w:val="20"/>
          <w:szCs w:val="20"/>
          <w:lang w:val="ro-RO"/>
        </w:rPr>
      </w:pPr>
      <w:r w:rsidRPr="00220E96">
        <w:rPr>
          <w:sz w:val="20"/>
          <w:szCs w:val="20"/>
          <w:lang w:val="ro-RO"/>
        </w:rPr>
        <w:t xml:space="preserve">Publicarea pagina de internet </w:t>
      </w:r>
      <w:r w:rsidR="00DD1D09" w:rsidRPr="00220E96">
        <w:rPr>
          <w:sz w:val="20"/>
          <w:szCs w:val="20"/>
          <w:lang w:val="ro-RO"/>
        </w:rPr>
        <w:t xml:space="preserve">a primăriei </w:t>
      </w:r>
      <w:r w:rsidRPr="00220E96">
        <w:rPr>
          <w:sz w:val="20"/>
          <w:szCs w:val="20"/>
          <w:lang w:val="ro-RO"/>
        </w:rPr>
        <w:t xml:space="preserve">a altor </w:t>
      </w:r>
      <w:r w:rsidR="005A106A" w:rsidRPr="00220E96">
        <w:rPr>
          <w:sz w:val="20"/>
          <w:szCs w:val="20"/>
          <w:lang w:val="ro-RO"/>
        </w:rPr>
        <w:t>informații</w:t>
      </w:r>
      <w:r w:rsidRPr="00220E96">
        <w:rPr>
          <w:sz w:val="20"/>
          <w:szCs w:val="20"/>
          <w:lang w:val="ro-RO"/>
        </w:rPr>
        <w:t xml:space="preserve"> de interes public (angajări, oferte de achiziții, comunicate, știri). </w:t>
      </w:r>
      <w:r w:rsidRPr="00220E96">
        <w:rPr>
          <w:b/>
          <w:bCs/>
          <w:sz w:val="20"/>
          <w:szCs w:val="20"/>
          <w:lang w:val="ro-RO"/>
        </w:rPr>
        <w:t>Termen: actualizare</w:t>
      </w:r>
      <w:r w:rsidRPr="00220E96">
        <w:rPr>
          <w:b/>
          <w:bCs/>
          <w:spacing w:val="-12"/>
          <w:sz w:val="20"/>
          <w:szCs w:val="20"/>
          <w:lang w:val="ro-RO"/>
        </w:rPr>
        <w:t xml:space="preserve"> </w:t>
      </w:r>
      <w:r w:rsidRPr="00220E96">
        <w:rPr>
          <w:b/>
          <w:bCs/>
          <w:sz w:val="20"/>
          <w:szCs w:val="20"/>
          <w:lang w:val="ro-RO"/>
        </w:rPr>
        <w:t>lunara</w:t>
      </w:r>
      <w:r w:rsidR="00792ABC">
        <w:rPr>
          <w:b/>
          <w:bCs/>
          <w:sz w:val="20"/>
          <w:szCs w:val="20"/>
          <w:lang w:val="ro-RO"/>
        </w:rPr>
        <w:t>.</w:t>
      </w:r>
    </w:p>
    <w:p w:rsidR="00766D3F" w:rsidRPr="00220E96" w:rsidRDefault="00AD22E2">
      <w:pPr>
        <w:pStyle w:val="Heading2"/>
        <w:numPr>
          <w:ilvl w:val="1"/>
          <w:numId w:val="9"/>
        </w:numPr>
        <w:tabs>
          <w:tab w:val="left" w:pos="887"/>
        </w:tabs>
        <w:kinsoku w:val="0"/>
        <w:overflowPunct w:val="0"/>
        <w:spacing w:before="119"/>
        <w:ind w:left="886" w:hanging="196"/>
        <w:rPr>
          <w:color w:val="000000"/>
          <w:sz w:val="18"/>
          <w:szCs w:val="18"/>
          <w:lang w:val="ro-RO"/>
        </w:rPr>
      </w:pPr>
      <w:r w:rsidRPr="00220E96">
        <w:rPr>
          <w:u w:val="single"/>
          <w:lang w:val="ro-RO"/>
        </w:rPr>
        <w:t>Activități</w:t>
      </w:r>
      <w:r w:rsidR="00766D3F" w:rsidRPr="00220E96">
        <w:rPr>
          <w:u w:val="single"/>
          <w:lang w:val="ro-RO"/>
        </w:rPr>
        <w:t xml:space="preserve"> de informare a</w:t>
      </w:r>
      <w:r w:rsidR="00766D3F" w:rsidRPr="00220E96">
        <w:rPr>
          <w:spacing w:val="-5"/>
          <w:u w:val="single"/>
          <w:lang w:val="ro-RO"/>
        </w:rPr>
        <w:t xml:space="preserve"> </w:t>
      </w:r>
      <w:r w:rsidR="00766D3F" w:rsidRPr="00220E96">
        <w:rPr>
          <w:u w:val="single"/>
          <w:lang w:val="ro-RO"/>
        </w:rPr>
        <w:t>publicului</w:t>
      </w:r>
    </w:p>
    <w:p w:rsidR="00766D3F" w:rsidRPr="00220E96" w:rsidRDefault="00766D3F">
      <w:pPr>
        <w:pStyle w:val="BodyText"/>
        <w:kinsoku w:val="0"/>
        <w:overflowPunct w:val="0"/>
        <w:spacing w:before="2"/>
        <w:ind w:left="691" w:right="698"/>
        <w:rPr>
          <w:i/>
          <w:iCs/>
          <w:sz w:val="14"/>
          <w:szCs w:val="14"/>
          <w:lang w:val="ro-RO"/>
        </w:rPr>
      </w:pPr>
      <w:r w:rsidRPr="00220E96">
        <w:rPr>
          <w:sz w:val="14"/>
          <w:szCs w:val="14"/>
          <w:lang w:val="ro-RO"/>
        </w:rPr>
        <w:t>(</w:t>
      </w:r>
      <w:r w:rsidRPr="00220E96">
        <w:rPr>
          <w:i/>
          <w:iCs/>
          <w:sz w:val="14"/>
          <w:szCs w:val="14"/>
          <w:lang w:val="ro-RO"/>
        </w:rPr>
        <w:t xml:space="preserve">altele decât activitatea de informare a beneficiarului în cadrul procesului de acordare a serviciilor sociale, respectiv pe perioada realizării evaluării </w:t>
      </w:r>
      <w:r w:rsidR="005A106A" w:rsidRPr="00220E96">
        <w:rPr>
          <w:i/>
          <w:iCs/>
          <w:sz w:val="14"/>
          <w:szCs w:val="14"/>
          <w:lang w:val="ro-RO"/>
        </w:rPr>
        <w:t>inițiale</w:t>
      </w:r>
      <w:r w:rsidRPr="00220E96">
        <w:rPr>
          <w:i/>
          <w:iCs/>
          <w:sz w:val="14"/>
          <w:szCs w:val="14"/>
          <w:lang w:val="ro-RO"/>
        </w:rPr>
        <w:t xml:space="preserve">, a anchetelor sociale sau a </w:t>
      </w:r>
      <w:r w:rsidR="005A106A" w:rsidRPr="00220E96">
        <w:rPr>
          <w:i/>
          <w:iCs/>
          <w:sz w:val="14"/>
          <w:szCs w:val="14"/>
          <w:lang w:val="ro-RO"/>
        </w:rPr>
        <w:t>activității</w:t>
      </w:r>
      <w:r w:rsidRPr="00220E96">
        <w:rPr>
          <w:i/>
          <w:iCs/>
          <w:sz w:val="14"/>
          <w:szCs w:val="14"/>
          <w:lang w:val="ro-RO"/>
        </w:rPr>
        <w:t xml:space="preserve"> de consiliere în cadrul </w:t>
      </w:r>
      <w:r w:rsidR="00AD22E2" w:rsidRPr="00220E96">
        <w:rPr>
          <w:i/>
          <w:iCs/>
          <w:sz w:val="14"/>
          <w:szCs w:val="14"/>
          <w:lang w:val="ro-RO"/>
        </w:rPr>
        <w:t>centrului</w:t>
      </w:r>
      <w:r w:rsidRPr="00220E96">
        <w:rPr>
          <w:i/>
          <w:iCs/>
          <w:sz w:val="14"/>
          <w:szCs w:val="14"/>
          <w:lang w:val="ro-RO"/>
        </w:rPr>
        <w:t xml:space="preserve"> de zi</w:t>
      </w:r>
      <w:r w:rsidR="00AD22E2" w:rsidRPr="00220E96">
        <w:rPr>
          <w:i/>
          <w:iCs/>
          <w:sz w:val="14"/>
          <w:szCs w:val="14"/>
          <w:lang w:val="ro-RO"/>
        </w:rPr>
        <w:t xml:space="preserve"> și a centrelor de îngrijire, integrare prin terapie ocupațională, recuperare și reabilitare neuropsihiatrică pentru persoane adulte cu handicap</w:t>
      </w:r>
      <w:r w:rsidRPr="00220E96">
        <w:rPr>
          <w:i/>
          <w:iCs/>
          <w:sz w:val="14"/>
          <w:szCs w:val="14"/>
          <w:lang w:val="ro-RO"/>
        </w:rPr>
        <w:t>):</w:t>
      </w:r>
    </w:p>
    <w:p w:rsidR="00766D3F" w:rsidRPr="00220E96" w:rsidRDefault="00766D3F">
      <w:pPr>
        <w:pStyle w:val="Heading2"/>
        <w:kinsoku w:val="0"/>
        <w:overflowPunct w:val="0"/>
        <w:spacing w:before="104" w:after="8"/>
        <w:ind w:left="1157"/>
        <w:rPr>
          <w:lang w:val="ro-RO"/>
        </w:rPr>
      </w:pPr>
      <w:r w:rsidRPr="00220E96">
        <w:rPr>
          <w:lang w:val="ro-RO"/>
        </w:rPr>
        <w:t xml:space="preserve">Informare, sensibilizare și </w:t>
      </w:r>
      <w:r w:rsidR="005A106A" w:rsidRPr="00220E96">
        <w:rPr>
          <w:lang w:val="ro-RO"/>
        </w:rPr>
        <w:t>conștientizare</w:t>
      </w:r>
      <w:r w:rsidRPr="00220E96">
        <w:rPr>
          <w:lang w:val="ro-RO"/>
        </w:rPr>
        <w:t xml:space="preserve"> a </w:t>
      </w:r>
      <w:r w:rsidR="005A106A" w:rsidRPr="00220E96">
        <w:rPr>
          <w:lang w:val="ro-RO"/>
        </w:rPr>
        <w:t>populației</w:t>
      </w:r>
      <w:r w:rsidRPr="00220E96">
        <w:rPr>
          <w:lang w:val="ro-RO"/>
        </w:rPr>
        <w:t xml:space="preserve"> cu ocazia zilelor internaționale*:</w:t>
      </w:r>
    </w:p>
    <w:tbl>
      <w:tblPr>
        <w:tblW w:w="0" w:type="auto"/>
        <w:tblInd w:w="116" w:type="dxa"/>
        <w:tblLayout w:type="fixed"/>
        <w:tblCellMar>
          <w:left w:w="0" w:type="dxa"/>
          <w:right w:w="0" w:type="dxa"/>
        </w:tblCellMar>
        <w:tblLook w:val="0000"/>
      </w:tblPr>
      <w:tblGrid>
        <w:gridCol w:w="2579"/>
        <w:gridCol w:w="7674"/>
      </w:tblGrid>
      <w:tr w:rsidR="00766D3F" w:rsidRPr="00220E96" w:rsidTr="00D14E79">
        <w:trPr>
          <w:trHeight w:val="311"/>
        </w:trPr>
        <w:tc>
          <w:tcPr>
            <w:tcW w:w="2579" w:type="dxa"/>
            <w:tcBorders>
              <w:top w:val="single" w:sz="4" w:space="0" w:color="000000"/>
              <w:left w:val="single" w:sz="4" w:space="0" w:color="000000"/>
              <w:bottom w:val="single" w:sz="4" w:space="0" w:color="000000"/>
              <w:right w:val="single" w:sz="4" w:space="0" w:color="000000"/>
            </w:tcBorders>
            <w:shd w:val="clear" w:color="auto" w:fill="FAE3D4"/>
          </w:tcPr>
          <w:p w:rsidR="00766D3F" w:rsidRPr="00220E96" w:rsidRDefault="00766D3F">
            <w:pPr>
              <w:pStyle w:val="TableParagraph"/>
              <w:kinsoku w:val="0"/>
              <w:overflowPunct w:val="0"/>
              <w:ind w:left="839"/>
              <w:rPr>
                <w:b/>
                <w:bCs/>
                <w:sz w:val="18"/>
                <w:szCs w:val="18"/>
                <w:lang w:val="ro-RO"/>
              </w:rPr>
            </w:pPr>
            <w:r w:rsidRPr="00220E96">
              <w:rPr>
                <w:b/>
                <w:bCs/>
                <w:sz w:val="18"/>
                <w:szCs w:val="18"/>
                <w:lang w:val="ro-RO"/>
              </w:rPr>
              <w:t>Eveniment</w:t>
            </w:r>
          </w:p>
        </w:tc>
        <w:tc>
          <w:tcPr>
            <w:tcW w:w="7674" w:type="dxa"/>
            <w:tcBorders>
              <w:top w:val="single" w:sz="4" w:space="0" w:color="000000"/>
              <w:left w:val="single" w:sz="4" w:space="0" w:color="000000"/>
              <w:bottom w:val="single" w:sz="4" w:space="0" w:color="000000"/>
              <w:right w:val="single" w:sz="4" w:space="0" w:color="000000"/>
            </w:tcBorders>
            <w:shd w:val="clear" w:color="auto" w:fill="FAE3D4"/>
          </w:tcPr>
          <w:p w:rsidR="00766D3F" w:rsidRPr="00220E96" w:rsidRDefault="00766D3F">
            <w:pPr>
              <w:pStyle w:val="TableParagraph"/>
              <w:kinsoku w:val="0"/>
              <w:overflowPunct w:val="0"/>
              <w:ind w:left="1450" w:right="1445"/>
              <w:jc w:val="center"/>
              <w:rPr>
                <w:b/>
                <w:bCs/>
                <w:sz w:val="18"/>
                <w:szCs w:val="18"/>
                <w:lang w:val="ro-RO"/>
              </w:rPr>
            </w:pPr>
            <w:r w:rsidRPr="00220E96">
              <w:rPr>
                <w:b/>
                <w:bCs/>
                <w:sz w:val="18"/>
                <w:szCs w:val="18"/>
                <w:lang w:val="ro-RO"/>
              </w:rPr>
              <w:t>Scurt</w:t>
            </w:r>
            <w:r w:rsidR="006062B5" w:rsidRPr="00220E96">
              <w:rPr>
                <w:b/>
                <w:bCs/>
                <w:sz w:val="18"/>
                <w:szCs w:val="18"/>
                <w:lang w:val="ro-RO"/>
              </w:rPr>
              <w:t>ă</w:t>
            </w:r>
            <w:r w:rsidRPr="00220E96">
              <w:rPr>
                <w:b/>
                <w:bCs/>
                <w:sz w:val="18"/>
                <w:szCs w:val="18"/>
                <w:lang w:val="ro-RO"/>
              </w:rPr>
              <w:t xml:space="preserve"> descriere</w:t>
            </w:r>
          </w:p>
        </w:tc>
      </w:tr>
      <w:tr w:rsidR="00766D3F" w:rsidRPr="00220E96" w:rsidTr="00D14E79">
        <w:trPr>
          <w:trHeight w:val="698"/>
        </w:trPr>
        <w:tc>
          <w:tcPr>
            <w:tcW w:w="2579" w:type="dxa"/>
            <w:tcBorders>
              <w:top w:val="single" w:sz="4" w:space="0" w:color="000000"/>
              <w:left w:val="single" w:sz="4" w:space="0" w:color="000000"/>
              <w:bottom w:val="single" w:sz="4" w:space="0" w:color="000000"/>
              <w:right w:val="single" w:sz="4" w:space="0" w:color="000000"/>
            </w:tcBorders>
          </w:tcPr>
          <w:p w:rsidR="00766D3F" w:rsidRPr="00220E96" w:rsidRDefault="00766D3F" w:rsidP="006062B5">
            <w:pPr>
              <w:pStyle w:val="TableParagraph"/>
              <w:kinsoku w:val="0"/>
              <w:overflowPunct w:val="0"/>
              <w:ind w:right="301"/>
              <w:jc w:val="center"/>
              <w:rPr>
                <w:b/>
                <w:bCs/>
                <w:sz w:val="18"/>
                <w:szCs w:val="18"/>
                <w:lang w:val="ro-RO"/>
              </w:rPr>
            </w:pPr>
            <w:r w:rsidRPr="00220E96">
              <w:rPr>
                <w:b/>
                <w:bCs/>
                <w:sz w:val="18"/>
                <w:szCs w:val="18"/>
                <w:lang w:val="ro-RO"/>
              </w:rPr>
              <w:t>-2 aprilie –</w:t>
            </w:r>
          </w:p>
          <w:p w:rsidR="00766D3F" w:rsidRPr="00220E96" w:rsidRDefault="00766D3F" w:rsidP="006062B5">
            <w:pPr>
              <w:pStyle w:val="TableParagraph"/>
              <w:kinsoku w:val="0"/>
              <w:overflowPunct w:val="0"/>
              <w:ind w:right="114" w:hanging="2"/>
              <w:jc w:val="center"/>
              <w:rPr>
                <w:b/>
                <w:bCs/>
                <w:sz w:val="18"/>
                <w:szCs w:val="18"/>
                <w:lang w:val="ro-RO"/>
              </w:rPr>
            </w:pPr>
            <w:r w:rsidRPr="00220E96">
              <w:rPr>
                <w:b/>
                <w:bCs/>
                <w:sz w:val="18"/>
                <w:szCs w:val="18"/>
                <w:lang w:val="ro-RO"/>
              </w:rPr>
              <w:t>Ziua Internațională de Conștientizare a Autismului</w:t>
            </w:r>
          </w:p>
        </w:tc>
        <w:tc>
          <w:tcPr>
            <w:tcW w:w="7674"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22" w:line="276" w:lineRule="auto"/>
              <w:ind w:left="109" w:right="247"/>
              <w:rPr>
                <w:sz w:val="18"/>
                <w:szCs w:val="18"/>
                <w:lang w:val="ro-RO"/>
              </w:rPr>
            </w:pPr>
            <w:r w:rsidRPr="00220E96">
              <w:rPr>
                <w:sz w:val="18"/>
                <w:szCs w:val="18"/>
                <w:lang w:val="ro-RO"/>
              </w:rPr>
              <w:t xml:space="preserve">Pentru un impact mai puternic </w:t>
            </w:r>
            <w:r w:rsidR="005A106A" w:rsidRPr="00220E96">
              <w:rPr>
                <w:sz w:val="18"/>
                <w:szCs w:val="18"/>
                <w:lang w:val="ro-RO"/>
              </w:rPr>
              <w:t>DAS Urlați</w:t>
            </w:r>
            <w:r w:rsidRPr="00220E96">
              <w:rPr>
                <w:sz w:val="18"/>
                <w:szCs w:val="18"/>
                <w:lang w:val="ro-RO"/>
              </w:rPr>
              <w:t xml:space="preserve"> are in vedere colaborarea cu </w:t>
            </w:r>
            <w:r w:rsidR="005A106A" w:rsidRPr="00220E96">
              <w:rPr>
                <w:sz w:val="18"/>
                <w:szCs w:val="18"/>
                <w:lang w:val="ro-RO"/>
              </w:rPr>
              <w:t>entități</w:t>
            </w:r>
            <w:r w:rsidRPr="00220E96">
              <w:rPr>
                <w:sz w:val="18"/>
                <w:szCs w:val="18"/>
                <w:lang w:val="ro-RO"/>
              </w:rPr>
              <w:t xml:space="preserve"> publice sau private</w:t>
            </w:r>
          </w:p>
        </w:tc>
      </w:tr>
      <w:tr w:rsidR="00766D3F" w:rsidRPr="00220E96">
        <w:trPr>
          <w:trHeight w:val="960"/>
        </w:trPr>
        <w:tc>
          <w:tcPr>
            <w:tcW w:w="2579" w:type="dxa"/>
            <w:tcBorders>
              <w:top w:val="single" w:sz="4" w:space="0" w:color="000000"/>
              <w:left w:val="single" w:sz="4" w:space="0" w:color="000000"/>
              <w:bottom w:val="single" w:sz="4" w:space="0" w:color="000000"/>
              <w:right w:val="single" w:sz="4" w:space="0" w:color="000000"/>
            </w:tcBorders>
          </w:tcPr>
          <w:p w:rsidR="00766D3F" w:rsidRPr="00220E96" w:rsidRDefault="00766D3F" w:rsidP="006062B5">
            <w:pPr>
              <w:pStyle w:val="TableParagraph"/>
              <w:kinsoku w:val="0"/>
              <w:overflowPunct w:val="0"/>
              <w:jc w:val="center"/>
              <w:rPr>
                <w:b/>
                <w:bCs/>
                <w:sz w:val="18"/>
                <w:szCs w:val="18"/>
                <w:lang w:val="ro-RO"/>
              </w:rPr>
            </w:pPr>
          </w:p>
          <w:p w:rsidR="00766D3F" w:rsidRPr="00220E96" w:rsidRDefault="00766D3F" w:rsidP="006062B5">
            <w:pPr>
              <w:pStyle w:val="TableParagraph"/>
              <w:kinsoku w:val="0"/>
              <w:overflowPunct w:val="0"/>
              <w:ind w:right="298"/>
              <w:jc w:val="center"/>
              <w:rPr>
                <w:b/>
                <w:bCs/>
                <w:sz w:val="18"/>
                <w:szCs w:val="18"/>
                <w:lang w:val="ro-RO"/>
              </w:rPr>
            </w:pPr>
            <w:r w:rsidRPr="00220E96">
              <w:rPr>
                <w:b/>
                <w:bCs/>
                <w:sz w:val="18"/>
                <w:szCs w:val="18"/>
                <w:lang w:val="ro-RO"/>
              </w:rPr>
              <w:t>-15 mai –</w:t>
            </w:r>
          </w:p>
          <w:p w:rsidR="00766D3F" w:rsidRPr="00220E96" w:rsidRDefault="00766D3F" w:rsidP="006062B5">
            <w:pPr>
              <w:pStyle w:val="TableParagraph"/>
              <w:kinsoku w:val="0"/>
              <w:overflowPunct w:val="0"/>
              <w:ind w:right="301"/>
              <w:jc w:val="center"/>
              <w:rPr>
                <w:b/>
                <w:bCs/>
                <w:sz w:val="18"/>
                <w:szCs w:val="18"/>
                <w:lang w:val="ro-RO"/>
              </w:rPr>
            </w:pPr>
            <w:r w:rsidRPr="00220E96">
              <w:rPr>
                <w:b/>
                <w:bCs/>
                <w:sz w:val="18"/>
                <w:szCs w:val="18"/>
                <w:lang w:val="ro-RO"/>
              </w:rPr>
              <w:t>Ziua Internațională a Familiei</w:t>
            </w:r>
          </w:p>
        </w:tc>
        <w:tc>
          <w:tcPr>
            <w:tcW w:w="7674"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line="240" w:lineRule="exact"/>
              <w:ind w:left="176" w:right="210" w:firstLine="52"/>
              <w:jc w:val="both"/>
              <w:rPr>
                <w:sz w:val="18"/>
                <w:szCs w:val="18"/>
                <w:lang w:val="ro-RO"/>
              </w:rPr>
            </w:pPr>
            <w:r w:rsidRPr="00220E96">
              <w:rPr>
                <w:sz w:val="18"/>
                <w:szCs w:val="18"/>
                <w:lang w:val="ro-RO"/>
              </w:rPr>
              <w:t xml:space="preserve">Se vor </w:t>
            </w:r>
            <w:r w:rsidR="005A106A" w:rsidRPr="00220E96">
              <w:rPr>
                <w:sz w:val="18"/>
                <w:szCs w:val="18"/>
                <w:lang w:val="ro-RO"/>
              </w:rPr>
              <w:t>desfășura</w:t>
            </w:r>
            <w:r w:rsidRPr="00220E96">
              <w:rPr>
                <w:sz w:val="18"/>
                <w:szCs w:val="18"/>
                <w:lang w:val="ro-RO"/>
              </w:rPr>
              <w:t xml:space="preserve"> activități </w:t>
            </w:r>
            <w:r w:rsidRPr="00220E96">
              <w:rPr>
                <w:spacing w:val="-3"/>
                <w:sz w:val="18"/>
                <w:szCs w:val="18"/>
                <w:lang w:val="ro-RO"/>
              </w:rPr>
              <w:t xml:space="preserve">de </w:t>
            </w:r>
            <w:r w:rsidRPr="00220E96">
              <w:rPr>
                <w:sz w:val="18"/>
                <w:szCs w:val="18"/>
                <w:lang w:val="ro-RO"/>
              </w:rPr>
              <w:t>conștientizare a importanței familiei ca sursă și resursă</w:t>
            </w:r>
            <w:r w:rsidRPr="00220E96">
              <w:rPr>
                <w:b/>
                <w:bCs/>
                <w:sz w:val="18"/>
                <w:szCs w:val="18"/>
                <w:lang w:val="ro-RO"/>
              </w:rPr>
              <w:t xml:space="preserve">, </w:t>
            </w:r>
            <w:r w:rsidRPr="00220E96">
              <w:rPr>
                <w:sz w:val="18"/>
                <w:szCs w:val="18"/>
                <w:lang w:val="ro-RO"/>
              </w:rPr>
              <w:t xml:space="preserve">vor </w:t>
            </w:r>
            <w:r w:rsidRPr="00220E96">
              <w:rPr>
                <w:spacing w:val="-3"/>
                <w:sz w:val="18"/>
                <w:szCs w:val="18"/>
                <w:lang w:val="ro-RO"/>
              </w:rPr>
              <w:t xml:space="preserve">fi </w:t>
            </w:r>
            <w:r w:rsidRPr="00220E96">
              <w:rPr>
                <w:sz w:val="18"/>
                <w:szCs w:val="18"/>
                <w:lang w:val="ro-RO"/>
              </w:rPr>
              <w:t xml:space="preserve">derulate activități dedicate copiilor din sistemul de protecție și părinților acestora, ocrotitorilor și specialiștilor în vederea întăririi rolului familiei </w:t>
            </w:r>
            <w:r w:rsidRPr="00220E96">
              <w:rPr>
                <w:spacing w:val="-3"/>
                <w:sz w:val="18"/>
                <w:szCs w:val="18"/>
                <w:lang w:val="ro-RO"/>
              </w:rPr>
              <w:t xml:space="preserve">în </w:t>
            </w:r>
            <w:r w:rsidRPr="00220E96">
              <w:rPr>
                <w:sz w:val="18"/>
                <w:szCs w:val="18"/>
                <w:lang w:val="ro-RO"/>
              </w:rPr>
              <w:t xml:space="preserve">societate și a  legăturilor copiilor din sistemul de </w:t>
            </w:r>
            <w:r w:rsidRPr="00220E96">
              <w:rPr>
                <w:spacing w:val="-3"/>
                <w:sz w:val="18"/>
                <w:szCs w:val="18"/>
                <w:lang w:val="ro-RO"/>
              </w:rPr>
              <w:t xml:space="preserve">protecție </w:t>
            </w:r>
            <w:r w:rsidRPr="00220E96">
              <w:rPr>
                <w:sz w:val="18"/>
                <w:szCs w:val="18"/>
                <w:lang w:val="ro-RO"/>
              </w:rPr>
              <w:t>cu părinții și</w:t>
            </w:r>
            <w:r w:rsidRPr="00220E96">
              <w:rPr>
                <w:spacing w:val="-6"/>
                <w:sz w:val="18"/>
                <w:szCs w:val="18"/>
                <w:lang w:val="ro-RO"/>
              </w:rPr>
              <w:t xml:space="preserve"> </w:t>
            </w:r>
            <w:r w:rsidRPr="00220E96">
              <w:rPr>
                <w:sz w:val="18"/>
                <w:szCs w:val="18"/>
                <w:lang w:val="ro-RO"/>
              </w:rPr>
              <w:t>frații;</w:t>
            </w:r>
          </w:p>
        </w:tc>
      </w:tr>
      <w:tr w:rsidR="00766D3F" w:rsidRPr="00220E96">
        <w:trPr>
          <w:trHeight w:val="777"/>
        </w:trPr>
        <w:tc>
          <w:tcPr>
            <w:tcW w:w="2579" w:type="dxa"/>
            <w:tcBorders>
              <w:top w:val="single" w:sz="4" w:space="0" w:color="000000"/>
              <w:left w:val="single" w:sz="4" w:space="0" w:color="000000"/>
              <w:bottom w:val="single" w:sz="4" w:space="0" w:color="000000"/>
              <w:right w:val="single" w:sz="4" w:space="0" w:color="000000"/>
            </w:tcBorders>
          </w:tcPr>
          <w:p w:rsidR="00766D3F" w:rsidRPr="00220E96" w:rsidRDefault="00766D3F" w:rsidP="006062B5">
            <w:pPr>
              <w:pStyle w:val="TableParagraph"/>
              <w:kinsoku w:val="0"/>
              <w:overflowPunct w:val="0"/>
              <w:ind w:right="301"/>
              <w:jc w:val="center"/>
              <w:rPr>
                <w:b/>
                <w:bCs/>
                <w:sz w:val="18"/>
                <w:szCs w:val="18"/>
                <w:lang w:val="ro-RO"/>
              </w:rPr>
            </w:pPr>
            <w:r w:rsidRPr="00220E96">
              <w:rPr>
                <w:b/>
                <w:bCs/>
                <w:sz w:val="18"/>
                <w:szCs w:val="18"/>
                <w:lang w:val="ro-RO"/>
              </w:rPr>
              <w:t>-1 iunie</w:t>
            </w:r>
            <w:r w:rsidRPr="00220E96">
              <w:rPr>
                <w:b/>
                <w:bCs/>
                <w:spacing w:val="-5"/>
                <w:sz w:val="18"/>
                <w:szCs w:val="18"/>
                <w:lang w:val="ro-RO"/>
              </w:rPr>
              <w:t xml:space="preserve"> </w:t>
            </w:r>
            <w:r w:rsidRPr="00220E96">
              <w:rPr>
                <w:b/>
                <w:bCs/>
                <w:sz w:val="18"/>
                <w:szCs w:val="18"/>
                <w:lang w:val="ro-RO"/>
              </w:rPr>
              <w:t>–</w:t>
            </w:r>
          </w:p>
          <w:p w:rsidR="00766D3F" w:rsidRPr="00220E96" w:rsidRDefault="00766D3F" w:rsidP="006062B5">
            <w:pPr>
              <w:pStyle w:val="TableParagraph"/>
              <w:kinsoku w:val="0"/>
              <w:overflowPunct w:val="0"/>
              <w:ind w:right="301"/>
              <w:jc w:val="center"/>
              <w:rPr>
                <w:b/>
                <w:bCs/>
                <w:sz w:val="18"/>
                <w:szCs w:val="18"/>
                <w:lang w:val="ro-RO"/>
              </w:rPr>
            </w:pPr>
            <w:r w:rsidRPr="00220E96">
              <w:rPr>
                <w:b/>
                <w:bCs/>
                <w:sz w:val="18"/>
                <w:szCs w:val="18"/>
                <w:lang w:val="ro-RO"/>
              </w:rPr>
              <w:t>Ziua Internațională</w:t>
            </w:r>
            <w:r w:rsidRPr="00220E96">
              <w:rPr>
                <w:b/>
                <w:bCs/>
                <w:spacing w:val="-9"/>
                <w:sz w:val="18"/>
                <w:szCs w:val="18"/>
                <w:lang w:val="ro-RO"/>
              </w:rPr>
              <w:t xml:space="preserve"> </w:t>
            </w:r>
            <w:r w:rsidRPr="00220E96">
              <w:rPr>
                <w:b/>
                <w:bCs/>
                <w:sz w:val="18"/>
                <w:szCs w:val="18"/>
                <w:lang w:val="ro-RO"/>
              </w:rPr>
              <w:t>a Copilului</w:t>
            </w:r>
          </w:p>
        </w:tc>
        <w:tc>
          <w:tcPr>
            <w:tcW w:w="7674"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22" w:line="276" w:lineRule="auto"/>
              <w:ind w:left="176" w:right="247"/>
              <w:rPr>
                <w:sz w:val="18"/>
                <w:szCs w:val="18"/>
                <w:lang w:val="ro-RO"/>
              </w:rPr>
            </w:pPr>
            <w:r w:rsidRPr="00220E96">
              <w:rPr>
                <w:sz w:val="18"/>
                <w:szCs w:val="18"/>
                <w:lang w:val="ro-RO"/>
              </w:rPr>
              <w:t>Va fi celebrat</w:t>
            </w:r>
            <w:r w:rsidR="005A106A" w:rsidRPr="00220E96">
              <w:rPr>
                <w:sz w:val="18"/>
                <w:szCs w:val="18"/>
                <w:lang w:val="ro-RO"/>
              </w:rPr>
              <w:t>ă</w:t>
            </w:r>
            <w:r w:rsidRPr="00220E96">
              <w:rPr>
                <w:sz w:val="18"/>
                <w:szCs w:val="18"/>
                <w:lang w:val="ro-RO"/>
              </w:rPr>
              <w:t xml:space="preserve"> sărbătoarea copilăriei în toate centrele </w:t>
            </w:r>
            <w:r w:rsidRPr="00220E96">
              <w:rPr>
                <w:spacing w:val="-3"/>
                <w:sz w:val="18"/>
                <w:szCs w:val="18"/>
                <w:lang w:val="ro-RO"/>
              </w:rPr>
              <w:t xml:space="preserve">de </w:t>
            </w:r>
            <w:r w:rsidRPr="00220E96">
              <w:rPr>
                <w:sz w:val="18"/>
                <w:szCs w:val="18"/>
                <w:lang w:val="ro-RO"/>
              </w:rPr>
              <w:t xml:space="preserve">servicii sociale ale </w:t>
            </w:r>
            <w:r w:rsidR="005A106A" w:rsidRPr="00220E96">
              <w:rPr>
                <w:sz w:val="18"/>
                <w:szCs w:val="18"/>
                <w:lang w:val="ro-RO"/>
              </w:rPr>
              <w:t>DAS Urlați</w:t>
            </w:r>
            <w:r w:rsidRPr="00220E96">
              <w:rPr>
                <w:sz w:val="18"/>
                <w:szCs w:val="18"/>
                <w:lang w:val="ro-RO"/>
              </w:rPr>
              <w:t>, fiind organizate momente artistice, excursii, activități de</w:t>
            </w:r>
            <w:r w:rsidRPr="00220E96">
              <w:rPr>
                <w:spacing w:val="-25"/>
                <w:sz w:val="18"/>
                <w:szCs w:val="18"/>
                <w:lang w:val="ro-RO"/>
              </w:rPr>
              <w:t xml:space="preserve"> </w:t>
            </w:r>
            <w:r w:rsidRPr="00220E96">
              <w:rPr>
                <w:sz w:val="18"/>
                <w:szCs w:val="18"/>
                <w:lang w:val="ro-RO"/>
              </w:rPr>
              <w:t>socializare;</w:t>
            </w:r>
          </w:p>
        </w:tc>
      </w:tr>
      <w:tr w:rsidR="00766D3F" w:rsidRPr="00220E96">
        <w:trPr>
          <w:trHeight w:val="1200"/>
        </w:trPr>
        <w:tc>
          <w:tcPr>
            <w:tcW w:w="2579" w:type="dxa"/>
            <w:tcBorders>
              <w:top w:val="single" w:sz="4" w:space="0" w:color="000000"/>
              <w:left w:val="single" w:sz="4" w:space="0" w:color="000000"/>
              <w:bottom w:val="single" w:sz="4" w:space="0" w:color="000000"/>
              <w:right w:val="single" w:sz="4" w:space="0" w:color="000000"/>
            </w:tcBorders>
          </w:tcPr>
          <w:p w:rsidR="00766D3F" w:rsidRPr="00220E96" w:rsidRDefault="00766D3F" w:rsidP="006062B5">
            <w:pPr>
              <w:pStyle w:val="TableParagraph"/>
              <w:kinsoku w:val="0"/>
              <w:overflowPunct w:val="0"/>
              <w:jc w:val="center"/>
              <w:rPr>
                <w:b/>
                <w:bCs/>
                <w:sz w:val="18"/>
                <w:szCs w:val="18"/>
                <w:lang w:val="ro-RO"/>
              </w:rPr>
            </w:pPr>
          </w:p>
          <w:p w:rsidR="006062B5" w:rsidRPr="00220E96" w:rsidRDefault="00766D3F" w:rsidP="006062B5">
            <w:pPr>
              <w:pStyle w:val="TableParagraph"/>
              <w:kinsoku w:val="0"/>
              <w:overflowPunct w:val="0"/>
              <w:ind w:right="759" w:firstLine="201"/>
              <w:jc w:val="center"/>
              <w:rPr>
                <w:b/>
                <w:bCs/>
                <w:sz w:val="18"/>
                <w:szCs w:val="18"/>
                <w:lang w:val="ro-RO"/>
              </w:rPr>
            </w:pPr>
            <w:r w:rsidRPr="00220E96">
              <w:rPr>
                <w:b/>
                <w:bCs/>
                <w:sz w:val="18"/>
                <w:szCs w:val="18"/>
                <w:lang w:val="ro-RO"/>
              </w:rPr>
              <w:t xml:space="preserve">-2 iunie- </w:t>
            </w:r>
          </w:p>
          <w:p w:rsidR="00766D3F" w:rsidRPr="00220E96" w:rsidRDefault="00766D3F" w:rsidP="006062B5">
            <w:pPr>
              <w:pStyle w:val="TableParagraph"/>
              <w:kinsoku w:val="0"/>
              <w:overflowPunct w:val="0"/>
              <w:ind w:right="759" w:firstLine="201"/>
              <w:jc w:val="center"/>
              <w:rPr>
                <w:b/>
                <w:bCs/>
                <w:sz w:val="18"/>
                <w:szCs w:val="18"/>
                <w:lang w:val="ro-RO"/>
              </w:rPr>
            </w:pPr>
            <w:r w:rsidRPr="00220E96">
              <w:rPr>
                <w:b/>
                <w:bCs/>
                <w:sz w:val="18"/>
                <w:szCs w:val="18"/>
                <w:lang w:val="ro-RO"/>
              </w:rPr>
              <w:t xml:space="preserve">Ziua </w:t>
            </w:r>
            <w:r w:rsidR="006062B5" w:rsidRPr="00220E96">
              <w:rPr>
                <w:b/>
                <w:bCs/>
                <w:sz w:val="18"/>
                <w:szCs w:val="18"/>
                <w:lang w:val="ro-RO"/>
              </w:rPr>
              <w:t>Adopției</w:t>
            </w:r>
          </w:p>
        </w:tc>
        <w:tc>
          <w:tcPr>
            <w:tcW w:w="7674"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line="240" w:lineRule="exact"/>
              <w:ind w:left="176" w:right="218" w:firstLine="52"/>
              <w:jc w:val="both"/>
              <w:rPr>
                <w:sz w:val="18"/>
                <w:szCs w:val="18"/>
                <w:lang w:val="ro-RO"/>
              </w:rPr>
            </w:pPr>
            <w:r w:rsidRPr="00220E96">
              <w:rPr>
                <w:sz w:val="18"/>
                <w:szCs w:val="18"/>
                <w:lang w:val="ro-RO"/>
              </w:rPr>
              <w:t xml:space="preserve">O ocazie pentru promovarea valorilor fundamentale ale familiei şi pentru sublinierea </w:t>
            </w:r>
            <w:r w:rsidR="005A106A" w:rsidRPr="00220E96">
              <w:rPr>
                <w:sz w:val="18"/>
                <w:szCs w:val="18"/>
                <w:lang w:val="ro-RO"/>
              </w:rPr>
              <w:t>importanței</w:t>
            </w:r>
            <w:r w:rsidRPr="00220E96">
              <w:rPr>
                <w:sz w:val="18"/>
                <w:szCs w:val="18"/>
                <w:lang w:val="ro-RO"/>
              </w:rPr>
              <w:t xml:space="preserve"> faptului că fiecare copil trebuie să aibă o familie în care să crească şi să se simtă </w:t>
            </w:r>
            <w:r w:rsidR="005A106A" w:rsidRPr="00220E96">
              <w:rPr>
                <w:sz w:val="18"/>
                <w:szCs w:val="18"/>
                <w:lang w:val="ro-RO"/>
              </w:rPr>
              <w:t>iubit. Vor</w:t>
            </w:r>
            <w:r w:rsidRPr="00220E96">
              <w:rPr>
                <w:sz w:val="18"/>
                <w:szCs w:val="18"/>
                <w:lang w:val="ro-RO"/>
              </w:rPr>
              <w:t xml:space="preserve"> avea loc </w:t>
            </w:r>
            <w:r w:rsidR="005A106A" w:rsidRPr="00220E96">
              <w:rPr>
                <w:sz w:val="18"/>
                <w:szCs w:val="18"/>
                <w:lang w:val="ro-RO"/>
              </w:rPr>
              <w:t>întâlniri</w:t>
            </w:r>
            <w:r w:rsidRPr="00220E96">
              <w:rPr>
                <w:sz w:val="18"/>
                <w:szCs w:val="18"/>
                <w:lang w:val="ro-RO"/>
              </w:rPr>
              <w:t xml:space="preserve"> intre familii </w:t>
            </w:r>
            <w:r w:rsidR="005A106A" w:rsidRPr="00220E96">
              <w:rPr>
                <w:sz w:val="18"/>
                <w:szCs w:val="18"/>
                <w:lang w:val="ro-RO"/>
              </w:rPr>
              <w:t>potențial</w:t>
            </w:r>
            <w:r w:rsidRPr="00220E96">
              <w:rPr>
                <w:sz w:val="18"/>
                <w:szCs w:val="18"/>
                <w:lang w:val="ro-RO"/>
              </w:rPr>
              <w:t xml:space="preserve"> adoptatoare </w:t>
            </w:r>
            <w:r w:rsidR="005A106A" w:rsidRPr="00220E96">
              <w:rPr>
                <w:sz w:val="18"/>
                <w:szCs w:val="18"/>
                <w:lang w:val="ro-RO"/>
              </w:rPr>
              <w:t>ș</w:t>
            </w:r>
            <w:r w:rsidRPr="00220E96">
              <w:rPr>
                <w:sz w:val="18"/>
                <w:szCs w:val="18"/>
                <w:lang w:val="ro-RO"/>
              </w:rPr>
              <w:t xml:space="preserve">i familii care au finalizat procesul de </w:t>
            </w:r>
            <w:r w:rsidR="005A106A" w:rsidRPr="00220E96">
              <w:rPr>
                <w:sz w:val="18"/>
                <w:szCs w:val="18"/>
                <w:lang w:val="ro-RO"/>
              </w:rPr>
              <w:t>adopție</w:t>
            </w:r>
            <w:r w:rsidRPr="00220E96">
              <w:rPr>
                <w:sz w:val="18"/>
                <w:szCs w:val="18"/>
                <w:lang w:val="ro-RO"/>
              </w:rPr>
              <w:t xml:space="preserve"> pentru </w:t>
            </w:r>
            <w:r w:rsidR="005A106A" w:rsidRPr="00220E96">
              <w:rPr>
                <w:sz w:val="18"/>
                <w:szCs w:val="18"/>
                <w:lang w:val="ro-RO"/>
              </w:rPr>
              <w:t>încurajarea</w:t>
            </w:r>
            <w:r w:rsidRPr="00220E96">
              <w:rPr>
                <w:sz w:val="18"/>
                <w:szCs w:val="18"/>
                <w:lang w:val="ro-RO"/>
              </w:rPr>
              <w:t xml:space="preserve"> viitorilor </w:t>
            </w:r>
            <w:r w:rsidR="005A106A" w:rsidRPr="00220E96">
              <w:rPr>
                <w:sz w:val="18"/>
                <w:szCs w:val="18"/>
                <w:lang w:val="ro-RO"/>
              </w:rPr>
              <w:t>părinți</w:t>
            </w:r>
            <w:r w:rsidRPr="00220E96">
              <w:rPr>
                <w:sz w:val="18"/>
                <w:szCs w:val="18"/>
                <w:lang w:val="ro-RO"/>
              </w:rPr>
              <w:t xml:space="preserve"> </w:t>
            </w:r>
            <w:r w:rsidR="005A106A" w:rsidRPr="00220E96">
              <w:rPr>
                <w:sz w:val="18"/>
                <w:szCs w:val="18"/>
                <w:lang w:val="ro-RO"/>
              </w:rPr>
              <w:t>ș</w:t>
            </w:r>
            <w:r w:rsidRPr="00220E96">
              <w:rPr>
                <w:sz w:val="18"/>
                <w:szCs w:val="18"/>
                <w:lang w:val="ro-RO"/>
              </w:rPr>
              <w:t xml:space="preserve">i </w:t>
            </w:r>
            <w:r w:rsidR="005A106A" w:rsidRPr="00220E96">
              <w:rPr>
                <w:sz w:val="18"/>
                <w:szCs w:val="18"/>
                <w:lang w:val="ro-RO"/>
              </w:rPr>
              <w:t>împărtășirea</w:t>
            </w:r>
            <w:r w:rsidRPr="00220E96">
              <w:rPr>
                <w:sz w:val="18"/>
                <w:szCs w:val="18"/>
                <w:lang w:val="ro-RO"/>
              </w:rPr>
              <w:t xml:space="preserve"> </w:t>
            </w:r>
            <w:r w:rsidR="005A106A" w:rsidRPr="00220E96">
              <w:rPr>
                <w:sz w:val="18"/>
                <w:szCs w:val="18"/>
                <w:lang w:val="ro-RO"/>
              </w:rPr>
              <w:t>experiențelor</w:t>
            </w:r>
            <w:r w:rsidRPr="00220E96">
              <w:rPr>
                <w:sz w:val="18"/>
                <w:szCs w:val="18"/>
                <w:lang w:val="ro-RO"/>
              </w:rPr>
              <w:t>.</w:t>
            </w:r>
          </w:p>
        </w:tc>
      </w:tr>
      <w:tr w:rsidR="00766D3F" w:rsidRPr="00220E96">
        <w:trPr>
          <w:trHeight w:val="724"/>
        </w:trPr>
        <w:tc>
          <w:tcPr>
            <w:tcW w:w="2579" w:type="dxa"/>
            <w:tcBorders>
              <w:top w:val="single" w:sz="4" w:space="0" w:color="000000"/>
              <w:left w:val="single" w:sz="4" w:space="0" w:color="000000"/>
              <w:bottom w:val="single" w:sz="4" w:space="0" w:color="000000"/>
              <w:right w:val="single" w:sz="4" w:space="0" w:color="000000"/>
            </w:tcBorders>
          </w:tcPr>
          <w:p w:rsidR="00766D3F" w:rsidRPr="00220E96" w:rsidRDefault="00766D3F" w:rsidP="006062B5">
            <w:pPr>
              <w:pStyle w:val="TableParagraph"/>
              <w:kinsoku w:val="0"/>
              <w:overflowPunct w:val="0"/>
              <w:ind w:right="298"/>
              <w:jc w:val="center"/>
              <w:rPr>
                <w:sz w:val="18"/>
                <w:szCs w:val="18"/>
                <w:lang w:val="ro-RO"/>
              </w:rPr>
            </w:pPr>
            <w:r w:rsidRPr="00220E96">
              <w:rPr>
                <w:b/>
                <w:bCs/>
                <w:sz w:val="18"/>
                <w:szCs w:val="18"/>
                <w:lang w:val="ro-RO"/>
              </w:rPr>
              <w:t xml:space="preserve">-1 octombrie </w:t>
            </w:r>
            <w:r w:rsidRPr="00220E96">
              <w:rPr>
                <w:sz w:val="18"/>
                <w:szCs w:val="18"/>
                <w:lang w:val="ro-RO"/>
              </w:rPr>
              <w:t>–</w:t>
            </w:r>
          </w:p>
          <w:p w:rsidR="00766D3F" w:rsidRPr="00220E96" w:rsidRDefault="00766D3F" w:rsidP="006062B5">
            <w:pPr>
              <w:pStyle w:val="TableParagraph"/>
              <w:kinsoku w:val="0"/>
              <w:overflowPunct w:val="0"/>
              <w:ind w:right="356" w:firstLine="1"/>
              <w:jc w:val="center"/>
              <w:rPr>
                <w:b/>
                <w:bCs/>
                <w:sz w:val="18"/>
                <w:szCs w:val="18"/>
                <w:lang w:val="ro-RO"/>
              </w:rPr>
            </w:pPr>
            <w:r w:rsidRPr="00220E96">
              <w:rPr>
                <w:b/>
                <w:bCs/>
                <w:sz w:val="18"/>
                <w:szCs w:val="18"/>
                <w:lang w:val="ro-RO"/>
              </w:rPr>
              <w:t>Ziua Internațională a Persoanelor Vârstnice</w:t>
            </w:r>
          </w:p>
        </w:tc>
        <w:tc>
          <w:tcPr>
            <w:tcW w:w="7674" w:type="dxa"/>
            <w:tcBorders>
              <w:top w:val="single" w:sz="4" w:space="0" w:color="000000"/>
              <w:left w:val="single" w:sz="4" w:space="0" w:color="000000"/>
              <w:bottom w:val="single" w:sz="4" w:space="0" w:color="000000"/>
              <w:right w:val="single" w:sz="4" w:space="0" w:color="000000"/>
            </w:tcBorders>
          </w:tcPr>
          <w:p w:rsidR="00AD22E2" w:rsidRPr="00220E96" w:rsidRDefault="00AD22E2" w:rsidP="002760EF">
            <w:pPr>
              <w:pStyle w:val="TableParagraph"/>
              <w:kinsoku w:val="0"/>
              <w:overflowPunct w:val="0"/>
              <w:spacing w:before="22" w:line="276" w:lineRule="auto"/>
              <w:ind w:left="109" w:right="247"/>
              <w:rPr>
                <w:color w:val="000000" w:themeColor="text1"/>
                <w:sz w:val="18"/>
                <w:szCs w:val="18"/>
                <w:lang w:val="ro-RO"/>
              </w:rPr>
            </w:pPr>
            <w:r w:rsidRPr="00220E96">
              <w:rPr>
                <w:color w:val="000000" w:themeColor="text1"/>
                <w:sz w:val="18"/>
                <w:szCs w:val="18"/>
                <w:lang w:val="ro-RO"/>
              </w:rPr>
              <w:t xml:space="preserve">Este o zi de conștientizare la nivel mondial, care a fost recunoscută oficial de </w:t>
            </w:r>
            <w:r w:rsidR="002760EF" w:rsidRPr="00220E96">
              <w:rPr>
                <w:color w:val="000000" w:themeColor="text1"/>
                <w:sz w:val="18"/>
                <w:szCs w:val="18"/>
                <w:lang w:val="ro-RO"/>
              </w:rPr>
              <w:t>ONU și ne reamintește cât de valoroși sunt oamenii, indiferent de vârsta lor, iar noi românii ne putem aminti de cunoscutul proverb ”Cine n-are un bătrân să-și cumpere”.</w:t>
            </w:r>
          </w:p>
        </w:tc>
      </w:tr>
      <w:tr w:rsidR="00766D3F" w:rsidRPr="00220E96">
        <w:trPr>
          <w:trHeight w:val="719"/>
        </w:trPr>
        <w:tc>
          <w:tcPr>
            <w:tcW w:w="2579" w:type="dxa"/>
            <w:tcBorders>
              <w:top w:val="single" w:sz="4" w:space="0" w:color="000000"/>
              <w:left w:val="single" w:sz="4" w:space="0" w:color="000000"/>
              <w:bottom w:val="single" w:sz="4" w:space="0" w:color="000000"/>
              <w:right w:val="single" w:sz="4" w:space="0" w:color="000000"/>
            </w:tcBorders>
          </w:tcPr>
          <w:p w:rsidR="00766D3F" w:rsidRPr="00220E96" w:rsidRDefault="00766D3F" w:rsidP="006062B5">
            <w:pPr>
              <w:pStyle w:val="TableParagraph"/>
              <w:kinsoku w:val="0"/>
              <w:overflowPunct w:val="0"/>
              <w:ind w:right="298"/>
              <w:jc w:val="center"/>
              <w:rPr>
                <w:b/>
                <w:bCs/>
                <w:sz w:val="18"/>
                <w:szCs w:val="18"/>
                <w:lang w:val="ro-RO"/>
              </w:rPr>
            </w:pPr>
            <w:r w:rsidRPr="00220E96">
              <w:rPr>
                <w:b/>
                <w:bCs/>
                <w:sz w:val="18"/>
                <w:szCs w:val="18"/>
                <w:lang w:val="ro-RO"/>
              </w:rPr>
              <w:t>-20 noiembrie –</w:t>
            </w:r>
          </w:p>
          <w:p w:rsidR="00766D3F" w:rsidRPr="00220E96" w:rsidRDefault="00766D3F" w:rsidP="006062B5">
            <w:pPr>
              <w:pStyle w:val="TableParagraph"/>
              <w:kinsoku w:val="0"/>
              <w:overflowPunct w:val="0"/>
              <w:ind w:right="378" w:firstLine="19"/>
              <w:jc w:val="center"/>
              <w:rPr>
                <w:b/>
                <w:bCs/>
                <w:sz w:val="18"/>
                <w:szCs w:val="18"/>
                <w:lang w:val="ro-RO"/>
              </w:rPr>
            </w:pPr>
            <w:r w:rsidRPr="00220E96">
              <w:rPr>
                <w:b/>
                <w:bCs/>
                <w:sz w:val="18"/>
                <w:szCs w:val="18"/>
                <w:lang w:val="ro-RO"/>
              </w:rPr>
              <w:t>Ziua Internațională a Drepturilor Copilului</w:t>
            </w:r>
          </w:p>
        </w:tc>
        <w:tc>
          <w:tcPr>
            <w:tcW w:w="7674"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line="240" w:lineRule="exact"/>
              <w:ind w:left="109" w:right="99"/>
              <w:jc w:val="both"/>
              <w:rPr>
                <w:sz w:val="18"/>
                <w:szCs w:val="18"/>
                <w:lang w:val="ro-RO"/>
              </w:rPr>
            </w:pPr>
            <w:r w:rsidRPr="00220E96">
              <w:rPr>
                <w:sz w:val="18"/>
                <w:szCs w:val="18"/>
                <w:lang w:val="ro-RO"/>
              </w:rPr>
              <w:t xml:space="preserve">Va fi celebrata sărbătoarea copilăriei în toate centrele de servicii sociale ale </w:t>
            </w:r>
            <w:r w:rsidR="005A106A" w:rsidRPr="00220E96">
              <w:rPr>
                <w:sz w:val="18"/>
                <w:szCs w:val="18"/>
                <w:lang w:val="ro-RO"/>
              </w:rPr>
              <w:t>DAS Urlați</w:t>
            </w:r>
            <w:r w:rsidRPr="00220E96">
              <w:rPr>
                <w:sz w:val="18"/>
                <w:szCs w:val="18"/>
                <w:lang w:val="ro-RO"/>
              </w:rPr>
              <w:t>. Pentru un impact mai puternic D</w:t>
            </w:r>
            <w:r w:rsidR="005A106A" w:rsidRPr="00220E96">
              <w:rPr>
                <w:sz w:val="18"/>
                <w:szCs w:val="18"/>
                <w:lang w:val="ro-RO"/>
              </w:rPr>
              <w:t>AS</w:t>
            </w:r>
            <w:r w:rsidRPr="00220E96">
              <w:rPr>
                <w:sz w:val="18"/>
                <w:szCs w:val="18"/>
                <w:lang w:val="ro-RO"/>
              </w:rPr>
              <w:t xml:space="preserve"> are </w:t>
            </w:r>
            <w:r w:rsidR="005A106A" w:rsidRPr="00220E96">
              <w:rPr>
                <w:sz w:val="18"/>
                <w:szCs w:val="18"/>
                <w:lang w:val="ro-RO"/>
              </w:rPr>
              <w:t>î</w:t>
            </w:r>
            <w:r w:rsidRPr="00220E96">
              <w:rPr>
                <w:sz w:val="18"/>
                <w:szCs w:val="18"/>
                <w:lang w:val="ro-RO"/>
              </w:rPr>
              <w:t xml:space="preserve">n vedere colaborarea cu </w:t>
            </w:r>
            <w:r w:rsidR="005A106A" w:rsidRPr="00220E96">
              <w:rPr>
                <w:sz w:val="18"/>
                <w:szCs w:val="18"/>
                <w:lang w:val="ro-RO"/>
              </w:rPr>
              <w:t>entități</w:t>
            </w:r>
            <w:r w:rsidRPr="00220E96">
              <w:rPr>
                <w:sz w:val="18"/>
                <w:szCs w:val="18"/>
                <w:lang w:val="ro-RO"/>
              </w:rPr>
              <w:t xml:space="preserve"> publice sau private</w:t>
            </w:r>
            <w:r w:rsidR="00D14E79" w:rsidRPr="00220E96">
              <w:rPr>
                <w:sz w:val="18"/>
                <w:szCs w:val="18"/>
                <w:lang w:val="ro-RO"/>
              </w:rPr>
              <w:t>.</w:t>
            </w:r>
          </w:p>
        </w:tc>
      </w:tr>
      <w:tr w:rsidR="00766D3F" w:rsidRPr="00220E96">
        <w:trPr>
          <w:trHeight w:val="724"/>
        </w:trPr>
        <w:tc>
          <w:tcPr>
            <w:tcW w:w="2579" w:type="dxa"/>
            <w:tcBorders>
              <w:top w:val="single" w:sz="4" w:space="0" w:color="000000"/>
              <w:left w:val="single" w:sz="4" w:space="0" w:color="000000"/>
              <w:bottom w:val="single" w:sz="4" w:space="0" w:color="000000"/>
              <w:right w:val="single" w:sz="4" w:space="0" w:color="000000"/>
            </w:tcBorders>
          </w:tcPr>
          <w:p w:rsidR="00766D3F" w:rsidRPr="00220E96" w:rsidRDefault="00766D3F" w:rsidP="006062B5">
            <w:pPr>
              <w:pStyle w:val="TableParagraph"/>
              <w:kinsoku w:val="0"/>
              <w:overflowPunct w:val="0"/>
              <w:ind w:right="298"/>
              <w:jc w:val="center"/>
              <w:rPr>
                <w:b/>
                <w:bCs/>
                <w:sz w:val="18"/>
                <w:szCs w:val="18"/>
                <w:lang w:val="ro-RO"/>
              </w:rPr>
            </w:pPr>
            <w:r w:rsidRPr="00220E96">
              <w:rPr>
                <w:b/>
                <w:bCs/>
                <w:sz w:val="18"/>
                <w:szCs w:val="18"/>
                <w:lang w:val="ro-RO"/>
              </w:rPr>
              <w:t>-3 decembrie –</w:t>
            </w:r>
          </w:p>
          <w:p w:rsidR="00766D3F" w:rsidRPr="00220E96" w:rsidRDefault="00766D3F" w:rsidP="006062B5">
            <w:pPr>
              <w:pStyle w:val="TableParagraph"/>
              <w:kinsoku w:val="0"/>
              <w:overflowPunct w:val="0"/>
              <w:ind w:right="165" w:firstLine="3"/>
              <w:jc w:val="center"/>
              <w:rPr>
                <w:b/>
                <w:bCs/>
                <w:sz w:val="18"/>
                <w:szCs w:val="18"/>
                <w:lang w:val="ro-RO"/>
              </w:rPr>
            </w:pPr>
            <w:r w:rsidRPr="00220E96">
              <w:rPr>
                <w:b/>
                <w:bCs/>
                <w:sz w:val="18"/>
                <w:szCs w:val="18"/>
                <w:lang w:val="ro-RO"/>
              </w:rPr>
              <w:t>Ziua Internațională a Persoanelor cu Dizabilități</w:t>
            </w:r>
          </w:p>
        </w:tc>
        <w:tc>
          <w:tcPr>
            <w:tcW w:w="7674" w:type="dxa"/>
            <w:tcBorders>
              <w:top w:val="single" w:sz="4" w:space="0" w:color="000000"/>
              <w:left w:val="single" w:sz="4" w:space="0" w:color="000000"/>
              <w:bottom w:val="single" w:sz="4" w:space="0" w:color="000000"/>
              <w:right w:val="single" w:sz="4" w:space="0" w:color="000000"/>
            </w:tcBorders>
          </w:tcPr>
          <w:p w:rsidR="00766D3F" w:rsidRPr="00220E96" w:rsidRDefault="00766D3F" w:rsidP="00D14E79">
            <w:pPr>
              <w:pStyle w:val="TableParagraph"/>
              <w:kinsoku w:val="0"/>
              <w:overflowPunct w:val="0"/>
              <w:spacing w:before="22" w:line="276" w:lineRule="auto"/>
              <w:ind w:right="192" w:firstLine="9"/>
              <w:jc w:val="center"/>
              <w:rPr>
                <w:sz w:val="18"/>
                <w:szCs w:val="18"/>
                <w:lang w:val="ro-RO"/>
              </w:rPr>
            </w:pPr>
            <w:r w:rsidRPr="00220E96">
              <w:rPr>
                <w:sz w:val="18"/>
                <w:szCs w:val="18"/>
                <w:lang w:val="ro-RO"/>
              </w:rPr>
              <w:t xml:space="preserve">Promovarea </w:t>
            </w:r>
            <w:r w:rsidRPr="00220E96">
              <w:rPr>
                <w:spacing w:val="-3"/>
                <w:sz w:val="18"/>
                <w:szCs w:val="18"/>
                <w:lang w:val="ro-RO"/>
              </w:rPr>
              <w:t xml:space="preserve">în </w:t>
            </w:r>
            <w:r w:rsidR="005A106A" w:rsidRPr="00220E96">
              <w:rPr>
                <w:sz w:val="18"/>
                <w:szCs w:val="18"/>
                <w:lang w:val="ro-RO"/>
              </w:rPr>
              <w:t>rândul</w:t>
            </w:r>
            <w:r w:rsidRPr="00220E96">
              <w:rPr>
                <w:sz w:val="18"/>
                <w:szCs w:val="18"/>
                <w:lang w:val="ro-RO"/>
              </w:rPr>
              <w:t xml:space="preserve"> audienței generale de la nivelul </w:t>
            </w:r>
            <w:r w:rsidR="005A106A" w:rsidRPr="00220E96">
              <w:rPr>
                <w:sz w:val="18"/>
                <w:szCs w:val="18"/>
                <w:lang w:val="ro-RO"/>
              </w:rPr>
              <w:t>orașului Urlați</w:t>
            </w:r>
            <w:r w:rsidRPr="00220E96">
              <w:rPr>
                <w:sz w:val="18"/>
                <w:szCs w:val="18"/>
                <w:lang w:val="ro-RO"/>
              </w:rPr>
              <w:t xml:space="preserve"> a mesajelor cheie </w:t>
            </w:r>
            <w:r w:rsidRPr="00220E96">
              <w:rPr>
                <w:spacing w:val="-3"/>
                <w:sz w:val="18"/>
                <w:szCs w:val="18"/>
                <w:lang w:val="ro-RO"/>
              </w:rPr>
              <w:t xml:space="preserve">în </w:t>
            </w:r>
            <w:r w:rsidRPr="00220E96">
              <w:rPr>
                <w:sz w:val="18"/>
                <w:szCs w:val="18"/>
                <w:lang w:val="ro-RO"/>
              </w:rPr>
              <w:t>vederea</w:t>
            </w:r>
            <w:r w:rsidRPr="00220E96">
              <w:rPr>
                <w:spacing w:val="-5"/>
                <w:sz w:val="18"/>
                <w:szCs w:val="18"/>
                <w:lang w:val="ro-RO"/>
              </w:rPr>
              <w:t xml:space="preserve"> </w:t>
            </w:r>
            <w:r w:rsidR="005A106A" w:rsidRPr="00220E96">
              <w:rPr>
                <w:sz w:val="18"/>
                <w:szCs w:val="18"/>
                <w:lang w:val="ro-RO"/>
              </w:rPr>
              <w:t>responsabilizării</w:t>
            </w:r>
            <w:r w:rsidRPr="00220E96">
              <w:rPr>
                <w:spacing w:val="-9"/>
                <w:sz w:val="18"/>
                <w:szCs w:val="18"/>
                <w:lang w:val="ro-RO"/>
              </w:rPr>
              <w:t xml:space="preserve"> </w:t>
            </w:r>
            <w:r w:rsidRPr="00220E96">
              <w:rPr>
                <w:sz w:val="18"/>
                <w:szCs w:val="18"/>
                <w:lang w:val="ro-RO"/>
              </w:rPr>
              <w:t>comunităților</w:t>
            </w:r>
            <w:r w:rsidRPr="00220E96">
              <w:rPr>
                <w:spacing w:val="-4"/>
                <w:sz w:val="18"/>
                <w:szCs w:val="18"/>
                <w:lang w:val="ro-RO"/>
              </w:rPr>
              <w:t xml:space="preserve"> </w:t>
            </w:r>
            <w:r w:rsidRPr="00220E96">
              <w:rPr>
                <w:sz w:val="18"/>
                <w:szCs w:val="18"/>
                <w:lang w:val="ro-RO"/>
              </w:rPr>
              <w:t>și</w:t>
            </w:r>
            <w:r w:rsidRPr="00220E96">
              <w:rPr>
                <w:spacing w:val="-4"/>
                <w:sz w:val="18"/>
                <w:szCs w:val="18"/>
                <w:lang w:val="ro-RO"/>
              </w:rPr>
              <w:t xml:space="preserve"> </w:t>
            </w:r>
            <w:r w:rsidRPr="00220E96">
              <w:rPr>
                <w:sz w:val="18"/>
                <w:szCs w:val="18"/>
                <w:lang w:val="ro-RO"/>
              </w:rPr>
              <w:t>a</w:t>
            </w:r>
            <w:r w:rsidRPr="00220E96">
              <w:rPr>
                <w:spacing w:val="-5"/>
                <w:sz w:val="18"/>
                <w:szCs w:val="18"/>
                <w:lang w:val="ro-RO"/>
              </w:rPr>
              <w:t xml:space="preserve"> </w:t>
            </w:r>
            <w:r w:rsidRPr="00220E96">
              <w:rPr>
                <w:sz w:val="18"/>
                <w:szCs w:val="18"/>
                <w:lang w:val="ro-RO"/>
              </w:rPr>
              <w:t>creșterii</w:t>
            </w:r>
            <w:r w:rsidRPr="00220E96">
              <w:rPr>
                <w:spacing w:val="-4"/>
                <w:sz w:val="18"/>
                <w:szCs w:val="18"/>
                <w:lang w:val="ro-RO"/>
              </w:rPr>
              <w:t xml:space="preserve"> </w:t>
            </w:r>
            <w:r w:rsidRPr="00220E96">
              <w:rPr>
                <w:sz w:val="18"/>
                <w:szCs w:val="18"/>
                <w:lang w:val="ro-RO"/>
              </w:rPr>
              <w:t>sentimentului</w:t>
            </w:r>
            <w:r w:rsidRPr="00220E96">
              <w:rPr>
                <w:spacing w:val="-4"/>
                <w:sz w:val="18"/>
                <w:szCs w:val="18"/>
                <w:lang w:val="ro-RO"/>
              </w:rPr>
              <w:t xml:space="preserve"> </w:t>
            </w:r>
            <w:r w:rsidRPr="00220E96">
              <w:rPr>
                <w:sz w:val="18"/>
                <w:szCs w:val="18"/>
                <w:lang w:val="ro-RO"/>
              </w:rPr>
              <w:t>de</w:t>
            </w:r>
            <w:r w:rsidRPr="00220E96">
              <w:rPr>
                <w:spacing w:val="-4"/>
                <w:sz w:val="18"/>
                <w:szCs w:val="18"/>
                <w:lang w:val="ro-RO"/>
              </w:rPr>
              <w:t xml:space="preserve"> </w:t>
            </w:r>
            <w:r w:rsidRPr="00220E96">
              <w:rPr>
                <w:sz w:val="18"/>
                <w:szCs w:val="18"/>
                <w:lang w:val="ro-RO"/>
              </w:rPr>
              <w:t>solidaritate</w:t>
            </w:r>
            <w:r w:rsidRPr="00220E96">
              <w:rPr>
                <w:spacing w:val="-4"/>
                <w:sz w:val="18"/>
                <w:szCs w:val="18"/>
                <w:lang w:val="ro-RO"/>
              </w:rPr>
              <w:t xml:space="preserve"> </w:t>
            </w:r>
            <w:r w:rsidRPr="00220E96">
              <w:rPr>
                <w:sz w:val="18"/>
                <w:szCs w:val="18"/>
                <w:lang w:val="ro-RO"/>
              </w:rPr>
              <w:t>socială.</w:t>
            </w:r>
          </w:p>
          <w:p w:rsidR="00766D3F" w:rsidRPr="00220E96" w:rsidRDefault="00766D3F" w:rsidP="00D14E79">
            <w:pPr>
              <w:pStyle w:val="TableParagraph"/>
              <w:kinsoku w:val="0"/>
              <w:overflowPunct w:val="0"/>
              <w:spacing w:line="201" w:lineRule="exact"/>
              <w:ind w:left="143" w:right="1445"/>
              <w:rPr>
                <w:sz w:val="18"/>
                <w:szCs w:val="18"/>
                <w:lang w:val="ro-RO"/>
              </w:rPr>
            </w:pPr>
          </w:p>
        </w:tc>
      </w:tr>
    </w:tbl>
    <w:p w:rsidR="00766D3F" w:rsidRPr="00220E96" w:rsidRDefault="00766D3F">
      <w:pPr>
        <w:pStyle w:val="BodyText"/>
        <w:kinsoku w:val="0"/>
        <w:overflowPunct w:val="0"/>
        <w:spacing w:before="11"/>
        <w:rPr>
          <w:b/>
          <w:bCs/>
          <w:sz w:val="18"/>
          <w:szCs w:val="18"/>
          <w:lang w:val="ro-RO"/>
        </w:rPr>
      </w:pPr>
    </w:p>
    <w:p w:rsidR="00766D3F" w:rsidRPr="00220E96" w:rsidRDefault="00766D3F">
      <w:pPr>
        <w:pStyle w:val="BodyText"/>
        <w:kinsoku w:val="0"/>
        <w:overflowPunct w:val="0"/>
        <w:ind w:left="691" w:right="701"/>
        <w:jc w:val="both"/>
        <w:rPr>
          <w:lang w:val="ro-RO"/>
        </w:rPr>
      </w:pPr>
      <w:r w:rsidRPr="00220E96">
        <w:rPr>
          <w:b/>
          <w:bCs/>
          <w:lang w:val="ro-RO"/>
        </w:rPr>
        <w:t xml:space="preserve">* Se au in vedere </w:t>
      </w:r>
      <w:r w:rsidR="0035244F" w:rsidRPr="00220E96">
        <w:rPr>
          <w:b/>
          <w:bCs/>
          <w:lang w:val="ro-RO"/>
        </w:rPr>
        <w:t>acțiuni</w:t>
      </w:r>
      <w:r w:rsidRPr="00220E96">
        <w:rPr>
          <w:b/>
          <w:bCs/>
          <w:lang w:val="ro-RO"/>
        </w:rPr>
        <w:t xml:space="preserve"> realizate pe platforme on-line cu beneficiarii centrelor de servicii, </w:t>
      </w:r>
      <w:r w:rsidR="006062B5" w:rsidRPr="00220E96">
        <w:rPr>
          <w:lang w:val="ro-RO"/>
        </w:rPr>
        <w:t>î</w:t>
      </w:r>
      <w:r w:rsidRPr="00220E96">
        <w:rPr>
          <w:lang w:val="ro-RO"/>
        </w:rPr>
        <w:t xml:space="preserve">n </w:t>
      </w:r>
      <w:r w:rsidR="0035244F" w:rsidRPr="00220E96">
        <w:rPr>
          <w:lang w:val="ro-RO"/>
        </w:rPr>
        <w:t>funcție</w:t>
      </w:r>
      <w:r w:rsidRPr="00220E96">
        <w:rPr>
          <w:lang w:val="ro-RO"/>
        </w:rPr>
        <w:t xml:space="preserve"> de </w:t>
      </w:r>
      <w:r w:rsidR="0035244F" w:rsidRPr="00220E96">
        <w:rPr>
          <w:lang w:val="ro-RO"/>
        </w:rPr>
        <w:t>evoluția</w:t>
      </w:r>
      <w:r w:rsidRPr="00220E96">
        <w:rPr>
          <w:lang w:val="ro-RO"/>
        </w:rPr>
        <w:t xml:space="preserve"> epidemiei SARS-CoV 2 si de </w:t>
      </w:r>
      <w:r w:rsidR="0035244F" w:rsidRPr="00220E96">
        <w:rPr>
          <w:lang w:val="ro-RO"/>
        </w:rPr>
        <w:t>acțiunile</w:t>
      </w:r>
      <w:r w:rsidRPr="00220E96">
        <w:rPr>
          <w:lang w:val="ro-RO"/>
        </w:rPr>
        <w:t xml:space="preserve"> </w:t>
      </w:r>
      <w:r w:rsidR="0035244F" w:rsidRPr="00220E96">
        <w:rPr>
          <w:lang w:val="ro-RO"/>
        </w:rPr>
        <w:t>prevăzute</w:t>
      </w:r>
      <w:r w:rsidRPr="00220E96">
        <w:rPr>
          <w:lang w:val="ro-RO"/>
        </w:rPr>
        <w:t xml:space="preserve"> </w:t>
      </w:r>
      <w:r w:rsidR="0035244F" w:rsidRPr="00220E96">
        <w:rPr>
          <w:lang w:val="ro-RO"/>
        </w:rPr>
        <w:t>î</w:t>
      </w:r>
      <w:r w:rsidRPr="00220E96">
        <w:rPr>
          <w:lang w:val="ro-RO"/>
        </w:rPr>
        <w:t xml:space="preserve">n Planurile de masuri ale </w:t>
      </w:r>
      <w:r w:rsidR="0035244F" w:rsidRPr="00220E96">
        <w:rPr>
          <w:lang w:val="ro-RO"/>
        </w:rPr>
        <w:lastRenderedPageBreak/>
        <w:t>fiecărui</w:t>
      </w:r>
      <w:r w:rsidRPr="00220E96">
        <w:rPr>
          <w:lang w:val="ro-RO"/>
        </w:rPr>
        <w:t xml:space="preserve"> centru precum </w:t>
      </w:r>
      <w:r w:rsidRPr="00220E96">
        <w:rPr>
          <w:spacing w:val="-3"/>
          <w:lang w:val="ro-RO"/>
        </w:rPr>
        <w:t xml:space="preserve">si </w:t>
      </w:r>
      <w:r w:rsidRPr="00220E96">
        <w:rPr>
          <w:lang w:val="ro-RO"/>
        </w:rPr>
        <w:t>alte masuri incidente dispuse de actele normative in</w:t>
      </w:r>
      <w:r w:rsidRPr="00220E96">
        <w:rPr>
          <w:spacing w:val="-7"/>
          <w:lang w:val="ro-RO"/>
        </w:rPr>
        <w:t xml:space="preserve"> </w:t>
      </w:r>
      <w:r w:rsidRPr="00220E96">
        <w:rPr>
          <w:lang w:val="ro-RO"/>
        </w:rPr>
        <w:t>vigoare.</w:t>
      </w:r>
    </w:p>
    <w:p w:rsidR="00766D3F" w:rsidRPr="008F0C3B" w:rsidRDefault="00766D3F">
      <w:pPr>
        <w:pStyle w:val="ListParagraph"/>
        <w:numPr>
          <w:ilvl w:val="1"/>
          <w:numId w:val="9"/>
        </w:numPr>
        <w:tabs>
          <w:tab w:val="left" w:pos="887"/>
        </w:tabs>
        <w:kinsoku w:val="0"/>
        <w:overflowPunct w:val="0"/>
        <w:spacing w:before="84"/>
        <w:ind w:right="701" w:firstLine="0"/>
        <w:jc w:val="both"/>
        <w:rPr>
          <w:b/>
          <w:bCs/>
          <w:color w:val="000000"/>
          <w:sz w:val="18"/>
          <w:szCs w:val="18"/>
          <w:lang w:val="ro-RO"/>
        </w:rPr>
      </w:pPr>
      <w:r w:rsidRPr="00220E96">
        <w:rPr>
          <w:b/>
          <w:bCs/>
          <w:sz w:val="20"/>
          <w:szCs w:val="20"/>
          <w:lang w:val="ro-RO"/>
        </w:rPr>
        <w:t xml:space="preserve">Telefonul </w:t>
      </w:r>
      <w:r w:rsidR="002760EF" w:rsidRPr="00220E96">
        <w:rPr>
          <w:b/>
          <w:bCs/>
          <w:sz w:val="20"/>
          <w:szCs w:val="20"/>
          <w:lang w:val="ro-RO"/>
        </w:rPr>
        <w:t>Copilului</w:t>
      </w:r>
      <w:r w:rsidR="002760EF" w:rsidRPr="00220E96">
        <w:rPr>
          <w:b/>
          <w:bCs/>
          <w:i/>
          <w:iCs/>
          <w:sz w:val="20"/>
          <w:szCs w:val="20"/>
          <w:lang w:val="ro-RO"/>
        </w:rPr>
        <w:t>,</w:t>
      </w:r>
      <w:r w:rsidR="002760EF" w:rsidRPr="00220E96">
        <w:rPr>
          <w:sz w:val="20"/>
          <w:szCs w:val="20"/>
          <w:lang w:val="ro-RO"/>
        </w:rPr>
        <w:t xml:space="preserve"> </w:t>
      </w:r>
      <w:r w:rsidRPr="00220E96">
        <w:rPr>
          <w:sz w:val="20"/>
          <w:szCs w:val="20"/>
          <w:lang w:val="ro-RO"/>
        </w:rPr>
        <w:t xml:space="preserve">Promovarea pe site-ul </w:t>
      </w:r>
      <w:r w:rsidR="002760EF" w:rsidRPr="00220E96">
        <w:rPr>
          <w:sz w:val="20"/>
          <w:szCs w:val="20"/>
          <w:lang w:val="ro-RO"/>
        </w:rPr>
        <w:t xml:space="preserve">primăriei </w:t>
      </w:r>
      <w:r w:rsidRPr="00220E96">
        <w:rPr>
          <w:sz w:val="20"/>
          <w:szCs w:val="20"/>
          <w:lang w:val="ro-RO"/>
        </w:rPr>
        <w:t xml:space="preserve">a Telefonului </w:t>
      </w:r>
      <w:r w:rsidRPr="00220E96">
        <w:rPr>
          <w:b/>
          <w:bCs/>
          <w:sz w:val="20"/>
          <w:szCs w:val="20"/>
          <w:lang w:val="ro-RO"/>
        </w:rPr>
        <w:t xml:space="preserve">116111 - Telefonul Copilului (la nivel </w:t>
      </w:r>
      <w:r w:rsidR="002760EF" w:rsidRPr="00220E96">
        <w:rPr>
          <w:b/>
          <w:bCs/>
          <w:sz w:val="20"/>
          <w:szCs w:val="20"/>
          <w:lang w:val="ro-RO"/>
        </w:rPr>
        <w:t>național</w:t>
      </w:r>
      <w:r w:rsidRPr="00220E96">
        <w:rPr>
          <w:b/>
          <w:bCs/>
          <w:sz w:val="20"/>
          <w:szCs w:val="20"/>
          <w:lang w:val="ro-RO"/>
        </w:rPr>
        <w:t xml:space="preserve"> prin </w:t>
      </w:r>
      <w:r w:rsidR="002760EF" w:rsidRPr="00220E96">
        <w:rPr>
          <w:b/>
          <w:bCs/>
          <w:sz w:val="20"/>
          <w:szCs w:val="20"/>
          <w:lang w:val="ro-RO"/>
        </w:rPr>
        <w:t>Asociația</w:t>
      </w:r>
      <w:r w:rsidRPr="00220E96">
        <w:rPr>
          <w:b/>
          <w:bCs/>
          <w:sz w:val="20"/>
          <w:szCs w:val="20"/>
          <w:lang w:val="ro-RO"/>
        </w:rPr>
        <w:t xml:space="preserve"> Telefonul</w:t>
      </w:r>
      <w:r w:rsidRPr="00220E96">
        <w:rPr>
          <w:b/>
          <w:bCs/>
          <w:spacing w:val="-30"/>
          <w:sz w:val="20"/>
          <w:szCs w:val="20"/>
          <w:lang w:val="ro-RO"/>
        </w:rPr>
        <w:t xml:space="preserve"> </w:t>
      </w:r>
      <w:r w:rsidRPr="00220E96">
        <w:rPr>
          <w:b/>
          <w:bCs/>
          <w:sz w:val="20"/>
          <w:szCs w:val="20"/>
          <w:lang w:val="ro-RO"/>
        </w:rPr>
        <w:t>Copilului)</w:t>
      </w:r>
      <w:r w:rsidR="00792ABC">
        <w:rPr>
          <w:b/>
          <w:bCs/>
          <w:sz w:val="20"/>
          <w:szCs w:val="20"/>
          <w:lang w:val="ro-RO"/>
        </w:rPr>
        <w:t>/ 119 -Telefonul copilului pentru cazuri de abuz, exploatare sau forme de violență</w:t>
      </w:r>
      <w:r w:rsidRPr="00220E96">
        <w:rPr>
          <w:b/>
          <w:bCs/>
          <w:sz w:val="20"/>
          <w:szCs w:val="20"/>
          <w:lang w:val="ro-RO"/>
        </w:rPr>
        <w:t>.</w:t>
      </w:r>
    </w:p>
    <w:p w:rsidR="008F0C3B" w:rsidRPr="00220E96" w:rsidRDefault="008F0C3B" w:rsidP="008F0C3B">
      <w:pPr>
        <w:pStyle w:val="ListParagraph"/>
        <w:tabs>
          <w:tab w:val="left" w:pos="887"/>
        </w:tabs>
        <w:kinsoku w:val="0"/>
        <w:overflowPunct w:val="0"/>
        <w:spacing w:before="84"/>
        <w:ind w:right="701"/>
        <w:jc w:val="both"/>
        <w:rPr>
          <w:b/>
          <w:bCs/>
          <w:color w:val="000000"/>
          <w:sz w:val="18"/>
          <w:szCs w:val="18"/>
          <w:lang w:val="ro-RO"/>
        </w:rPr>
      </w:pPr>
    </w:p>
    <w:p w:rsidR="00766D3F" w:rsidRPr="00220E96" w:rsidRDefault="00766D3F">
      <w:pPr>
        <w:pStyle w:val="BodyText"/>
        <w:kinsoku w:val="0"/>
        <w:overflowPunct w:val="0"/>
        <w:rPr>
          <w:b/>
          <w:bCs/>
          <w:lang w:val="ro-RO"/>
        </w:rPr>
      </w:pPr>
    </w:p>
    <w:p w:rsidR="00766D3F" w:rsidRPr="00220E96" w:rsidRDefault="00766D3F">
      <w:pPr>
        <w:pStyle w:val="Heading2"/>
        <w:numPr>
          <w:ilvl w:val="1"/>
          <w:numId w:val="9"/>
        </w:numPr>
        <w:tabs>
          <w:tab w:val="left" w:pos="887"/>
        </w:tabs>
        <w:kinsoku w:val="0"/>
        <w:overflowPunct w:val="0"/>
        <w:spacing w:before="1"/>
        <w:ind w:left="886" w:hanging="196"/>
        <w:jc w:val="both"/>
        <w:rPr>
          <w:color w:val="000000"/>
          <w:sz w:val="18"/>
          <w:szCs w:val="18"/>
          <w:lang w:val="ro-RO"/>
        </w:rPr>
      </w:pPr>
      <w:r w:rsidRPr="00220E96">
        <w:rPr>
          <w:lang w:val="ro-RO"/>
        </w:rPr>
        <w:t>Campanii de informare si sensibilizare a</w:t>
      </w:r>
      <w:r w:rsidRPr="00220E96">
        <w:rPr>
          <w:spacing w:val="-15"/>
          <w:lang w:val="ro-RO"/>
        </w:rPr>
        <w:t xml:space="preserve"> </w:t>
      </w:r>
      <w:r w:rsidR="00C204A2" w:rsidRPr="00220E96">
        <w:rPr>
          <w:lang w:val="ro-RO"/>
        </w:rPr>
        <w:t>comunității</w:t>
      </w:r>
      <w:r w:rsidR="002760EF" w:rsidRPr="00220E96">
        <w:rPr>
          <w:lang w:val="ro-RO"/>
        </w:rPr>
        <w:t>, organizate de DAS sau în colaborare cu alte sericii publice de interes local:</w:t>
      </w:r>
    </w:p>
    <w:p w:rsidR="002760EF" w:rsidRPr="00220E96" w:rsidRDefault="002760EF" w:rsidP="006062B5">
      <w:pPr>
        <w:pStyle w:val="ListParagraph"/>
        <w:numPr>
          <w:ilvl w:val="0"/>
          <w:numId w:val="8"/>
        </w:numPr>
        <w:tabs>
          <w:tab w:val="left" w:pos="1413"/>
        </w:tabs>
        <w:kinsoku w:val="0"/>
        <w:overflowPunct w:val="0"/>
        <w:spacing w:before="120"/>
        <w:ind w:right="559"/>
        <w:jc w:val="both"/>
        <w:rPr>
          <w:i/>
          <w:iCs/>
          <w:sz w:val="20"/>
          <w:szCs w:val="20"/>
          <w:lang w:val="ro-RO"/>
        </w:rPr>
      </w:pPr>
      <w:r w:rsidRPr="00220E96">
        <w:rPr>
          <w:sz w:val="20"/>
          <w:szCs w:val="20"/>
          <w:lang w:val="ro-RO"/>
        </w:rPr>
        <w:t>Campanii de informare și sensibilizare a comunității cu privire la persoanele cu dizabilități</w:t>
      </w:r>
    </w:p>
    <w:p w:rsidR="00766D3F" w:rsidRDefault="002760EF" w:rsidP="006062B5">
      <w:pPr>
        <w:pStyle w:val="ListParagraph"/>
        <w:numPr>
          <w:ilvl w:val="0"/>
          <w:numId w:val="8"/>
        </w:numPr>
        <w:tabs>
          <w:tab w:val="left" w:pos="1413"/>
        </w:tabs>
        <w:kinsoku w:val="0"/>
        <w:overflowPunct w:val="0"/>
        <w:spacing w:before="120"/>
        <w:ind w:right="813"/>
        <w:jc w:val="both"/>
        <w:rPr>
          <w:sz w:val="20"/>
          <w:szCs w:val="20"/>
          <w:lang w:val="ro-RO"/>
        </w:rPr>
      </w:pPr>
      <w:r w:rsidRPr="00220E96">
        <w:rPr>
          <w:sz w:val="20"/>
          <w:szCs w:val="20"/>
          <w:lang w:val="ro-RO"/>
        </w:rPr>
        <w:t>Campanii de informare și sensibilizare a comunității cu privire la copii aflați în situații de risc</w:t>
      </w:r>
    </w:p>
    <w:p w:rsidR="008F0C3B" w:rsidRPr="00220E96" w:rsidRDefault="008F0C3B" w:rsidP="008F0C3B">
      <w:pPr>
        <w:pStyle w:val="ListParagraph"/>
        <w:tabs>
          <w:tab w:val="left" w:pos="1413"/>
        </w:tabs>
        <w:kinsoku w:val="0"/>
        <w:overflowPunct w:val="0"/>
        <w:spacing w:before="120"/>
        <w:ind w:right="813"/>
        <w:jc w:val="both"/>
        <w:rPr>
          <w:sz w:val="20"/>
          <w:szCs w:val="20"/>
          <w:lang w:val="ro-RO"/>
        </w:rPr>
      </w:pPr>
    </w:p>
    <w:p w:rsidR="00766D3F" w:rsidRPr="00220E96" w:rsidRDefault="00C204A2" w:rsidP="00C204A2">
      <w:pPr>
        <w:pStyle w:val="BodyText"/>
        <w:numPr>
          <w:ilvl w:val="1"/>
          <w:numId w:val="9"/>
        </w:numPr>
        <w:kinsoku w:val="0"/>
        <w:overflowPunct w:val="0"/>
        <w:spacing w:before="240" w:after="120"/>
        <w:ind w:left="993" w:hanging="284"/>
        <w:rPr>
          <w:b/>
          <w:bCs/>
          <w:lang w:val="ro-RO"/>
        </w:rPr>
      </w:pPr>
      <w:r w:rsidRPr="00220E96">
        <w:rPr>
          <w:b/>
          <w:bCs/>
          <w:lang w:val="ro-RO"/>
        </w:rPr>
        <w:t>Campanii de promovare a serviciilor sociale  ale DAS Urlați</w:t>
      </w:r>
    </w:p>
    <w:p w:rsidR="00C204A2" w:rsidRPr="00220E96" w:rsidRDefault="00C204A2" w:rsidP="006062B5">
      <w:pPr>
        <w:pStyle w:val="BodyText"/>
        <w:numPr>
          <w:ilvl w:val="0"/>
          <w:numId w:val="22"/>
        </w:numPr>
        <w:kinsoku w:val="0"/>
        <w:overflowPunct w:val="0"/>
        <w:spacing w:after="120"/>
        <w:ind w:hanging="357"/>
        <w:rPr>
          <w:lang w:val="ro-RO"/>
        </w:rPr>
      </w:pPr>
      <w:r w:rsidRPr="00220E96">
        <w:rPr>
          <w:lang w:val="ro-RO"/>
        </w:rPr>
        <w:t>Campanii de promovare a serviciilor sociale de prevenire și combatere a sărăciei și riscului de excluziune socială;</w:t>
      </w:r>
    </w:p>
    <w:p w:rsidR="00C204A2" w:rsidRPr="00220E96" w:rsidRDefault="00C204A2" w:rsidP="006062B5">
      <w:pPr>
        <w:pStyle w:val="BodyText"/>
        <w:numPr>
          <w:ilvl w:val="0"/>
          <w:numId w:val="22"/>
        </w:numPr>
        <w:kinsoku w:val="0"/>
        <w:overflowPunct w:val="0"/>
        <w:spacing w:after="120"/>
        <w:ind w:hanging="357"/>
        <w:rPr>
          <w:lang w:val="ro-RO"/>
        </w:rPr>
      </w:pPr>
      <w:r w:rsidRPr="00220E96">
        <w:rPr>
          <w:lang w:val="ro-RO"/>
        </w:rPr>
        <w:t>Campanii de promovare a serviciilor sociale de prevenire și combatere a violenței domestice;</w:t>
      </w:r>
    </w:p>
    <w:p w:rsidR="00C204A2" w:rsidRPr="00220E96" w:rsidRDefault="00C204A2" w:rsidP="006062B5">
      <w:pPr>
        <w:pStyle w:val="BodyText"/>
        <w:numPr>
          <w:ilvl w:val="0"/>
          <w:numId w:val="22"/>
        </w:numPr>
        <w:kinsoku w:val="0"/>
        <w:overflowPunct w:val="0"/>
        <w:spacing w:after="120"/>
        <w:ind w:hanging="357"/>
        <w:rPr>
          <w:lang w:val="ro-RO"/>
        </w:rPr>
      </w:pPr>
      <w:r w:rsidRPr="00220E96">
        <w:rPr>
          <w:lang w:val="ro-RO"/>
        </w:rPr>
        <w:t>Campanii de promovare a serviciilor sociale de îngrijire la domiciliu destinate persoanelor cu dizabilități;</w:t>
      </w:r>
    </w:p>
    <w:p w:rsidR="00C204A2" w:rsidRDefault="00C204A2" w:rsidP="006062B5">
      <w:pPr>
        <w:pStyle w:val="BodyText"/>
        <w:numPr>
          <w:ilvl w:val="0"/>
          <w:numId w:val="22"/>
        </w:numPr>
        <w:kinsoku w:val="0"/>
        <w:overflowPunct w:val="0"/>
        <w:spacing w:after="120"/>
        <w:ind w:hanging="357"/>
        <w:rPr>
          <w:lang w:val="ro-RO"/>
        </w:rPr>
      </w:pPr>
      <w:r w:rsidRPr="00220E96">
        <w:rPr>
          <w:lang w:val="ro-RO"/>
        </w:rPr>
        <w:t>Campanii de evaluare a nevoilor de servicii sociale pentru diferite categorii de beneficiari.</w:t>
      </w:r>
    </w:p>
    <w:p w:rsidR="008F0C3B" w:rsidRPr="00220E96" w:rsidRDefault="008F0C3B" w:rsidP="008F0C3B">
      <w:pPr>
        <w:pStyle w:val="BodyText"/>
        <w:kinsoku w:val="0"/>
        <w:overflowPunct w:val="0"/>
        <w:spacing w:after="120"/>
        <w:rPr>
          <w:lang w:val="ro-RO"/>
        </w:rPr>
      </w:pPr>
    </w:p>
    <w:p w:rsidR="0025443A" w:rsidRPr="00220E96" w:rsidRDefault="0025443A" w:rsidP="0025443A">
      <w:pPr>
        <w:pStyle w:val="ListParagraph"/>
        <w:numPr>
          <w:ilvl w:val="1"/>
          <w:numId w:val="9"/>
        </w:numPr>
        <w:tabs>
          <w:tab w:val="left" w:pos="993"/>
        </w:tabs>
        <w:kinsoku w:val="0"/>
        <w:overflowPunct w:val="0"/>
        <w:spacing w:before="9" w:line="460" w:lineRule="atLeast"/>
        <w:ind w:firstLine="18"/>
        <w:jc w:val="both"/>
        <w:rPr>
          <w:color w:val="000000"/>
          <w:sz w:val="20"/>
          <w:szCs w:val="20"/>
          <w:lang w:val="ro-RO"/>
        </w:rPr>
      </w:pPr>
      <w:r w:rsidRPr="00220E96">
        <w:rPr>
          <w:b/>
          <w:bCs/>
          <w:color w:val="000000" w:themeColor="text1"/>
          <w:sz w:val="20"/>
          <w:szCs w:val="20"/>
          <w:lang w:val="ro-RO"/>
        </w:rPr>
        <w:t>Organizarea de întâlniri tripartite</w:t>
      </w:r>
      <w:r w:rsidRPr="00220E96">
        <w:rPr>
          <w:color w:val="000000"/>
          <w:sz w:val="20"/>
          <w:szCs w:val="20"/>
          <w:lang w:val="ro-RO"/>
        </w:rPr>
        <w:t>: furnizori de servicii sociale, organizații de voluntariat, asociații ale persoanelor beneficiare etc.;</w:t>
      </w:r>
    </w:p>
    <w:p w:rsidR="0025443A" w:rsidRPr="00220E96" w:rsidRDefault="0025443A" w:rsidP="0025443A">
      <w:pPr>
        <w:pStyle w:val="ListParagraph"/>
        <w:numPr>
          <w:ilvl w:val="0"/>
          <w:numId w:val="23"/>
        </w:numPr>
        <w:tabs>
          <w:tab w:val="left" w:pos="993"/>
        </w:tabs>
        <w:kinsoku w:val="0"/>
        <w:overflowPunct w:val="0"/>
        <w:spacing w:before="9" w:line="460" w:lineRule="atLeast"/>
        <w:jc w:val="both"/>
        <w:rPr>
          <w:color w:val="000000"/>
          <w:sz w:val="20"/>
          <w:szCs w:val="20"/>
          <w:lang w:val="ro-RO"/>
        </w:rPr>
      </w:pPr>
      <w:r w:rsidRPr="00220E96">
        <w:rPr>
          <w:color w:val="000000"/>
          <w:sz w:val="20"/>
          <w:szCs w:val="20"/>
          <w:lang w:val="ro-RO"/>
        </w:rPr>
        <w:t>Fundația Bucuria Ajutorului-Filiala Urlați</w:t>
      </w:r>
      <w:r w:rsidR="00EB45B6" w:rsidRPr="00220E96">
        <w:rPr>
          <w:color w:val="000000"/>
          <w:sz w:val="20"/>
          <w:szCs w:val="20"/>
          <w:lang w:val="ro-RO"/>
        </w:rPr>
        <w:t xml:space="preserve"> - Centru de zi pentru copii ”Sfântul Stelian”</w:t>
      </w:r>
      <w:r w:rsidR="00A14BD2">
        <w:rPr>
          <w:color w:val="000000"/>
          <w:sz w:val="20"/>
          <w:szCs w:val="20"/>
          <w:lang w:val="ro-RO"/>
        </w:rPr>
        <w:t>.</w:t>
      </w:r>
    </w:p>
    <w:p w:rsidR="00EB45B6" w:rsidRPr="00220E96" w:rsidRDefault="00EB45B6" w:rsidP="0025443A">
      <w:pPr>
        <w:pStyle w:val="ListParagraph"/>
        <w:numPr>
          <w:ilvl w:val="0"/>
          <w:numId w:val="23"/>
        </w:numPr>
        <w:tabs>
          <w:tab w:val="left" w:pos="993"/>
        </w:tabs>
        <w:kinsoku w:val="0"/>
        <w:overflowPunct w:val="0"/>
        <w:spacing w:before="9" w:line="460" w:lineRule="atLeast"/>
        <w:jc w:val="both"/>
        <w:rPr>
          <w:color w:val="000000"/>
          <w:sz w:val="20"/>
          <w:szCs w:val="20"/>
          <w:lang w:val="ro-RO"/>
        </w:rPr>
      </w:pPr>
      <w:r w:rsidRPr="00220E96">
        <w:rPr>
          <w:color w:val="000000"/>
          <w:sz w:val="20"/>
          <w:szCs w:val="20"/>
          <w:lang w:val="ro-RO"/>
        </w:rPr>
        <w:t>Fundația Humanitas 2000 Urlați</w:t>
      </w:r>
      <w:r w:rsidR="00A14BD2">
        <w:rPr>
          <w:color w:val="000000"/>
          <w:sz w:val="20"/>
          <w:szCs w:val="20"/>
          <w:lang w:val="ro-RO"/>
        </w:rPr>
        <w:t>.</w:t>
      </w:r>
    </w:p>
    <w:p w:rsidR="0025443A" w:rsidRPr="00220E96" w:rsidRDefault="0025443A" w:rsidP="0025443A">
      <w:pPr>
        <w:pStyle w:val="ListParagraph"/>
        <w:numPr>
          <w:ilvl w:val="0"/>
          <w:numId w:val="23"/>
        </w:numPr>
        <w:tabs>
          <w:tab w:val="left" w:pos="993"/>
        </w:tabs>
        <w:kinsoku w:val="0"/>
        <w:overflowPunct w:val="0"/>
        <w:spacing w:before="9" w:line="460" w:lineRule="atLeast"/>
        <w:jc w:val="both"/>
        <w:rPr>
          <w:color w:val="000000"/>
          <w:sz w:val="20"/>
          <w:szCs w:val="20"/>
          <w:lang w:val="ro-RO"/>
        </w:rPr>
      </w:pPr>
      <w:r w:rsidRPr="00220E96">
        <w:rPr>
          <w:color w:val="000000"/>
          <w:sz w:val="20"/>
          <w:szCs w:val="20"/>
          <w:lang w:val="ro-RO"/>
        </w:rPr>
        <w:t>Centrul de Recuperare şi Reabilitare Neuropsihiatrică pentru Persoane Adulte cu Handicap Urlați</w:t>
      </w:r>
      <w:r w:rsidR="00A14BD2">
        <w:rPr>
          <w:color w:val="000000"/>
          <w:sz w:val="20"/>
          <w:szCs w:val="20"/>
          <w:lang w:val="ro-RO"/>
        </w:rPr>
        <w:t>.</w:t>
      </w:r>
    </w:p>
    <w:p w:rsidR="0025443A" w:rsidRPr="00220E96" w:rsidRDefault="0025443A" w:rsidP="0025443A">
      <w:pPr>
        <w:pStyle w:val="ListParagraph"/>
        <w:numPr>
          <w:ilvl w:val="0"/>
          <w:numId w:val="23"/>
        </w:numPr>
        <w:tabs>
          <w:tab w:val="left" w:pos="993"/>
        </w:tabs>
        <w:kinsoku w:val="0"/>
        <w:overflowPunct w:val="0"/>
        <w:spacing w:before="9" w:line="460" w:lineRule="atLeast"/>
        <w:jc w:val="both"/>
        <w:rPr>
          <w:color w:val="000000"/>
          <w:sz w:val="20"/>
          <w:szCs w:val="20"/>
          <w:lang w:val="ro-RO"/>
        </w:rPr>
      </w:pPr>
      <w:r w:rsidRPr="00220E96">
        <w:rPr>
          <w:color w:val="000000"/>
          <w:sz w:val="20"/>
          <w:szCs w:val="20"/>
          <w:lang w:val="ro-RO"/>
        </w:rPr>
        <w:t>Centrul de Integrare prin Terapie Ocupațională pentru Persoane Adulte cu Handicap Urlați</w:t>
      </w:r>
      <w:r w:rsidR="00A14BD2">
        <w:rPr>
          <w:color w:val="000000"/>
          <w:sz w:val="20"/>
          <w:szCs w:val="20"/>
          <w:lang w:val="ro-RO"/>
        </w:rPr>
        <w:t>.</w:t>
      </w:r>
    </w:p>
    <w:p w:rsidR="0025443A" w:rsidRPr="00220E96" w:rsidRDefault="0025443A" w:rsidP="0025443A">
      <w:pPr>
        <w:pStyle w:val="ListParagraph"/>
        <w:numPr>
          <w:ilvl w:val="0"/>
          <w:numId w:val="23"/>
        </w:numPr>
        <w:tabs>
          <w:tab w:val="left" w:pos="993"/>
        </w:tabs>
        <w:kinsoku w:val="0"/>
        <w:overflowPunct w:val="0"/>
        <w:spacing w:before="9" w:line="460" w:lineRule="atLeast"/>
        <w:jc w:val="both"/>
        <w:rPr>
          <w:color w:val="000000"/>
          <w:sz w:val="20"/>
          <w:szCs w:val="20"/>
          <w:lang w:val="ro-RO"/>
        </w:rPr>
      </w:pPr>
      <w:r w:rsidRPr="00220E96">
        <w:rPr>
          <w:color w:val="000000"/>
          <w:sz w:val="20"/>
          <w:szCs w:val="20"/>
          <w:lang w:val="ro-RO"/>
        </w:rPr>
        <w:t>Centrul Pilot de Recuperare şi Reabilitare a Persoanelor Adulte cu Handicap „Casa Rozei” Urlați</w:t>
      </w:r>
    </w:p>
    <w:p w:rsidR="0025443A" w:rsidRDefault="0025443A" w:rsidP="00EB45B6">
      <w:pPr>
        <w:pStyle w:val="ListParagraph"/>
        <w:numPr>
          <w:ilvl w:val="0"/>
          <w:numId w:val="23"/>
        </w:numPr>
        <w:tabs>
          <w:tab w:val="left" w:pos="993"/>
        </w:tabs>
        <w:kinsoku w:val="0"/>
        <w:overflowPunct w:val="0"/>
        <w:spacing w:before="9" w:line="460" w:lineRule="atLeast"/>
        <w:jc w:val="both"/>
        <w:rPr>
          <w:color w:val="000000"/>
          <w:sz w:val="20"/>
          <w:szCs w:val="20"/>
          <w:lang w:val="ro-RO"/>
        </w:rPr>
      </w:pPr>
      <w:r w:rsidRPr="00220E96">
        <w:rPr>
          <w:color w:val="000000"/>
          <w:sz w:val="20"/>
          <w:szCs w:val="20"/>
          <w:lang w:val="ro-RO"/>
        </w:rPr>
        <w:t>Centrul de Îngrijire și Asistență pentru Persoane Adulte cu Handicap, Urlați</w:t>
      </w:r>
    </w:p>
    <w:p w:rsidR="008F0C3B" w:rsidRPr="00220E96" w:rsidRDefault="008F0C3B" w:rsidP="008F0C3B">
      <w:pPr>
        <w:pStyle w:val="ListParagraph"/>
        <w:tabs>
          <w:tab w:val="left" w:pos="993"/>
        </w:tabs>
        <w:kinsoku w:val="0"/>
        <w:overflowPunct w:val="0"/>
        <w:spacing w:before="9" w:line="460" w:lineRule="atLeast"/>
        <w:jc w:val="both"/>
        <w:rPr>
          <w:color w:val="000000"/>
          <w:sz w:val="20"/>
          <w:szCs w:val="20"/>
          <w:lang w:val="ro-RO"/>
        </w:rPr>
      </w:pPr>
    </w:p>
    <w:p w:rsidR="0025443A" w:rsidRPr="00220E96" w:rsidRDefault="00EB45B6" w:rsidP="0025443A">
      <w:pPr>
        <w:pStyle w:val="ListParagraph"/>
        <w:numPr>
          <w:ilvl w:val="1"/>
          <w:numId w:val="9"/>
        </w:numPr>
        <w:tabs>
          <w:tab w:val="left" w:pos="993"/>
        </w:tabs>
        <w:kinsoku w:val="0"/>
        <w:overflowPunct w:val="0"/>
        <w:spacing w:before="9" w:line="460" w:lineRule="atLeast"/>
        <w:ind w:firstLine="18"/>
        <w:jc w:val="both"/>
        <w:rPr>
          <w:b/>
          <w:bCs/>
          <w:color w:val="000000"/>
          <w:sz w:val="20"/>
          <w:szCs w:val="20"/>
          <w:lang w:val="ro-RO"/>
        </w:rPr>
      </w:pPr>
      <w:r w:rsidRPr="00220E96">
        <w:rPr>
          <w:b/>
          <w:bCs/>
          <w:color w:val="000000"/>
          <w:sz w:val="20"/>
          <w:szCs w:val="20"/>
          <w:lang w:val="ro-RO"/>
        </w:rPr>
        <w:t>Activități de informare și consiliere realizate prin serviciul de asistență comunitară, cum ar fi:</w:t>
      </w:r>
    </w:p>
    <w:p w:rsidR="00EB45B6" w:rsidRPr="00220E96" w:rsidRDefault="00EB45B6" w:rsidP="00EB45B6">
      <w:pPr>
        <w:pStyle w:val="BodyText"/>
        <w:numPr>
          <w:ilvl w:val="0"/>
          <w:numId w:val="22"/>
        </w:numPr>
        <w:kinsoku w:val="0"/>
        <w:overflowPunct w:val="0"/>
        <w:spacing w:before="120" w:after="120" w:line="276" w:lineRule="auto"/>
        <w:ind w:hanging="357"/>
        <w:rPr>
          <w:lang w:val="ro-RO"/>
        </w:rPr>
      </w:pPr>
      <w:r w:rsidRPr="00220E96">
        <w:rPr>
          <w:lang w:val="ro-RO"/>
        </w:rPr>
        <w:t>Campanii de prevenire și combatere a sărăciei și riscului de excluziune socială;</w:t>
      </w:r>
    </w:p>
    <w:p w:rsidR="00EB45B6" w:rsidRPr="00220E96" w:rsidRDefault="00EB45B6" w:rsidP="00EB45B6">
      <w:pPr>
        <w:pStyle w:val="BodyText"/>
        <w:numPr>
          <w:ilvl w:val="0"/>
          <w:numId w:val="22"/>
        </w:numPr>
        <w:kinsoku w:val="0"/>
        <w:overflowPunct w:val="0"/>
        <w:spacing w:before="120" w:after="120" w:line="276" w:lineRule="auto"/>
        <w:ind w:hanging="357"/>
        <w:rPr>
          <w:lang w:val="ro-RO"/>
        </w:rPr>
      </w:pPr>
      <w:r w:rsidRPr="00220E96">
        <w:rPr>
          <w:lang w:val="ro-RO"/>
        </w:rPr>
        <w:t>Campanii de prevenire și combatere a violenței domestice;</w:t>
      </w:r>
    </w:p>
    <w:p w:rsidR="00EB45B6" w:rsidRDefault="00EB45B6" w:rsidP="00EB45B6">
      <w:pPr>
        <w:pStyle w:val="BodyText"/>
        <w:numPr>
          <w:ilvl w:val="0"/>
          <w:numId w:val="22"/>
        </w:numPr>
        <w:kinsoku w:val="0"/>
        <w:overflowPunct w:val="0"/>
        <w:spacing w:before="120" w:after="120" w:line="276" w:lineRule="auto"/>
        <w:ind w:hanging="357"/>
        <w:rPr>
          <w:lang w:val="ro-RO"/>
        </w:rPr>
      </w:pPr>
      <w:r w:rsidRPr="00220E96">
        <w:rPr>
          <w:lang w:val="ro-RO"/>
        </w:rPr>
        <w:t>Campanii de îngrijire la domiciliu destinate persoanelor cu dizabilități;</w:t>
      </w:r>
    </w:p>
    <w:p w:rsidR="008F0C3B" w:rsidRPr="00220E96" w:rsidRDefault="008F0C3B" w:rsidP="008F0C3B">
      <w:pPr>
        <w:pStyle w:val="BodyText"/>
        <w:kinsoku w:val="0"/>
        <w:overflowPunct w:val="0"/>
        <w:spacing w:before="120" w:after="120" w:line="276" w:lineRule="auto"/>
        <w:rPr>
          <w:lang w:val="ro-RO"/>
        </w:rPr>
      </w:pPr>
    </w:p>
    <w:p w:rsidR="00766D3F" w:rsidRPr="00220E96" w:rsidRDefault="00766D3F" w:rsidP="00C204A2">
      <w:pPr>
        <w:pStyle w:val="ListParagraph"/>
        <w:numPr>
          <w:ilvl w:val="1"/>
          <w:numId w:val="9"/>
        </w:numPr>
        <w:tabs>
          <w:tab w:val="left" w:pos="993"/>
        </w:tabs>
        <w:kinsoku w:val="0"/>
        <w:overflowPunct w:val="0"/>
        <w:spacing w:before="9" w:line="460" w:lineRule="atLeast"/>
        <w:ind w:right="4693" w:firstLine="18"/>
        <w:jc w:val="both"/>
        <w:rPr>
          <w:color w:val="000000"/>
          <w:sz w:val="20"/>
          <w:szCs w:val="20"/>
          <w:lang w:val="ro-RO"/>
        </w:rPr>
      </w:pPr>
      <w:r w:rsidRPr="00220E96">
        <w:rPr>
          <w:b/>
          <w:bCs/>
          <w:sz w:val="20"/>
          <w:szCs w:val="20"/>
          <w:lang w:val="ro-RO"/>
        </w:rPr>
        <w:t>Mesaje de interes public transmise</w:t>
      </w:r>
      <w:r w:rsidR="00C204A2" w:rsidRPr="00220E96">
        <w:rPr>
          <w:b/>
          <w:bCs/>
          <w:sz w:val="20"/>
          <w:szCs w:val="20"/>
          <w:lang w:val="ro-RO"/>
        </w:rPr>
        <w:t xml:space="preserve"> </w:t>
      </w:r>
      <w:r w:rsidRPr="00220E96">
        <w:rPr>
          <w:b/>
          <w:bCs/>
          <w:sz w:val="20"/>
          <w:szCs w:val="20"/>
          <w:lang w:val="ro-RO"/>
        </w:rPr>
        <w:t>prin presă</w:t>
      </w:r>
      <w:r w:rsidRPr="00220E96">
        <w:rPr>
          <w:sz w:val="20"/>
          <w:szCs w:val="20"/>
          <w:lang w:val="ro-RO"/>
        </w:rPr>
        <w:t xml:space="preserve">: </w:t>
      </w:r>
      <w:r w:rsidRPr="00220E96">
        <w:rPr>
          <w:sz w:val="20"/>
          <w:szCs w:val="20"/>
          <w:lang w:val="ro-RO"/>
        </w:rPr>
        <w:lastRenderedPageBreak/>
        <w:t>Informare permanentă a opiniei</w:t>
      </w:r>
      <w:r w:rsidRPr="00220E96">
        <w:rPr>
          <w:spacing w:val="-6"/>
          <w:sz w:val="20"/>
          <w:szCs w:val="20"/>
          <w:lang w:val="ro-RO"/>
        </w:rPr>
        <w:t xml:space="preserve"> </w:t>
      </w:r>
      <w:r w:rsidRPr="00220E96">
        <w:rPr>
          <w:sz w:val="20"/>
          <w:szCs w:val="20"/>
          <w:lang w:val="ro-RO"/>
        </w:rPr>
        <w:t>publice:</w:t>
      </w:r>
    </w:p>
    <w:p w:rsidR="00766D3F" w:rsidRPr="00220E96" w:rsidRDefault="0025443A" w:rsidP="0025443A">
      <w:pPr>
        <w:pStyle w:val="ListParagraph"/>
        <w:numPr>
          <w:ilvl w:val="0"/>
          <w:numId w:val="7"/>
        </w:numPr>
        <w:tabs>
          <w:tab w:val="left" w:pos="1465"/>
        </w:tabs>
        <w:kinsoku w:val="0"/>
        <w:overflowPunct w:val="0"/>
        <w:spacing w:before="120" w:line="23" w:lineRule="atLeast"/>
        <w:ind w:right="705"/>
        <w:jc w:val="both"/>
        <w:rPr>
          <w:sz w:val="20"/>
          <w:szCs w:val="20"/>
          <w:lang w:val="ro-RO"/>
        </w:rPr>
      </w:pPr>
      <w:r w:rsidRPr="00220E96">
        <w:rPr>
          <w:sz w:val="20"/>
          <w:szCs w:val="20"/>
          <w:lang w:val="ro-RO"/>
        </w:rPr>
        <w:t>Știri</w:t>
      </w:r>
      <w:r w:rsidR="00766D3F" w:rsidRPr="00220E96">
        <w:rPr>
          <w:sz w:val="20"/>
          <w:szCs w:val="20"/>
          <w:lang w:val="ro-RO"/>
        </w:rPr>
        <w:t xml:space="preserve"> postate pe </w:t>
      </w:r>
      <w:r w:rsidRPr="00220E96">
        <w:rPr>
          <w:sz w:val="20"/>
          <w:szCs w:val="20"/>
          <w:lang w:val="ro-RO"/>
        </w:rPr>
        <w:t>pagina primăriei</w:t>
      </w:r>
      <w:r w:rsidR="00766D3F" w:rsidRPr="00220E96">
        <w:rPr>
          <w:sz w:val="20"/>
          <w:szCs w:val="20"/>
          <w:lang w:val="ro-RO"/>
        </w:rPr>
        <w:t xml:space="preserve">, comunicate de presă, campanii de presă, organizarea de întâlniri profesionale/dezbateri la care sunt </w:t>
      </w:r>
      <w:r w:rsidRPr="00220E96">
        <w:rPr>
          <w:sz w:val="20"/>
          <w:szCs w:val="20"/>
          <w:lang w:val="ro-RO"/>
        </w:rPr>
        <w:t>invitați</w:t>
      </w:r>
      <w:r w:rsidR="00766D3F" w:rsidRPr="00220E96">
        <w:rPr>
          <w:sz w:val="20"/>
          <w:szCs w:val="20"/>
          <w:lang w:val="ro-RO"/>
        </w:rPr>
        <w:t xml:space="preserve"> să participe şi </w:t>
      </w:r>
      <w:r w:rsidRPr="00220E96">
        <w:rPr>
          <w:sz w:val="20"/>
          <w:szCs w:val="20"/>
          <w:lang w:val="ro-RO"/>
        </w:rPr>
        <w:t>reprezentanți</w:t>
      </w:r>
      <w:r w:rsidR="00766D3F" w:rsidRPr="00220E96">
        <w:rPr>
          <w:sz w:val="20"/>
          <w:szCs w:val="20"/>
          <w:lang w:val="ro-RO"/>
        </w:rPr>
        <w:t xml:space="preserve"> din cadrul mass-mediei locale; organizarea de evenimente (</w:t>
      </w:r>
      <w:r w:rsidRPr="00220E96">
        <w:rPr>
          <w:sz w:val="20"/>
          <w:szCs w:val="20"/>
          <w:lang w:val="ro-RO"/>
        </w:rPr>
        <w:t>Conferințe</w:t>
      </w:r>
      <w:r w:rsidR="00766D3F" w:rsidRPr="00220E96">
        <w:rPr>
          <w:sz w:val="20"/>
          <w:szCs w:val="20"/>
          <w:lang w:val="ro-RO"/>
        </w:rPr>
        <w:t xml:space="preserve"> de lansare </w:t>
      </w:r>
      <w:r w:rsidRPr="00220E96">
        <w:rPr>
          <w:sz w:val="20"/>
          <w:szCs w:val="20"/>
          <w:lang w:val="ro-RO"/>
        </w:rPr>
        <w:t>ș</w:t>
      </w:r>
      <w:r w:rsidR="00766D3F" w:rsidRPr="00220E96">
        <w:rPr>
          <w:sz w:val="20"/>
          <w:szCs w:val="20"/>
          <w:lang w:val="ro-RO"/>
        </w:rPr>
        <w:t xml:space="preserve">i </w:t>
      </w:r>
      <w:r w:rsidRPr="00220E96">
        <w:rPr>
          <w:sz w:val="20"/>
          <w:szCs w:val="20"/>
          <w:lang w:val="ro-RO"/>
        </w:rPr>
        <w:t>Conferințe</w:t>
      </w:r>
      <w:r w:rsidR="00766D3F" w:rsidRPr="00220E96">
        <w:rPr>
          <w:sz w:val="20"/>
          <w:szCs w:val="20"/>
          <w:lang w:val="ro-RO"/>
        </w:rPr>
        <w:t xml:space="preserve"> de diseminare rezultate) în cadrul proiectelor ce vor fi implementate.</w:t>
      </w:r>
    </w:p>
    <w:p w:rsidR="00766D3F" w:rsidRDefault="0025443A" w:rsidP="0025443A">
      <w:pPr>
        <w:pStyle w:val="ListParagraph"/>
        <w:numPr>
          <w:ilvl w:val="0"/>
          <w:numId w:val="7"/>
        </w:numPr>
        <w:tabs>
          <w:tab w:val="left" w:pos="1413"/>
        </w:tabs>
        <w:kinsoku w:val="0"/>
        <w:overflowPunct w:val="0"/>
        <w:spacing w:before="120" w:line="23" w:lineRule="atLeast"/>
        <w:ind w:left="1412" w:hanging="362"/>
        <w:jc w:val="both"/>
        <w:rPr>
          <w:sz w:val="20"/>
          <w:szCs w:val="20"/>
          <w:lang w:val="ro-RO"/>
        </w:rPr>
      </w:pPr>
      <w:r w:rsidRPr="00220E96">
        <w:rPr>
          <w:sz w:val="20"/>
          <w:szCs w:val="20"/>
          <w:lang w:val="ro-RO"/>
        </w:rPr>
        <w:t>Activități</w:t>
      </w:r>
      <w:r w:rsidR="00766D3F" w:rsidRPr="00220E96">
        <w:rPr>
          <w:spacing w:val="38"/>
          <w:sz w:val="20"/>
          <w:szCs w:val="20"/>
          <w:lang w:val="ro-RO"/>
        </w:rPr>
        <w:t xml:space="preserve"> </w:t>
      </w:r>
      <w:r w:rsidR="00766D3F" w:rsidRPr="00220E96">
        <w:rPr>
          <w:sz w:val="20"/>
          <w:szCs w:val="20"/>
          <w:lang w:val="ro-RO"/>
        </w:rPr>
        <w:t>de</w:t>
      </w:r>
      <w:r w:rsidR="00766D3F" w:rsidRPr="00220E96">
        <w:rPr>
          <w:spacing w:val="39"/>
          <w:sz w:val="20"/>
          <w:szCs w:val="20"/>
          <w:lang w:val="ro-RO"/>
        </w:rPr>
        <w:t xml:space="preserve"> </w:t>
      </w:r>
      <w:r w:rsidR="00766D3F" w:rsidRPr="00220E96">
        <w:rPr>
          <w:sz w:val="20"/>
          <w:szCs w:val="20"/>
          <w:lang w:val="ro-RO"/>
        </w:rPr>
        <w:t>informare/comunicare</w:t>
      </w:r>
      <w:r w:rsidR="00766D3F" w:rsidRPr="00220E96">
        <w:rPr>
          <w:spacing w:val="39"/>
          <w:sz w:val="20"/>
          <w:szCs w:val="20"/>
          <w:lang w:val="ro-RO"/>
        </w:rPr>
        <w:t xml:space="preserve"> </w:t>
      </w:r>
      <w:r w:rsidR="00766D3F" w:rsidRPr="00220E96">
        <w:rPr>
          <w:sz w:val="20"/>
          <w:szCs w:val="20"/>
          <w:lang w:val="ro-RO"/>
        </w:rPr>
        <w:t>cu</w:t>
      </w:r>
      <w:r w:rsidR="00766D3F" w:rsidRPr="00220E96">
        <w:rPr>
          <w:spacing w:val="39"/>
          <w:sz w:val="20"/>
          <w:szCs w:val="20"/>
          <w:lang w:val="ro-RO"/>
        </w:rPr>
        <w:t xml:space="preserve"> </w:t>
      </w:r>
      <w:r w:rsidR="00766D3F" w:rsidRPr="00220E96">
        <w:rPr>
          <w:sz w:val="20"/>
          <w:szCs w:val="20"/>
          <w:lang w:val="ro-RO"/>
        </w:rPr>
        <w:t>privire</w:t>
      </w:r>
      <w:r w:rsidR="00766D3F" w:rsidRPr="00220E96">
        <w:rPr>
          <w:spacing w:val="38"/>
          <w:sz w:val="20"/>
          <w:szCs w:val="20"/>
          <w:lang w:val="ro-RO"/>
        </w:rPr>
        <w:t xml:space="preserve"> </w:t>
      </w:r>
      <w:r w:rsidR="00766D3F" w:rsidRPr="00220E96">
        <w:rPr>
          <w:sz w:val="20"/>
          <w:szCs w:val="20"/>
          <w:lang w:val="ro-RO"/>
        </w:rPr>
        <w:t>la</w:t>
      </w:r>
      <w:r w:rsidR="00766D3F" w:rsidRPr="00220E96">
        <w:rPr>
          <w:spacing w:val="38"/>
          <w:sz w:val="20"/>
          <w:szCs w:val="20"/>
          <w:lang w:val="ro-RO"/>
        </w:rPr>
        <w:t xml:space="preserve"> </w:t>
      </w:r>
      <w:r w:rsidRPr="00220E96">
        <w:rPr>
          <w:sz w:val="20"/>
          <w:szCs w:val="20"/>
          <w:lang w:val="ro-RO"/>
        </w:rPr>
        <w:t>consecințele</w:t>
      </w:r>
      <w:r w:rsidR="00766D3F" w:rsidRPr="00220E96">
        <w:rPr>
          <w:spacing w:val="34"/>
          <w:sz w:val="20"/>
          <w:szCs w:val="20"/>
          <w:lang w:val="ro-RO"/>
        </w:rPr>
        <w:t xml:space="preserve"> </w:t>
      </w:r>
      <w:r w:rsidRPr="00220E96">
        <w:rPr>
          <w:sz w:val="20"/>
          <w:szCs w:val="20"/>
          <w:lang w:val="ro-RO"/>
        </w:rPr>
        <w:t>violenței</w:t>
      </w:r>
      <w:r w:rsidR="00766D3F" w:rsidRPr="00220E96">
        <w:rPr>
          <w:spacing w:val="39"/>
          <w:sz w:val="20"/>
          <w:szCs w:val="20"/>
          <w:lang w:val="ro-RO"/>
        </w:rPr>
        <w:t xml:space="preserve"> </w:t>
      </w:r>
      <w:r w:rsidR="00766D3F" w:rsidRPr="00220E96">
        <w:rPr>
          <w:sz w:val="20"/>
          <w:szCs w:val="20"/>
          <w:lang w:val="ro-RO"/>
        </w:rPr>
        <w:t>în</w:t>
      </w:r>
      <w:r w:rsidR="00766D3F" w:rsidRPr="00220E96">
        <w:rPr>
          <w:spacing w:val="38"/>
          <w:sz w:val="20"/>
          <w:szCs w:val="20"/>
          <w:lang w:val="ro-RO"/>
        </w:rPr>
        <w:t xml:space="preserve"> </w:t>
      </w:r>
      <w:r w:rsidR="00766D3F" w:rsidRPr="00220E96">
        <w:rPr>
          <w:sz w:val="20"/>
          <w:szCs w:val="20"/>
          <w:lang w:val="ro-RO"/>
        </w:rPr>
        <w:t>mediul</w:t>
      </w:r>
      <w:r w:rsidR="00766D3F" w:rsidRPr="00220E96">
        <w:rPr>
          <w:spacing w:val="37"/>
          <w:sz w:val="20"/>
          <w:szCs w:val="20"/>
          <w:lang w:val="ro-RO"/>
        </w:rPr>
        <w:t xml:space="preserve"> </w:t>
      </w:r>
      <w:r w:rsidR="00766D3F" w:rsidRPr="00220E96">
        <w:rPr>
          <w:sz w:val="20"/>
          <w:szCs w:val="20"/>
          <w:lang w:val="ro-RO"/>
        </w:rPr>
        <w:t>on-line</w:t>
      </w:r>
    </w:p>
    <w:p w:rsidR="00766D3F" w:rsidRDefault="00766D3F" w:rsidP="00220E96">
      <w:pPr>
        <w:pStyle w:val="ListParagraph"/>
        <w:tabs>
          <w:tab w:val="left" w:pos="1413"/>
        </w:tabs>
        <w:kinsoku w:val="0"/>
        <w:overflowPunct w:val="0"/>
        <w:spacing w:line="232" w:lineRule="exact"/>
        <w:ind w:left="1412" w:firstLine="0"/>
        <w:jc w:val="both"/>
        <w:rPr>
          <w:sz w:val="20"/>
          <w:szCs w:val="20"/>
          <w:lang w:val="ro-RO"/>
        </w:rPr>
      </w:pPr>
    </w:p>
    <w:p w:rsidR="00220E96" w:rsidRPr="00220E96" w:rsidRDefault="00220E96" w:rsidP="00220E96">
      <w:pPr>
        <w:rPr>
          <w:lang w:val="ro-RO"/>
        </w:rPr>
      </w:pPr>
    </w:p>
    <w:p w:rsidR="00220E96" w:rsidRPr="00220E96" w:rsidRDefault="00220E96" w:rsidP="00220E96">
      <w:pPr>
        <w:tabs>
          <w:tab w:val="center" w:pos="5245"/>
        </w:tabs>
        <w:rPr>
          <w:lang w:val="ro-RO"/>
        </w:rPr>
        <w:sectPr w:rsidR="00220E96" w:rsidRPr="00220E96" w:rsidSect="00D14E79">
          <w:headerReference w:type="default" r:id="rId12"/>
          <w:footerReference w:type="default" r:id="rId13"/>
          <w:pgSz w:w="11910" w:h="16840"/>
          <w:pgMar w:top="1520" w:right="700" w:bottom="1418" w:left="720" w:header="708" w:footer="708" w:gutter="0"/>
          <w:cols w:space="708"/>
          <w:noEndnote/>
        </w:sectPr>
      </w:pPr>
    </w:p>
    <w:p w:rsidR="00766D3F" w:rsidRPr="00220E96" w:rsidRDefault="00766D3F">
      <w:pPr>
        <w:pStyle w:val="Heading1"/>
        <w:kinsoku w:val="0"/>
        <w:overflowPunct w:val="0"/>
        <w:spacing w:before="74"/>
        <w:ind w:left="898" w:right="918"/>
        <w:jc w:val="center"/>
        <w:rPr>
          <w:lang w:val="ro-RO"/>
        </w:rPr>
      </w:pPr>
      <w:r w:rsidRPr="00220E96">
        <w:rPr>
          <w:lang w:val="ro-RO"/>
        </w:rPr>
        <w:lastRenderedPageBreak/>
        <w:t>CAPITOLUL III</w:t>
      </w:r>
    </w:p>
    <w:p w:rsidR="00766D3F" w:rsidRPr="00220E96" w:rsidRDefault="00766D3F">
      <w:pPr>
        <w:pStyle w:val="BodyText"/>
        <w:kinsoku w:val="0"/>
        <w:overflowPunct w:val="0"/>
        <w:spacing w:before="4"/>
        <w:rPr>
          <w:b/>
          <w:bCs/>
          <w:sz w:val="24"/>
          <w:szCs w:val="24"/>
          <w:lang w:val="ro-RO"/>
        </w:rPr>
      </w:pPr>
    </w:p>
    <w:p w:rsidR="00766D3F" w:rsidRPr="00220E96" w:rsidRDefault="00876BE5">
      <w:pPr>
        <w:pStyle w:val="BodyText"/>
        <w:kinsoku w:val="0"/>
        <w:overflowPunct w:val="0"/>
        <w:ind w:left="897" w:right="919"/>
        <w:jc w:val="center"/>
        <w:rPr>
          <w:b/>
          <w:bCs/>
          <w:sz w:val="22"/>
          <w:szCs w:val="22"/>
          <w:lang w:val="ro-RO"/>
        </w:rPr>
      </w:pPr>
      <w:hyperlink r:id="rId14" w:history="1">
        <w:r w:rsidR="00766D3F" w:rsidRPr="00220E96">
          <w:rPr>
            <w:b/>
            <w:bCs/>
            <w:sz w:val="22"/>
            <w:szCs w:val="22"/>
            <w:lang w:val="ro-RO"/>
          </w:rPr>
          <w:t>Programul de formare și îndrumare metodologică a personalului care lucrează</w:t>
        </w:r>
        <w:r w:rsidR="00766D3F" w:rsidRPr="00220E96">
          <w:rPr>
            <w:b/>
            <w:bCs/>
            <w:spacing w:val="-23"/>
            <w:sz w:val="22"/>
            <w:szCs w:val="22"/>
            <w:lang w:val="ro-RO"/>
          </w:rPr>
          <w:t xml:space="preserve"> </w:t>
        </w:r>
        <w:r w:rsidR="00766D3F" w:rsidRPr="00220E96">
          <w:rPr>
            <w:b/>
            <w:bCs/>
            <w:sz w:val="22"/>
            <w:szCs w:val="22"/>
            <w:lang w:val="ro-RO"/>
          </w:rPr>
          <w:t>în</w:t>
        </w:r>
      </w:hyperlink>
      <w:r w:rsidR="00766D3F" w:rsidRPr="00220E96">
        <w:rPr>
          <w:b/>
          <w:bCs/>
          <w:sz w:val="22"/>
          <w:szCs w:val="22"/>
          <w:lang w:val="ro-RO"/>
        </w:rPr>
        <w:t xml:space="preserve"> </w:t>
      </w:r>
      <w:hyperlink r:id="rId15" w:history="1">
        <w:r w:rsidR="00766D3F" w:rsidRPr="00220E96">
          <w:rPr>
            <w:b/>
            <w:bCs/>
            <w:sz w:val="22"/>
            <w:szCs w:val="22"/>
            <w:lang w:val="ro-RO"/>
          </w:rPr>
          <w:t>domeniul serviciilor</w:t>
        </w:r>
        <w:r w:rsidR="00766D3F" w:rsidRPr="00220E96">
          <w:rPr>
            <w:b/>
            <w:bCs/>
            <w:spacing w:val="-6"/>
            <w:sz w:val="22"/>
            <w:szCs w:val="22"/>
            <w:lang w:val="ro-RO"/>
          </w:rPr>
          <w:t xml:space="preserve"> </w:t>
        </w:r>
        <w:r w:rsidR="00766D3F" w:rsidRPr="00220E96">
          <w:rPr>
            <w:b/>
            <w:bCs/>
            <w:sz w:val="22"/>
            <w:szCs w:val="22"/>
            <w:lang w:val="ro-RO"/>
          </w:rPr>
          <w:t>sociale</w:t>
        </w:r>
      </w:hyperlink>
    </w:p>
    <w:p w:rsidR="00766D3F" w:rsidRPr="00220E96" w:rsidRDefault="00766D3F">
      <w:pPr>
        <w:pStyle w:val="BodyText"/>
        <w:kinsoku w:val="0"/>
        <w:overflowPunct w:val="0"/>
        <w:spacing w:before="2"/>
        <w:rPr>
          <w:b/>
          <w:bCs/>
          <w:sz w:val="24"/>
          <w:szCs w:val="24"/>
          <w:lang w:val="ro-RO"/>
        </w:rPr>
      </w:pPr>
    </w:p>
    <w:p w:rsidR="00766D3F" w:rsidRPr="00220E96" w:rsidRDefault="00766D3F">
      <w:pPr>
        <w:pStyle w:val="Heading2"/>
        <w:numPr>
          <w:ilvl w:val="0"/>
          <w:numId w:val="6"/>
        </w:numPr>
        <w:tabs>
          <w:tab w:val="left" w:pos="892"/>
        </w:tabs>
        <w:kinsoku w:val="0"/>
        <w:overflowPunct w:val="0"/>
        <w:ind w:right="719" w:firstLine="0"/>
        <w:rPr>
          <w:b w:val="0"/>
          <w:bCs w:val="0"/>
          <w:color w:val="000000"/>
          <w:sz w:val="18"/>
          <w:szCs w:val="18"/>
          <w:lang w:val="ro-RO"/>
        </w:rPr>
      </w:pPr>
      <w:r w:rsidRPr="00220E96">
        <w:rPr>
          <w:lang w:val="ro-RO"/>
        </w:rPr>
        <w:t>Propuneri de activități de formare profesională continuă în vederea creșterii performanței personalului din structurile proprii/instruire</w:t>
      </w:r>
      <w:r w:rsidRPr="00220E96">
        <w:rPr>
          <w:spacing w:val="1"/>
          <w:lang w:val="ro-RO"/>
        </w:rPr>
        <w:t xml:space="preserve"> </w:t>
      </w:r>
      <w:r w:rsidRPr="00220E96">
        <w:rPr>
          <w:lang w:val="ro-RO"/>
        </w:rPr>
        <w:t>etc</w:t>
      </w:r>
      <w:r w:rsidRPr="00220E96">
        <w:rPr>
          <w:b w:val="0"/>
          <w:bCs w:val="0"/>
          <w:lang w:val="ro-RO"/>
        </w:rPr>
        <w:t>.:</w:t>
      </w:r>
    </w:p>
    <w:p w:rsidR="00766D3F" w:rsidRPr="00220E96" w:rsidRDefault="006062B5">
      <w:pPr>
        <w:pStyle w:val="BodyText"/>
        <w:kinsoku w:val="0"/>
        <w:overflowPunct w:val="0"/>
        <w:spacing w:before="150"/>
        <w:ind w:left="696" w:right="716" w:firstLine="706"/>
        <w:jc w:val="both"/>
        <w:rPr>
          <w:lang w:val="ro-RO"/>
        </w:rPr>
      </w:pPr>
      <w:r w:rsidRPr="00220E96">
        <w:rPr>
          <w:lang w:val="ro-RO"/>
        </w:rPr>
        <w:t>Î</w:t>
      </w:r>
      <w:r w:rsidR="00766D3F" w:rsidRPr="00220E96">
        <w:rPr>
          <w:lang w:val="ro-RO"/>
        </w:rPr>
        <w:t xml:space="preserve">n perioada </w:t>
      </w:r>
      <w:r w:rsidR="008D5457" w:rsidRPr="00220E96">
        <w:rPr>
          <w:lang w:val="ro-RO"/>
        </w:rPr>
        <w:t>septembrie</w:t>
      </w:r>
      <w:r w:rsidR="00766D3F" w:rsidRPr="00220E96">
        <w:rPr>
          <w:lang w:val="ro-RO"/>
        </w:rPr>
        <w:t xml:space="preserve"> - decembrie 202</w:t>
      </w:r>
      <w:r w:rsidR="00486A3F">
        <w:rPr>
          <w:lang w:val="ro-RO"/>
        </w:rPr>
        <w:t>3</w:t>
      </w:r>
      <w:r w:rsidR="00766D3F" w:rsidRPr="00220E96">
        <w:rPr>
          <w:lang w:val="ro-RO"/>
        </w:rPr>
        <w:t xml:space="preserve">, </w:t>
      </w:r>
      <w:r w:rsidR="000C072A" w:rsidRPr="00220E96">
        <w:rPr>
          <w:lang w:val="ro-RO"/>
        </w:rPr>
        <w:t>DAS Urlați</w:t>
      </w:r>
      <w:r w:rsidR="00766D3F" w:rsidRPr="00220E96">
        <w:rPr>
          <w:lang w:val="ro-RO"/>
        </w:rPr>
        <w:t>, si-a propus s</w:t>
      </w:r>
      <w:r w:rsidR="008B4B62" w:rsidRPr="00220E96">
        <w:rPr>
          <w:lang w:val="ro-RO"/>
        </w:rPr>
        <w:t>ă</w:t>
      </w:r>
      <w:r w:rsidR="00766D3F" w:rsidRPr="00220E96">
        <w:rPr>
          <w:lang w:val="ro-RO"/>
        </w:rPr>
        <w:t xml:space="preserve"> organizeze </w:t>
      </w:r>
      <w:r w:rsidR="003A6A25" w:rsidRPr="00220E96">
        <w:rPr>
          <w:lang w:val="ro-RO"/>
        </w:rPr>
        <w:t>ș</w:t>
      </w:r>
      <w:r w:rsidR="00766D3F" w:rsidRPr="00220E96">
        <w:rPr>
          <w:lang w:val="ro-RO"/>
        </w:rPr>
        <w:t>i s</w:t>
      </w:r>
      <w:r w:rsidRPr="00220E96">
        <w:rPr>
          <w:lang w:val="ro-RO"/>
        </w:rPr>
        <w:t>ă</w:t>
      </w:r>
      <w:r w:rsidR="00766D3F" w:rsidRPr="00220E96">
        <w:rPr>
          <w:lang w:val="ro-RO"/>
        </w:rPr>
        <w:t xml:space="preserve"> </w:t>
      </w:r>
      <w:r w:rsidR="003A6A25" w:rsidRPr="00220E96">
        <w:rPr>
          <w:lang w:val="ro-RO"/>
        </w:rPr>
        <w:t>susțină</w:t>
      </w:r>
      <w:r w:rsidR="00766D3F" w:rsidRPr="00220E96">
        <w:rPr>
          <w:lang w:val="ro-RO"/>
        </w:rPr>
        <w:t xml:space="preserve"> un </w:t>
      </w:r>
      <w:r w:rsidR="000C072A" w:rsidRPr="00220E96">
        <w:rPr>
          <w:lang w:val="ro-RO"/>
        </w:rPr>
        <w:t>număr</w:t>
      </w:r>
      <w:r w:rsidR="00766D3F" w:rsidRPr="00220E96">
        <w:rPr>
          <w:lang w:val="ro-RO"/>
        </w:rPr>
        <w:t xml:space="preserve"> de </w:t>
      </w:r>
      <w:r w:rsidR="000C072A" w:rsidRPr="00220E96">
        <w:rPr>
          <w:lang w:val="ro-RO"/>
        </w:rPr>
        <w:t>2</w:t>
      </w:r>
      <w:r w:rsidR="00766D3F" w:rsidRPr="00220E96">
        <w:rPr>
          <w:lang w:val="ro-RO"/>
        </w:rPr>
        <w:t xml:space="preserve"> sesiuni de formare profesional</w:t>
      </w:r>
      <w:r w:rsidR="000C072A" w:rsidRPr="00220E96">
        <w:rPr>
          <w:lang w:val="ro-RO"/>
        </w:rPr>
        <w:t>ă</w:t>
      </w:r>
      <w:r w:rsidR="00766D3F" w:rsidRPr="00220E96">
        <w:rPr>
          <w:lang w:val="ro-RO"/>
        </w:rPr>
        <w:t xml:space="preserve"> continu</w:t>
      </w:r>
      <w:r w:rsidR="000C072A" w:rsidRPr="00220E96">
        <w:rPr>
          <w:lang w:val="ro-RO"/>
        </w:rPr>
        <w:t>ă</w:t>
      </w:r>
      <w:r w:rsidR="00766D3F" w:rsidRPr="00220E96">
        <w:rPr>
          <w:lang w:val="ro-RO"/>
        </w:rPr>
        <w:t xml:space="preserve"> pentru un </w:t>
      </w:r>
      <w:r w:rsidR="003A6A25" w:rsidRPr="00220E96">
        <w:rPr>
          <w:lang w:val="ro-RO"/>
        </w:rPr>
        <w:t>număr</w:t>
      </w:r>
      <w:r w:rsidR="00766D3F" w:rsidRPr="00220E96">
        <w:rPr>
          <w:lang w:val="ro-RO"/>
        </w:rPr>
        <w:t xml:space="preserve"> de aproximativ </w:t>
      </w:r>
      <w:r w:rsidR="00486A3F">
        <w:rPr>
          <w:lang w:val="ro-RO"/>
        </w:rPr>
        <w:t>5</w:t>
      </w:r>
      <w:r w:rsidR="00766D3F" w:rsidRPr="00220E96">
        <w:rPr>
          <w:lang w:val="ro-RO"/>
        </w:rPr>
        <w:t xml:space="preserve"> persoane din cadrul D.A.S.</w:t>
      </w:r>
      <w:r w:rsidR="000C072A" w:rsidRPr="00220E96">
        <w:rPr>
          <w:lang w:val="ro-RO"/>
        </w:rPr>
        <w:t xml:space="preserve"> Urlați</w:t>
      </w:r>
      <w:r w:rsidR="00766D3F" w:rsidRPr="00220E96">
        <w:rPr>
          <w:lang w:val="ro-RO"/>
        </w:rPr>
        <w:t>.</w:t>
      </w:r>
    </w:p>
    <w:p w:rsidR="00766D3F" w:rsidRPr="00220E96" w:rsidRDefault="00766D3F">
      <w:pPr>
        <w:pStyle w:val="Heading2"/>
        <w:numPr>
          <w:ilvl w:val="0"/>
          <w:numId w:val="5"/>
        </w:numPr>
        <w:tabs>
          <w:tab w:val="left" w:pos="937"/>
        </w:tabs>
        <w:kinsoku w:val="0"/>
        <w:overflowPunct w:val="0"/>
        <w:spacing w:before="149"/>
        <w:ind w:hanging="241"/>
        <w:rPr>
          <w:color w:val="000000"/>
          <w:lang w:val="ro-RO"/>
        </w:rPr>
      </w:pPr>
      <w:r w:rsidRPr="00220E96">
        <w:rPr>
          <w:lang w:val="ro-RO"/>
        </w:rPr>
        <w:t>cursuri de</w:t>
      </w:r>
      <w:r w:rsidRPr="00220E96">
        <w:rPr>
          <w:spacing w:val="-1"/>
          <w:lang w:val="ro-RO"/>
        </w:rPr>
        <w:t xml:space="preserve"> </w:t>
      </w:r>
      <w:r w:rsidRPr="00220E96">
        <w:rPr>
          <w:lang w:val="ro-RO"/>
        </w:rPr>
        <w:t>perfecționare</w:t>
      </w:r>
    </w:p>
    <w:p w:rsidR="00766D3F" w:rsidRPr="00220E96" w:rsidRDefault="00766D3F">
      <w:pPr>
        <w:pStyle w:val="BodyText"/>
        <w:kinsoku w:val="0"/>
        <w:overflowPunct w:val="0"/>
        <w:rPr>
          <w:b/>
          <w:bCs/>
          <w:lang w:val="ro-RO"/>
        </w:rPr>
      </w:pPr>
    </w:p>
    <w:p w:rsidR="00766D3F" w:rsidRPr="00220E96" w:rsidRDefault="00766D3F">
      <w:pPr>
        <w:pStyle w:val="BodyText"/>
        <w:kinsoku w:val="0"/>
        <w:overflowPunct w:val="0"/>
        <w:spacing w:before="8"/>
        <w:rPr>
          <w:b/>
          <w:bCs/>
          <w:sz w:val="11"/>
          <w:szCs w:val="11"/>
          <w:lang w:val="ro-RO"/>
        </w:rPr>
      </w:pPr>
    </w:p>
    <w:tbl>
      <w:tblPr>
        <w:tblW w:w="0" w:type="auto"/>
        <w:tblInd w:w="452" w:type="dxa"/>
        <w:tblLayout w:type="fixed"/>
        <w:tblCellMar>
          <w:left w:w="0" w:type="dxa"/>
          <w:right w:w="0" w:type="dxa"/>
        </w:tblCellMar>
        <w:tblLook w:val="0000"/>
      </w:tblPr>
      <w:tblGrid>
        <w:gridCol w:w="686"/>
        <w:gridCol w:w="4792"/>
        <w:gridCol w:w="1027"/>
        <w:gridCol w:w="3063"/>
      </w:tblGrid>
      <w:tr w:rsidR="00766D3F" w:rsidRPr="00220E96">
        <w:trPr>
          <w:trHeight w:val="421"/>
        </w:trPr>
        <w:tc>
          <w:tcPr>
            <w:tcW w:w="686" w:type="dxa"/>
            <w:tcBorders>
              <w:top w:val="single" w:sz="4" w:space="0" w:color="000000"/>
              <w:left w:val="single" w:sz="4" w:space="0" w:color="000000"/>
              <w:bottom w:val="single" w:sz="4" w:space="0" w:color="000000"/>
              <w:right w:val="single" w:sz="4" w:space="0" w:color="000000"/>
            </w:tcBorders>
            <w:shd w:val="clear" w:color="auto" w:fill="DBE4F0"/>
          </w:tcPr>
          <w:p w:rsidR="00766D3F" w:rsidRPr="00220E96" w:rsidRDefault="00766D3F">
            <w:pPr>
              <w:pStyle w:val="TableParagraph"/>
              <w:kinsoku w:val="0"/>
              <w:overflowPunct w:val="0"/>
              <w:spacing w:before="90"/>
              <w:ind w:left="4"/>
              <w:rPr>
                <w:b/>
                <w:bCs/>
                <w:sz w:val="18"/>
                <w:szCs w:val="18"/>
                <w:lang w:val="ro-RO"/>
              </w:rPr>
            </w:pPr>
            <w:r w:rsidRPr="00220E96">
              <w:rPr>
                <w:b/>
                <w:bCs/>
                <w:sz w:val="18"/>
                <w:szCs w:val="18"/>
                <w:lang w:val="ro-RO"/>
              </w:rPr>
              <w:t>Nr. crt.</w:t>
            </w:r>
          </w:p>
        </w:tc>
        <w:tc>
          <w:tcPr>
            <w:tcW w:w="4792" w:type="dxa"/>
            <w:tcBorders>
              <w:top w:val="single" w:sz="4" w:space="0" w:color="000000"/>
              <w:left w:val="single" w:sz="4" w:space="0" w:color="000000"/>
              <w:bottom w:val="single" w:sz="4" w:space="0" w:color="000000"/>
              <w:right w:val="single" w:sz="4" w:space="0" w:color="000000"/>
            </w:tcBorders>
            <w:shd w:val="clear" w:color="auto" w:fill="DBE4F0"/>
          </w:tcPr>
          <w:p w:rsidR="00766D3F" w:rsidRPr="00220E96" w:rsidRDefault="00766D3F">
            <w:pPr>
              <w:pStyle w:val="TableParagraph"/>
              <w:kinsoku w:val="0"/>
              <w:overflowPunct w:val="0"/>
              <w:spacing w:before="90"/>
              <w:ind w:left="1479"/>
              <w:rPr>
                <w:b/>
                <w:bCs/>
                <w:sz w:val="18"/>
                <w:szCs w:val="18"/>
                <w:lang w:val="ro-RO"/>
              </w:rPr>
            </w:pPr>
            <w:r w:rsidRPr="00220E96">
              <w:rPr>
                <w:b/>
                <w:bCs/>
                <w:sz w:val="18"/>
                <w:szCs w:val="18"/>
                <w:lang w:val="ro-RO"/>
              </w:rPr>
              <w:t>Categoria de personal</w:t>
            </w:r>
          </w:p>
        </w:tc>
        <w:tc>
          <w:tcPr>
            <w:tcW w:w="1027" w:type="dxa"/>
            <w:tcBorders>
              <w:top w:val="single" w:sz="4" w:space="0" w:color="000000"/>
              <w:left w:val="single" w:sz="4" w:space="0" w:color="000000"/>
              <w:bottom w:val="single" w:sz="4" w:space="0" w:color="000000"/>
              <w:right w:val="single" w:sz="4" w:space="0" w:color="000000"/>
            </w:tcBorders>
            <w:shd w:val="clear" w:color="auto" w:fill="DBE4F0"/>
          </w:tcPr>
          <w:p w:rsidR="00766D3F" w:rsidRPr="00220E96" w:rsidRDefault="00766D3F">
            <w:pPr>
              <w:pStyle w:val="TableParagraph"/>
              <w:kinsoku w:val="0"/>
              <w:overflowPunct w:val="0"/>
              <w:spacing w:line="197" w:lineRule="exact"/>
              <w:ind w:left="107" w:right="96"/>
              <w:jc w:val="center"/>
              <w:rPr>
                <w:b/>
                <w:bCs/>
                <w:sz w:val="18"/>
                <w:szCs w:val="18"/>
                <w:lang w:val="ro-RO"/>
              </w:rPr>
            </w:pPr>
            <w:r w:rsidRPr="00220E96">
              <w:rPr>
                <w:b/>
                <w:bCs/>
                <w:sz w:val="18"/>
                <w:szCs w:val="18"/>
                <w:lang w:val="ro-RO"/>
              </w:rPr>
              <w:t>Nr. de</w:t>
            </w:r>
          </w:p>
          <w:p w:rsidR="00766D3F" w:rsidRPr="00220E96" w:rsidRDefault="00766D3F">
            <w:pPr>
              <w:pStyle w:val="TableParagraph"/>
              <w:kinsoku w:val="0"/>
              <w:overflowPunct w:val="0"/>
              <w:spacing w:line="205" w:lineRule="exact"/>
              <w:ind w:left="110" w:right="96"/>
              <w:jc w:val="center"/>
              <w:rPr>
                <w:b/>
                <w:bCs/>
                <w:sz w:val="18"/>
                <w:szCs w:val="18"/>
                <w:lang w:val="ro-RO"/>
              </w:rPr>
            </w:pPr>
            <w:r w:rsidRPr="00220E96">
              <w:rPr>
                <w:b/>
                <w:bCs/>
                <w:sz w:val="18"/>
                <w:szCs w:val="18"/>
                <w:lang w:val="ro-RO"/>
              </w:rPr>
              <w:t>persoane</w:t>
            </w:r>
          </w:p>
        </w:tc>
        <w:tc>
          <w:tcPr>
            <w:tcW w:w="3063" w:type="dxa"/>
            <w:tcBorders>
              <w:top w:val="single" w:sz="4" w:space="0" w:color="000000"/>
              <w:left w:val="single" w:sz="4" w:space="0" w:color="000000"/>
              <w:bottom w:val="single" w:sz="4" w:space="0" w:color="000000"/>
              <w:right w:val="single" w:sz="4" w:space="0" w:color="000000"/>
            </w:tcBorders>
            <w:shd w:val="clear" w:color="auto" w:fill="DBE4F0"/>
          </w:tcPr>
          <w:p w:rsidR="00766D3F" w:rsidRPr="00220E96" w:rsidRDefault="00766D3F">
            <w:pPr>
              <w:pStyle w:val="TableParagraph"/>
              <w:kinsoku w:val="0"/>
              <w:overflowPunct w:val="0"/>
              <w:spacing w:before="90"/>
              <w:ind w:left="934" w:right="917"/>
              <w:jc w:val="center"/>
              <w:rPr>
                <w:b/>
                <w:bCs/>
                <w:sz w:val="18"/>
                <w:szCs w:val="18"/>
                <w:lang w:val="ro-RO"/>
              </w:rPr>
            </w:pPr>
            <w:r w:rsidRPr="00220E96">
              <w:rPr>
                <w:b/>
                <w:bCs/>
                <w:sz w:val="18"/>
                <w:szCs w:val="18"/>
                <w:lang w:val="ro-RO"/>
              </w:rPr>
              <w:t>Buget estimat</w:t>
            </w:r>
          </w:p>
        </w:tc>
      </w:tr>
      <w:tr w:rsidR="00766D3F" w:rsidRPr="00220E96" w:rsidTr="000C072A">
        <w:trPr>
          <w:trHeight w:val="623"/>
        </w:trPr>
        <w:tc>
          <w:tcPr>
            <w:tcW w:w="686"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5"/>
              <w:rPr>
                <w:b/>
                <w:bCs/>
                <w:sz w:val="16"/>
                <w:szCs w:val="16"/>
                <w:lang w:val="ro-RO"/>
              </w:rPr>
            </w:pPr>
          </w:p>
          <w:p w:rsidR="00766D3F" w:rsidRPr="00220E96" w:rsidRDefault="00766D3F">
            <w:pPr>
              <w:pStyle w:val="TableParagraph"/>
              <w:kinsoku w:val="0"/>
              <w:overflowPunct w:val="0"/>
              <w:ind w:left="364"/>
              <w:rPr>
                <w:sz w:val="18"/>
                <w:szCs w:val="18"/>
                <w:lang w:val="ro-RO"/>
              </w:rPr>
            </w:pPr>
            <w:r w:rsidRPr="00220E96">
              <w:rPr>
                <w:sz w:val="18"/>
                <w:szCs w:val="18"/>
                <w:lang w:val="ro-RO"/>
              </w:rPr>
              <w:t>1.</w:t>
            </w:r>
          </w:p>
        </w:tc>
        <w:tc>
          <w:tcPr>
            <w:tcW w:w="4792" w:type="dxa"/>
            <w:tcBorders>
              <w:top w:val="single" w:sz="4" w:space="0" w:color="000000"/>
              <w:left w:val="single" w:sz="4" w:space="0" w:color="000000"/>
              <w:bottom w:val="single" w:sz="4" w:space="0" w:color="000000"/>
              <w:right w:val="single" w:sz="4" w:space="0" w:color="000000"/>
            </w:tcBorders>
            <w:vAlign w:val="center"/>
          </w:tcPr>
          <w:p w:rsidR="00766D3F" w:rsidRPr="00220E96" w:rsidRDefault="00766D3F" w:rsidP="000C072A">
            <w:pPr>
              <w:pStyle w:val="TableParagraph"/>
              <w:kinsoku w:val="0"/>
              <w:overflowPunct w:val="0"/>
              <w:spacing w:line="23" w:lineRule="atLeast"/>
              <w:jc w:val="center"/>
              <w:rPr>
                <w:color w:val="FF0000"/>
                <w:sz w:val="18"/>
                <w:szCs w:val="18"/>
                <w:lang w:val="ro-RO"/>
              </w:rPr>
            </w:pPr>
            <w:r w:rsidRPr="00220E96">
              <w:rPr>
                <w:color w:val="FF0000"/>
                <w:sz w:val="18"/>
                <w:szCs w:val="18"/>
                <w:lang w:val="ro-RO"/>
              </w:rPr>
              <w:t>Personalul de specialitate</w:t>
            </w:r>
          </w:p>
          <w:p w:rsidR="00766D3F" w:rsidRPr="00220E96" w:rsidRDefault="00766D3F" w:rsidP="000C072A">
            <w:pPr>
              <w:pStyle w:val="TableParagraph"/>
              <w:kinsoku w:val="0"/>
              <w:overflowPunct w:val="0"/>
              <w:spacing w:line="23" w:lineRule="atLeast"/>
              <w:jc w:val="center"/>
              <w:rPr>
                <w:color w:val="FF0000"/>
                <w:sz w:val="18"/>
                <w:szCs w:val="18"/>
                <w:lang w:val="ro-RO"/>
              </w:rPr>
            </w:pPr>
            <w:r w:rsidRPr="00220E96">
              <w:rPr>
                <w:color w:val="FF0000"/>
                <w:sz w:val="18"/>
                <w:szCs w:val="18"/>
                <w:lang w:val="ro-RO"/>
              </w:rPr>
              <w:t>(</w:t>
            </w:r>
            <w:r w:rsidR="000C072A" w:rsidRPr="00220E96">
              <w:rPr>
                <w:color w:val="FF0000"/>
                <w:sz w:val="18"/>
                <w:szCs w:val="18"/>
                <w:lang w:val="ro-RO"/>
              </w:rPr>
              <w:t>asistenți</w:t>
            </w:r>
            <w:r w:rsidRPr="00220E96">
              <w:rPr>
                <w:color w:val="FF0000"/>
                <w:sz w:val="18"/>
                <w:szCs w:val="18"/>
                <w:lang w:val="ro-RO"/>
              </w:rPr>
              <w:t xml:space="preserve"> sociali</w:t>
            </w:r>
            <w:r w:rsidR="00792ABC">
              <w:rPr>
                <w:color w:val="FF0000"/>
                <w:sz w:val="18"/>
                <w:szCs w:val="18"/>
                <w:lang w:val="ro-RO"/>
              </w:rPr>
              <w:t>, personal DAS</w:t>
            </w:r>
            <w:r w:rsidRPr="00220E96">
              <w:rPr>
                <w:color w:val="FF0000"/>
                <w:sz w:val="18"/>
                <w:szCs w:val="18"/>
                <w:lang w:val="ro-RO"/>
              </w:rPr>
              <w:t>)</w:t>
            </w:r>
          </w:p>
        </w:tc>
        <w:tc>
          <w:tcPr>
            <w:tcW w:w="1027"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5"/>
              <w:rPr>
                <w:b/>
                <w:bCs/>
                <w:color w:val="FF0000"/>
                <w:sz w:val="16"/>
                <w:szCs w:val="16"/>
                <w:lang w:val="ro-RO"/>
              </w:rPr>
            </w:pPr>
          </w:p>
          <w:p w:rsidR="00766D3F" w:rsidRPr="00220E96" w:rsidRDefault="00BB109D">
            <w:pPr>
              <w:pStyle w:val="TableParagraph"/>
              <w:kinsoku w:val="0"/>
              <w:overflowPunct w:val="0"/>
              <w:ind w:left="108" w:right="96"/>
              <w:jc w:val="center"/>
              <w:rPr>
                <w:color w:val="FF0000"/>
                <w:sz w:val="18"/>
                <w:szCs w:val="18"/>
                <w:lang w:val="ro-RO"/>
              </w:rPr>
            </w:pPr>
            <w:r w:rsidRPr="00220E96">
              <w:rPr>
                <w:color w:val="FF0000"/>
                <w:sz w:val="18"/>
                <w:szCs w:val="18"/>
                <w:lang w:val="ro-RO"/>
              </w:rPr>
              <w:t>5</w:t>
            </w:r>
          </w:p>
        </w:tc>
        <w:tc>
          <w:tcPr>
            <w:tcW w:w="3063"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85" w:line="242" w:lineRule="auto"/>
              <w:ind w:left="418" w:right="75" w:hanging="312"/>
              <w:rPr>
                <w:color w:val="FF0000"/>
                <w:sz w:val="18"/>
                <w:szCs w:val="18"/>
                <w:lang w:val="ro-RO"/>
              </w:rPr>
            </w:pPr>
            <w:r w:rsidRPr="00220E96">
              <w:rPr>
                <w:color w:val="FF0000"/>
                <w:sz w:val="18"/>
                <w:szCs w:val="18"/>
                <w:lang w:val="ro-RO"/>
              </w:rPr>
              <w:t>Resurse proprii (formatori/</w:t>
            </w:r>
            <w:r w:rsidR="008D5457" w:rsidRPr="00220E96">
              <w:rPr>
                <w:color w:val="FF0000"/>
                <w:sz w:val="18"/>
                <w:szCs w:val="18"/>
                <w:lang w:val="ro-RO"/>
              </w:rPr>
              <w:t>angajați</w:t>
            </w:r>
            <w:r w:rsidRPr="00220E96">
              <w:rPr>
                <w:color w:val="FF0000"/>
                <w:sz w:val="18"/>
                <w:szCs w:val="18"/>
                <w:lang w:val="ro-RO"/>
              </w:rPr>
              <w:t xml:space="preserve"> din</w:t>
            </w:r>
            <w:r w:rsidR="008D5457" w:rsidRPr="00220E96">
              <w:rPr>
                <w:color w:val="FF0000"/>
                <w:sz w:val="18"/>
                <w:szCs w:val="18"/>
                <w:lang w:val="ro-RO"/>
              </w:rPr>
              <w:t xml:space="preserve"> </w:t>
            </w:r>
            <w:r w:rsidRPr="00220E96">
              <w:rPr>
                <w:color w:val="FF0000"/>
                <w:sz w:val="18"/>
                <w:szCs w:val="18"/>
                <w:lang w:val="ro-RO"/>
              </w:rPr>
              <w:t>cadrul D.</w:t>
            </w:r>
            <w:r w:rsidR="008D5457" w:rsidRPr="00220E96">
              <w:rPr>
                <w:color w:val="FF0000"/>
                <w:sz w:val="18"/>
                <w:szCs w:val="18"/>
                <w:lang w:val="ro-RO"/>
              </w:rPr>
              <w:t>A</w:t>
            </w:r>
            <w:r w:rsidRPr="00220E96">
              <w:rPr>
                <w:color w:val="FF0000"/>
                <w:sz w:val="18"/>
                <w:szCs w:val="18"/>
                <w:lang w:val="ro-RO"/>
              </w:rPr>
              <w:t>.</w:t>
            </w:r>
            <w:r w:rsidR="008D5457" w:rsidRPr="00220E96">
              <w:rPr>
                <w:color w:val="FF0000"/>
                <w:sz w:val="18"/>
                <w:szCs w:val="18"/>
                <w:lang w:val="ro-RO"/>
              </w:rPr>
              <w:t>S.</w:t>
            </w:r>
            <w:r w:rsidRPr="00220E96">
              <w:rPr>
                <w:color w:val="FF0000"/>
                <w:sz w:val="18"/>
                <w:szCs w:val="18"/>
                <w:lang w:val="ro-RO"/>
              </w:rPr>
              <w:t xml:space="preserve"> </w:t>
            </w:r>
            <w:r w:rsidR="008D5457" w:rsidRPr="00220E96">
              <w:rPr>
                <w:color w:val="FF0000"/>
                <w:sz w:val="18"/>
                <w:szCs w:val="18"/>
                <w:lang w:val="ro-RO"/>
              </w:rPr>
              <w:t>Urlați</w:t>
            </w:r>
            <w:r w:rsidRPr="00220E96">
              <w:rPr>
                <w:color w:val="FF0000"/>
                <w:sz w:val="18"/>
                <w:szCs w:val="18"/>
                <w:lang w:val="ro-RO"/>
              </w:rPr>
              <w:t>)</w:t>
            </w:r>
          </w:p>
          <w:p w:rsidR="00BB109D" w:rsidRPr="00220E96" w:rsidRDefault="005554CD" w:rsidP="00BB109D">
            <w:pPr>
              <w:pStyle w:val="TableParagraph"/>
              <w:kinsoku w:val="0"/>
              <w:overflowPunct w:val="0"/>
              <w:spacing w:before="85" w:line="242" w:lineRule="auto"/>
              <w:ind w:left="418" w:right="75" w:hanging="312"/>
              <w:jc w:val="center"/>
              <w:rPr>
                <w:color w:val="FF0000"/>
                <w:sz w:val="18"/>
                <w:szCs w:val="18"/>
                <w:lang w:val="ro-RO"/>
              </w:rPr>
            </w:pPr>
            <w:r w:rsidRPr="00220E96">
              <w:rPr>
                <w:color w:val="FF0000"/>
                <w:sz w:val="18"/>
                <w:szCs w:val="18"/>
                <w:lang w:val="ro-RO"/>
              </w:rPr>
              <w:t>2.500</w:t>
            </w:r>
            <w:r w:rsidR="00BB109D" w:rsidRPr="00220E96">
              <w:rPr>
                <w:color w:val="FF0000"/>
                <w:sz w:val="18"/>
                <w:szCs w:val="18"/>
                <w:lang w:val="ro-RO"/>
              </w:rPr>
              <w:t xml:space="preserve"> lei</w:t>
            </w:r>
          </w:p>
        </w:tc>
      </w:tr>
      <w:tr w:rsidR="00766D3F" w:rsidRPr="00220E96">
        <w:trPr>
          <w:trHeight w:val="417"/>
        </w:trPr>
        <w:tc>
          <w:tcPr>
            <w:tcW w:w="686"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90"/>
              <w:ind w:left="364"/>
              <w:rPr>
                <w:sz w:val="18"/>
                <w:szCs w:val="18"/>
                <w:lang w:val="ro-RO"/>
              </w:rPr>
            </w:pPr>
            <w:r w:rsidRPr="00220E96">
              <w:rPr>
                <w:sz w:val="18"/>
                <w:szCs w:val="18"/>
                <w:lang w:val="ro-RO"/>
              </w:rPr>
              <w:t>2.</w:t>
            </w:r>
          </w:p>
        </w:tc>
        <w:tc>
          <w:tcPr>
            <w:tcW w:w="4792" w:type="dxa"/>
            <w:tcBorders>
              <w:top w:val="single" w:sz="4" w:space="0" w:color="000000"/>
              <w:left w:val="single" w:sz="4" w:space="0" w:color="000000"/>
              <w:bottom w:val="single" w:sz="4" w:space="0" w:color="000000"/>
              <w:right w:val="single" w:sz="4" w:space="0" w:color="000000"/>
            </w:tcBorders>
          </w:tcPr>
          <w:p w:rsidR="008D5457" w:rsidRPr="00220E96" w:rsidRDefault="000C072A" w:rsidP="008D5457">
            <w:pPr>
              <w:pStyle w:val="TableParagraph"/>
              <w:kinsoku w:val="0"/>
              <w:overflowPunct w:val="0"/>
              <w:spacing w:line="192" w:lineRule="exact"/>
              <w:ind w:left="378" w:right="360"/>
              <w:jc w:val="center"/>
              <w:rPr>
                <w:color w:val="FF0000"/>
                <w:sz w:val="18"/>
                <w:szCs w:val="18"/>
                <w:lang w:val="ro-RO"/>
              </w:rPr>
            </w:pPr>
            <w:r w:rsidRPr="00220E96">
              <w:rPr>
                <w:color w:val="FF0000"/>
                <w:sz w:val="18"/>
                <w:szCs w:val="18"/>
                <w:lang w:val="ro-RO"/>
              </w:rPr>
              <w:t>Funcționari</w:t>
            </w:r>
            <w:r w:rsidR="008D5457" w:rsidRPr="00220E96">
              <w:rPr>
                <w:color w:val="FF0000"/>
                <w:sz w:val="18"/>
                <w:szCs w:val="18"/>
                <w:lang w:val="ro-RO"/>
              </w:rPr>
              <w:t xml:space="preserve"> publici</w:t>
            </w:r>
          </w:p>
          <w:p w:rsidR="00766D3F" w:rsidRPr="00220E96" w:rsidRDefault="008D5457" w:rsidP="008D5457">
            <w:pPr>
              <w:pStyle w:val="TableParagraph"/>
              <w:kinsoku w:val="0"/>
              <w:overflowPunct w:val="0"/>
              <w:spacing w:before="2" w:line="202" w:lineRule="exact"/>
              <w:ind w:left="371" w:right="360"/>
              <w:jc w:val="center"/>
              <w:rPr>
                <w:color w:val="FF0000"/>
                <w:sz w:val="18"/>
                <w:szCs w:val="18"/>
                <w:lang w:val="ro-RO"/>
              </w:rPr>
            </w:pPr>
            <w:r w:rsidRPr="00220E96">
              <w:rPr>
                <w:color w:val="FF0000"/>
                <w:sz w:val="18"/>
                <w:szCs w:val="18"/>
                <w:lang w:val="ro-RO"/>
              </w:rPr>
              <w:t>(Managementul stresului)</w:t>
            </w:r>
          </w:p>
        </w:tc>
        <w:tc>
          <w:tcPr>
            <w:tcW w:w="1027" w:type="dxa"/>
            <w:tcBorders>
              <w:top w:val="single" w:sz="4" w:space="0" w:color="000000"/>
              <w:left w:val="single" w:sz="4" w:space="0" w:color="000000"/>
              <w:bottom w:val="single" w:sz="4" w:space="0" w:color="000000"/>
              <w:right w:val="single" w:sz="4" w:space="0" w:color="000000"/>
            </w:tcBorders>
          </w:tcPr>
          <w:p w:rsidR="00766D3F" w:rsidRPr="00220E96" w:rsidRDefault="008D5457">
            <w:pPr>
              <w:pStyle w:val="TableParagraph"/>
              <w:kinsoku w:val="0"/>
              <w:overflowPunct w:val="0"/>
              <w:spacing w:before="90"/>
              <w:ind w:left="108" w:right="96"/>
              <w:jc w:val="center"/>
              <w:rPr>
                <w:color w:val="FF0000"/>
                <w:sz w:val="18"/>
                <w:szCs w:val="18"/>
                <w:lang w:val="ro-RO"/>
              </w:rPr>
            </w:pPr>
            <w:r w:rsidRPr="00220E96">
              <w:rPr>
                <w:color w:val="FF0000"/>
                <w:sz w:val="18"/>
                <w:szCs w:val="18"/>
                <w:lang w:val="ro-RO"/>
              </w:rPr>
              <w:t>5</w:t>
            </w:r>
          </w:p>
        </w:tc>
        <w:tc>
          <w:tcPr>
            <w:tcW w:w="3063" w:type="dxa"/>
            <w:tcBorders>
              <w:top w:val="single" w:sz="4" w:space="0" w:color="000000"/>
              <w:left w:val="single" w:sz="4" w:space="0" w:color="000000"/>
              <w:bottom w:val="single" w:sz="4" w:space="0" w:color="000000"/>
              <w:right w:val="single" w:sz="4" w:space="0" w:color="000000"/>
            </w:tcBorders>
          </w:tcPr>
          <w:p w:rsidR="00766D3F" w:rsidRPr="00220E96" w:rsidRDefault="000C072A">
            <w:pPr>
              <w:pStyle w:val="TableParagraph"/>
              <w:kinsoku w:val="0"/>
              <w:overflowPunct w:val="0"/>
              <w:spacing w:before="90"/>
              <w:ind w:left="1182"/>
              <w:rPr>
                <w:color w:val="FF0000"/>
                <w:sz w:val="18"/>
                <w:szCs w:val="18"/>
                <w:lang w:val="ro-RO"/>
              </w:rPr>
            </w:pPr>
            <w:r w:rsidRPr="00220E96">
              <w:rPr>
                <w:color w:val="FF0000"/>
                <w:sz w:val="18"/>
                <w:szCs w:val="18"/>
                <w:lang w:val="ro-RO"/>
              </w:rPr>
              <w:t>2</w:t>
            </w:r>
            <w:r w:rsidR="00766D3F" w:rsidRPr="00220E96">
              <w:rPr>
                <w:color w:val="FF0000"/>
                <w:sz w:val="18"/>
                <w:szCs w:val="18"/>
                <w:lang w:val="ro-RO"/>
              </w:rPr>
              <w:t>.000 lei</w:t>
            </w:r>
          </w:p>
        </w:tc>
      </w:tr>
    </w:tbl>
    <w:p w:rsidR="00766D3F" w:rsidRPr="00220E96" w:rsidRDefault="00766D3F">
      <w:pPr>
        <w:pStyle w:val="BodyText"/>
        <w:kinsoku w:val="0"/>
        <w:overflowPunct w:val="0"/>
        <w:spacing w:before="2"/>
        <w:rPr>
          <w:b/>
          <w:bCs/>
          <w:sz w:val="32"/>
          <w:szCs w:val="32"/>
          <w:lang w:val="ro-RO"/>
        </w:rPr>
      </w:pPr>
    </w:p>
    <w:p w:rsidR="00766D3F" w:rsidRPr="00220E96" w:rsidRDefault="00766D3F">
      <w:pPr>
        <w:pStyle w:val="ListParagraph"/>
        <w:numPr>
          <w:ilvl w:val="0"/>
          <w:numId w:val="5"/>
        </w:numPr>
        <w:tabs>
          <w:tab w:val="left" w:pos="947"/>
        </w:tabs>
        <w:kinsoku w:val="0"/>
        <w:overflowPunct w:val="0"/>
        <w:ind w:left="946" w:hanging="251"/>
        <w:rPr>
          <w:b/>
          <w:bCs/>
          <w:color w:val="000000"/>
          <w:sz w:val="20"/>
          <w:szCs w:val="20"/>
          <w:lang w:val="ro-RO"/>
        </w:rPr>
      </w:pPr>
      <w:r w:rsidRPr="00220E96">
        <w:rPr>
          <w:b/>
          <w:bCs/>
          <w:sz w:val="20"/>
          <w:szCs w:val="20"/>
          <w:lang w:val="ro-RO"/>
        </w:rPr>
        <w:t>cursuri de</w:t>
      </w:r>
      <w:r w:rsidRPr="00220E96">
        <w:rPr>
          <w:b/>
          <w:bCs/>
          <w:spacing w:val="-6"/>
          <w:sz w:val="20"/>
          <w:szCs w:val="20"/>
          <w:lang w:val="ro-RO"/>
        </w:rPr>
        <w:t xml:space="preserve"> </w:t>
      </w:r>
      <w:r w:rsidRPr="00220E96">
        <w:rPr>
          <w:b/>
          <w:bCs/>
          <w:sz w:val="20"/>
          <w:szCs w:val="20"/>
          <w:lang w:val="ro-RO"/>
        </w:rPr>
        <w:t>calificare:</w:t>
      </w:r>
    </w:p>
    <w:p w:rsidR="00766D3F" w:rsidRPr="00220E96" w:rsidRDefault="00766D3F">
      <w:pPr>
        <w:pStyle w:val="BodyText"/>
        <w:kinsoku w:val="0"/>
        <w:overflowPunct w:val="0"/>
        <w:spacing w:before="1"/>
        <w:rPr>
          <w:sz w:val="14"/>
          <w:szCs w:val="14"/>
          <w:lang w:val="ro-RO"/>
        </w:rPr>
      </w:pPr>
    </w:p>
    <w:tbl>
      <w:tblPr>
        <w:tblW w:w="0" w:type="auto"/>
        <w:tblInd w:w="750" w:type="dxa"/>
        <w:tblLayout w:type="fixed"/>
        <w:tblCellMar>
          <w:left w:w="0" w:type="dxa"/>
          <w:right w:w="0" w:type="dxa"/>
        </w:tblCellMar>
        <w:tblLook w:val="0000"/>
      </w:tblPr>
      <w:tblGrid>
        <w:gridCol w:w="4312"/>
        <w:gridCol w:w="1080"/>
        <w:gridCol w:w="3635"/>
      </w:tblGrid>
      <w:tr w:rsidR="00766D3F" w:rsidRPr="00220E96">
        <w:trPr>
          <w:trHeight w:val="417"/>
        </w:trPr>
        <w:tc>
          <w:tcPr>
            <w:tcW w:w="4312"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85"/>
              <w:ind w:left="371" w:right="351"/>
              <w:jc w:val="center"/>
              <w:rPr>
                <w:b/>
                <w:bCs/>
                <w:sz w:val="18"/>
                <w:szCs w:val="18"/>
                <w:lang w:val="ro-RO"/>
              </w:rPr>
            </w:pPr>
            <w:r w:rsidRPr="00220E96">
              <w:rPr>
                <w:b/>
                <w:bCs/>
                <w:sz w:val="18"/>
                <w:szCs w:val="18"/>
                <w:lang w:val="ro-RO"/>
              </w:rPr>
              <w:t>Domeniul</w:t>
            </w:r>
          </w:p>
        </w:tc>
        <w:tc>
          <w:tcPr>
            <w:tcW w:w="1080"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line="192" w:lineRule="exact"/>
              <w:ind w:left="137" w:right="113"/>
              <w:jc w:val="center"/>
              <w:rPr>
                <w:b/>
                <w:bCs/>
                <w:sz w:val="18"/>
                <w:szCs w:val="18"/>
                <w:lang w:val="ro-RO"/>
              </w:rPr>
            </w:pPr>
            <w:r w:rsidRPr="00220E96">
              <w:rPr>
                <w:b/>
                <w:bCs/>
                <w:sz w:val="18"/>
                <w:szCs w:val="18"/>
                <w:lang w:val="ro-RO"/>
              </w:rPr>
              <w:t>Nr. de</w:t>
            </w:r>
          </w:p>
          <w:p w:rsidR="00766D3F" w:rsidRPr="00220E96" w:rsidRDefault="00766D3F">
            <w:pPr>
              <w:pStyle w:val="TableParagraph"/>
              <w:kinsoku w:val="0"/>
              <w:overflowPunct w:val="0"/>
              <w:spacing w:line="205" w:lineRule="exact"/>
              <w:ind w:left="141" w:right="113"/>
              <w:jc w:val="center"/>
              <w:rPr>
                <w:b/>
                <w:bCs/>
                <w:sz w:val="18"/>
                <w:szCs w:val="18"/>
                <w:lang w:val="ro-RO"/>
              </w:rPr>
            </w:pPr>
            <w:r w:rsidRPr="00220E96">
              <w:rPr>
                <w:b/>
                <w:bCs/>
                <w:sz w:val="18"/>
                <w:szCs w:val="18"/>
                <w:lang w:val="ro-RO"/>
              </w:rPr>
              <w:t>persoane</w:t>
            </w:r>
          </w:p>
        </w:tc>
        <w:tc>
          <w:tcPr>
            <w:tcW w:w="3635"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85"/>
              <w:ind w:left="1223" w:right="1195"/>
              <w:jc w:val="center"/>
              <w:rPr>
                <w:b/>
                <w:bCs/>
                <w:sz w:val="18"/>
                <w:szCs w:val="18"/>
                <w:lang w:val="ro-RO"/>
              </w:rPr>
            </w:pPr>
            <w:r w:rsidRPr="00220E96">
              <w:rPr>
                <w:b/>
                <w:bCs/>
                <w:sz w:val="18"/>
                <w:szCs w:val="18"/>
                <w:lang w:val="ro-RO"/>
              </w:rPr>
              <w:t>Buget estimat</w:t>
            </w:r>
          </w:p>
        </w:tc>
      </w:tr>
      <w:tr w:rsidR="00766D3F" w:rsidRPr="00220E96">
        <w:trPr>
          <w:trHeight w:val="518"/>
        </w:trPr>
        <w:tc>
          <w:tcPr>
            <w:tcW w:w="4312" w:type="dxa"/>
            <w:tcBorders>
              <w:top w:val="single" w:sz="6" w:space="0" w:color="333333"/>
              <w:left w:val="single" w:sz="6" w:space="0" w:color="333333"/>
              <w:bottom w:val="single" w:sz="6" w:space="0" w:color="333333"/>
              <w:right w:val="single" w:sz="6" w:space="0" w:color="333333"/>
            </w:tcBorders>
          </w:tcPr>
          <w:p w:rsidR="00766D3F" w:rsidRPr="00220E96" w:rsidRDefault="000C072A">
            <w:pPr>
              <w:pStyle w:val="TableParagraph"/>
              <w:kinsoku w:val="0"/>
              <w:overflowPunct w:val="0"/>
              <w:spacing w:before="134"/>
              <w:ind w:left="377" w:right="351"/>
              <w:jc w:val="center"/>
              <w:rPr>
                <w:sz w:val="20"/>
                <w:szCs w:val="20"/>
                <w:lang w:val="ro-RO"/>
              </w:rPr>
            </w:pPr>
            <w:r w:rsidRPr="00220E96">
              <w:rPr>
                <w:sz w:val="20"/>
                <w:szCs w:val="20"/>
                <w:lang w:val="ro-RO"/>
              </w:rPr>
              <w:t>-</w:t>
            </w:r>
          </w:p>
        </w:tc>
        <w:tc>
          <w:tcPr>
            <w:tcW w:w="1080" w:type="dxa"/>
            <w:tcBorders>
              <w:top w:val="single" w:sz="6" w:space="0" w:color="333333"/>
              <w:left w:val="single" w:sz="6" w:space="0" w:color="333333"/>
              <w:bottom w:val="single" w:sz="6" w:space="0" w:color="333333"/>
              <w:right w:val="single" w:sz="6" w:space="0" w:color="333333"/>
            </w:tcBorders>
          </w:tcPr>
          <w:p w:rsidR="00766D3F" w:rsidRPr="00220E96" w:rsidRDefault="000C072A">
            <w:pPr>
              <w:pStyle w:val="TableParagraph"/>
              <w:kinsoku w:val="0"/>
              <w:overflowPunct w:val="0"/>
              <w:spacing w:before="134"/>
              <w:ind w:left="137" w:right="113"/>
              <w:jc w:val="center"/>
              <w:rPr>
                <w:sz w:val="20"/>
                <w:szCs w:val="20"/>
                <w:lang w:val="ro-RO"/>
              </w:rPr>
            </w:pPr>
            <w:r w:rsidRPr="00220E96">
              <w:rPr>
                <w:sz w:val="20"/>
                <w:szCs w:val="20"/>
                <w:lang w:val="ro-RO"/>
              </w:rPr>
              <w:t>-</w:t>
            </w:r>
          </w:p>
        </w:tc>
        <w:tc>
          <w:tcPr>
            <w:tcW w:w="3635" w:type="dxa"/>
            <w:tcBorders>
              <w:top w:val="single" w:sz="6" w:space="0" w:color="333333"/>
              <w:left w:val="single" w:sz="6" w:space="0" w:color="333333"/>
              <w:bottom w:val="single" w:sz="6" w:space="0" w:color="333333"/>
              <w:right w:val="single" w:sz="6" w:space="0" w:color="333333"/>
            </w:tcBorders>
          </w:tcPr>
          <w:p w:rsidR="00766D3F" w:rsidRPr="00220E96" w:rsidRDefault="000C072A">
            <w:pPr>
              <w:pStyle w:val="TableParagraph"/>
              <w:kinsoku w:val="0"/>
              <w:overflowPunct w:val="0"/>
              <w:spacing w:before="134"/>
              <w:ind w:left="1429"/>
              <w:rPr>
                <w:sz w:val="20"/>
                <w:szCs w:val="20"/>
                <w:lang w:val="ro-RO"/>
              </w:rPr>
            </w:pPr>
            <w:r w:rsidRPr="00220E96">
              <w:rPr>
                <w:sz w:val="20"/>
                <w:szCs w:val="20"/>
                <w:lang w:val="ro-RO"/>
              </w:rPr>
              <w:t>-</w:t>
            </w:r>
          </w:p>
        </w:tc>
      </w:tr>
    </w:tbl>
    <w:p w:rsidR="00766D3F" w:rsidRPr="00220E96" w:rsidRDefault="00766D3F">
      <w:pPr>
        <w:pStyle w:val="BodyText"/>
        <w:kinsoku w:val="0"/>
        <w:overflowPunct w:val="0"/>
        <w:spacing w:before="2"/>
        <w:rPr>
          <w:sz w:val="32"/>
          <w:szCs w:val="32"/>
          <w:lang w:val="ro-RO"/>
        </w:rPr>
      </w:pPr>
    </w:p>
    <w:p w:rsidR="00766D3F" w:rsidRPr="00220E96" w:rsidRDefault="00766D3F">
      <w:pPr>
        <w:pStyle w:val="Heading2"/>
        <w:numPr>
          <w:ilvl w:val="0"/>
          <w:numId w:val="5"/>
        </w:numPr>
        <w:tabs>
          <w:tab w:val="left" w:pos="937"/>
        </w:tabs>
        <w:kinsoku w:val="0"/>
        <w:overflowPunct w:val="0"/>
        <w:ind w:hanging="241"/>
        <w:rPr>
          <w:b w:val="0"/>
          <w:bCs w:val="0"/>
          <w:color w:val="212121"/>
          <w:lang w:val="ro-RO"/>
        </w:rPr>
      </w:pPr>
      <w:r w:rsidRPr="00220E96">
        <w:rPr>
          <w:color w:val="000000"/>
          <w:lang w:val="ro-RO"/>
        </w:rPr>
        <w:t>sesiuni de instruire pentru</w:t>
      </w:r>
      <w:r w:rsidRPr="00220E96">
        <w:rPr>
          <w:b w:val="0"/>
          <w:bCs w:val="0"/>
          <w:color w:val="000000"/>
          <w:lang w:val="ro-RO"/>
        </w:rPr>
        <w:t>:</w:t>
      </w:r>
    </w:p>
    <w:p w:rsidR="00766D3F" w:rsidRPr="00220E96" w:rsidRDefault="00792ABC" w:rsidP="00792ABC">
      <w:pPr>
        <w:pStyle w:val="ListParagraph"/>
        <w:tabs>
          <w:tab w:val="left" w:pos="1129"/>
        </w:tabs>
        <w:kinsoku w:val="0"/>
        <w:overflowPunct w:val="0"/>
        <w:spacing w:before="152"/>
        <w:rPr>
          <w:color w:val="000000"/>
          <w:sz w:val="20"/>
          <w:szCs w:val="20"/>
          <w:lang w:val="ro-RO"/>
        </w:rPr>
      </w:pPr>
      <w:r>
        <w:rPr>
          <w:i/>
          <w:iCs/>
          <w:sz w:val="20"/>
          <w:szCs w:val="20"/>
          <w:lang w:val="ro-RO"/>
        </w:rPr>
        <w:tab/>
        <w:t>C.1.</w:t>
      </w:r>
      <w:r w:rsidRPr="00220E96">
        <w:rPr>
          <w:i/>
          <w:iCs/>
          <w:sz w:val="20"/>
          <w:szCs w:val="20"/>
          <w:lang w:val="ro-RO"/>
        </w:rPr>
        <w:t>asistenți personali</w:t>
      </w:r>
    </w:p>
    <w:p w:rsidR="00766D3F" w:rsidRPr="00220E96" w:rsidRDefault="00766D3F">
      <w:pPr>
        <w:pStyle w:val="BodyText"/>
        <w:kinsoku w:val="0"/>
        <w:overflowPunct w:val="0"/>
        <w:spacing w:before="147"/>
        <w:ind w:left="696" w:right="711" w:firstLine="706"/>
        <w:jc w:val="both"/>
        <w:rPr>
          <w:lang w:val="ro-RO"/>
        </w:rPr>
      </w:pPr>
      <w:r w:rsidRPr="00220E96">
        <w:rPr>
          <w:lang w:val="ro-RO"/>
        </w:rPr>
        <w:t xml:space="preserve">Un </w:t>
      </w:r>
      <w:r w:rsidR="00BB109D" w:rsidRPr="00220E96">
        <w:rPr>
          <w:lang w:val="ro-RO"/>
        </w:rPr>
        <w:t>număr</w:t>
      </w:r>
      <w:r w:rsidRPr="00220E96">
        <w:rPr>
          <w:lang w:val="ro-RO"/>
        </w:rPr>
        <w:t xml:space="preserve"> de aproximativ </w:t>
      </w:r>
      <w:r w:rsidR="00792ABC">
        <w:rPr>
          <w:color w:val="FF0000"/>
          <w:lang w:val="ro-RO"/>
        </w:rPr>
        <w:t>4</w:t>
      </w:r>
      <w:r w:rsidR="00BB109D" w:rsidRPr="00220E96">
        <w:rPr>
          <w:color w:val="FF0000"/>
          <w:lang w:val="ro-RO"/>
        </w:rPr>
        <w:t>0</w:t>
      </w:r>
      <w:r w:rsidRPr="00220E96">
        <w:rPr>
          <w:lang w:val="ro-RO"/>
        </w:rPr>
        <w:t xml:space="preserve"> de persoane  angajate </w:t>
      </w:r>
      <w:r w:rsidR="00BB109D" w:rsidRPr="00220E96">
        <w:rPr>
          <w:lang w:val="ro-RO"/>
        </w:rPr>
        <w:t>î</w:t>
      </w:r>
      <w:r w:rsidRPr="00220E96">
        <w:rPr>
          <w:lang w:val="ro-RO"/>
        </w:rPr>
        <w:t xml:space="preserve">n </w:t>
      </w:r>
      <w:r w:rsidR="00792ABC">
        <w:rPr>
          <w:lang w:val="ro-RO"/>
        </w:rPr>
        <w:t>cadrul DAS</w:t>
      </w:r>
      <w:r w:rsidR="00BB109D" w:rsidRPr="00220E96">
        <w:rPr>
          <w:lang w:val="ro-RO"/>
        </w:rPr>
        <w:t xml:space="preserve">, </w:t>
      </w:r>
      <w:r w:rsidR="00B917C6">
        <w:rPr>
          <w:lang w:val="ro-RO"/>
        </w:rPr>
        <w:t xml:space="preserve">ASISTENȚI PERSONAL pentru </w:t>
      </w:r>
      <w:r w:rsidR="00BB109D" w:rsidRPr="00220E96">
        <w:rPr>
          <w:lang w:val="ro-RO"/>
        </w:rPr>
        <w:t xml:space="preserve"> persoane adulte cu handicap</w:t>
      </w:r>
      <w:r w:rsidRPr="00220E96">
        <w:rPr>
          <w:lang w:val="ro-RO"/>
        </w:rPr>
        <w:t xml:space="preserve"> din subordinea D.A.S. </w:t>
      </w:r>
      <w:r w:rsidR="00BB109D" w:rsidRPr="00220E96">
        <w:rPr>
          <w:lang w:val="ro-RO"/>
        </w:rPr>
        <w:t>Urlați</w:t>
      </w:r>
      <w:r w:rsidRPr="00220E96">
        <w:rPr>
          <w:lang w:val="ro-RO"/>
        </w:rPr>
        <w:t xml:space="preserve"> vor participa la sesiuni de instruire periodice, conform cerințelor standardelor de calitate specifice </w:t>
      </w:r>
      <w:r w:rsidR="00B917C6">
        <w:rPr>
          <w:lang w:val="ro-RO"/>
        </w:rPr>
        <w:t>legislației în vigoare</w:t>
      </w:r>
      <w:r w:rsidRPr="00220E96">
        <w:rPr>
          <w:lang w:val="ro-RO"/>
        </w:rPr>
        <w:t>.</w:t>
      </w:r>
    </w:p>
    <w:p w:rsidR="00766D3F" w:rsidRPr="00220E96" w:rsidRDefault="00766D3F" w:rsidP="00792ABC">
      <w:pPr>
        <w:pStyle w:val="ListParagraph"/>
        <w:tabs>
          <w:tab w:val="left" w:pos="1129"/>
        </w:tabs>
        <w:kinsoku w:val="0"/>
        <w:overflowPunct w:val="0"/>
        <w:spacing w:before="154"/>
        <w:ind w:left="696" w:firstLine="0"/>
        <w:rPr>
          <w:i/>
          <w:iCs/>
          <w:color w:val="000000"/>
          <w:sz w:val="20"/>
          <w:szCs w:val="20"/>
          <w:lang w:val="ro-RO"/>
        </w:rPr>
      </w:pPr>
    </w:p>
    <w:tbl>
      <w:tblPr>
        <w:tblpPr w:leftFromText="180" w:rightFromText="180" w:vertAnchor="text" w:horzAnchor="margin" w:tblpXSpec="center" w:tblpY="288"/>
        <w:tblW w:w="0" w:type="auto"/>
        <w:tblLayout w:type="fixed"/>
        <w:tblCellMar>
          <w:left w:w="0" w:type="dxa"/>
          <w:right w:w="0" w:type="dxa"/>
        </w:tblCellMar>
        <w:tblLook w:val="0000"/>
      </w:tblPr>
      <w:tblGrid>
        <w:gridCol w:w="4312"/>
        <w:gridCol w:w="1080"/>
        <w:gridCol w:w="3635"/>
      </w:tblGrid>
      <w:tr w:rsidR="00220E96" w:rsidRPr="00220E96" w:rsidTr="00220E96">
        <w:trPr>
          <w:trHeight w:val="417"/>
        </w:trPr>
        <w:tc>
          <w:tcPr>
            <w:tcW w:w="4312" w:type="dxa"/>
            <w:tcBorders>
              <w:top w:val="single" w:sz="6" w:space="0" w:color="333333"/>
              <w:left w:val="single" w:sz="6" w:space="0" w:color="333333"/>
              <w:bottom w:val="single" w:sz="6" w:space="0" w:color="333333"/>
              <w:right w:val="single" w:sz="6" w:space="0" w:color="333333"/>
            </w:tcBorders>
            <w:shd w:val="clear" w:color="auto" w:fill="DBE4F0"/>
          </w:tcPr>
          <w:p w:rsidR="00220E96" w:rsidRPr="00220E96" w:rsidRDefault="00220E96" w:rsidP="00220E96">
            <w:pPr>
              <w:pStyle w:val="TableParagraph"/>
              <w:kinsoku w:val="0"/>
              <w:overflowPunct w:val="0"/>
              <w:spacing w:before="85"/>
              <w:ind w:left="371" w:right="351"/>
              <w:jc w:val="center"/>
              <w:rPr>
                <w:b/>
                <w:bCs/>
                <w:sz w:val="18"/>
                <w:szCs w:val="18"/>
                <w:lang w:val="ro-RO"/>
              </w:rPr>
            </w:pPr>
            <w:r w:rsidRPr="00220E96">
              <w:rPr>
                <w:b/>
                <w:bCs/>
                <w:sz w:val="18"/>
                <w:szCs w:val="18"/>
                <w:lang w:val="ro-RO"/>
              </w:rPr>
              <w:t>Domeniul</w:t>
            </w:r>
          </w:p>
        </w:tc>
        <w:tc>
          <w:tcPr>
            <w:tcW w:w="1080" w:type="dxa"/>
            <w:tcBorders>
              <w:top w:val="single" w:sz="6" w:space="0" w:color="333333"/>
              <w:left w:val="single" w:sz="6" w:space="0" w:color="333333"/>
              <w:bottom w:val="single" w:sz="6" w:space="0" w:color="333333"/>
              <w:right w:val="single" w:sz="6" w:space="0" w:color="333333"/>
            </w:tcBorders>
            <w:shd w:val="clear" w:color="auto" w:fill="DBE4F0"/>
          </w:tcPr>
          <w:p w:rsidR="00220E96" w:rsidRPr="00220E96" w:rsidRDefault="00220E96" w:rsidP="00220E96">
            <w:pPr>
              <w:pStyle w:val="TableParagraph"/>
              <w:kinsoku w:val="0"/>
              <w:overflowPunct w:val="0"/>
              <w:spacing w:line="192" w:lineRule="exact"/>
              <w:ind w:left="137" w:right="113"/>
              <w:jc w:val="center"/>
              <w:rPr>
                <w:b/>
                <w:bCs/>
                <w:sz w:val="18"/>
                <w:szCs w:val="18"/>
                <w:lang w:val="ro-RO"/>
              </w:rPr>
            </w:pPr>
            <w:r w:rsidRPr="00220E96">
              <w:rPr>
                <w:b/>
                <w:bCs/>
                <w:sz w:val="18"/>
                <w:szCs w:val="18"/>
                <w:lang w:val="ro-RO"/>
              </w:rPr>
              <w:t>Nr. de</w:t>
            </w:r>
          </w:p>
          <w:p w:rsidR="00220E96" w:rsidRPr="00220E96" w:rsidRDefault="00220E96" w:rsidP="00220E96">
            <w:pPr>
              <w:pStyle w:val="TableParagraph"/>
              <w:kinsoku w:val="0"/>
              <w:overflowPunct w:val="0"/>
              <w:spacing w:line="205" w:lineRule="exact"/>
              <w:ind w:left="141" w:right="113"/>
              <w:jc w:val="center"/>
              <w:rPr>
                <w:b/>
                <w:bCs/>
                <w:sz w:val="18"/>
                <w:szCs w:val="18"/>
                <w:lang w:val="ro-RO"/>
              </w:rPr>
            </w:pPr>
            <w:r w:rsidRPr="00220E96">
              <w:rPr>
                <w:b/>
                <w:bCs/>
                <w:sz w:val="18"/>
                <w:szCs w:val="18"/>
                <w:lang w:val="ro-RO"/>
              </w:rPr>
              <w:t>persoane</w:t>
            </w:r>
          </w:p>
        </w:tc>
        <w:tc>
          <w:tcPr>
            <w:tcW w:w="3635" w:type="dxa"/>
            <w:tcBorders>
              <w:top w:val="single" w:sz="6" w:space="0" w:color="333333"/>
              <w:left w:val="single" w:sz="6" w:space="0" w:color="333333"/>
              <w:bottom w:val="single" w:sz="6" w:space="0" w:color="333333"/>
              <w:right w:val="single" w:sz="6" w:space="0" w:color="333333"/>
            </w:tcBorders>
            <w:shd w:val="clear" w:color="auto" w:fill="DBE4F0"/>
          </w:tcPr>
          <w:p w:rsidR="00220E96" w:rsidRPr="00220E96" w:rsidRDefault="00220E96" w:rsidP="00220E96">
            <w:pPr>
              <w:pStyle w:val="TableParagraph"/>
              <w:kinsoku w:val="0"/>
              <w:overflowPunct w:val="0"/>
              <w:spacing w:before="85"/>
              <w:ind w:left="1223" w:right="1195"/>
              <w:jc w:val="center"/>
              <w:rPr>
                <w:b/>
                <w:bCs/>
                <w:sz w:val="18"/>
                <w:szCs w:val="18"/>
                <w:lang w:val="ro-RO"/>
              </w:rPr>
            </w:pPr>
            <w:r w:rsidRPr="00220E96">
              <w:rPr>
                <w:b/>
                <w:bCs/>
                <w:sz w:val="18"/>
                <w:szCs w:val="18"/>
                <w:lang w:val="ro-RO"/>
              </w:rPr>
              <w:t>Buget estimat</w:t>
            </w:r>
          </w:p>
        </w:tc>
      </w:tr>
      <w:tr w:rsidR="00220E96" w:rsidRPr="00220E96" w:rsidTr="00220E96">
        <w:trPr>
          <w:trHeight w:val="518"/>
        </w:trPr>
        <w:tc>
          <w:tcPr>
            <w:tcW w:w="4312" w:type="dxa"/>
            <w:tcBorders>
              <w:top w:val="single" w:sz="6" w:space="0" w:color="333333"/>
              <w:left w:val="single" w:sz="6" w:space="0" w:color="333333"/>
              <w:bottom w:val="single" w:sz="6" w:space="0" w:color="333333"/>
              <w:right w:val="single" w:sz="6" w:space="0" w:color="333333"/>
            </w:tcBorders>
          </w:tcPr>
          <w:p w:rsidR="00220E96" w:rsidRPr="00220E96" w:rsidRDefault="00220E96" w:rsidP="00220E96">
            <w:pPr>
              <w:pStyle w:val="TableParagraph"/>
              <w:kinsoku w:val="0"/>
              <w:overflowPunct w:val="0"/>
              <w:spacing w:before="134"/>
              <w:ind w:left="377" w:right="351"/>
              <w:jc w:val="center"/>
              <w:rPr>
                <w:sz w:val="20"/>
                <w:szCs w:val="20"/>
                <w:lang w:val="ro-RO"/>
              </w:rPr>
            </w:pPr>
            <w:r w:rsidRPr="00220E96">
              <w:rPr>
                <w:sz w:val="20"/>
                <w:szCs w:val="20"/>
                <w:lang w:val="ro-RO"/>
              </w:rPr>
              <w:t>Asistenți personali</w:t>
            </w:r>
          </w:p>
        </w:tc>
        <w:tc>
          <w:tcPr>
            <w:tcW w:w="1080" w:type="dxa"/>
            <w:tcBorders>
              <w:top w:val="single" w:sz="6" w:space="0" w:color="333333"/>
              <w:left w:val="single" w:sz="6" w:space="0" w:color="333333"/>
              <w:bottom w:val="single" w:sz="6" w:space="0" w:color="333333"/>
              <w:right w:val="single" w:sz="6" w:space="0" w:color="333333"/>
            </w:tcBorders>
          </w:tcPr>
          <w:p w:rsidR="00220E96" w:rsidRPr="00220E96" w:rsidRDefault="00220E96" w:rsidP="00220E96">
            <w:pPr>
              <w:pStyle w:val="TableParagraph"/>
              <w:kinsoku w:val="0"/>
              <w:overflowPunct w:val="0"/>
              <w:spacing w:before="134"/>
              <w:ind w:left="137" w:right="113"/>
              <w:jc w:val="center"/>
              <w:rPr>
                <w:sz w:val="20"/>
                <w:szCs w:val="20"/>
                <w:lang w:val="ro-RO"/>
              </w:rPr>
            </w:pPr>
            <w:r w:rsidRPr="00220E96">
              <w:rPr>
                <w:sz w:val="20"/>
                <w:szCs w:val="20"/>
                <w:lang w:val="ro-RO"/>
              </w:rPr>
              <w:t>40</w:t>
            </w:r>
          </w:p>
        </w:tc>
        <w:tc>
          <w:tcPr>
            <w:tcW w:w="3635" w:type="dxa"/>
            <w:tcBorders>
              <w:top w:val="single" w:sz="6" w:space="0" w:color="333333"/>
              <w:left w:val="single" w:sz="6" w:space="0" w:color="333333"/>
              <w:bottom w:val="single" w:sz="6" w:space="0" w:color="333333"/>
              <w:right w:val="single" w:sz="6" w:space="0" w:color="333333"/>
            </w:tcBorders>
          </w:tcPr>
          <w:p w:rsidR="00220E96" w:rsidRPr="00220E96" w:rsidRDefault="00220E96" w:rsidP="00220E96">
            <w:pPr>
              <w:pStyle w:val="TableParagraph"/>
              <w:kinsoku w:val="0"/>
              <w:overflowPunct w:val="0"/>
              <w:spacing w:before="134"/>
              <w:ind w:left="1429"/>
              <w:rPr>
                <w:sz w:val="20"/>
                <w:szCs w:val="20"/>
                <w:lang w:val="ro-RO"/>
              </w:rPr>
            </w:pPr>
            <w:r w:rsidRPr="00220E96">
              <w:rPr>
                <w:sz w:val="20"/>
                <w:szCs w:val="20"/>
                <w:lang w:val="ro-RO"/>
              </w:rPr>
              <w:t>10.000</w:t>
            </w:r>
          </w:p>
        </w:tc>
      </w:tr>
    </w:tbl>
    <w:p w:rsidR="00220E96" w:rsidRPr="00220E96" w:rsidRDefault="00220E96" w:rsidP="00220E96">
      <w:pPr>
        <w:pStyle w:val="ListParagraph"/>
        <w:tabs>
          <w:tab w:val="left" w:pos="1129"/>
        </w:tabs>
        <w:kinsoku w:val="0"/>
        <w:overflowPunct w:val="0"/>
        <w:spacing w:before="154"/>
        <w:ind w:left="1128" w:firstLine="0"/>
        <w:rPr>
          <w:i/>
          <w:iCs/>
          <w:color w:val="000000"/>
          <w:sz w:val="20"/>
          <w:szCs w:val="20"/>
          <w:lang w:val="ro-RO"/>
        </w:rPr>
      </w:pPr>
    </w:p>
    <w:p w:rsidR="00766D3F" w:rsidRDefault="00766D3F">
      <w:pPr>
        <w:pStyle w:val="BodyText"/>
        <w:kinsoku w:val="0"/>
        <w:overflowPunct w:val="0"/>
        <w:spacing w:before="147"/>
        <w:ind w:left="696" w:right="718" w:firstLine="768"/>
        <w:jc w:val="both"/>
        <w:rPr>
          <w:lang w:val="ro-RO"/>
        </w:rPr>
      </w:pPr>
    </w:p>
    <w:p w:rsidR="00220E96" w:rsidRDefault="00220E96">
      <w:pPr>
        <w:pStyle w:val="BodyText"/>
        <w:kinsoku w:val="0"/>
        <w:overflowPunct w:val="0"/>
        <w:spacing w:before="147"/>
        <w:ind w:left="696" w:right="718" w:firstLine="768"/>
        <w:jc w:val="both"/>
        <w:rPr>
          <w:lang w:val="ro-RO"/>
        </w:rPr>
      </w:pPr>
    </w:p>
    <w:p w:rsidR="00220E96" w:rsidRDefault="00220E96">
      <w:pPr>
        <w:pStyle w:val="BodyText"/>
        <w:kinsoku w:val="0"/>
        <w:overflowPunct w:val="0"/>
        <w:spacing w:before="147"/>
        <w:ind w:left="696" w:right="718" w:firstLine="768"/>
        <w:jc w:val="both"/>
        <w:rPr>
          <w:lang w:val="ro-RO"/>
        </w:rPr>
      </w:pPr>
    </w:p>
    <w:p w:rsidR="00766D3F" w:rsidRPr="00220E96" w:rsidRDefault="00766D3F">
      <w:pPr>
        <w:pStyle w:val="BodyText"/>
        <w:kinsoku w:val="0"/>
        <w:overflowPunct w:val="0"/>
        <w:rPr>
          <w:lang w:val="ro-RO"/>
        </w:rPr>
      </w:pPr>
    </w:p>
    <w:p w:rsidR="00766D3F" w:rsidRPr="00220E96" w:rsidRDefault="00766D3F">
      <w:pPr>
        <w:pStyle w:val="BodyText"/>
        <w:kinsoku w:val="0"/>
        <w:overflowPunct w:val="0"/>
        <w:spacing w:after="1"/>
        <w:rPr>
          <w:sz w:val="14"/>
          <w:szCs w:val="14"/>
          <w:lang w:val="ro-RO"/>
        </w:rPr>
      </w:pPr>
    </w:p>
    <w:p w:rsidR="00766D3F" w:rsidRPr="00220E96" w:rsidRDefault="00766D3F">
      <w:pPr>
        <w:pStyle w:val="BodyText"/>
        <w:kinsoku w:val="0"/>
        <w:overflowPunct w:val="0"/>
        <w:spacing w:before="2"/>
        <w:rPr>
          <w:sz w:val="32"/>
          <w:szCs w:val="32"/>
          <w:lang w:val="ro-RO"/>
        </w:rPr>
      </w:pPr>
    </w:p>
    <w:p w:rsidR="00766D3F" w:rsidRPr="00220E96" w:rsidRDefault="00876BE5" w:rsidP="00B917C6">
      <w:pPr>
        <w:pStyle w:val="ListParagraph"/>
        <w:tabs>
          <w:tab w:val="left" w:pos="1124"/>
        </w:tabs>
        <w:kinsoku w:val="0"/>
        <w:overflowPunct w:val="0"/>
        <w:spacing w:line="231" w:lineRule="exact"/>
        <w:ind w:left="696" w:firstLine="0"/>
        <w:jc w:val="both"/>
        <w:rPr>
          <w:b/>
          <w:bCs/>
          <w:color w:val="000000"/>
          <w:sz w:val="20"/>
          <w:szCs w:val="20"/>
          <w:lang w:val="ro-RO"/>
        </w:rPr>
      </w:pPr>
      <w:r w:rsidRPr="00876BE5">
        <w:rPr>
          <w:noProof/>
        </w:rPr>
        <w:pict>
          <v:shape id="_x0000_s1027" style="position:absolute;left:0;text-align:left;margin-left:70.8pt;margin-top:10.55pt;width:68.95pt;height:1pt;z-index:251657728;mso-position-horizontal-relative:page;mso-position-vertical-relative:text" coordsize="1379,20" o:allowincell="f" path="m1378,l,,,14r1378,l1378,xe" fillcolor="black" stroked="f">
            <v:path arrowok="t"/>
            <w10:wrap anchorx="page"/>
          </v:shape>
        </w:pict>
      </w:r>
      <w:r w:rsidR="00B917C6">
        <w:rPr>
          <w:sz w:val="20"/>
          <w:szCs w:val="20"/>
          <w:lang w:val="ro-RO"/>
        </w:rPr>
        <w:t>c.2.</w:t>
      </w:r>
      <w:r w:rsidR="00766D3F" w:rsidRPr="00220E96">
        <w:rPr>
          <w:sz w:val="20"/>
          <w:szCs w:val="20"/>
          <w:lang w:val="ro-RO"/>
        </w:rPr>
        <w:t>voluntari</w:t>
      </w:r>
      <w:r w:rsidR="005554CD" w:rsidRPr="00220E96">
        <w:rPr>
          <w:rStyle w:val="FootnoteReference"/>
          <w:rFonts w:cs="Trebuchet MS"/>
          <w:b/>
          <w:bCs/>
          <w:sz w:val="20"/>
          <w:szCs w:val="20"/>
          <w:lang w:val="ro-RO"/>
        </w:rPr>
        <w:footnoteReference w:id="2"/>
      </w:r>
      <w:r w:rsidR="00766D3F" w:rsidRPr="00220E96">
        <w:rPr>
          <w:b/>
          <w:bCs/>
          <w:sz w:val="20"/>
          <w:szCs w:val="20"/>
          <w:lang w:val="ro-RO"/>
        </w:rPr>
        <w:t>:</w:t>
      </w:r>
    </w:p>
    <w:p w:rsidR="00766D3F" w:rsidRPr="00220E96" w:rsidRDefault="006062B5">
      <w:pPr>
        <w:pStyle w:val="BodyText"/>
        <w:kinsoku w:val="0"/>
        <w:overflowPunct w:val="0"/>
        <w:ind w:left="696" w:right="714" w:firstLine="706"/>
        <w:jc w:val="both"/>
        <w:rPr>
          <w:color w:val="FF0000"/>
          <w:lang w:val="ro-RO"/>
        </w:rPr>
      </w:pPr>
      <w:r w:rsidRPr="00220E96">
        <w:rPr>
          <w:color w:val="FF0000"/>
          <w:lang w:val="ro-RO"/>
        </w:rPr>
        <w:lastRenderedPageBreak/>
        <w:t>Î</w:t>
      </w:r>
      <w:r w:rsidR="00766D3F" w:rsidRPr="00220E96">
        <w:rPr>
          <w:color w:val="FF0000"/>
          <w:lang w:val="ro-RO"/>
        </w:rPr>
        <w:t xml:space="preserve">n perioada </w:t>
      </w:r>
      <w:r w:rsidR="004B01D2" w:rsidRPr="00220E96">
        <w:rPr>
          <w:color w:val="FF0000"/>
          <w:lang w:val="ro-RO"/>
        </w:rPr>
        <w:t>iulie</w:t>
      </w:r>
      <w:r w:rsidR="00766D3F" w:rsidRPr="00220E96">
        <w:rPr>
          <w:color w:val="FF0000"/>
          <w:lang w:val="ro-RO"/>
        </w:rPr>
        <w:t xml:space="preserve"> – decembrie 202</w:t>
      </w:r>
      <w:r w:rsidR="00486A3F">
        <w:rPr>
          <w:color w:val="FF0000"/>
          <w:lang w:val="ro-RO"/>
        </w:rPr>
        <w:t>3</w:t>
      </w:r>
      <w:r w:rsidR="00766D3F" w:rsidRPr="00220E96">
        <w:rPr>
          <w:color w:val="FF0000"/>
          <w:lang w:val="ro-RO"/>
        </w:rPr>
        <w:t>, estim</w:t>
      </w:r>
      <w:r w:rsidR="004B01D2" w:rsidRPr="00220E96">
        <w:rPr>
          <w:color w:val="FF0000"/>
          <w:lang w:val="ro-RO"/>
        </w:rPr>
        <w:t>ă</w:t>
      </w:r>
      <w:r w:rsidR="00766D3F" w:rsidRPr="00220E96">
        <w:rPr>
          <w:color w:val="FF0000"/>
          <w:lang w:val="ro-RO"/>
        </w:rPr>
        <w:t xml:space="preserve">m că se vor </w:t>
      </w:r>
      <w:r w:rsidR="004B01D2" w:rsidRPr="00220E96">
        <w:rPr>
          <w:color w:val="FF0000"/>
          <w:lang w:val="ro-RO"/>
        </w:rPr>
        <w:t>desfășura</w:t>
      </w:r>
      <w:r w:rsidR="00766D3F" w:rsidRPr="00220E96">
        <w:rPr>
          <w:color w:val="FF0000"/>
          <w:lang w:val="ro-RO"/>
        </w:rPr>
        <w:t xml:space="preserve"> la sediul </w:t>
      </w:r>
      <w:r w:rsidR="004B01D2" w:rsidRPr="00220E96">
        <w:rPr>
          <w:color w:val="FF0000"/>
          <w:lang w:val="ro-RO"/>
        </w:rPr>
        <w:t>DAS</w:t>
      </w:r>
      <w:r w:rsidR="00766D3F" w:rsidRPr="00220E96">
        <w:rPr>
          <w:color w:val="FF0000"/>
          <w:lang w:val="ro-RO"/>
        </w:rPr>
        <w:t>, sesiuni de formare profesional</w:t>
      </w:r>
      <w:r w:rsidR="004B01D2" w:rsidRPr="00220E96">
        <w:rPr>
          <w:color w:val="FF0000"/>
          <w:lang w:val="ro-RO"/>
        </w:rPr>
        <w:t>ă</w:t>
      </w:r>
      <w:r w:rsidR="00766D3F" w:rsidRPr="00220E96">
        <w:rPr>
          <w:color w:val="FF0000"/>
          <w:lang w:val="ro-RO"/>
        </w:rPr>
        <w:t xml:space="preserve"> </w:t>
      </w:r>
      <w:r w:rsidR="004B01D2" w:rsidRPr="00220E96">
        <w:rPr>
          <w:color w:val="FF0000"/>
          <w:lang w:val="ro-RO"/>
        </w:rPr>
        <w:t>inițială</w:t>
      </w:r>
      <w:r w:rsidR="00766D3F" w:rsidRPr="00220E96">
        <w:rPr>
          <w:color w:val="FF0000"/>
          <w:lang w:val="ro-RO"/>
        </w:rPr>
        <w:t xml:space="preserve"> pentru un aproximativ de </w:t>
      </w:r>
      <w:r w:rsidR="00486A3F">
        <w:rPr>
          <w:color w:val="FF0000"/>
          <w:lang w:val="ro-RO"/>
        </w:rPr>
        <w:t>110</w:t>
      </w:r>
      <w:r w:rsidR="00766D3F" w:rsidRPr="00220E96">
        <w:rPr>
          <w:color w:val="FF0000"/>
          <w:lang w:val="ro-RO"/>
        </w:rPr>
        <w:t xml:space="preserve"> voluntari. De asemenea,</w:t>
      </w:r>
      <w:r w:rsidR="004B01D2" w:rsidRPr="00220E96">
        <w:rPr>
          <w:color w:val="FF0000"/>
          <w:lang w:val="ro-RO"/>
        </w:rPr>
        <w:t xml:space="preserve"> </w:t>
      </w:r>
      <w:r w:rsidR="00766D3F" w:rsidRPr="00220E96">
        <w:rPr>
          <w:color w:val="FF0000"/>
          <w:lang w:val="ro-RO"/>
        </w:rPr>
        <w:t xml:space="preserve">DAS </w:t>
      </w:r>
      <w:r w:rsidR="004B01D2" w:rsidRPr="00220E96">
        <w:rPr>
          <w:color w:val="FF0000"/>
          <w:lang w:val="ro-RO"/>
        </w:rPr>
        <w:t>Urlați</w:t>
      </w:r>
      <w:r w:rsidR="00766D3F" w:rsidRPr="00220E96">
        <w:rPr>
          <w:color w:val="FF0000"/>
          <w:lang w:val="ro-RO"/>
        </w:rPr>
        <w:t xml:space="preserve"> are încheiate </w:t>
      </w:r>
      <w:r w:rsidR="004B01D2" w:rsidRPr="00220E96">
        <w:rPr>
          <w:color w:val="FF0000"/>
          <w:lang w:val="ro-RO"/>
        </w:rPr>
        <w:t>convenții</w:t>
      </w:r>
      <w:r w:rsidR="00766D3F" w:rsidRPr="00220E96">
        <w:rPr>
          <w:color w:val="FF0000"/>
          <w:lang w:val="ro-RO"/>
        </w:rPr>
        <w:t xml:space="preserve"> de colaborare cu ONG-uri şi </w:t>
      </w:r>
      <w:r w:rsidR="004B01D2" w:rsidRPr="00220E96">
        <w:rPr>
          <w:color w:val="FF0000"/>
          <w:lang w:val="ro-RO"/>
        </w:rPr>
        <w:t>asociații</w:t>
      </w:r>
      <w:r w:rsidR="00766D3F" w:rsidRPr="00220E96">
        <w:rPr>
          <w:color w:val="FF0000"/>
          <w:lang w:val="ro-RO"/>
        </w:rPr>
        <w:t xml:space="preserve"> care asigură recrutarea şi formarea voluntarilor.</w:t>
      </w:r>
    </w:p>
    <w:p w:rsidR="00766D3F" w:rsidRPr="00220E96" w:rsidRDefault="00766D3F">
      <w:pPr>
        <w:pStyle w:val="BodyText"/>
        <w:kinsoku w:val="0"/>
        <w:overflowPunct w:val="0"/>
        <w:spacing w:before="1"/>
        <w:rPr>
          <w:sz w:val="21"/>
          <w:szCs w:val="21"/>
          <w:lang w:val="ro-RO"/>
        </w:rPr>
      </w:pPr>
    </w:p>
    <w:tbl>
      <w:tblPr>
        <w:tblW w:w="0" w:type="auto"/>
        <w:tblInd w:w="1317" w:type="dxa"/>
        <w:tblLayout w:type="fixed"/>
        <w:tblCellMar>
          <w:left w:w="0" w:type="dxa"/>
          <w:right w:w="0" w:type="dxa"/>
        </w:tblCellMar>
        <w:tblLook w:val="0000"/>
      </w:tblPr>
      <w:tblGrid>
        <w:gridCol w:w="2799"/>
        <w:gridCol w:w="1987"/>
        <w:gridCol w:w="3054"/>
      </w:tblGrid>
      <w:tr w:rsidR="00766D3F" w:rsidRPr="00220E96">
        <w:trPr>
          <w:trHeight w:val="359"/>
        </w:trPr>
        <w:tc>
          <w:tcPr>
            <w:tcW w:w="2799" w:type="dxa"/>
            <w:tcBorders>
              <w:top w:val="single" w:sz="4" w:space="0" w:color="000000"/>
              <w:left w:val="single" w:sz="4" w:space="0" w:color="000000"/>
              <w:bottom w:val="single" w:sz="4" w:space="0" w:color="000000"/>
              <w:right w:val="single" w:sz="4" w:space="0" w:color="000000"/>
            </w:tcBorders>
            <w:shd w:val="clear" w:color="auto" w:fill="DBE4F0"/>
          </w:tcPr>
          <w:p w:rsidR="00766D3F" w:rsidRPr="00220E96" w:rsidRDefault="00766D3F">
            <w:pPr>
              <w:pStyle w:val="TableParagraph"/>
              <w:kinsoku w:val="0"/>
              <w:overflowPunct w:val="0"/>
              <w:spacing w:before="124" w:line="216" w:lineRule="exact"/>
              <w:ind w:left="883" w:right="864"/>
              <w:jc w:val="center"/>
              <w:rPr>
                <w:b/>
                <w:bCs/>
                <w:sz w:val="20"/>
                <w:szCs w:val="20"/>
                <w:lang w:val="ro-RO"/>
              </w:rPr>
            </w:pPr>
            <w:r w:rsidRPr="00220E96">
              <w:rPr>
                <w:b/>
                <w:bCs/>
                <w:sz w:val="20"/>
                <w:szCs w:val="20"/>
                <w:lang w:val="ro-RO"/>
              </w:rPr>
              <w:t xml:space="preserve">Grup </w:t>
            </w:r>
            <w:r w:rsidR="006062B5" w:rsidRPr="00220E96">
              <w:rPr>
                <w:b/>
                <w:bCs/>
                <w:sz w:val="20"/>
                <w:szCs w:val="20"/>
                <w:lang w:val="ro-RO"/>
              </w:rPr>
              <w:t>Țintă</w:t>
            </w:r>
          </w:p>
        </w:tc>
        <w:tc>
          <w:tcPr>
            <w:tcW w:w="1987" w:type="dxa"/>
            <w:tcBorders>
              <w:top w:val="single" w:sz="4" w:space="0" w:color="000000"/>
              <w:left w:val="single" w:sz="4" w:space="0" w:color="000000"/>
              <w:bottom w:val="single" w:sz="4" w:space="0" w:color="000000"/>
              <w:right w:val="single" w:sz="4" w:space="0" w:color="000000"/>
            </w:tcBorders>
            <w:shd w:val="clear" w:color="auto" w:fill="DBE4F0"/>
          </w:tcPr>
          <w:p w:rsidR="00766D3F" w:rsidRPr="00220E96" w:rsidRDefault="00766D3F">
            <w:pPr>
              <w:pStyle w:val="TableParagraph"/>
              <w:kinsoku w:val="0"/>
              <w:overflowPunct w:val="0"/>
              <w:spacing w:before="124" w:line="216" w:lineRule="exact"/>
              <w:ind w:left="225" w:right="211"/>
              <w:jc w:val="center"/>
              <w:rPr>
                <w:b/>
                <w:bCs/>
                <w:sz w:val="20"/>
                <w:szCs w:val="20"/>
                <w:lang w:val="ro-RO"/>
              </w:rPr>
            </w:pPr>
            <w:r w:rsidRPr="00220E96">
              <w:rPr>
                <w:b/>
                <w:bCs/>
                <w:sz w:val="20"/>
                <w:szCs w:val="20"/>
                <w:lang w:val="ro-RO"/>
              </w:rPr>
              <w:t>Nr. de persoane</w:t>
            </w:r>
          </w:p>
        </w:tc>
        <w:tc>
          <w:tcPr>
            <w:tcW w:w="3054" w:type="dxa"/>
            <w:tcBorders>
              <w:top w:val="single" w:sz="4" w:space="0" w:color="000000"/>
              <w:left w:val="single" w:sz="4" w:space="0" w:color="000000"/>
              <w:bottom w:val="single" w:sz="4" w:space="0" w:color="000000"/>
              <w:right w:val="single" w:sz="4" w:space="0" w:color="000000"/>
            </w:tcBorders>
            <w:shd w:val="clear" w:color="auto" w:fill="DBE4F0"/>
          </w:tcPr>
          <w:p w:rsidR="00766D3F" w:rsidRPr="00220E96" w:rsidRDefault="00766D3F">
            <w:pPr>
              <w:pStyle w:val="TableParagraph"/>
              <w:kinsoku w:val="0"/>
              <w:overflowPunct w:val="0"/>
              <w:spacing w:before="124" w:line="216" w:lineRule="exact"/>
              <w:ind w:left="830" w:right="822"/>
              <w:jc w:val="center"/>
              <w:rPr>
                <w:b/>
                <w:bCs/>
                <w:sz w:val="20"/>
                <w:szCs w:val="20"/>
                <w:lang w:val="ro-RO"/>
              </w:rPr>
            </w:pPr>
            <w:r w:rsidRPr="00220E96">
              <w:rPr>
                <w:b/>
                <w:bCs/>
                <w:sz w:val="20"/>
                <w:szCs w:val="20"/>
                <w:lang w:val="ro-RO"/>
              </w:rPr>
              <w:t>Buget estimat</w:t>
            </w:r>
          </w:p>
        </w:tc>
      </w:tr>
      <w:tr w:rsidR="00766D3F" w:rsidRPr="00220E96">
        <w:trPr>
          <w:trHeight w:val="360"/>
        </w:trPr>
        <w:tc>
          <w:tcPr>
            <w:tcW w:w="2799"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124" w:line="216" w:lineRule="exact"/>
              <w:ind w:left="883" w:right="861"/>
              <w:jc w:val="center"/>
              <w:rPr>
                <w:sz w:val="20"/>
                <w:szCs w:val="20"/>
                <w:lang w:val="ro-RO"/>
              </w:rPr>
            </w:pPr>
            <w:r w:rsidRPr="00220E96">
              <w:rPr>
                <w:sz w:val="20"/>
                <w:szCs w:val="20"/>
                <w:lang w:val="ro-RO"/>
              </w:rPr>
              <w:t>Voluntari</w:t>
            </w:r>
          </w:p>
        </w:tc>
        <w:tc>
          <w:tcPr>
            <w:tcW w:w="1987" w:type="dxa"/>
            <w:tcBorders>
              <w:top w:val="single" w:sz="4" w:space="0" w:color="000000"/>
              <w:left w:val="single" w:sz="4" w:space="0" w:color="000000"/>
              <w:bottom w:val="single" w:sz="4" w:space="0" w:color="000000"/>
              <w:right w:val="single" w:sz="4" w:space="0" w:color="000000"/>
            </w:tcBorders>
          </w:tcPr>
          <w:p w:rsidR="00766D3F" w:rsidRPr="00220E96" w:rsidRDefault="00486A3F">
            <w:pPr>
              <w:pStyle w:val="TableParagraph"/>
              <w:kinsoku w:val="0"/>
              <w:overflowPunct w:val="0"/>
              <w:spacing w:before="124" w:line="216" w:lineRule="exact"/>
              <w:ind w:left="222" w:right="211"/>
              <w:jc w:val="center"/>
              <w:rPr>
                <w:sz w:val="20"/>
                <w:szCs w:val="20"/>
                <w:lang w:val="ro-RO"/>
              </w:rPr>
            </w:pPr>
            <w:r>
              <w:rPr>
                <w:sz w:val="20"/>
                <w:szCs w:val="20"/>
                <w:lang w:val="ro-RO"/>
              </w:rPr>
              <w:t>5</w:t>
            </w:r>
          </w:p>
        </w:tc>
        <w:tc>
          <w:tcPr>
            <w:tcW w:w="3054" w:type="dxa"/>
            <w:tcBorders>
              <w:top w:val="single" w:sz="4" w:space="0" w:color="000000"/>
              <w:left w:val="single" w:sz="4" w:space="0" w:color="000000"/>
              <w:bottom w:val="single" w:sz="4" w:space="0" w:color="000000"/>
              <w:right w:val="single" w:sz="4" w:space="0" w:color="000000"/>
            </w:tcBorders>
          </w:tcPr>
          <w:p w:rsidR="00766D3F" w:rsidRPr="00220E96" w:rsidRDefault="00766D3F">
            <w:pPr>
              <w:pStyle w:val="TableParagraph"/>
              <w:kinsoku w:val="0"/>
              <w:overflowPunct w:val="0"/>
              <w:spacing w:before="124" w:line="216" w:lineRule="exact"/>
              <w:ind w:left="837" w:right="822"/>
              <w:jc w:val="center"/>
              <w:rPr>
                <w:sz w:val="20"/>
                <w:szCs w:val="20"/>
                <w:lang w:val="ro-RO"/>
              </w:rPr>
            </w:pPr>
            <w:r w:rsidRPr="00220E96">
              <w:rPr>
                <w:sz w:val="20"/>
                <w:szCs w:val="20"/>
                <w:lang w:val="ro-RO"/>
              </w:rPr>
              <w:t>Resurse proprii</w:t>
            </w:r>
          </w:p>
        </w:tc>
      </w:tr>
    </w:tbl>
    <w:p w:rsidR="00766D3F" w:rsidRPr="00220E96" w:rsidRDefault="00766D3F">
      <w:pPr>
        <w:pStyle w:val="BodyText"/>
        <w:kinsoku w:val="0"/>
        <w:overflowPunct w:val="0"/>
        <w:rPr>
          <w:sz w:val="22"/>
          <w:szCs w:val="22"/>
          <w:lang w:val="ro-RO"/>
        </w:rPr>
      </w:pPr>
    </w:p>
    <w:p w:rsidR="00766D3F" w:rsidRPr="00220E96" w:rsidRDefault="00766D3F">
      <w:pPr>
        <w:pStyle w:val="BodyText"/>
        <w:kinsoku w:val="0"/>
        <w:overflowPunct w:val="0"/>
        <w:spacing w:before="3"/>
        <w:rPr>
          <w:sz w:val="17"/>
          <w:szCs w:val="17"/>
          <w:lang w:val="ro-RO"/>
        </w:rPr>
      </w:pPr>
    </w:p>
    <w:p w:rsidR="00766D3F" w:rsidRPr="00220E96" w:rsidRDefault="00766D3F">
      <w:pPr>
        <w:pStyle w:val="ListParagraph"/>
        <w:numPr>
          <w:ilvl w:val="0"/>
          <w:numId w:val="5"/>
        </w:numPr>
        <w:tabs>
          <w:tab w:val="left" w:pos="951"/>
        </w:tabs>
        <w:kinsoku w:val="0"/>
        <w:overflowPunct w:val="0"/>
        <w:spacing w:line="242" w:lineRule="auto"/>
        <w:ind w:left="605" w:right="718" w:firstLine="0"/>
        <w:rPr>
          <w:rFonts w:cs="Segoe UI"/>
          <w:color w:val="000000"/>
          <w:sz w:val="20"/>
          <w:szCs w:val="20"/>
          <w:lang w:val="ro-RO"/>
        </w:rPr>
      </w:pPr>
      <w:r w:rsidRPr="00220E96">
        <w:rPr>
          <w:b/>
          <w:bCs/>
          <w:sz w:val="20"/>
          <w:szCs w:val="20"/>
          <w:lang w:val="ro-RO"/>
        </w:rPr>
        <w:t>organizarea de întâlniri de tip peer review, i</w:t>
      </w:r>
      <w:r w:rsidRPr="00220E96">
        <w:rPr>
          <w:sz w:val="20"/>
          <w:szCs w:val="20"/>
          <w:lang w:val="ro-RO"/>
        </w:rPr>
        <w:t>nclusiv prin structurile asociative ale municipiilor, orașelor, comunelor, prin asociații profesionale, prin asociații de dezvoltare intercomunitară</w:t>
      </w:r>
      <w:r w:rsidRPr="00220E96">
        <w:rPr>
          <w:spacing w:val="-43"/>
          <w:sz w:val="20"/>
          <w:szCs w:val="20"/>
          <w:lang w:val="ro-RO"/>
        </w:rPr>
        <w:t xml:space="preserve"> </w:t>
      </w:r>
      <w:r w:rsidR="008B4B62" w:rsidRPr="00220E96">
        <w:rPr>
          <w:spacing w:val="-43"/>
          <w:sz w:val="20"/>
          <w:szCs w:val="20"/>
          <w:lang w:val="ro-RO"/>
        </w:rPr>
        <w:t xml:space="preserve"> </w:t>
      </w:r>
      <w:r w:rsidRPr="00220E96">
        <w:rPr>
          <w:sz w:val="20"/>
          <w:szCs w:val="20"/>
          <w:lang w:val="ro-RO"/>
        </w:rPr>
        <w:t>etc.:</w:t>
      </w:r>
    </w:p>
    <w:p w:rsidR="00766D3F" w:rsidRPr="00220E96" w:rsidRDefault="00766D3F">
      <w:pPr>
        <w:pStyle w:val="BodyText"/>
        <w:kinsoku w:val="0"/>
        <w:overflowPunct w:val="0"/>
        <w:spacing w:before="8"/>
        <w:rPr>
          <w:lang w:val="ro-RO"/>
        </w:rPr>
      </w:pPr>
    </w:p>
    <w:tbl>
      <w:tblPr>
        <w:tblW w:w="0" w:type="auto"/>
        <w:tblInd w:w="395" w:type="dxa"/>
        <w:tblLayout w:type="fixed"/>
        <w:tblCellMar>
          <w:left w:w="0" w:type="dxa"/>
          <w:right w:w="0" w:type="dxa"/>
        </w:tblCellMar>
        <w:tblLook w:val="0000"/>
      </w:tblPr>
      <w:tblGrid>
        <w:gridCol w:w="5013"/>
        <w:gridCol w:w="1253"/>
        <w:gridCol w:w="3419"/>
      </w:tblGrid>
      <w:tr w:rsidR="00766D3F" w:rsidRPr="00220E96">
        <w:trPr>
          <w:trHeight w:val="446"/>
        </w:trPr>
        <w:tc>
          <w:tcPr>
            <w:tcW w:w="5013"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67"/>
              <w:ind w:left="1722" w:right="1700"/>
              <w:jc w:val="center"/>
              <w:rPr>
                <w:b/>
                <w:bCs/>
                <w:sz w:val="20"/>
                <w:szCs w:val="20"/>
                <w:lang w:val="ro-RO"/>
              </w:rPr>
            </w:pPr>
            <w:r w:rsidRPr="00220E96">
              <w:rPr>
                <w:b/>
                <w:bCs/>
                <w:sz w:val="20"/>
                <w:szCs w:val="20"/>
                <w:lang w:val="ro-RO"/>
              </w:rPr>
              <w:t>Teme de interes</w:t>
            </w:r>
          </w:p>
        </w:tc>
        <w:tc>
          <w:tcPr>
            <w:tcW w:w="1253"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67"/>
              <w:ind w:left="26" w:right="-15"/>
              <w:jc w:val="center"/>
              <w:rPr>
                <w:b/>
                <w:bCs/>
                <w:sz w:val="20"/>
                <w:szCs w:val="20"/>
                <w:lang w:val="ro-RO"/>
              </w:rPr>
            </w:pPr>
            <w:r w:rsidRPr="00220E96">
              <w:rPr>
                <w:b/>
                <w:bCs/>
                <w:sz w:val="20"/>
                <w:szCs w:val="20"/>
                <w:lang w:val="ro-RO"/>
              </w:rPr>
              <w:t>Nr.</w:t>
            </w:r>
            <w:r w:rsidRPr="00220E96">
              <w:rPr>
                <w:b/>
                <w:bCs/>
                <w:spacing w:val="-1"/>
                <w:sz w:val="20"/>
                <w:szCs w:val="20"/>
                <w:lang w:val="ro-RO"/>
              </w:rPr>
              <w:t xml:space="preserve"> </w:t>
            </w:r>
            <w:r w:rsidRPr="00220E96">
              <w:rPr>
                <w:b/>
                <w:bCs/>
                <w:sz w:val="20"/>
                <w:szCs w:val="20"/>
                <w:lang w:val="ro-RO"/>
              </w:rPr>
              <w:t>persoane</w:t>
            </w:r>
          </w:p>
        </w:tc>
        <w:tc>
          <w:tcPr>
            <w:tcW w:w="3419"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67"/>
              <w:ind w:left="1068"/>
              <w:rPr>
                <w:b/>
                <w:bCs/>
                <w:sz w:val="20"/>
                <w:szCs w:val="20"/>
                <w:lang w:val="ro-RO"/>
              </w:rPr>
            </w:pPr>
            <w:r w:rsidRPr="00220E96">
              <w:rPr>
                <w:b/>
                <w:bCs/>
                <w:sz w:val="20"/>
                <w:szCs w:val="20"/>
                <w:lang w:val="ro-RO"/>
              </w:rPr>
              <w:t>Buget estimat</w:t>
            </w:r>
          </w:p>
        </w:tc>
      </w:tr>
      <w:tr w:rsidR="00766D3F" w:rsidRPr="00220E96">
        <w:trPr>
          <w:trHeight w:val="1684"/>
        </w:trPr>
        <w:tc>
          <w:tcPr>
            <w:tcW w:w="5013" w:type="dxa"/>
            <w:tcBorders>
              <w:top w:val="single" w:sz="6" w:space="0" w:color="333333"/>
              <w:left w:val="single" w:sz="6" w:space="0" w:color="333333"/>
              <w:bottom w:val="single" w:sz="6" w:space="0" w:color="333333"/>
              <w:right w:val="single" w:sz="6" w:space="0" w:color="333333"/>
            </w:tcBorders>
          </w:tcPr>
          <w:p w:rsidR="00766D3F" w:rsidRPr="00220E96" w:rsidRDefault="00766D3F">
            <w:pPr>
              <w:pStyle w:val="TableParagraph"/>
              <w:numPr>
                <w:ilvl w:val="0"/>
                <w:numId w:val="4"/>
              </w:numPr>
              <w:tabs>
                <w:tab w:val="left" w:pos="732"/>
              </w:tabs>
              <w:kinsoku w:val="0"/>
              <w:overflowPunct w:val="0"/>
              <w:spacing w:line="247" w:lineRule="auto"/>
              <w:ind w:right="-15"/>
              <w:jc w:val="both"/>
              <w:rPr>
                <w:sz w:val="20"/>
                <w:szCs w:val="20"/>
                <w:lang w:val="ro-RO"/>
              </w:rPr>
            </w:pPr>
            <w:r w:rsidRPr="00220E96">
              <w:rPr>
                <w:sz w:val="20"/>
                <w:szCs w:val="20"/>
                <w:lang w:val="ro-RO"/>
              </w:rPr>
              <w:t xml:space="preserve">Tipuri de servicii </w:t>
            </w:r>
            <w:r w:rsidR="006062B5" w:rsidRPr="00220E96">
              <w:rPr>
                <w:sz w:val="20"/>
                <w:szCs w:val="20"/>
                <w:lang w:val="ro-RO"/>
              </w:rPr>
              <w:t>ș</w:t>
            </w:r>
            <w:r w:rsidRPr="00220E96">
              <w:rPr>
                <w:sz w:val="20"/>
                <w:szCs w:val="20"/>
                <w:lang w:val="ro-RO"/>
              </w:rPr>
              <w:t xml:space="preserve">i </w:t>
            </w:r>
            <w:r w:rsidR="008B4B62" w:rsidRPr="00220E96">
              <w:rPr>
                <w:sz w:val="20"/>
                <w:szCs w:val="20"/>
                <w:lang w:val="ro-RO"/>
              </w:rPr>
              <w:t>prestații</w:t>
            </w:r>
            <w:r w:rsidRPr="00220E96">
              <w:rPr>
                <w:sz w:val="20"/>
                <w:szCs w:val="20"/>
                <w:lang w:val="ro-RO"/>
              </w:rPr>
              <w:t xml:space="preserve"> adaptate nevoilor persoanei cu nevoi</w:t>
            </w:r>
            <w:r w:rsidRPr="00220E96">
              <w:rPr>
                <w:spacing w:val="-6"/>
                <w:sz w:val="20"/>
                <w:szCs w:val="20"/>
                <w:lang w:val="ro-RO"/>
              </w:rPr>
              <w:t xml:space="preserve"> </w:t>
            </w:r>
            <w:r w:rsidRPr="00220E96">
              <w:rPr>
                <w:sz w:val="20"/>
                <w:szCs w:val="20"/>
                <w:lang w:val="ro-RO"/>
              </w:rPr>
              <w:t>speciale;</w:t>
            </w:r>
          </w:p>
          <w:p w:rsidR="00766D3F" w:rsidRPr="00220E96" w:rsidRDefault="00766D3F" w:rsidP="004B01D2">
            <w:pPr>
              <w:pStyle w:val="TableParagraph"/>
              <w:numPr>
                <w:ilvl w:val="0"/>
                <w:numId w:val="3"/>
              </w:numPr>
              <w:tabs>
                <w:tab w:val="left" w:pos="718"/>
              </w:tabs>
              <w:kinsoku w:val="0"/>
              <w:overflowPunct w:val="0"/>
              <w:spacing w:before="2" w:line="247" w:lineRule="auto"/>
              <w:ind w:left="746" w:right="152" w:hanging="370"/>
              <w:jc w:val="both"/>
              <w:rPr>
                <w:sz w:val="20"/>
                <w:szCs w:val="20"/>
                <w:lang w:val="ro-RO"/>
              </w:rPr>
            </w:pPr>
            <w:r w:rsidRPr="00220E96">
              <w:rPr>
                <w:sz w:val="20"/>
                <w:szCs w:val="20"/>
                <w:lang w:val="ro-RO"/>
              </w:rPr>
              <w:t xml:space="preserve">Aplicarea normelor metodologice </w:t>
            </w:r>
            <w:r w:rsidR="004B01D2" w:rsidRPr="00220E96">
              <w:rPr>
                <w:sz w:val="20"/>
                <w:szCs w:val="20"/>
                <w:lang w:val="ro-RO"/>
              </w:rPr>
              <w:t>ș</w:t>
            </w:r>
            <w:r w:rsidRPr="00220E96">
              <w:rPr>
                <w:sz w:val="20"/>
                <w:szCs w:val="20"/>
                <w:lang w:val="ro-RO"/>
              </w:rPr>
              <w:t xml:space="preserve">i legislative </w:t>
            </w:r>
            <w:r w:rsidR="004B01D2" w:rsidRPr="00220E96">
              <w:rPr>
                <w:sz w:val="20"/>
                <w:szCs w:val="20"/>
                <w:lang w:val="ro-RO"/>
              </w:rPr>
              <w:t>î</w:t>
            </w:r>
            <w:r w:rsidRPr="00220E96">
              <w:rPr>
                <w:sz w:val="20"/>
                <w:szCs w:val="20"/>
                <w:lang w:val="ro-RO"/>
              </w:rPr>
              <w:t xml:space="preserve">n domeniul </w:t>
            </w:r>
            <w:r w:rsidR="008B4B62" w:rsidRPr="00220E96">
              <w:rPr>
                <w:sz w:val="20"/>
                <w:szCs w:val="20"/>
                <w:lang w:val="ro-RO"/>
              </w:rPr>
              <w:t>protecției</w:t>
            </w:r>
            <w:r w:rsidRPr="00220E96">
              <w:rPr>
                <w:sz w:val="20"/>
                <w:szCs w:val="20"/>
                <w:lang w:val="ro-RO"/>
              </w:rPr>
              <w:t xml:space="preserve"> sociale a copilului </w:t>
            </w:r>
            <w:r w:rsidR="004B01D2" w:rsidRPr="00220E96">
              <w:rPr>
                <w:sz w:val="20"/>
                <w:szCs w:val="20"/>
                <w:lang w:val="ro-RO"/>
              </w:rPr>
              <w:t>ș</w:t>
            </w:r>
            <w:r w:rsidRPr="00220E96">
              <w:rPr>
                <w:sz w:val="20"/>
                <w:szCs w:val="20"/>
                <w:lang w:val="ro-RO"/>
              </w:rPr>
              <w:t xml:space="preserve">i adultului aflat </w:t>
            </w:r>
            <w:r w:rsidR="004B01D2" w:rsidRPr="00220E96">
              <w:rPr>
                <w:sz w:val="20"/>
                <w:szCs w:val="20"/>
                <w:lang w:val="ro-RO"/>
              </w:rPr>
              <w:t>î</w:t>
            </w:r>
            <w:r w:rsidRPr="00220E96">
              <w:rPr>
                <w:sz w:val="20"/>
                <w:szCs w:val="20"/>
                <w:lang w:val="ro-RO"/>
              </w:rPr>
              <w:t>n dificultate</w:t>
            </w:r>
            <w:r w:rsidR="004B01D2" w:rsidRPr="00220E96">
              <w:rPr>
                <w:sz w:val="20"/>
                <w:szCs w:val="20"/>
                <w:lang w:val="ro-RO"/>
              </w:rPr>
              <w:t xml:space="preserve"> ș</w:t>
            </w:r>
            <w:r w:rsidRPr="00220E96">
              <w:rPr>
                <w:sz w:val="20"/>
                <w:szCs w:val="20"/>
                <w:lang w:val="ro-RO"/>
              </w:rPr>
              <w:t>i a familiilor</w:t>
            </w:r>
            <w:r w:rsidRPr="00220E96">
              <w:rPr>
                <w:spacing w:val="-23"/>
                <w:sz w:val="20"/>
                <w:szCs w:val="20"/>
                <w:lang w:val="ro-RO"/>
              </w:rPr>
              <w:t xml:space="preserve"> </w:t>
            </w:r>
            <w:r w:rsidRPr="00220E96">
              <w:rPr>
                <w:sz w:val="20"/>
                <w:szCs w:val="20"/>
                <w:lang w:val="ro-RO"/>
              </w:rPr>
              <w:t>acestora,</w:t>
            </w:r>
          </w:p>
        </w:tc>
        <w:tc>
          <w:tcPr>
            <w:tcW w:w="1253" w:type="dxa"/>
            <w:tcBorders>
              <w:top w:val="single" w:sz="6" w:space="0" w:color="333333"/>
              <w:left w:val="single" w:sz="6" w:space="0" w:color="333333"/>
              <w:bottom w:val="single" w:sz="6" w:space="0" w:color="333333"/>
              <w:right w:val="single" w:sz="6" w:space="0" w:color="333333"/>
            </w:tcBorders>
          </w:tcPr>
          <w:p w:rsidR="00766D3F" w:rsidRPr="00220E96" w:rsidRDefault="00766D3F">
            <w:pPr>
              <w:pStyle w:val="TableParagraph"/>
              <w:kinsoku w:val="0"/>
              <w:overflowPunct w:val="0"/>
              <w:rPr>
                <w:sz w:val="22"/>
                <w:szCs w:val="22"/>
                <w:lang w:val="ro-RO"/>
              </w:rPr>
            </w:pPr>
          </w:p>
          <w:p w:rsidR="00766D3F" w:rsidRPr="00220E96" w:rsidRDefault="00766D3F">
            <w:pPr>
              <w:pStyle w:val="TableParagraph"/>
              <w:kinsoku w:val="0"/>
              <w:overflowPunct w:val="0"/>
              <w:rPr>
                <w:sz w:val="22"/>
                <w:szCs w:val="22"/>
                <w:lang w:val="ro-RO"/>
              </w:rPr>
            </w:pPr>
          </w:p>
          <w:p w:rsidR="00766D3F" w:rsidRPr="00220E96" w:rsidRDefault="00766D3F">
            <w:pPr>
              <w:pStyle w:val="TableParagraph"/>
              <w:kinsoku w:val="0"/>
              <w:overflowPunct w:val="0"/>
              <w:spacing w:before="8"/>
              <w:rPr>
                <w:sz w:val="23"/>
                <w:szCs w:val="23"/>
                <w:lang w:val="ro-RO"/>
              </w:rPr>
            </w:pPr>
          </w:p>
          <w:p w:rsidR="00766D3F" w:rsidRPr="00220E96" w:rsidRDefault="00D87321" w:rsidP="00D87321">
            <w:pPr>
              <w:pStyle w:val="TableParagraph"/>
              <w:kinsoku w:val="0"/>
              <w:overflowPunct w:val="0"/>
              <w:ind w:left="26" w:right="2"/>
              <w:rPr>
                <w:sz w:val="20"/>
                <w:szCs w:val="20"/>
                <w:lang w:val="ro-RO"/>
              </w:rPr>
            </w:pPr>
            <w:r>
              <w:rPr>
                <w:sz w:val="20"/>
                <w:szCs w:val="20"/>
                <w:lang w:val="ro-RO"/>
              </w:rPr>
              <w:t>2</w:t>
            </w:r>
            <w:r w:rsidR="00766D3F" w:rsidRPr="00220E96">
              <w:rPr>
                <w:sz w:val="20"/>
                <w:szCs w:val="20"/>
                <w:lang w:val="ro-RO"/>
              </w:rPr>
              <w:t>0</w:t>
            </w:r>
          </w:p>
        </w:tc>
        <w:tc>
          <w:tcPr>
            <w:tcW w:w="3419" w:type="dxa"/>
            <w:tcBorders>
              <w:top w:val="single" w:sz="6" w:space="0" w:color="333333"/>
              <w:left w:val="single" w:sz="6" w:space="0" w:color="333333"/>
              <w:bottom w:val="single" w:sz="6" w:space="0" w:color="333333"/>
              <w:right w:val="single" w:sz="6" w:space="0" w:color="333333"/>
            </w:tcBorders>
          </w:tcPr>
          <w:p w:rsidR="00766D3F" w:rsidRPr="00220E96" w:rsidRDefault="004B01D2">
            <w:pPr>
              <w:pStyle w:val="TableParagraph"/>
              <w:kinsoku w:val="0"/>
              <w:overflowPunct w:val="0"/>
              <w:spacing w:before="124" w:line="247" w:lineRule="auto"/>
              <w:ind w:left="40" w:right="22" w:firstLine="6"/>
              <w:jc w:val="center"/>
              <w:rPr>
                <w:sz w:val="20"/>
                <w:szCs w:val="20"/>
                <w:lang w:val="ro-RO"/>
              </w:rPr>
            </w:pPr>
            <w:r w:rsidRPr="00220E96">
              <w:rPr>
                <w:sz w:val="20"/>
                <w:szCs w:val="20"/>
                <w:lang w:val="ro-RO"/>
              </w:rPr>
              <w:t>Î</w:t>
            </w:r>
            <w:r w:rsidR="00766D3F" w:rsidRPr="00220E96">
              <w:rPr>
                <w:sz w:val="20"/>
                <w:szCs w:val="20"/>
                <w:lang w:val="ro-RO"/>
              </w:rPr>
              <w:t xml:space="preserve">ntâlniri la sediul DAS cu </w:t>
            </w:r>
            <w:r w:rsidR="008B4B62" w:rsidRPr="00220E96">
              <w:rPr>
                <w:sz w:val="20"/>
                <w:szCs w:val="20"/>
                <w:lang w:val="ro-RO"/>
              </w:rPr>
              <w:t>asistenți</w:t>
            </w:r>
            <w:r w:rsidR="00766D3F" w:rsidRPr="00220E96">
              <w:rPr>
                <w:sz w:val="20"/>
                <w:szCs w:val="20"/>
                <w:lang w:val="ro-RO"/>
              </w:rPr>
              <w:t>/</w:t>
            </w:r>
            <w:r w:rsidR="008B4B62" w:rsidRPr="00220E96">
              <w:rPr>
                <w:sz w:val="20"/>
                <w:szCs w:val="20"/>
                <w:lang w:val="ro-RO"/>
              </w:rPr>
              <w:t>referenți</w:t>
            </w:r>
            <w:r w:rsidR="00766D3F" w:rsidRPr="00220E96">
              <w:rPr>
                <w:sz w:val="20"/>
                <w:szCs w:val="20"/>
                <w:lang w:val="ro-RO"/>
              </w:rPr>
              <w:t xml:space="preserve"> sociali din cadrul SPAS-urilor comunitare, </w:t>
            </w:r>
            <w:r w:rsidR="00766D3F" w:rsidRPr="00220E96">
              <w:rPr>
                <w:spacing w:val="-3"/>
                <w:sz w:val="20"/>
                <w:szCs w:val="20"/>
                <w:lang w:val="ro-RO"/>
              </w:rPr>
              <w:t xml:space="preserve">din </w:t>
            </w:r>
            <w:r w:rsidR="00766D3F" w:rsidRPr="00220E96">
              <w:rPr>
                <w:sz w:val="20"/>
                <w:szCs w:val="20"/>
                <w:lang w:val="ro-RO"/>
              </w:rPr>
              <w:t xml:space="preserve">cadrul altor </w:t>
            </w:r>
            <w:r w:rsidR="008B4B62" w:rsidRPr="00220E96">
              <w:rPr>
                <w:sz w:val="20"/>
                <w:szCs w:val="20"/>
                <w:lang w:val="ro-RO"/>
              </w:rPr>
              <w:t>instituții</w:t>
            </w:r>
            <w:r w:rsidR="00766D3F" w:rsidRPr="00220E96">
              <w:rPr>
                <w:sz w:val="20"/>
                <w:szCs w:val="20"/>
                <w:lang w:val="ro-RO"/>
              </w:rPr>
              <w:t xml:space="preserve"> publice sau</w:t>
            </w:r>
            <w:r w:rsidR="00766D3F" w:rsidRPr="00220E96">
              <w:rPr>
                <w:spacing w:val="-17"/>
                <w:sz w:val="20"/>
                <w:szCs w:val="20"/>
                <w:lang w:val="ro-RO"/>
              </w:rPr>
              <w:t xml:space="preserve"> </w:t>
            </w:r>
            <w:r w:rsidR="008B4B62" w:rsidRPr="00220E96">
              <w:rPr>
                <w:sz w:val="20"/>
                <w:szCs w:val="20"/>
                <w:lang w:val="ro-RO"/>
              </w:rPr>
              <w:t>organizații</w:t>
            </w:r>
            <w:r w:rsidR="00766D3F" w:rsidRPr="00220E96">
              <w:rPr>
                <w:sz w:val="20"/>
                <w:szCs w:val="20"/>
                <w:lang w:val="ro-RO"/>
              </w:rPr>
              <w:t xml:space="preserve"> cu care DAS</w:t>
            </w:r>
            <w:r w:rsidR="00766D3F" w:rsidRPr="00220E96">
              <w:rPr>
                <w:spacing w:val="-3"/>
                <w:sz w:val="20"/>
                <w:szCs w:val="20"/>
                <w:lang w:val="ro-RO"/>
              </w:rPr>
              <w:t xml:space="preserve"> </w:t>
            </w:r>
            <w:r w:rsidR="00766D3F" w:rsidRPr="00220E96">
              <w:rPr>
                <w:sz w:val="20"/>
                <w:szCs w:val="20"/>
                <w:lang w:val="ro-RO"/>
              </w:rPr>
              <w:t>colaborează</w:t>
            </w:r>
          </w:p>
          <w:p w:rsidR="00766D3F" w:rsidRPr="00220E96" w:rsidRDefault="00766D3F">
            <w:pPr>
              <w:pStyle w:val="TableParagraph"/>
              <w:kinsoku w:val="0"/>
              <w:overflowPunct w:val="0"/>
              <w:spacing w:before="124" w:line="220" w:lineRule="exact"/>
              <w:ind w:left="399" w:right="375"/>
              <w:jc w:val="center"/>
              <w:rPr>
                <w:i/>
                <w:iCs/>
                <w:sz w:val="20"/>
                <w:szCs w:val="20"/>
                <w:lang w:val="ro-RO"/>
              </w:rPr>
            </w:pPr>
            <w:r w:rsidRPr="00220E96">
              <w:rPr>
                <w:sz w:val="20"/>
                <w:szCs w:val="20"/>
                <w:lang w:val="ro-RO"/>
              </w:rPr>
              <w:t>(</w:t>
            </w:r>
            <w:r w:rsidRPr="00220E96">
              <w:rPr>
                <w:i/>
                <w:iCs/>
                <w:sz w:val="20"/>
                <w:szCs w:val="20"/>
                <w:lang w:val="ro-RO"/>
              </w:rPr>
              <w:t>nu este nevoie de un</w:t>
            </w:r>
            <w:r w:rsidRPr="00220E96">
              <w:rPr>
                <w:i/>
                <w:iCs/>
                <w:spacing w:val="-4"/>
                <w:sz w:val="20"/>
                <w:szCs w:val="20"/>
                <w:lang w:val="ro-RO"/>
              </w:rPr>
              <w:t xml:space="preserve"> </w:t>
            </w:r>
            <w:r w:rsidRPr="00220E96">
              <w:rPr>
                <w:i/>
                <w:iCs/>
                <w:sz w:val="20"/>
                <w:szCs w:val="20"/>
                <w:lang w:val="ro-RO"/>
              </w:rPr>
              <w:t>buget)</w:t>
            </w:r>
          </w:p>
        </w:tc>
      </w:tr>
    </w:tbl>
    <w:p w:rsidR="00766D3F" w:rsidRPr="00220E96" w:rsidRDefault="00876BE5">
      <w:pPr>
        <w:pStyle w:val="BodyText"/>
        <w:kinsoku w:val="0"/>
        <w:overflowPunct w:val="0"/>
        <w:spacing w:before="8"/>
        <w:rPr>
          <w:sz w:val="24"/>
          <w:szCs w:val="24"/>
          <w:lang w:val="ro-RO"/>
        </w:rPr>
      </w:pPr>
      <w:r w:rsidRPr="00876BE5">
        <w:rPr>
          <w:noProof/>
        </w:rPr>
        <w:pict>
          <v:shape id="_x0000_s1028" style="position:absolute;margin-left:70.8pt;margin-top:16.3pt;width:144.05pt;height:1pt;z-index:251655680;mso-wrap-distance-left:0;mso-wrap-distance-right:0;mso-position-horizontal-relative:page;mso-position-vertical-relative:text" coordsize="2881,20" o:allowincell="f" path="m2881,l,,,9r2881,l2881,xe" fillcolor="black" stroked="f">
            <v:path arrowok="t"/>
            <w10:wrap type="topAndBottom" anchorx="page"/>
          </v:shape>
        </w:pict>
      </w:r>
    </w:p>
    <w:p w:rsidR="00766D3F" w:rsidRPr="00220E96" w:rsidRDefault="00766D3F">
      <w:pPr>
        <w:pStyle w:val="Heading2"/>
        <w:numPr>
          <w:ilvl w:val="0"/>
          <w:numId w:val="1"/>
        </w:numPr>
        <w:tabs>
          <w:tab w:val="left" w:pos="947"/>
        </w:tabs>
        <w:kinsoku w:val="0"/>
        <w:overflowPunct w:val="0"/>
        <w:spacing w:before="110"/>
        <w:ind w:hanging="251"/>
        <w:jc w:val="both"/>
        <w:rPr>
          <w:color w:val="000000"/>
          <w:lang w:val="ro-RO"/>
        </w:rPr>
      </w:pPr>
      <w:r w:rsidRPr="00220E96">
        <w:rPr>
          <w:lang w:val="ro-RO"/>
        </w:rPr>
        <w:t>participarea la sesiunile de formare organizate prin programe de interes</w:t>
      </w:r>
      <w:r w:rsidRPr="00220E96">
        <w:rPr>
          <w:spacing w:val="-20"/>
          <w:lang w:val="ro-RO"/>
        </w:rPr>
        <w:t xml:space="preserve"> </w:t>
      </w:r>
      <w:r w:rsidRPr="00220E96">
        <w:rPr>
          <w:lang w:val="ro-RO"/>
        </w:rPr>
        <w:t>național</w:t>
      </w:r>
      <w:r w:rsidR="005554CD" w:rsidRPr="00220E96">
        <w:rPr>
          <w:rStyle w:val="FootnoteReference"/>
          <w:rFonts w:cs="Trebuchet MS"/>
          <w:lang w:val="ro-RO"/>
        </w:rPr>
        <w:footnoteReference w:id="3"/>
      </w:r>
      <w:r w:rsidRPr="00220E96">
        <w:rPr>
          <w:lang w:val="ro-RO"/>
        </w:rPr>
        <w:t>;</w:t>
      </w:r>
    </w:p>
    <w:p w:rsidR="00766D3F" w:rsidRPr="00220E96" w:rsidRDefault="00766D3F">
      <w:pPr>
        <w:pStyle w:val="BodyText"/>
        <w:kinsoku w:val="0"/>
        <w:overflowPunct w:val="0"/>
        <w:spacing w:before="128" w:line="247" w:lineRule="auto"/>
        <w:ind w:left="696" w:right="710"/>
        <w:jc w:val="both"/>
        <w:rPr>
          <w:color w:val="FF0000"/>
          <w:lang w:val="ro-RO"/>
        </w:rPr>
      </w:pPr>
      <w:r w:rsidRPr="00220E96">
        <w:rPr>
          <w:color w:val="FF0000"/>
          <w:lang w:val="ro-RO"/>
        </w:rPr>
        <w:t xml:space="preserve">Pentru implementarea proiectelor </w:t>
      </w:r>
      <w:r w:rsidR="004B01D2" w:rsidRPr="00220E96">
        <w:rPr>
          <w:color w:val="FF0000"/>
          <w:lang w:val="ro-RO"/>
        </w:rPr>
        <w:t>finanțate</w:t>
      </w:r>
      <w:r w:rsidRPr="00220E96">
        <w:rPr>
          <w:color w:val="FF0000"/>
          <w:lang w:val="ro-RO"/>
        </w:rPr>
        <w:t xml:space="preserve"> prin Programul de Interes Național</w:t>
      </w:r>
      <w:r w:rsidR="00B917C6">
        <w:rPr>
          <w:color w:val="FF0000"/>
          <w:lang w:val="ro-RO"/>
        </w:rPr>
        <w:t>, DAS Urlati</w:t>
      </w:r>
      <w:r w:rsidRPr="00220E96">
        <w:rPr>
          <w:color w:val="FF0000"/>
          <w:lang w:val="ro-RO"/>
        </w:rPr>
        <w:t xml:space="preserve"> va participa cu echipele de proiect la sesiunile de instruire care se vor organiza.</w:t>
      </w:r>
    </w:p>
    <w:p w:rsidR="00766D3F" w:rsidRPr="00220E96" w:rsidRDefault="00766D3F" w:rsidP="004B01D2">
      <w:pPr>
        <w:pStyle w:val="Heading2"/>
        <w:numPr>
          <w:ilvl w:val="0"/>
          <w:numId w:val="1"/>
        </w:numPr>
        <w:tabs>
          <w:tab w:val="left" w:pos="1033"/>
        </w:tabs>
        <w:kinsoku w:val="0"/>
        <w:overflowPunct w:val="0"/>
        <w:spacing w:before="96"/>
        <w:ind w:left="1032" w:hanging="337"/>
        <w:jc w:val="both"/>
        <w:rPr>
          <w:rFonts w:cs="Segoe UI"/>
          <w:color w:val="000000"/>
          <w:lang w:val="ro-RO"/>
        </w:rPr>
      </w:pPr>
      <w:r w:rsidRPr="00220E96">
        <w:rPr>
          <w:lang w:val="ro-RO"/>
        </w:rPr>
        <w:t xml:space="preserve">alte </w:t>
      </w:r>
      <w:r w:rsidR="004B01D2" w:rsidRPr="00220E96">
        <w:rPr>
          <w:lang w:val="ro-RO"/>
        </w:rPr>
        <w:t>oportunități</w:t>
      </w:r>
      <w:r w:rsidRPr="00220E96">
        <w:rPr>
          <w:lang w:val="ro-RO"/>
        </w:rPr>
        <w:t xml:space="preserve"> de</w:t>
      </w:r>
      <w:r w:rsidRPr="00220E96">
        <w:rPr>
          <w:spacing w:val="-5"/>
          <w:lang w:val="ro-RO"/>
        </w:rPr>
        <w:t xml:space="preserve"> </w:t>
      </w:r>
      <w:r w:rsidRPr="00220E96">
        <w:rPr>
          <w:lang w:val="ro-RO"/>
        </w:rPr>
        <w:t>formare</w:t>
      </w:r>
    </w:p>
    <w:p w:rsidR="00766D3F" w:rsidRPr="00220E96" w:rsidRDefault="004B01D2" w:rsidP="00B917C6">
      <w:pPr>
        <w:pStyle w:val="ListParagraph"/>
        <w:tabs>
          <w:tab w:val="left" w:pos="1417"/>
        </w:tabs>
        <w:kinsoku w:val="0"/>
        <w:overflowPunct w:val="0"/>
        <w:spacing w:before="123" w:line="247" w:lineRule="auto"/>
        <w:ind w:left="1070" w:right="719" w:firstLine="0"/>
        <w:jc w:val="both"/>
        <w:rPr>
          <w:sz w:val="20"/>
          <w:szCs w:val="20"/>
          <w:lang w:val="ro-RO"/>
        </w:rPr>
      </w:pPr>
      <w:r w:rsidRPr="00220E96">
        <w:rPr>
          <w:sz w:val="20"/>
          <w:szCs w:val="20"/>
          <w:lang w:val="ro-RO"/>
        </w:rPr>
        <w:t>Oportunități</w:t>
      </w:r>
      <w:r w:rsidR="00766D3F" w:rsidRPr="00220E96">
        <w:rPr>
          <w:sz w:val="20"/>
          <w:szCs w:val="20"/>
          <w:lang w:val="ro-RO"/>
        </w:rPr>
        <w:t xml:space="preserve"> de formare ale personalului DAS asigurate prin p</w:t>
      </w:r>
      <w:r w:rsidR="00766D3F" w:rsidRPr="00220E96">
        <w:rPr>
          <w:color w:val="FF0000"/>
          <w:sz w:val="20"/>
          <w:szCs w:val="20"/>
          <w:lang w:val="ro-RO"/>
        </w:rPr>
        <w:t xml:space="preserve">roiectele implementate </w:t>
      </w:r>
      <w:r w:rsidR="00766D3F" w:rsidRPr="00220E96">
        <w:rPr>
          <w:color w:val="FF0000"/>
          <w:spacing w:val="-4"/>
          <w:sz w:val="20"/>
          <w:szCs w:val="20"/>
          <w:lang w:val="ro-RO"/>
        </w:rPr>
        <w:t xml:space="preserve">de </w:t>
      </w:r>
      <w:r w:rsidR="00766D3F" w:rsidRPr="00220E96">
        <w:rPr>
          <w:color w:val="FF0000"/>
          <w:sz w:val="20"/>
          <w:szCs w:val="20"/>
          <w:lang w:val="ro-RO"/>
        </w:rPr>
        <w:t>ONG-uri sau alte</w:t>
      </w:r>
      <w:r w:rsidR="00766D3F" w:rsidRPr="00220E96">
        <w:rPr>
          <w:color w:val="FF0000"/>
          <w:spacing w:val="-6"/>
          <w:sz w:val="20"/>
          <w:szCs w:val="20"/>
          <w:lang w:val="ro-RO"/>
        </w:rPr>
        <w:t xml:space="preserve"> </w:t>
      </w:r>
      <w:r w:rsidRPr="00220E96">
        <w:rPr>
          <w:color w:val="FF0000"/>
          <w:sz w:val="20"/>
          <w:szCs w:val="20"/>
          <w:lang w:val="ro-RO"/>
        </w:rPr>
        <w:t>instituții</w:t>
      </w:r>
    </w:p>
    <w:p w:rsidR="00766D3F" w:rsidRPr="00220E96" w:rsidRDefault="00766D3F">
      <w:pPr>
        <w:pStyle w:val="ListParagraph"/>
        <w:numPr>
          <w:ilvl w:val="0"/>
          <w:numId w:val="6"/>
        </w:numPr>
        <w:tabs>
          <w:tab w:val="left" w:pos="878"/>
        </w:tabs>
        <w:kinsoku w:val="0"/>
        <w:overflowPunct w:val="0"/>
        <w:spacing w:before="121" w:line="247" w:lineRule="auto"/>
        <w:ind w:right="718" w:firstLine="0"/>
        <w:jc w:val="both"/>
        <w:rPr>
          <w:b/>
          <w:bCs/>
          <w:color w:val="000000"/>
          <w:sz w:val="18"/>
          <w:szCs w:val="18"/>
          <w:lang w:val="ro-RO"/>
        </w:rPr>
      </w:pPr>
      <w:r w:rsidRPr="00220E96">
        <w:rPr>
          <w:b/>
          <w:bCs/>
          <w:sz w:val="20"/>
          <w:szCs w:val="20"/>
          <w:lang w:val="ro-RO"/>
        </w:rPr>
        <w:t xml:space="preserve">Încheierea de contracte de supervizare profesională/Revizuirea fișelor de post în vederea asigurării coordonării profesionale sau încheierea de contracte de supervizare </w:t>
      </w:r>
      <w:r w:rsidRPr="00220E96">
        <w:rPr>
          <w:b/>
          <w:bCs/>
          <w:spacing w:val="-3"/>
          <w:sz w:val="20"/>
          <w:szCs w:val="20"/>
          <w:lang w:val="ro-RO"/>
        </w:rPr>
        <w:t xml:space="preserve">în </w:t>
      </w:r>
      <w:r w:rsidRPr="00220E96">
        <w:rPr>
          <w:b/>
          <w:bCs/>
          <w:sz w:val="20"/>
          <w:szCs w:val="20"/>
          <w:lang w:val="ro-RO"/>
        </w:rPr>
        <w:t>servicii</w:t>
      </w:r>
      <w:r w:rsidRPr="00220E96">
        <w:rPr>
          <w:b/>
          <w:bCs/>
          <w:spacing w:val="-26"/>
          <w:sz w:val="20"/>
          <w:szCs w:val="20"/>
          <w:lang w:val="ro-RO"/>
        </w:rPr>
        <w:t xml:space="preserve"> </w:t>
      </w:r>
      <w:r w:rsidRPr="00220E96">
        <w:rPr>
          <w:b/>
          <w:bCs/>
          <w:sz w:val="20"/>
          <w:szCs w:val="20"/>
          <w:lang w:val="ro-RO"/>
        </w:rPr>
        <w:t>sociale:</w:t>
      </w:r>
    </w:p>
    <w:p w:rsidR="00766D3F" w:rsidRPr="00220E96" w:rsidRDefault="00766D3F">
      <w:pPr>
        <w:pStyle w:val="BodyText"/>
        <w:kinsoku w:val="0"/>
        <w:overflowPunct w:val="0"/>
        <w:rPr>
          <w:sz w:val="22"/>
          <w:szCs w:val="22"/>
          <w:lang w:val="ro-RO"/>
        </w:rPr>
      </w:pPr>
    </w:p>
    <w:p w:rsidR="00766D3F" w:rsidRPr="00220E96" w:rsidRDefault="00766D3F">
      <w:pPr>
        <w:pStyle w:val="BodyText"/>
        <w:kinsoku w:val="0"/>
        <w:overflowPunct w:val="0"/>
        <w:spacing w:before="6"/>
        <w:rPr>
          <w:sz w:val="19"/>
          <w:szCs w:val="19"/>
          <w:lang w:val="ro-RO"/>
        </w:rPr>
      </w:pPr>
    </w:p>
    <w:p w:rsidR="00766D3F" w:rsidRPr="00220E96" w:rsidRDefault="00766D3F">
      <w:pPr>
        <w:pStyle w:val="Heading2"/>
        <w:numPr>
          <w:ilvl w:val="1"/>
          <w:numId w:val="6"/>
        </w:numPr>
        <w:tabs>
          <w:tab w:val="left" w:pos="1417"/>
        </w:tabs>
        <w:kinsoku w:val="0"/>
        <w:overflowPunct w:val="0"/>
        <w:spacing w:after="4"/>
        <w:rPr>
          <w:lang w:val="ro-RO"/>
        </w:rPr>
      </w:pPr>
      <w:r w:rsidRPr="00220E96">
        <w:rPr>
          <w:lang w:val="ro-RO"/>
        </w:rPr>
        <w:t>pentru asistenți</w:t>
      </w:r>
      <w:r w:rsidRPr="00220E96">
        <w:rPr>
          <w:spacing w:val="-3"/>
          <w:lang w:val="ro-RO"/>
        </w:rPr>
        <w:t xml:space="preserve"> </w:t>
      </w:r>
      <w:r w:rsidRPr="00220E96">
        <w:rPr>
          <w:lang w:val="ro-RO"/>
        </w:rPr>
        <w:t>sociali:</w:t>
      </w:r>
    </w:p>
    <w:tbl>
      <w:tblPr>
        <w:tblW w:w="0" w:type="auto"/>
        <w:tblInd w:w="779" w:type="dxa"/>
        <w:tblLayout w:type="fixed"/>
        <w:tblCellMar>
          <w:left w:w="0" w:type="dxa"/>
          <w:right w:w="0" w:type="dxa"/>
        </w:tblCellMar>
        <w:tblLook w:val="0000"/>
      </w:tblPr>
      <w:tblGrid>
        <w:gridCol w:w="3587"/>
        <w:gridCol w:w="1263"/>
        <w:gridCol w:w="4067"/>
      </w:tblGrid>
      <w:tr w:rsidR="00766D3F" w:rsidRPr="00220E96">
        <w:trPr>
          <w:trHeight w:val="359"/>
        </w:trPr>
        <w:tc>
          <w:tcPr>
            <w:tcW w:w="3587"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24" w:line="215" w:lineRule="exact"/>
              <w:ind w:left="1299" w:right="1271"/>
              <w:jc w:val="center"/>
              <w:rPr>
                <w:sz w:val="20"/>
                <w:szCs w:val="20"/>
                <w:lang w:val="ro-RO"/>
              </w:rPr>
            </w:pPr>
            <w:r w:rsidRPr="00220E96">
              <w:rPr>
                <w:sz w:val="20"/>
                <w:szCs w:val="20"/>
                <w:lang w:val="ro-RO"/>
              </w:rPr>
              <w:t xml:space="preserve">Grup </w:t>
            </w:r>
            <w:r w:rsidR="006062B5" w:rsidRPr="00220E96">
              <w:rPr>
                <w:sz w:val="20"/>
                <w:szCs w:val="20"/>
                <w:lang w:val="ro-RO"/>
              </w:rPr>
              <w:t>Țintă</w:t>
            </w:r>
          </w:p>
        </w:tc>
        <w:tc>
          <w:tcPr>
            <w:tcW w:w="1263"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24" w:line="215" w:lineRule="exact"/>
              <w:ind w:left="40" w:right="18"/>
              <w:jc w:val="center"/>
              <w:rPr>
                <w:sz w:val="20"/>
                <w:szCs w:val="20"/>
                <w:lang w:val="ro-RO"/>
              </w:rPr>
            </w:pPr>
            <w:r w:rsidRPr="00220E96">
              <w:rPr>
                <w:sz w:val="20"/>
                <w:szCs w:val="20"/>
                <w:lang w:val="ro-RO"/>
              </w:rPr>
              <w:t>Nr. persoane</w:t>
            </w:r>
          </w:p>
        </w:tc>
        <w:tc>
          <w:tcPr>
            <w:tcW w:w="4067"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24" w:line="215" w:lineRule="exact"/>
              <w:ind w:left="63" w:right="48"/>
              <w:jc w:val="center"/>
              <w:rPr>
                <w:sz w:val="20"/>
                <w:szCs w:val="20"/>
                <w:lang w:val="ro-RO"/>
              </w:rPr>
            </w:pPr>
            <w:r w:rsidRPr="00220E96">
              <w:rPr>
                <w:sz w:val="20"/>
                <w:szCs w:val="20"/>
                <w:lang w:val="ro-RO"/>
              </w:rPr>
              <w:t>Buget estimat</w:t>
            </w:r>
          </w:p>
        </w:tc>
      </w:tr>
      <w:tr w:rsidR="00766D3F" w:rsidRPr="00220E96">
        <w:trPr>
          <w:trHeight w:val="844"/>
        </w:trPr>
        <w:tc>
          <w:tcPr>
            <w:tcW w:w="3587" w:type="dxa"/>
            <w:tcBorders>
              <w:top w:val="single" w:sz="6" w:space="0" w:color="333333"/>
              <w:left w:val="single" w:sz="6" w:space="0" w:color="333333"/>
              <w:bottom w:val="single" w:sz="6" w:space="0" w:color="333333"/>
              <w:right w:val="single" w:sz="6" w:space="0" w:color="333333"/>
            </w:tcBorders>
          </w:tcPr>
          <w:p w:rsidR="00766D3F" w:rsidRPr="00220E96" w:rsidRDefault="00766D3F">
            <w:pPr>
              <w:pStyle w:val="TableParagraph"/>
              <w:kinsoku w:val="0"/>
              <w:overflowPunct w:val="0"/>
              <w:rPr>
                <w:b/>
                <w:bCs/>
                <w:sz w:val="21"/>
                <w:szCs w:val="21"/>
                <w:lang w:val="ro-RO"/>
              </w:rPr>
            </w:pPr>
          </w:p>
          <w:p w:rsidR="00766D3F" w:rsidRPr="00220E96" w:rsidRDefault="00114C39">
            <w:pPr>
              <w:pStyle w:val="TableParagraph"/>
              <w:kinsoku w:val="0"/>
              <w:overflowPunct w:val="0"/>
              <w:spacing w:line="247" w:lineRule="auto"/>
              <w:ind w:left="554" w:right="-5" w:hanging="524"/>
              <w:rPr>
                <w:sz w:val="20"/>
                <w:szCs w:val="20"/>
                <w:lang w:val="ro-RO"/>
              </w:rPr>
            </w:pPr>
            <w:r w:rsidRPr="00220E96">
              <w:rPr>
                <w:sz w:val="20"/>
                <w:szCs w:val="20"/>
                <w:lang w:val="ro-RO"/>
              </w:rPr>
              <w:t>Asistenți</w:t>
            </w:r>
            <w:r w:rsidR="00766D3F" w:rsidRPr="00220E96">
              <w:rPr>
                <w:sz w:val="20"/>
                <w:szCs w:val="20"/>
                <w:lang w:val="ro-RO"/>
              </w:rPr>
              <w:t xml:space="preserve"> sociali </w:t>
            </w:r>
          </w:p>
        </w:tc>
        <w:tc>
          <w:tcPr>
            <w:tcW w:w="1263" w:type="dxa"/>
            <w:tcBorders>
              <w:top w:val="single" w:sz="6" w:space="0" w:color="333333"/>
              <w:left w:val="single" w:sz="6" w:space="0" w:color="333333"/>
              <w:bottom w:val="single" w:sz="6" w:space="0" w:color="333333"/>
              <w:right w:val="single" w:sz="6" w:space="0" w:color="333333"/>
            </w:tcBorders>
          </w:tcPr>
          <w:p w:rsidR="00766D3F" w:rsidRPr="00220E96" w:rsidRDefault="00766D3F">
            <w:pPr>
              <w:pStyle w:val="TableParagraph"/>
              <w:kinsoku w:val="0"/>
              <w:overflowPunct w:val="0"/>
              <w:spacing w:before="3"/>
              <w:rPr>
                <w:b/>
                <w:bCs/>
                <w:sz w:val="31"/>
                <w:szCs w:val="31"/>
                <w:lang w:val="ro-RO"/>
              </w:rPr>
            </w:pPr>
          </w:p>
          <w:p w:rsidR="00766D3F" w:rsidRPr="00220E96" w:rsidRDefault="00B917C6">
            <w:pPr>
              <w:pStyle w:val="TableParagraph"/>
              <w:kinsoku w:val="0"/>
              <w:overflowPunct w:val="0"/>
              <w:spacing w:before="1"/>
              <w:ind w:left="32" w:right="18"/>
              <w:jc w:val="center"/>
              <w:rPr>
                <w:sz w:val="20"/>
                <w:szCs w:val="20"/>
                <w:lang w:val="ro-RO"/>
              </w:rPr>
            </w:pPr>
            <w:r>
              <w:rPr>
                <w:sz w:val="20"/>
                <w:szCs w:val="20"/>
                <w:lang w:val="ro-RO"/>
              </w:rPr>
              <w:t>1</w:t>
            </w:r>
          </w:p>
        </w:tc>
        <w:tc>
          <w:tcPr>
            <w:tcW w:w="4067" w:type="dxa"/>
            <w:tcBorders>
              <w:top w:val="single" w:sz="6" w:space="0" w:color="333333"/>
              <w:left w:val="single" w:sz="6" w:space="0" w:color="333333"/>
              <w:bottom w:val="single" w:sz="6" w:space="0" w:color="333333"/>
              <w:right w:val="single" w:sz="6" w:space="0" w:color="333333"/>
            </w:tcBorders>
          </w:tcPr>
          <w:p w:rsidR="00766D3F" w:rsidRPr="00220E96" w:rsidRDefault="00766D3F">
            <w:pPr>
              <w:pStyle w:val="TableParagraph"/>
              <w:kinsoku w:val="0"/>
              <w:overflowPunct w:val="0"/>
              <w:spacing w:before="116" w:line="240" w:lineRule="atLeast"/>
              <w:ind w:left="64" w:right="48"/>
              <w:jc w:val="center"/>
              <w:rPr>
                <w:sz w:val="20"/>
                <w:szCs w:val="20"/>
                <w:lang w:val="ro-RO"/>
              </w:rPr>
            </w:pPr>
            <w:r w:rsidRPr="00220E96">
              <w:rPr>
                <w:sz w:val="20"/>
                <w:szCs w:val="20"/>
                <w:lang w:val="ro-RO"/>
              </w:rPr>
              <w:t>Resurse proprii (</w:t>
            </w:r>
            <w:r w:rsidR="00114C39" w:rsidRPr="00220E96">
              <w:rPr>
                <w:sz w:val="20"/>
                <w:szCs w:val="20"/>
                <w:lang w:val="ro-RO"/>
              </w:rPr>
              <w:t>angajați</w:t>
            </w:r>
            <w:r w:rsidRPr="00220E96">
              <w:rPr>
                <w:sz w:val="20"/>
                <w:szCs w:val="20"/>
                <w:lang w:val="ro-RO"/>
              </w:rPr>
              <w:t xml:space="preserve"> din cadrul DAS) </w:t>
            </w:r>
            <w:r w:rsidR="00114C39" w:rsidRPr="00220E96">
              <w:rPr>
                <w:sz w:val="20"/>
                <w:szCs w:val="20"/>
                <w:lang w:val="ro-RO"/>
              </w:rPr>
              <w:t>ș</w:t>
            </w:r>
            <w:r w:rsidRPr="00220E96">
              <w:rPr>
                <w:sz w:val="20"/>
                <w:szCs w:val="20"/>
                <w:lang w:val="ro-RO"/>
              </w:rPr>
              <w:t xml:space="preserve">i Colegiul National al </w:t>
            </w:r>
            <w:r w:rsidR="00114C39" w:rsidRPr="00220E96">
              <w:rPr>
                <w:sz w:val="20"/>
                <w:szCs w:val="20"/>
                <w:lang w:val="ro-RO"/>
              </w:rPr>
              <w:t>Asistenților</w:t>
            </w:r>
            <w:r w:rsidRPr="00220E96">
              <w:rPr>
                <w:sz w:val="20"/>
                <w:szCs w:val="20"/>
                <w:lang w:val="ro-RO"/>
              </w:rPr>
              <w:t xml:space="preserve"> Sociali – </w:t>
            </w:r>
            <w:r w:rsidR="00114C39" w:rsidRPr="00220E96">
              <w:rPr>
                <w:sz w:val="20"/>
                <w:szCs w:val="20"/>
                <w:lang w:val="ro-RO"/>
              </w:rPr>
              <w:t>Filiala</w:t>
            </w:r>
            <w:r w:rsidRPr="00220E96">
              <w:rPr>
                <w:sz w:val="20"/>
                <w:szCs w:val="20"/>
                <w:lang w:val="ro-RO"/>
              </w:rPr>
              <w:t xml:space="preserve"> </w:t>
            </w:r>
            <w:r w:rsidR="00114C39" w:rsidRPr="00220E96">
              <w:rPr>
                <w:sz w:val="20"/>
                <w:szCs w:val="20"/>
                <w:lang w:val="ro-RO"/>
              </w:rPr>
              <w:t>Prahova</w:t>
            </w:r>
          </w:p>
        </w:tc>
      </w:tr>
    </w:tbl>
    <w:p w:rsidR="00766D3F" w:rsidRPr="00220E96" w:rsidRDefault="00766D3F">
      <w:pPr>
        <w:pStyle w:val="BodyText"/>
        <w:kinsoku w:val="0"/>
        <w:overflowPunct w:val="0"/>
        <w:rPr>
          <w:b/>
          <w:bCs/>
          <w:sz w:val="22"/>
          <w:szCs w:val="22"/>
          <w:lang w:val="ro-RO"/>
        </w:rPr>
      </w:pPr>
    </w:p>
    <w:p w:rsidR="00766D3F" w:rsidRPr="00220E96" w:rsidRDefault="00766D3F">
      <w:pPr>
        <w:pStyle w:val="BodyText"/>
        <w:kinsoku w:val="0"/>
        <w:overflowPunct w:val="0"/>
        <w:spacing w:before="10"/>
        <w:rPr>
          <w:b/>
          <w:bCs/>
          <w:lang w:val="ro-RO"/>
        </w:rPr>
      </w:pPr>
    </w:p>
    <w:p w:rsidR="00766D3F" w:rsidRPr="00220E96" w:rsidRDefault="00766D3F">
      <w:pPr>
        <w:pStyle w:val="ListParagraph"/>
        <w:numPr>
          <w:ilvl w:val="1"/>
          <w:numId w:val="6"/>
        </w:numPr>
        <w:tabs>
          <w:tab w:val="left" w:pos="947"/>
        </w:tabs>
        <w:kinsoku w:val="0"/>
        <w:overflowPunct w:val="0"/>
        <w:spacing w:after="9"/>
        <w:ind w:left="946" w:hanging="251"/>
        <w:jc w:val="both"/>
        <w:rPr>
          <w:b/>
          <w:bCs/>
          <w:sz w:val="20"/>
          <w:szCs w:val="20"/>
          <w:lang w:val="ro-RO"/>
        </w:rPr>
      </w:pPr>
      <w:r w:rsidRPr="00220E96">
        <w:rPr>
          <w:b/>
          <w:bCs/>
          <w:sz w:val="20"/>
          <w:szCs w:val="20"/>
          <w:lang w:val="ro-RO"/>
        </w:rPr>
        <w:t>pentru</w:t>
      </w:r>
      <w:r w:rsidRPr="00220E96">
        <w:rPr>
          <w:b/>
          <w:bCs/>
          <w:spacing w:val="-3"/>
          <w:sz w:val="20"/>
          <w:szCs w:val="20"/>
          <w:lang w:val="ro-RO"/>
        </w:rPr>
        <w:t xml:space="preserve"> </w:t>
      </w:r>
      <w:r w:rsidRPr="00220E96">
        <w:rPr>
          <w:b/>
          <w:bCs/>
          <w:sz w:val="20"/>
          <w:szCs w:val="20"/>
          <w:lang w:val="ro-RO"/>
        </w:rPr>
        <w:t>psihologi:</w:t>
      </w:r>
    </w:p>
    <w:tbl>
      <w:tblPr>
        <w:tblW w:w="0" w:type="auto"/>
        <w:tblInd w:w="779" w:type="dxa"/>
        <w:tblLayout w:type="fixed"/>
        <w:tblCellMar>
          <w:left w:w="0" w:type="dxa"/>
          <w:right w:w="0" w:type="dxa"/>
        </w:tblCellMar>
        <w:tblLook w:val="0000"/>
      </w:tblPr>
      <w:tblGrid>
        <w:gridCol w:w="3501"/>
        <w:gridCol w:w="1105"/>
        <w:gridCol w:w="4317"/>
      </w:tblGrid>
      <w:tr w:rsidR="00766D3F" w:rsidRPr="00220E96">
        <w:trPr>
          <w:trHeight w:val="465"/>
        </w:trPr>
        <w:tc>
          <w:tcPr>
            <w:tcW w:w="3501"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09"/>
              <w:ind w:left="54" w:right="26"/>
              <w:jc w:val="center"/>
              <w:rPr>
                <w:sz w:val="20"/>
                <w:szCs w:val="20"/>
                <w:lang w:val="ro-RO"/>
              </w:rPr>
            </w:pPr>
            <w:r w:rsidRPr="00220E96">
              <w:rPr>
                <w:sz w:val="20"/>
                <w:szCs w:val="20"/>
                <w:lang w:val="ro-RO"/>
              </w:rPr>
              <w:t xml:space="preserve">Grup </w:t>
            </w:r>
            <w:r w:rsidR="006062B5" w:rsidRPr="00220E96">
              <w:rPr>
                <w:sz w:val="20"/>
                <w:szCs w:val="20"/>
                <w:lang w:val="ro-RO"/>
              </w:rPr>
              <w:t>Țintă</w:t>
            </w:r>
          </w:p>
        </w:tc>
        <w:tc>
          <w:tcPr>
            <w:tcW w:w="1105"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line="222" w:lineRule="exact"/>
              <w:ind w:left="128" w:right="107"/>
              <w:jc w:val="center"/>
              <w:rPr>
                <w:sz w:val="20"/>
                <w:szCs w:val="20"/>
                <w:lang w:val="ro-RO"/>
              </w:rPr>
            </w:pPr>
            <w:r w:rsidRPr="00220E96">
              <w:rPr>
                <w:sz w:val="20"/>
                <w:szCs w:val="20"/>
                <w:lang w:val="ro-RO"/>
              </w:rPr>
              <w:t>Nr. de</w:t>
            </w:r>
          </w:p>
          <w:p w:rsidR="00766D3F" w:rsidRPr="00220E96" w:rsidRDefault="00766D3F">
            <w:pPr>
              <w:pStyle w:val="TableParagraph"/>
              <w:kinsoku w:val="0"/>
              <w:overflowPunct w:val="0"/>
              <w:spacing w:before="3" w:line="220" w:lineRule="exact"/>
              <w:ind w:left="133" w:right="107"/>
              <w:jc w:val="center"/>
              <w:rPr>
                <w:sz w:val="20"/>
                <w:szCs w:val="20"/>
                <w:lang w:val="ro-RO"/>
              </w:rPr>
            </w:pPr>
            <w:r w:rsidRPr="00220E96">
              <w:rPr>
                <w:sz w:val="20"/>
                <w:szCs w:val="20"/>
                <w:lang w:val="ro-RO"/>
              </w:rPr>
              <w:t>persoane</w:t>
            </w:r>
          </w:p>
        </w:tc>
        <w:tc>
          <w:tcPr>
            <w:tcW w:w="4317" w:type="dxa"/>
            <w:tcBorders>
              <w:top w:val="single" w:sz="6" w:space="0" w:color="333333"/>
              <w:left w:val="single" w:sz="6" w:space="0" w:color="333333"/>
              <w:bottom w:val="single" w:sz="6" w:space="0" w:color="333333"/>
              <w:right w:val="single" w:sz="6" w:space="0" w:color="333333"/>
            </w:tcBorders>
            <w:shd w:val="clear" w:color="auto" w:fill="DBE4F0"/>
          </w:tcPr>
          <w:p w:rsidR="00766D3F" w:rsidRPr="00220E96" w:rsidRDefault="00766D3F">
            <w:pPr>
              <w:pStyle w:val="TableParagraph"/>
              <w:kinsoku w:val="0"/>
              <w:overflowPunct w:val="0"/>
              <w:spacing w:before="109"/>
              <w:ind w:left="1518" w:right="1495"/>
              <w:jc w:val="center"/>
              <w:rPr>
                <w:sz w:val="20"/>
                <w:szCs w:val="20"/>
                <w:lang w:val="ro-RO"/>
              </w:rPr>
            </w:pPr>
            <w:r w:rsidRPr="00220E96">
              <w:rPr>
                <w:sz w:val="20"/>
                <w:szCs w:val="20"/>
                <w:lang w:val="ro-RO"/>
              </w:rPr>
              <w:t>Buget estimat</w:t>
            </w:r>
          </w:p>
        </w:tc>
      </w:tr>
      <w:tr w:rsidR="00766D3F" w:rsidRPr="00220E96" w:rsidTr="00114C39">
        <w:trPr>
          <w:trHeight w:val="695"/>
        </w:trPr>
        <w:tc>
          <w:tcPr>
            <w:tcW w:w="3501" w:type="dxa"/>
            <w:tcBorders>
              <w:top w:val="single" w:sz="6" w:space="0" w:color="333333"/>
              <w:left w:val="single" w:sz="6" w:space="0" w:color="333333"/>
              <w:bottom w:val="single" w:sz="6" w:space="0" w:color="333333"/>
              <w:right w:val="single" w:sz="6" w:space="0" w:color="333333"/>
            </w:tcBorders>
            <w:vAlign w:val="center"/>
          </w:tcPr>
          <w:p w:rsidR="00766D3F" w:rsidRPr="00220E96" w:rsidRDefault="00D87321">
            <w:pPr>
              <w:pStyle w:val="TableParagraph"/>
              <w:kinsoku w:val="0"/>
              <w:overflowPunct w:val="0"/>
              <w:spacing w:before="7" w:line="230" w:lineRule="exact"/>
              <w:ind w:left="54" w:right="38"/>
              <w:jc w:val="center"/>
              <w:rPr>
                <w:sz w:val="20"/>
                <w:szCs w:val="20"/>
                <w:lang w:val="ro-RO"/>
              </w:rPr>
            </w:pPr>
            <w:r>
              <w:rPr>
                <w:sz w:val="20"/>
                <w:szCs w:val="20"/>
                <w:lang w:val="ro-RO"/>
              </w:rPr>
              <w:lastRenderedPageBreak/>
              <w:t xml:space="preserve">Persoane aflate in dificultate, </w:t>
            </w:r>
            <w:proofErr w:type="spellStart"/>
            <w:r w:rsidR="006611CE" w:rsidRPr="006611CE">
              <w:rPr>
                <w:sz w:val="20"/>
                <w:szCs w:val="20"/>
              </w:rPr>
              <w:t>nevoile</w:t>
            </w:r>
            <w:proofErr w:type="spellEnd"/>
            <w:r w:rsidR="006611CE" w:rsidRPr="006611CE">
              <w:rPr>
                <w:sz w:val="20"/>
                <w:szCs w:val="20"/>
              </w:rPr>
              <w:t xml:space="preserve"> </w:t>
            </w:r>
            <w:proofErr w:type="spellStart"/>
            <w:r w:rsidR="006611CE" w:rsidRPr="006611CE">
              <w:rPr>
                <w:sz w:val="20"/>
                <w:szCs w:val="20"/>
              </w:rPr>
              <w:t>emoționale</w:t>
            </w:r>
            <w:proofErr w:type="spellEnd"/>
            <w:r w:rsidR="006611CE" w:rsidRPr="006611CE">
              <w:rPr>
                <w:sz w:val="20"/>
                <w:szCs w:val="20"/>
              </w:rPr>
              <w:t xml:space="preserve"> </w:t>
            </w:r>
            <w:proofErr w:type="spellStart"/>
            <w:r w:rsidR="006611CE" w:rsidRPr="006611CE">
              <w:rPr>
                <w:sz w:val="20"/>
                <w:szCs w:val="20"/>
              </w:rPr>
              <w:t>constatate</w:t>
            </w:r>
            <w:proofErr w:type="spellEnd"/>
            <w:r w:rsidR="006611CE" w:rsidRPr="006611CE">
              <w:rPr>
                <w:sz w:val="20"/>
                <w:szCs w:val="20"/>
              </w:rPr>
              <w:t xml:space="preserve">, </w:t>
            </w:r>
            <w:proofErr w:type="spellStart"/>
            <w:r w:rsidR="006611CE" w:rsidRPr="006611CE">
              <w:rPr>
                <w:sz w:val="20"/>
                <w:szCs w:val="20"/>
              </w:rPr>
              <w:t>disfuncționalitățile</w:t>
            </w:r>
            <w:proofErr w:type="spellEnd"/>
            <w:r w:rsidR="006611CE" w:rsidRPr="006611CE">
              <w:rPr>
                <w:sz w:val="20"/>
                <w:szCs w:val="20"/>
              </w:rPr>
              <w:t xml:space="preserve">, </w:t>
            </w:r>
            <w:proofErr w:type="spellStart"/>
            <w:r w:rsidR="006611CE" w:rsidRPr="006611CE">
              <w:rPr>
                <w:sz w:val="20"/>
                <w:szCs w:val="20"/>
              </w:rPr>
              <w:t>precum</w:t>
            </w:r>
            <w:proofErr w:type="spellEnd"/>
            <w:r w:rsidR="006611CE" w:rsidRPr="006611CE">
              <w:rPr>
                <w:sz w:val="20"/>
                <w:szCs w:val="20"/>
              </w:rPr>
              <w:t xml:space="preserve"> </w:t>
            </w:r>
            <w:proofErr w:type="spellStart"/>
            <w:r w:rsidR="006611CE" w:rsidRPr="006611CE">
              <w:rPr>
                <w:sz w:val="20"/>
                <w:szCs w:val="20"/>
              </w:rPr>
              <w:t>și</w:t>
            </w:r>
            <w:proofErr w:type="spellEnd"/>
            <w:r w:rsidR="006611CE" w:rsidRPr="006611CE">
              <w:rPr>
                <w:sz w:val="20"/>
                <w:szCs w:val="20"/>
              </w:rPr>
              <w:t xml:space="preserve"> </w:t>
            </w:r>
            <w:proofErr w:type="spellStart"/>
            <w:r w:rsidR="006611CE" w:rsidRPr="006611CE">
              <w:rPr>
                <w:sz w:val="20"/>
                <w:szCs w:val="20"/>
              </w:rPr>
              <w:t>îmbunătățirea</w:t>
            </w:r>
            <w:proofErr w:type="spellEnd"/>
            <w:r w:rsidR="006611CE" w:rsidRPr="006611CE">
              <w:rPr>
                <w:sz w:val="20"/>
                <w:szCs w:val="20"/>
              </w:rPr>
              <w:t xml:space="preserve"> </w:t>
            </w:r>
            <w:proofErr w:type="spellStart"/>
            <w:r w:rsidR="006611CE" w:rsidRPr="006611CE">
              <w:rPr>
                <w:sz w:val="20"/>
                <w:szCs w:val="20"/>
              </w:rPr>
              <w:t>performanțelor</w:t>
            </w:r>
            <w:proofErr w:type="spellEnd"/>
            <w:r w:rsidR="006611CE" w:rsidRPr="006611CE">
              <w:rPr>
                <w:sz w:val="20"/>
                <w:szCs w:val="20"/>
              </w:rPr>
              <w:t xml:space="preserve"> </w:t>
            </w:r>
            <w:proofErr w:type="spellStart"/>
            <w:r w:rsidR="006611CE" w:rsidRPr="006611CE">
              <w:rPr>
                <w:sz w:val="20"/>
                <w:szCs w:val="20"/>
              </w:rPr>
              <w:t>individuale</w:t>
            </w:r>
            <w:proofErr w:type="spellEnd"/>
            <w:r w:rsidR="006611CE" w:rsidRPr="006611CE">
              <w:rPr>
                <w:sz w:val="20"/>
                <w:szCs w:val="20"/>
              </w:rPr>
              <w:t xml:space="preserve"> </w:t>
            </w:r>
            <w:proofErr w:type="spellStart"/>
            <w:r w:rsidR="006611CE" w:rsidRPr="006611CE">
              <w:rPr>
                <w:sz w:val="20"/>
                <w:szCs w:val="20"/>
              </w:rPr>
              <w:t>și</w:t>
            </w:r>
            <w:proofErr w:type="spellEnd"/>
            <w:r w:rsidR="006611CE" w:rsidRPr="006611CE">
              <w:rPr>
                <w:sz w:val="20"/>
                <w:szCs w:val="20"/>
              </w:rPr>
              <w:t xml:space="preserve"> ale </w:t>
            </w:r>
            <w:proofErr w:type="spellStart"/>
            <w:r w:rsidR="006611CE" w:rsidRPr="006611CE">
              <w:rPr>
                <w:sz w:val="20"/>
                <w:szCs w:val="20"/>
              </w:rPr>
              <w:t>relațiilor</w:t>
            </w:r>
            <w:proofErr w:type="spellEnd"/>
            <w:r w:rsidR="006611CE" w:rsidRPr="006611CE">
              <w:rPr>
                <w:sz w:val="20"/>
                <w:szCs w:val="20"/>
              </w:rPr>
              <w:t xml:space="preserve"> </w:t>
            </w:r>
            <w:proofErr w:type="spellStart"/>
            <w:r w:rsidR="006611CE" w:rsidRPr="006611CE">
              <w:rPr>
                <w:sz w:val="20"/>
                <w:szCs w:val="20"/>
              </w:rPr>
              <w:t>interumane</w:t>
            </w:r>
            <w:proofErr w:type="spellEnd"/>
            <w:r w:rsidR="006611CE" w:rsidRPr="006611CE">
              <w:rPr>
                <w:sz w:val="20"/>
                <w:szCs w:val="20"/>
              </w:rPr>
              <w:t xml:space="preserve"> </w:t>
            </w:r>
            <w:proofErr w:type="spellStart"/>
            <w:r w:rsidR="006611CE" w:rsidRPr="006611CE">
              <w:rPr>
                <w:sz w:val="20"/>
                <w:szCs w:val="20"/>
              </w:rPr>
              <w:t>prin</w:t>
            </w:r>
            <w:proofErr w:type="spellEnd"/>
            <w:r w:rsidR="006611CE" w:rsidRPr="006611CE">
              <w:rPr>
                <w:sz w:val="20"/>
                <w:szCs w:val="20"/>
              </w:rPr>
              <w:t xml:space="preserve"> </w:t>
            </w:r>
            <w:proofErr w:type="spellStart"/>
            <w:r w:rsidR="006611CE" w:rsidRPr="006611CE">
              <w:rPr>
                <w:sz w:val="20"/>
                <w:szCs w:val="20"/>
              </w:rPr>
              <w:t>evaluarea</w:t>
            </w:r>
            <w:proofErr w:type="spellEnd"/>
            <w:r w:rsidR="006611CE" w:rsidRPr="006611CE">
              <w:rPr>
                <w:sz w:val="20"/>
                <w:szCs w:val="20"/>
              </w:rPr>
              <w:t xml:space="preserve">, </w:t>
            </w:r>
            <w:proofErr w:type="spellStart"/>
            <w:r w:rsidR="006611CE" w:rsidRPr="006611CE">
              <w:rPr>
                <w:sz w:val="20"/>
                <w:szCs w:val="20"/>
              </w:rPr>
              <w:t>identificarea</w:t>
            </w:r>
            <w:proofErr w:type="spellEnd"/>
            <w:r w:rsidR="006611CE" w:rsidRPr="006611CE">
              <w:rPr>
                <w:sz w:val="20"/>
                <w:szCs w:val="20"/>
              </w:rPr>
              <w:t xml:space="preserve"> </w:t>
            </w:r>
            <w:proofErr w:type="spellStart"/>
            <w:r w:rsidR="006611CE" w:rsidRPr="006611CE">
              <w:rPr>
                <w:sz w:val="20"/>
                <w:szCs w:val="20"/>
              </w:rPr>
              <w:t>problemelor</w:t>
            </w:r>
            <w:proofErr w:type="spellEnd"/>
            <w:r w:rsidR="006611CE" w:rsidRPr="006611CE">
              <w:rPr>
                <w:sz w:val="20"/>
                <w:szCs w:val="20"/>
              </w:rPr>
              <w:t xml:space="preserve">, </w:t>
            </w:r>
            <w:proofErr w:type="spellStart"/>
            <w:r w:rsidR="006611CE">
              <w:rPr>
                <w:sz w:val="20"/>
                <w:szCs w:val="20"/>
              </w:rPr>
              <w:t>consiliere</w:t>
            </w:r>
            <w:proofErr w:type="spellEnd"/>
            <w:r w:rsidR="006611CE">
              <w:rPr>
                <w:sz w:val="20"/>
                <w:szCs w:val="20"/>
              </w:rPr>
              <w:t>.</w:t>
            </w:r>
          </w:p>
        </w:tc>
        <w:tc>
          <w:tcPr>
            <w:tcW w:w="1105" w:type="dxa"/>
            <w:tcBorders>
              <w:top w:val="single" w:sz="6" w:space="0" w:color="333333"/>
              <w:left w:val="single" w:sz="6" w:space="0" w:color="333333"/>
              <w:bottom w:val="single" w:sz="6" w:space="0" w:color="333333"/>
              <w:right w:val="single" w:sz="6" w:space="0" w:color="333333"/>
            </w:tcBorders>
            <w:vAlign w:val="center"/>
          </w:tcPr>
          <w:p w:rsidR="00766D3F" w:rsidRPr="00220E96" w:rsidRDefault="006611CE">
            <w:pPr>
              <w:pStyle w:val="TableParagraph"/>
              <w:kinsoku w:val="0"/>
              <w:overflowPunct w:val="0"/>
              <w:ind w:left="124" w:right="107"/>
              <w:jc w:val="center"/>
              <w:rPr>
                <w:sz w:val="20"/>
                <w:szCs w:val="20"/>
                <w:lang w:val="ro-RO"/>
              </w:rPr>
            </w:pPr>
            <w:r>
              <w:rPr>
                <w:sz w:val="20"/>
                <w:szCs w:val="20"/>
                <w:lang w:val="ro-RO"/>
              </w:rPr>
              <w:t>5</w:t>
            </w:r>
            <w:r w:rsidR="00D87321">
              <w:rPr>
                <w:sz w:val="20"/>
                <w:szCs w:val="20"/>
                <w:lang w:val="ro-RO"/>
              </w:rPr>
              <w:t>0</w:t>
            </w:r>
          </w:p>
        </w:tc>
        <w:tc>
          <w:tcPr>
            <w:tcW w:w="4317" w:type="dxa"/>
            <w:tcBorders>
              <w:top w:val="single" w:sz="6" w:space="0" w:color="333333"/>
              <w:left w:val="single" w:sz="6" w:space="0" w:color="333333"/>
              <w:bottom w:val="single" w:sz="6" w:space="0" w:color="333333"/>
              <w:right w:val="single" w:sz="6" w:space="0" w:color="333333"/>
            </w:tcBorders>
            <w:vAlign w:val="center"/>
          </w:tcPr>
          <w:p w:rsidR="00766D3F" w:rsidRPr="00220E96" w:rsidRDefault="00D87321">
            <w:pPr>
              <w:pStyle w:val="TableParagraph"/>
              <w:kinsoku w:val="0"/>
              <w:overflowPunct w:val="0"/>
              <w:spacing w:before="104" w:line="244" w:lineRule="auto"/>
              <w:ind w:left="1974" w:right="155" w:hanging="1782"/>
              <w:rPr>
                <w:sz w:val="20"/>
                <w:szCs w:val="20"/>
                <w:lang w:val="ro-RO"/>
              </w:rPr>
            </w:pPr>
            <w:r>
              <w:rPr>
                <w:sz w:val="20"/>
                <w:szCs w:val="20"/>
                <w:lang w:val="ro-RO"/>
              </w:rPr>
              <w:t>10000</w:t>
            </w:r>
          </w:p>
        </w:tc>
      </w:tr>
    </w:tbl>
    <w:p w:rsidR="00766D3F" w:rsidRPr="00220E96" w:rsidRDefault="00766D3F">
      <w:pPr>
        <w:pStyle w:val="BodyText"/>
        <w:kinsoku w:val="0"/>
        <w:overflowPunct w:val="0"/>
        <w:rPr>
          <w:b/>
          <w:bCs/>
          <w:sz w:val="22"/>
          <w:szCs w:val="22"/>
          <w:lang w:val="ro-RO"/>
        </w:rPr>
      </w:pPr>
    </w:p>
    <w:p w:rsidR="00766D3F" w:rsidRPr="00220E96" w:rsidRDefault="00766D3F">
      <w:pPr>
        <w:pStyle w:val="BodyText"/>
        <w:kinsoku w:val="0"/>
        <w:overflowPunct w:val="0"/>
        <w:spacing w:before="2"/>
        <w:rPr>
          <w:b/>
          <w:bCs/>
          <w:sz w:val="17"/>
          <w:szCs w:val="17"/>
          <w:lang w:val="ro-RO"/>
        </w:rPr>
      </w:pPr>
    </w:p>
    <w:p w:rsidR="00766D3F" w:rsidRPr="00220E96" w:rsidRDefault="00766D3F">
      <w:pPr>
        <w:pStyle w:val="BodyText"/>
        <w:kinsoku w:val="0"/>
        <w:overflowPunct w:val="0"/>
        <w:rPr>
          <w:b/>
          <w:bCs/>
          <w:lang w:val="ro-RO"/>
        </w:rPr>
      </w:pPr>
    </w:p>
    <w:p w:rsidR="00766D3F" w:rsidRPr="00220E96" w:rsidRDefault="00766D3F">
      <w:pPr>
        <w:pStyle w:val="BodyText"/>
        <w:kinsoku w:val="0"/>
        <w:overflowPunct w:val="0"/>
        <w:rPr>
          <w:b/>
          <w:bCs/>
          <w:lang w:val="ro-RO"/>
        </w:rPr>
      </w:pPr>
    </w:p>
    <w:p w:rsidR="00766D3F" w:rsidRDefault="003C238B" w:rsidP="005554CD">
      <w:pPr>
        <w:pStyle w:val="BodyText"/>
        <w:kinsoku w:val="0"/>
        <w:overflowPunct w:val="0"/>
        <w:spacing w:before="4"/>
        <w:rPr>
          <w:rFonts w:ascii="Times New Roman" w:hAnsi="Times New Roman" w:cs="Times New Roman"/>
          <w:sz w:val="24"/>
          <w:szCs w:val="24"/>
          <w:lang w:val="ro-RO"/>
        </w:rPr>
      </w:pPr>
      <w:r>
        <w:rPr>
          <w:sz w:val="17"/>
          <w:szCs w:val="17"/>
          <w:lang w:val="ro-RO"/>
        </w:rPr>
        <w:tab/>
      </w:r>
      <w:r w:rsidRPr="003C238B">
        <w:rPr>
          <w:rFonts w:ascii="Times New Roman" w:hAnsi="Times New Roman" w:cs="Times New Roman"/>
          <w:sz w:val="24"/>
          <w:szCs w:val="24"/>
          <w:lang w:val="ro-RO"/>
        </w:rPr>
        <w:t xml:space="preserve">Aplicarea planului anual de activitate se </w:t>
      </w:r>
      <w:r>
        <w:rPr>
          <w:rFonts w:ascii="Times New Roman" w:hAnsi="Times New Roman" w:cs="Times New Roman"/>
          <w:sz w:val="24"/>
          <w:szCs w:val="24"/>
          <w:lang w:val="ro-RO"/>
        </w:rPr>
        <w:t>va face în condițiile unei verificări periodice a nevoilor beneficiarilor de  asistență, așa cum este prevăzut și stabilit în legislația în vigoare.</w:t>
      </w:r>
    </w:p>
    <w:p w:rsidR="003C238B" w:rsidRPr="003C238B" w:rsidRDefault="003C238B" w:rsidP="005554CD">
      <w:pPr>
        <w:pStyle w:val="BodyText"/>
        <w:kinsoku w:val="0"/>
        <w:overflowPunct w:val="0"/>
        <w:spacing w:before="4"/>
        <w:rPr>
          <w:rFonts w:ascii="Times New Roman" w:hAnsi="Times New Roman" w:cs="Times New Roman"/>
          <w:sz w:val="24"/>
          <w:szCs w:val="24"/>
          <w:lang w:val="ro-RO"/>
        </w:rPr>
      </w:pPr>
      <w:r>
        <w:rPr>
          <w:rFonts w:ascii="Times New Roman" w:hAnsi="Times New Roman" w:cs="Times New Roman"/>
          <w:sz w:val="24"/>
          <w:szCs w:val="24"/>
          <w:lang w:val="ro-RO"/>
        </w:rPr>
        <w:tab/>
        <w:t>Atingerea obiectivelor din Planul de acțiune privind măsurile de asistență socială se realizează conform bugetului de venituri și cheltuieli în care sunt cuprinse sumele alocate pentru anul 202</w:t>
      </w:r>
      <w:r w:rsidR="006A02FC">
        <w:rPr>
          <w:rFonts w:ascii="Times New Roman" w:hAnsi="Times New Roman" w:cs="Times New Roman"/>
          <w:sz w:val="24"/>
          <w:szCs w:val="24"/>
          <w:lang w:val="ro-RO"/>
        </w:rPr>
        <w:t>3</w:t>
      </w:r>
      <w:r>
        <w:rPr>
          <w:rFonts w:ascii="Times New Roman" w:hAnsi="Times New Roman" w:cs="Times New Roman"/>
          <w:sz w:val="24"/>
          <w:szCs w:val="24"/>
          <w:lang w:val="ro-RO"/>
        </w:rPr>
        <w:t>.</w:t>
      </w:r>
    </w:p>
    <w:sectPr w:rsidR="003C238B" w:rsidRPr="003C238B" w:rsidSect="003B0028">
      <w:pgSz w:w="11910" w:h="16840"/>
      <w:pgMar w:top="1580" w:right="700" w:bottom="280" w:left="72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D40" w:rsidRDefault="00236D40" w:rsidP="00C47E7E">
      <w:r>
        <w:separator/>
      </w:r>
    </w:p>
  </w:endnote>
  <w:endnote w:type="continuationSeparator" w:id="0">
    <w:p w:rsidR="00236D40" w:rsidRDefault="00236D40" w:rsidP="00C47E7E">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C3B" w:rsidRDefault="00876BE5">
    <w:pPr>
      <w:pStyle w:val="Footer"/>
      <w:jc w:val="right"/>
    </w:pPr>
    <w:fldSimple w:instr=" PAGE   \* MERGEFORMAT ">
      <w:r w:rsidR="004C38B6">
        <w:rPr>
          <w:noProof/>
        </w:rPr>
        <w:t>2</w:t>
      </w:r>
    </w:fldSimple>
  </w:p>
  <w:p w:rsidR="008F0C3B" w:rsidRDefault="008F0C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D40" w:rsidRDefault="00236D40" w:rsidP="00C47E7E">
      <w:r>
        <w:separator/>
      </w:r>
    </w:p>
  </w:footnote>
  <w:footnote w:type="continuationSeparator" w:id="0">
    <w:p w:rsidR="00236D40" w:rsidRDefault="00236D40" w:rsidP="00C47E7E">
      <w:r>
        <w:continuationSeparator/>
      </w:r>
    </w:p>
  </w:footnote>
  <w:footnote w:id="1">
    <w:p w:rsidR="006062B5" w:rsidRPr="00922409" w:rsidRDefault="006062B5" w:rsidP="006062B5">
      <w:pPr>
        <w:pStyle w:val="BodyText"/>
        <w:kinsoku w:val="0"/>
        <w:overflowPunct w:val="0"/>
        <w:spacing w:before="70"/>
        <w:ind w:left="270"/>
        <w:rPr>
          <w:i/>
          <w:iCs/>
          <w:sz w:val="14"/>
          <w:szCs w:val="14"/>
          <w:lang w:val="ro-RO"/>
        </w:rPr>
      </w:pPr>
      <w:r>
        <w:rPr>
          <w:rStyle w:val="FootnoteReference"/>
          <w:rFonts w:cs="Trebuchet MS"/>
        </w:rPr>
        <w:footnoteRef/>
      </w:r>
      <w:r>
        <w:t xml:space="preserve"> </w:t>
      </w:r>
      <w:r w:rsidRPr="00922409">
        <w:rPr>
          <w:i/>
          <w:iCs/>
          <w:sz w:val="14"/>
          <w:szCs w:val="14"/>
          <w:lang w:val="ro-RO"/>
        </w:rPr>
        <w:t>Sunt aplicabile prevederile Ordinului ANAP nr.281/2016 privind stabilirea formularelor standard ale Programului anual al achizițiilor publice şi Programului anual al achizițiilor sectoriale, cu următoarele precizări și completări:</w:t>
      </w:r>
    </w:p>
    <w:p w:rsidR="006062B5" w:rsidRPr="00922409" w:rsidRDefault="006062B5" w:rsidP="006062B5">
      <w:pPr>
        <w:numPr>
          <w:ilvl w:val="0"/>
          <w:numId w:val="9"/>
        </w:numPr>
        <w:tabs>
          <w:tab w:val="left" w:pos="438"/>
        </w:tabs>
        <w:kinsoku w:val="0"/>
        <w:overflowPunct w:val="0"/>
        <w:rPr>
          <w:i/>
          <w:iCs/>
          <w:sz w:val="14"/>
          <w:szCs w:val="14"/>
          <w:lang w:val="ro-RO"/>
        </w:rPr>
      </w:pPr>
      <w:r w:rsidRPr="00922409">
        <w:rPr>
          <w:i/>
          <w:iCs/>
          <w:sz w:val="14"/>
          <w:szCs w:val="14"/>
          <w:lang w:val="ro-RO"/>
        </w:rPr>
        <w:t>Codul CPV este însoțit de codul serviciului social din Nomenclatorul serviciilor sociale aprobat prin HG nr.867/2015, cu modificările și completările</w:t>
      </w:r>
      <w:r w:rsidRPr="00922409">
        <w:rPr>
          <w:i/>
          <w:iCs/>
          <w:spacing w:val="3"/>
          <w:sz w:val="14"/>
          <w:szCs w:val="14"/>
          <w:lang w:val="ro-RO"/>
        </w:rPr>
        <w:t xml:space="preserve"> </w:t>
      </w:r>
      <w:r w:rsidRPr="00922409">
        <w:rPr>
          <w:i/>
          <w:iCs/>
          <w:sz w:val="14"/>
          <w:szCs w:val="14"/>
          <w:lang w:val="ro-RO"/>
        </w:rPr>
        <w:t>ulterioare;</w:t>
      </w:r>
    </w:p>
    <w:p w:rsidR="006062B5" w:rsidRPr="00922409" w:rsidRDefault="006062B5" w:rsidP="006062B5">
      <w:pPr>
        <w:numPr>
          <w:ilvl w:val="0"/>
          <w:numId w:val="9"/>
        </w:numPr>
        <w:tabs>
          <w:tab w:val="left" w:pos="443"/>
        </w:tabs>
        <w:kinsoku w:val="0"/>
        <w:overflowPunct w:val="0"/>
        <w:spacing w:before="1"/>
        <w:ind w:left="442" w:hanging="173"/>
        <w:rPr>
          <w:i/>
          <w:iCs/>
          <w:sz w:val="14"/>
          <w:szCs w:val="14"/>
          <w:lang w:val="ro-RO"/>
        </w:rPr>
      </w:pPr>
      <w:r w:rsidRPr="00922409">
        <w:rPr>
          <w:i/>
          <w:iCs/>
          <w:sz w:val="14"/>
          <w:szCs w:val="14"/>
          <w:lang w:val="ro-RO"/>
        </w:rPr>
        <w:t>Estimarea valorii contractului se realizează pe baza standardelor de cost pentru serviciile sociale care fac obiectul contractării, aprobate la nivel național prin hotărâre a</w:t>
      </w:r>
      <w:r w:rsidRPr="00922409">
        <w:rPr>
          <w:i/>
          <w:iCs/>
          <w:spacing w:val="-3"/>
          <w:sz w:val="14"/>
          <w:szCs w:val="14"/>
          <w:lang w:val="ro-RO"/>
        </w:rPr>
        <w:t xml:space="preserve"> </w:t>
      </w:r>
      <w:r w:rsidRPr="00922409">
        <w:rPr>
          <w:i/>
          <w:iCs/>
          <w:sz w:val="14"/>
          <w:szCs w:val="14"/>
          <w:lang w:val="ro-RO"/>
        </w:rPr>
        <w:t>Guvernului;</w:t>
      </w:r>
    </w:p>
    <w:p w:rsidR="006062B5" w:rsidRPr="00922409" w:rsidRDefault="006062B5" w:rsidP="006062B5">
      <w:pPr>
        <w:numPr>
          <w:ilvl w:val="0"/>
          <w:numId w:val="9"/>
        </w:numPr>
        <w:tabs>
          <w:tab w:val="left" w:pos="429"/>
        </w:tabs>
        <w:kinsoku w:val="0"/>
        <w:overflowPunct w:val="0"/>
        <w:spacing w:before="1"/>
        <w:ind w:left="428" w:hanging="159"/>
        <w:rPr>
          <w:i/>
          <w:iCs/>
          <w:sz w:val="14"/>
          <w:szCs w:val="14"/>
          <w:lang w:val="ro-RO"/>
        </w:rPr>
      </w:pPr>
      <w:r w:rsidRPr="00922409">
        <w:rPr>
          <w:i/>
          <w:iCs/>
          <w:sz w:val="14"/>
          <w:szCs w:val="14"/>
          <w:lang w:val="ro-RO"/>
        </w:rPr>
        <w:t>Bugetul estimat al programului de contractare.</w:t>
      </w:r>
    </w:p>
    <w:p w:rsidR="003B0028" w:rsidRDefault="003B0028" w:rsidP="006062B5">
      <w:pPr>
        <w:numPr>
          <w:ilvl w:val="0"/>
          <w:numId w:val="9"/>
        </w:numPr>
        <w:tabs>
          <w:tab w:val="left" w:pos="429"/>
        </w:tabs>
        <w:kinsoku w:val="0"/>
        <w:overflowPunct w:val="0"/>
        <w:spacing w:before="1"/>
        <w:ind w:left="428" w:hanging="159"/>
      </w:pPr>
    </w:p>
  </w:footnote>
  <w:footnote w:id="2">
    <w:p w:rsidR="005554CD" w:rsidRPr="005554CD" w:rsidRDefault="005554CD" w:rsidP="005554CD">
      <w:pPr>
        <w:pStyle w:val="BodyText"/>
        <w:kinsoku w:val="0"/>
        <w:overflowPunct w:val="0"/>
        <w:ind w:left="696" w:right="698"/>
        <w:rPr>
          <w:sz w:val="14"/>
          <w:szCs w:val="14"/>
          <w:lang w:val="ro-RO"/>
        </w:rPr>
      </w:pPr>
      <w:r>
        <w:rPr>
          <w:rStyle w:val="FootnoteReference"/>
          <w:rFonts w:cs="Trebuchet MS"/>
        </w:rPr>
        <w:footnoteRef/>
      </w:r>
      <w:r>
        <w:t xml:space="preserve"> </w:t>
      </w:r>
      <w:r w:rsidRPr="005554CD">
        <w:rPr>
          <w:sz w:val="14"/>
          <w:szCs w:val="14"/>
          <w:lang w:val="ro-RO"/>
        </w:rPr>
        <w:t xml:space="preserve">În conformitate cu prevederile art.9 </w:t>
      </w:r>
      <w:hyperlink r:id="rId1" w:history="1">
        <w:r w:rsidRPr="005554CD">
          <w:rPr>
            <w:sz w:val="14"/>
            <w:szCs w:val="14"/>
            <w:lang w:val="ro-RO"/>
          </w:rPr>
          <w:t xml:space="preserve">alin. (3) </w:t>
        </w:r>
      </w:hyperlink>
      <w:r w:rsidRPr="005554CD">
        <w:rPr>
          <w:sz w:val="14"/>
          <w:szCs w:val="14"/>
          <w:lang w:val="ro-RO"/>
        </w:rPr>
        <w:t xml:space="preserve">și </w:t>
      </w:r>
      <w:hyperlink r:id="rId2" w:history="1">
        <w:r w:rsidRPr="005554CD">
          <w:rPr>
            <w:sz w:val="14"/>
            <w:szCs w:val="14"/>
            <w:lang w:val="ro-RO"/>
          </w:rPr>
          <w:t xml:space="preserve">(4) </w:t>
        </w:r>
      </w:hyperlink>
      <w:r w:rsidRPr="005554CD">
        <w:rPr>
          <w:sz w:val="14"/>
          <w:szCs w:val="14"/>
          <w:lang w:val="ro-RO"/>
        </w:rPr>
        <w:t>din Legea nr. 78/2014 privind reglementarea activității de voluntariat în România, cu modificările ulterioare, organizația-gazdă oferă instruire inițială cu privire la:</w:t>
      </w:r>
    </w:p>
    <w:p w:rsidR="005554CD" w:rsidRPr="005554CD" w:rsidRDefault="005554CD" w:rsidP="005554CD">
      <w:pPr>
        <w:numPr>
          <w:ilvl w:val="0"/>
          <w:numId w:val="2"/>
        </w:numPr>
        <w:tabs>
          <w:tab w:val="left" w:pos="865"/>
        </w:tabs>
        <w:kinsoku w:val="0"/>
        <w:overflowPunct w:val="0"/>
        <w:spacing w:before="1" w:line="160" w:lineRule="exact"/>
        <w:ind w:hanging="169"/>
        <w:rPr>
          <w:sz w:val="14"/>
          <w:szCs w:val="14"/>
          <w:lang w:val="ro-RO"/>
        </w:rPr>
      </w:pPr>
      <w:r w:rsidRPr="005554CD">
        <w:rPr>
          <w:sz w:val="14"/>
          <w:szCs w:val="14"/>
          <w:lang w:val="ro-RO"/>
        </w:rPr>
        <w:t>structura, misiunea și activitățile organizației-gazdă;</w:t>
      </w:r>
    </w:p>
    <w:p w:rsidR="005554CD" w:rsidRPr="005554CD" w:rsidRDefault="005554CD" w:rsidP="005554CD">
      <w:pPr>
        <w:numPr>
          <w:ilvl w:val="0"/>
          <w:numId w:val="2"/>
        </w:numPr>
        <w:tabs>
          <w:tab w:val="left" w:pos="870"/>
        </w:tabs>
        <w:kinsoku w:val="0"/>
        <w:overflowPunct w:val="0"/>
        <w:spacing w:line="160" w:lineRule="exact"/>
        <w:ind w:left="869" w:hanging="174"/>
        <w:rPr>
          <w:sz w:val="14"/>
          <w:szCs w:val="14"/>
          <w:lang w:val="ro-RO"/>
        </w:rPr>
      </w:pPr>
      <w:r w:rsidRPr="005554CD">
        <w:rPr>
          <w:sz w:val="14"/>
          <w:szCs w:val="14"/>
          <w:lang w:val="ro-RO"/>
        </w:rPr>
        <w:t>drepturile și responsabilitățile voluntarului;</w:t>
      </w:r>
    </w:p>
    <w:p w:rsidR="005554CD" w:rsidRPr="005554CD" w:rsidRDefault="005554CD" w:rsidP="005554CD">
      <w:pPr>
        <w:numPr>
          <w:ilvl w:val="0"/>
          <w:numId w:val="2"/>
        </w:numPr>
        <w:tabs>
          <w:tab w:val="left" w:pos="860"/>
        </w:tabs>
        <w:kinsoku w:val="0"/>
        <w:overflowPunct w:val="0"/>
        <w:spacing w:before="1"/>
        <w:ind w:left="859" w:hanging="164"/>
        <w:rPr>
          <w:sz w:val="14"/>
          <w:szCs w:val="14"/>
          <w:lang w:val="ro-RO"/>
        </w:rPr>
      </w:pPr>
      <w:r w:rsidRPr="005554CD">
        <w:rPr>
          <w:sz w:val="14"/>
          <w:szCs w:val="14"/>
          <w:lang w:val="ro-RO"/>
        </w:rPr>
        <w:t>regulamentele interne care reglementează implicarea</w:t>
      </w:r>
      <w:r w:rsidRPr="005554CD">
        <w:rPr>
          <w:spacing w:val="-2"/>
          <w:sz w:val="14"/>
          <w:szCs w:val="14"/>
          <w:lang w:val="ro-RO"/>
        </w:rPr>
        <w:t xml:space="preserve"> </w:t>
      </w:r>
      <w:r w:rsidRPr="005554CD">
        <w:rPr>
          <w:sz w:val="14"/>
          <w:szCs w:val="14"/>
          <w:lang w:val="ro-RO"/>
        </w:rPr>
        <w:t>voluntarului.</w:t>
      </w:r>
    </w:p>
    <w:p w:rsidR="005554CD" w:rsidRPr="005554CD" w:rsidRDefault="005554CD" w:rsidP="005554CD">
      <w:pPr>
        <w:kinsoku w:val="0"/>
        <w:overflowPunct w:val="0"/>
        <w:spacing w:before="1"/>
        <w:ind w:left="696" w:right="698"/>
        <w:rPr>
          <w:sz w:val="14"/>
          <w:szCs w:val="14"/>
          <w:lang w:val="ro-RO"/>
        </w:rPr>
      </w:pPr>
      <w:r w:rsidRPr="005554CD">
        <w:rPr>
          <w:sz w:val="14"/>
          <w:szCs w:val="14"/>
          <w:lang w:val="ro-RO"/>
        </w:rPr>
        <w:t>Organizația-gazdă poate oferi voluntarilor, în condițiile legislației din domeniul educației și formării profesionale, cursuri de instruire, formare și pregătire profesională în domeniul în care aceasta activează.</w:t>
      </w:r>
    </w:p>
    <w:p w:rsidR="003B0028" w:rsidRDefault="003B0028" w:rsidP="005554CD">
      <w:pPr>
        <w:kinsoku w:val="0"/>
        <w:overflowPunct w:val="0"/>
        <w:spacing w:before="1"/>
        <w:ind w:left="696" w:right="698"/>
      </w:pPr>
    </w:p>
  </w:footnote>
  <w:footnote w:id="3">
    <w:p w:rsidR="005554CD" w:rsidRPr="002200E3" w:rsidRDefault="005554CD" w:rsidP="005554CD">
      <w:pPr>
        <w:pStyle w:val="BodyText"/>
        <w:kinsoku w:val="0"/>
        <w:overflowPunct w:val="0"/>
        <w:spacing w:before="70"/>
        <w:ind w:left="696" w:right="711"/>
        <w:jc w:val="both"/>
        <w:rPr>
          <w:color w:val="000000"/>
          <w:sz w:val="14"/>
          <w:szCs w:val="14"/>
          <w:lang w:val="ro-RO"/>
        </w:rPr>
      </w:pPr>
      <w:r>
        <w:rPr>
          <w:rStyle w:val="FootnoteReference"/>
          <w:rFonts w:cs="Trebuchet MS"/>
        </w:rPr>
        <w:footnoteRef/>
      </w:r>
      <w:r>
        <w:t xml:space="preserve"> </w:t>
      </w:r>
      <w:r w:rsidRPr="002200E3">
        <w:rPr>
          <w:sz w:val="14"/>
          <w:szCs w:val="14"/>
          <w:lang w:val="ro-RO"/>
        </w:rPr>
        <w:t xml:space="preserve">Potrivit prevederilor art. 106 </w:t>
      </w:r>
      <w:hyperlink r:id="rId3" w:history="1">
        <w:r w:rsidRPr="002200E3">
          <w:rPr>
            <w:color w:val="0000FF"/>
            <w:sz w:val="14"/>
            <w:szCs w:val="14"/>
            <w:u w:val="single"/>
            <w:lang w:val="ro-RO"/>
          </w:rPr>
          <w:t>lit. i)</w:t>
        </w:r>
        <w:r w:rsidRPr="002200E3">
          <w:rPr>
            <w:color w:val="0000FF"/>
            <w:sz w:val="14"/>
            <w:szCs w:val="14"/>
            <w:lang w:val="ro-RO"/>
          </w:rPr>
          <w:t xml:space="preserve"> </w:t>
        </w:r>
      </w:hyperlink>
      <w:r w:rsidRPr="002200E3">
        <w:rPr>
          <w:color w:val="000000"/>
          <w:sz w:val="14"/>
          <w:szCs w:val="14"/>
          <w:lang w:val="ro-RO"/>
        </w:rPr>
        <w:t>din Legea asistenței sociale nr. 292/2011, cu modificările și completările ulterioare, Ministerul Muncii și Justiției Sociale inițiază și asigură participarea la programe de formare profesională a personalului cu atribuții în domeniu , precum și a personalului informal.</w:t>
      </w:r>
    </w:p>
    <w:p w:rsidR="003B0028" w:rsidRDefault="003B0028" w:rsidP="005554CD">
      <w:pPr>
        <w:pStyle w:val="BodyText"/>
        <w:kinsoku w:val="0"/>
        <w:overflowPunct w:val="0"/>
        <w:spacing w:before="70"/>
        <w:ind w:left="696" w:right="711"/>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308" w:rsidRPr="002200E3" w:rsidRDefault="00497308" w:rsidP="00497308">
    <w:pPr>
      <w:pStyle w:val="BodyText"/>
      <w:kinsoku w:val="0"/>
      <w:overflowPunct w:val="0"/>
      <w:spacing w:before="31"/>
      <w:ind w:right="-55"/>
      <w:jc w:val="center"/>
      <w:rPr>
        <w:b/>
        <w:bCs/>
        <w:sz w:val="18"/>
        <w:szCs w:val="18"/>
        <w:lang w:val="ro-RO"/>
      </w:rPr>
    </w:pPr>
    <w:r w:rsidRPr="002200E3">
      <w:rPr>
        <w:b/>
        <w:bCs/>
        <w:sz w:val="18"/>
        <w:szCs w:val="18"/>
        <w:lang w:val="ro-RO"/>
      </w:rPr>
      <w:t>ROMÂNIA</w:t>
    </w:r>
  </w:p>
  <w:p w:rsidR="00497308" w:rsidRPr="002200E3" w:rsidRDefault="00497308" w:rsidP="00497308">
    <w:pPr>
      <w:pStyle w:val="BodyText"/>
      <w:kinsoku w:val="0"/>
      <w:overflowPunct w:val="0"/>
      <w:spacing w:before="31"/>
      <w:ind w:right="-55"/>
      <w:jc w:val="center"/>
      <w:rPr>
        <w:b/>
        <w:bCs/>
        <w:sz w:val="18"/>
        <w:szCs w:val="18"/>
        <w:lang w:val="ro-RO"/>
      </w:rPr>
    </w:pPr>
    <w:r w:rsidRPr="002200E3">
      <w:rPr>
        <w:b/>
        <w:bCs/>
        <w:sz w:val="18"/>
        <w:szCs w:val="18"/>
        <w:lang w:val="ro-RO"/>
      </w:rPr>
      <w:t xml:space="preserve">JUDEŢUL PRAHOVA - CONSILIUL LOCAL AL ORAȘULUI URLAȚI </w:t>
    </w:r>
  </w:p>
  <w:p w:rsidR="00497308" w:rsidRPr="002200E3" w:rsidRDefault="00497308" w:rsidP="00497308">
    <w:pPr>
      <w:pStyle w:val="BodyText"/>
      <w:kinsoku w:val="0"/>
      <w:overflowPunct w:val="0"/>
      <w:spacing w:before="31"/>
      <w:ind w:right="-55"/>
      <w:jc w:val="center"/>
      <w:rPr>
        <w:b/>
        <w:bCs/>
        <w:sz w:val="18"/>
        <w:szCs w:val="18"/>
        <w:lang w:val="ro-RO"/>
      </w:rPr>
    </w:pPr>
    <w:r w:rsidRPr="002200E3">
      <w:rPr>
        <w:b/>
        <w:bCs/>
        <w:sz w:val="18"/>
        <w:szCs w:val="18"/>
        <w:lang w:val="ro-RO"/>
      </w:rPr>
      <w:t>DIRECȚIA DE ASISTENȚĂ SOCIALĂ URLAȚI</w:t>
    </w:r>
  </w:p>
  <w:p w:rsidR="00497308" w:rsidRPr="002200E3" w:rsidRDefault="00497308" w:rsidP="00497308">
    <w:pPr>
      <w:pStyle w:val="BodyText"/>
      <w:kinsoku w:val="0"/>
      <w:overflowPunct w:val="0"/>
      <w:spacing w:before="31"/>
      <w:ind w:left="3218" w:right="3359"/>
      <w:jc w:val="center"/>
      <w:rPr>
        <w:b/>
        <w:bCs/>
        <w:sz w:val="18"/>
        <w:szCs w:val="18"/>
        <w:lang w:val="ro-RO"/>
      </w:rPr>
    </w:pPr>
    <w:r w:rsidRPr="002200E3">
      <w:rPr>
        <w:b/>
        <w:bCs/>
        <w:sz w:val="18"/>
        <w:szCs w:val="18"/>
        <w:lang w:val="ro-RO"/>
      </w:rPr>
      <w:t>Oraș Urlați, Str.</w:t>
    </w:r>
    <w:r w:rsidR="008F0C3B">
      <w:rPr>
        <w:b/>
        <w:bCs/>
        <w:sz w:val="18"/>
        <w:szCs w:val="18"/>
        <w:lang w:val="ro-RO"/>
      </w:rPr>
      <w:t>23 August</w:t>
    </w:r>
    <w:r w:rsidRPr="002200E3">
      <w:rPr>
        <w:b/>
        <w:bCs/>
        <w:sz w:val="18"/>
        <w:szCs w:val="18"/>
        <w:lang w:val="ro-RO"/>
      </w:rPr>
      <w:t xml:space="preserve"> nr. </w:t>
    </w:r>
    <w:r w:rsidR="008F0C3B">
      <w:rPr>
        <w:b/>
        <w:bCs/>
        <w:sz w:val="18"/>
        <w:szCs w:val="18"/>
        <w:lang w:val="ro-RO"/>
      </w:rPr>
      <w:t>9</w:t>
    </w:r>
    <w:r w:rsidRPr="002200E3">
      <w:rPr>
        <w:b/>
        <w:bCs/>
        <w:sz w:val="18"/>
        <w:szCs w:val="18"/>
        <w:lang w:val="ro-RO"/>
      </w:rPr>
      <w:t>,</w:t>
    </w:r>
  </w:p>
  <w:p w:rsidR="00497308" w:rsidRDefault="00876BE5" w:rsidP="00497308">
    <w:pPr>
      <w:pStyle w:val="BodyText"/>
      <w:tabs>
        <w:tab w:val="left" w:pos="1399"/>
        <w:tab w:val="left" w:pos="2207"/>
        <w:tab w:val="left" w:pos="7786"/>
      </w:tabs>
      <w:kinsoku w:val="0"/>
      <w:overflowPunct w:val="0"/>
      <w:spacing w:before="2" w:line="717" w:lineRule="auto"/>
      <w:ind w:left="396" w:right="922" w:firstLine="393"/>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9.75pt;margin-top:22.45pt;width:467.05pt;height:1.25pt;flip:y;z-index:251658240" o:connectortype="straight"/>
      </w:pict>
    </w:r>
    <w:r w:rsidR="00497308" w:rsidRPr="002200E3">
      <w:rPr>
        <w:b/>
        <w:bCs/>
        <w:sz w:val="18"/>
        <w:szCs w:val="18"/>
        <w:lang w:val="ro-RO"/>
      </w:rPr>
      <w:t xml:space="preserve">Tel.: </w:t>
    </w:r>
    <w:r w:rsidR="008F0C3B">
      <w:rPr>
        <w:b/>
        <w:bCs/>
        <w:sz w:val="18"/>
        <w:szCs w:val="18"/>
        <w:lang w:val="ro-RO"/>
      </w:rPr>
      <w:t xml:space="preserve">0244 271429 int.115 </w:t>
    </w:r>
    <w:r w:rsidR="00497308" w:rsidRPr="002200E3">
      <w:rPr>
        <w:b/>
        <w:bCs/>
        <w:sz w:val="18"/>
        <w:szCs w:val="18"/>
        <w:lang w:val="ro-RO"/>
      </w:rPr>
      <w:t>; Fax:</w:t>
    </w:r>
    <w:r w:rsidR="00497308" w:rsidRPr="002200E3">
      <w:rPr>
        <w:b/>
        <w:bCs/>
        <w:spacing w:val="-29"/>
        <w:sz w:val="18"/>
        <w:szCs w:val="18"/>
        <w:lang w:val="ro-RO"/>
      </w:rPr>
      <w:t xml:space="preserve"> </w:t>
    </w:r>
    <w:r w:rsidR="008F0C3B">
      <w:rPr>
        <w:b/>
        <w:bCs/>
        <w:spacing w:val="-29"/>
        <w:sz w:val="18"/>
        <w:szCs w:val="18"/>
        <w:lang w:val="ro-RO"/>
      </w:rPr>
      <w:t xml:space="preserve">0244  270010 </w:t>
    </w:r>
    <w:r w:rsidR="00497308" w:rsidRPr="002200E3">
      <w:rPr>
        <w:b/>
        <w:bCs/>
        <w:sz w:val="18"/>
        <w:szCs w:val="18"/>
        <w:lang w:val="ro-RO"/>
      </w:rPr>
      <w:t>;</w:t>
    </w:r>
    <w:r w:rsidR="00497308" w:rsidRPr="002200E3">
      <w:rPr>
        <w:b/>
        <w:bCs/>
        <w:spacing w:val="-5"/>
        <w:sz w:val="18"/>
        <w:szCs w:val="18"/>
        <w:lang w:val="ro-RO"/>
      </w:rPr>
      <w:t xml:space="preserve"> </w:t>
    </w:r>
    <w:hyperlink r:id="rId1" w:history="1">
      <w:r w:rsidR="008F0C3B" w:rsidRPr="003449F9">
        <w:rPr>
          <w:rStyle w:val="Hyperlink"/>
          <w:rFonts w:cs="Trebuchet MS"/>
          <w:b/>
          <w:bCs/>
          <w:sz w:val="18"/>
          <w:szCs w:val="18"/>
          <w:lang w:val="ro-RO"/>
        </w:rPr>
        <w:t>e-mail : contact@urlati-ph.ro</w:t>
      </w:r>
    </w:hyperlink>
    <w:r w:rsidR="008F0C3B">
      <w:rPr>
        <w:b/>
        <w:bCs/>
        <w:sz w:val="18"/>
        <w:szCs w:val="18"/>
        <w:lang w:val="ro-RO"/>
      </w:rPr>
      <w:t xml:space="preserve"> ; </w:t>
    </w:r>
    <w:r w:rsidR="00497308" w:rsidRPr="002200E3">
      <w:rPr>
        <w:b/>
        <w:bCs/>
        <w:sz w:val="18"/>
        <w:szCs w:val="18"/>
        <w:lang w:val="ro-RO"/>
      </w:rPr>
      <w:t>website:</w:t>
    </w:r>
    <w:r w:rsidR="00497308">
      <w:rPr>
        <w:b/>
        <w:bCs/>
        <w:sz w:val="18"/>
        <w:szCs w:val="18"/>
        <w:lang w:val="ro-RO"/>
      </w:rPr>
      <w:t xml:space="preserve"> </w:t>
    </w:r>
    <w:hyperlink r:id="rId2" w:history="1">
      <w:r w:rsidR="00497308" w:rsidRPr="007C32A3">
        <w:rPr>
          <w:rStyle w:val="Hyperlink"/>
          <w:rFonts w:cs="Trebuchet MS"/>
          <w:b/>
          <w:bCs/>
          <w:sz w:val="18"/>
          <w:szCs w:val="18"/>
          <w:lang w:val="ro-RO"/>
        </w:rPr>
        <w:t>www.urlati-ph.ro</w:t>
      </w:r>
    </w:hyperlink>
    <w:r w:rsidR="00497308">
      <w:rPr>
        <w:b/>
        <w:bCs/>
        <w:sz w:val="18"/>
        <w:szCs w:val="18"/>
        <w:lang w:val="ro-R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FFFFFFFF"/>
    <w:lvl w:ilvl="0">
      <w:start w:val="1"/>
      <w:numFmt w:val="decimal"/>
      <w:lvlText w:val="%1."/>
      <w:lvlJc w:val="left"/>
      <w:pPr>
        <w:ind w:left="1117" w:hanging="361"/>
      </w:pPr>
      <w:rPr>
        <w:rFonts w:ascii="Trebuchet MS" w:hAnsi="Trebuchet MS" w:cs="Trebuchet MS"/>
        <w:b/>
        <w:bCs/>
        <w:spacing w:val="0"/>
        <w:w w:val="100"/>
        <w:sz w:val="20"/>
        <w:szCs w:val="20"/>
      </w:rPr>
    </w:lvl>
    <w:lvl w:ilvl="1">
      <w:numFmt w:val="bullet"/>
      <w:lvlText w:val=""/>
      <w:lvlJc w:val="left"/>
      <w:pPr>
        <w:ind w:left="1477" w:hanging="360"/>
      </w:pPr>
      <w:rPr>
        <w:rFonts w:ascii="Wingdings" w:hAnsi="Wingdings"/>
        <w:b w:val="0"/>
        <w:w w:val="100"/>
        <w:sz w:val="20"/>
      </w:rPr>
    </w:lvl>
    <w:lvl w:ilvl="2">
      <w:numFmt w:val="bullet"/>
      <w:lvlText w:val="-"/>
      <w:lvlJc w:val="left"/>
      <w:pPr>
        <w:ind w:left="1813" w:hanging="288"/>
      </w:pPr>
      <w:rPr>
        <w:rFonts w:ascii="Times New Roman" w:hAnsi="Times New Roman"/>
        <w:b w:val="0"/>
        <w:w w:val="100"/>
        <w:sz w:val="20"/>
      </w:rPr>
    </w:lvl>
    <w:lvl w:ilvl="3">
      <w:numFmt w:val="bullet"/>
      <w:lvlText w:val="-"/>
      <w:lvlJc w:val="left"/>
      <w:pPr>
        <w:ind w:left="1837" w:hanging="144"/>
      </w:pPr>
      <w:rPr>
        <w:rFonts w:ascii="Times New Roman" w:hAnsi="Times New Roman"/>
        <w:b w:val="0"/>
        <w:w w:val="100"/>
        <w:sz w:val="20"/>
      </w:rPr>
    </w:lvl>
    <w:lvl w:ilvl="4">
      <w:numFmt w:val="bullet"/>
      <w:lvlText w:val="•"/>
      <w:lvlJc w:val="left"/>
      <w:pPr>
        <w:ind w:left="3006" w:hanging="144"/>
      </w:pPr>
    </w:lvl>
    <w:lvl w:ilvl="5">
      <w:numFmt w:val="bullet"/>
      <w:lvlText w:val="•"/>
      <w:lvlJc w:val="left"/>
      <w:pPr>
        <w:ind w:left="4172" w:hanging="144"/>
      </w:pPr>
    </w:lvl>
    <w:lvl w:ilvl="6">
      <w:numFmt w:val="bullet"/>
      <w:lvlText w:val="•"/>
      <w:lvlJc w:val="left"/>
      <w:pPr>
        <w:ind w:left="5338" w:hanging="144"/>
      </w:pPr>
    </w:lvl>
    <w:lvl w:ilvl="7">
      <w:numFmt w:val="bullet"/>
      <w:lvlText w:val="•"/>
      <w:lvlJc w:val="left"/>
      <w:pPr>
        <w:ind w:left="6505" w:hanging="144"/>
      </w:pPr>
    </w:lvl>
    <w:lvl w:ilvl="8">
      <w:numFmt w:val="bullet"/>
      <w:lvlText w:val="•"/>
      <w:lvlJc w:val="left"/>
      <w:pPr>
        <w:ind w:left="7671" w:hanging="144"/>
      </w:pPr>
    </w:lvl>
  </w:abstractNum>
  <w:abstractNum w:abstractNumId="1">
    <w:nsid w:val="00000403"/>
    <w:multiLevelType w:val="multilevel"/>
    <w:tmpl w:val="FFFFFFFF"/>
    <w:lvl w:ilvl="0">
      <w:numFmt w:val="bullet"/>
      <w:lvlText w:val=""/>
      <w:lvlJc w:val="left"/>
      <w:pPr>
        <w:ind w:left="756" w:hanging="360"/>
      </w:pPr>
      <w:rPr>
        <w:rFonts w:ascii="Wingdings" w:hAnsi="Wingdings"/>
        <w:b w:val="0"/>
        <w:w w:val="100"/>
        <w:sz w:val="20"/>
      </w:rPr>
    </w:lvl>
    <w:lvl w:ilvl="1">
      <w:numFmt w:val="bullet"/>
      <w:lvlText w:val=""/>
      <w:lvlJc w:val="left"/>
      <w:pPr>
        <w:ind w:left="756" w:hanging="274"/>
      </w:pPr>
      <w:rPr>
        <w:rFonts w:ascii="Wingdings" w:hAnsi="Wingdings"/>
        <w:b w:val="0"/>
        <w:color w:val="000000" w:themeColor="text1"/>
        <w:w w:val="100"/>
        <w:sz w:val="20"/>
      </w:rPr>
    </w:lvl>
    <w:lvl w:ilvl="2">
      <w:numFmt w:val="bullet"/>
      <w:lvlText w:val=""/>
      <w:lvlJc w:val="left"/>
      <w:pPr>
        <w:ind w:left="1928" w:hanging="360"/>
      </w:pPr>
      <w:rPr>
        <w:rFonts w:ascii="Wingdings" w:hAnsi="Wingdings"/>
        <w:b w:val="0"/>
        <w:w w:val="100"/>
        <w:sz w:val="20"/>
      </w:rPr>
    </w:lvl>
    <w:lvl w:ilvl="3">
      <w:numFmt w:val="bullet"/>
      <w:lvlText w:val="•"/>
      <w:lvlJc w:val="left"/>
      <w:pPr>
        <w:ind w:left="3716" w:hanging="360"/>
      </w:pPr>
    </w:lvl>
    <w:lvl w:ilvl="4">
      <w:numFmt w:val="bullet"/>
      <w:lvlText w:val="•"/>
      <w:lvlJc w:val="left"/>
      <w:pPr>
        <w:ind w:left="4614" w:hanging="360"/>
      </w:pPr>
    </w:lvl>
    <w:lvl w:ilvl="5">
      <w:numFmt w:val="bullet"/>
      <w:lvlText w:val="•"/>
      <w:lvlJc w:val="left"/>
      <w:pPr>
        <w:ind w:left="5512" w:hanging="360"/>
      </w:pPr>
    </w:lvl>
    <w:lvl w:ilvl="6">
      <w:numFmt w:val="bullet"/>
      <w:lvlText w:val="•"/>
      <w:lvlJc w:val="left"/>
      <w:pPr>
        <w:ind w:left="6411" w:hanging="360"/>
      </w:pPr>
    </w:lvl>
    <w:lvl w:ilvl="7">
      <w:numFmt w:val="bullet"/>
      <w:lvlText w:val="•"/>
      <w:lvlJc w:val="left"/>
      <w:pPr>
        <w:ind w:left="7309" w:hanging="360"/>
      </w:pPr>
    </w:lvl>
    <w:lvl w:ilvl="8">
      <w:numFmt w:val="bullet"/>
      <w:lvlText w:val="•"/>
      <w:lvlJc w:val="left"/>
      <w:pPr>
        <w:ind w:left="8207" w:hanging="360"/>
      </w:pPr>
    </w:lvl>
  </w:abstractNum>
  <w:abstractNum w:abstractNumId="2">
    <w:nsid w:val="00000404"/>
    <w:multiLevelType w:val="multilevel"/>
    <w:tmpl w:val="FFFFFFFF"/>
    <w:lvl w:ilvl="0">
      <w:numFmt w:val="bullet"/>
      <w:lvlText w:val=""/>
      <w:lvlJc w:val="left"/>
      <w:pPr>
        <w:ind w:left="1837" w:hanging="360"/>
      </w:pPr>
      <w:rPr>
        <w:rFonts w:ascii="Symbol" w:hAnsi="Symbol"/>
        <w:b w:val="0"/>
        <w:w w:val="100"/>
        <w:sz w:val="20"/>
      </w:rPr>
    </w:lvl>
    <w:lvl w:ilvl="1">
      <w:numFmt w:val="bullet"/>
      <w:lvlText w:val="•"/>
      <w:lvlJc w:val="left"/>
      <w:pPr>
        <w:ind w:left="2656" w:hanging="360"/>
      </w:pPr>
    </w:lvl>
    <w:lvl w:ilvl="2">
      <w:numFmt w:val="bullet"/>
      <w:lvlText w:val="•"/>
      <w:lvlJc w:val="left"/>
      <w:pPr>
        <w:ind w:left="3472" w:hanging="360"/>
      </w:pPr>
    </w:lvl>
    <w:lvl w:ilvl="3">
      <w:numFmt w:val="bullet"/>
      <w:lvlText w:val="•"/>
      <w:lvlJc w:val="left"/>
      <w:pPr>
        <w:ind w:left="4289" w:hanging="360"/>
      </w:pPr>
    </w:lvl>
    <w:lvl w:ilvl="4">
      <w:numFmt w:val="bullet"/>
      <w:lvlText w:val="•"/>
      <w:lvlJc w:val="left"/>
      <w:pPr>
        <w:ind w:left="5105" w:hanging="360"/>
      </w:pPr>
    </w:lvl>
    <w:lvl w:ilvl="5">
      <w:numFmt w:val="bullet"/>
      <w:lvlText w:val="•"/>
      <w:lvlJc w:val="left"/>
      <w:pPr>
        <w:ind w:left="5922" w:hanging="360"/>
      </w:pPr>
    </w:lvl>
    <w:lvl w:ilvl="6">
      <w:numFmt w:val="bullet"/>
      <w:lvlText w:val="•"/>
      <w:lvlJc w:val="left"/>
      <w:pPr>
        <w:ind w:left="6738" w:hanging="360"/>
      </w:pPr>
    </w:lvl>
    <w:lvl w:ilvl="7">
      <w:numFmt w:val="bullet"/>
      <w:lvlText w:val="•"/>
      <w:lvlJc w:val="left"/>
      <w:pPr>
        <w:ind w:left="7554" w:hanging="360"/>
      </w:pPr>
    </w:lvl>
    <w:lvl w:ilvl="8">
      <w:numFmt w:val="bullet"/>
      <w:lvlText w:val="•"/>
      <w:lvlJc w:val="left"/>
      <w:pPr>
        <w:ind w:left="8371" w:hanging="360"/>
      </w:pPr>
    </w:lvl>
  </w:abstractNum>
  <w:abstractNum w:abstractNumId="3">
    <w:nsid w:val="00000405"/>
    <w:multiLevelType w:val="multilevel"/>
    <w:tmpl w:val="FFFFFFFF"/>
    <w:lvl w:ilvl="0">
      <w:start w:val="1"/>
      <w:numFmt w:val="decimal"/>
      <w:lvlText w:val="%1."/>
      <w:lvlJc w:val="left"/>
      <w:pPr>
        <w:ind w:left="396" w:hanging="293"/>
      </w:pPr>
      <w:rPr>
        <w:rFonts w:ascii="Trebuchet MS" w:hAnsi="Trebuchet MS" w:cs="Trebuchet MS"/>
        <w:b w:val="0"/>
        <w:bCs w:val="0"/>
        <w:spacing w:val="-1"/>
        <w:w w:val="100"/>
        <w:sz w:val="20"/>
        <w:szCs w:val="20"/>
      </w:rPr>
    </w:lvl>
    <w:lvl w:ilvl="1">
      <w:start w:val="1"/>
      <w:numFmt w:val="upperLetter"/>
      <w:lvlText w:val="%2."/>
      <w:lvlJc w:val="left"/>
      <w:pPr>
        <w:ind w:left="6876" w:hanging="361"/>
      </w:pPr>
      <w:rPr>
        <w:rFonts w:cs="Times New Roman"/>
        <w:b/>
        <w:bCs/>
        <w:spacing w:val="0"/>
        <w:w w:val="99"/>
      </w:rPr>
    </w:lvl>
    <w:lvl w:ilvl="2">
      <w:start w:val="1"/>
      <w:numFmt w:val="decimal"/>
      <w:lvlText w:val="%2.%3."/>
      <w:lvlJc w:val="left"/>
      <w:pPr>
        <w:ind w:left="5603" w:hanging="446"/>
      </w:pPr>
      <w:rPr>
        <w:rFonts w:ascii="Trebuchet MS" w:hAnsi="Trebuchet MS" w:cs="Trebuchet MS"/>
        <w:b/>
        <w:bCs/>
        <w:spacing w:val="-3"/>
        <w:w w:val="100"/>
        <w:sz w:val="20"/>
        <w:szCs w:val="20"/>
      </w:rPr>
    </w:lvl>
    <w:lvl w:ilvl="3">
      <w:numFmt w:val="bullet"/>
      <w:lvlText w:val="•"/>
      <w:lvlJc w:val="left"/>
      <w:pPr>
        <w:ind w:left="7270" w:hanging="446"/>
      </w:pPr>
    </w:lvl>
    <w:lvl w:ilvl="4">
      <w:numFmt w:val="bullet"/>
      <w:lvlText w:val="•"/>
      <w:lvlJc w:val="left"/>
      <w:pPr>
        <w:ind w:left="7661" w:hanging="446"/>
      </w:pPr>
    </w:lvl>
    <w:lvl w:ilvl="5">
      <w:numFmt w:val="bullet"/>
      <w:lvlText w:val="•"/>
      <w:lvlJc w:val="left"/>
      <w:pPr>
        <w:ind w:left="8051" w:hanging="446"/>
      </w:pPr>
    </w:lvl>
    <w:lvl w:ilvl="6">
      <w:numFmt w:val="bullet"/>
      <w:lvlText w:val="•"/>
      <w:lvlJc w:val="left"/>
      <w:pPr>
        <w:ind w:left="8442" w:hanging="446"/>
      </w:pPr>
    </w:lvl>
    <w:lvl w:ilvl="7">
      <w:numFmt w:val="bullet"/>
      <w:lvlText w:val="•"/>
      <w:lvlJc w:val="left"/>
      <w:pPr>
        <w:ind w:left="8832" w:hanging="446"/>
      </w:pPr>
    </w:lvl>
    <w:lvl w:ilvl="8">
      <w:numFmt w:val="bullet"/>
      <w:lvlText w:val="•"/>
      <w:lvlJc w:val="left"/>
      <w:pPr>
        <w:ind w:left="9223" w:hanging="446"/>
      </w:pPr>
    </w:lvl>
  </w:abstractNum>
  <w:abstractNum w:abstractNumId="4">
    <w:nsid w:val="00000406"/>
    <w:multiLevelType w:val="multilevel"/>
    <w:tmpl w:val="FFFFFFFF"/>
    <w:lvl w:ilvl="0">
      <w:start w:val="1"/>
      <w:numFmt w:val="upperLetter"/>
      <w:lvlText w:val="%1"/>
      <w:lvlJc w:val="left"/>
      <w:pPr>
        <w:ind w:left="1446" w:hanging="456"/>
      </w:pPr>
      <w:rPr>
        <w:rFonts w:cs="Times New Roman"/>
      </w:rPr>
    </w:lvl>
    <w:lvl w:ilvl="1">
      <w:start w:val="1"/>
      <w:numFmt w:val="decimal"/>
      <w:lvlText w:val="%1.%2."/>
      <w:lvlJc w:val="left"/>
      <w:pPr>
        <w:ind w:left="1446" w:hanging="456"/>
      </w:pPr>
      <w:rPr>
        <w:rFonts w:cs="Times New Roman"/>
        <w:b/>
        <w:bCs/>
        <w:spacing w:val="-3"/>
        <w:w w:val="100"/>
      </w:rPr>
    </w:lvl>
    <w:lvl w:ilvl="2">
      <w:numFmt w:val="bullet"/>
      <w:lvlText w:val="•"/>
      <w:lvlJc w:val="left"/>
      <w:pPr>
        <w:ind w:left="4395" w:hanging="456"/>
      </w:pPr>
    </w:lvl>
    <w:lvl w:ilvl="3">
      <w:numFmt w:val="bullet"/>
      <w:lvlText w:val="•"/>
      <w:lvlJc w:val="left"/>
      <w:pPr>
        <w:ind w:left="5873" w:hanging="456"/>
      </w:pPr>
    </w:lvl>
    <w:lvl w:ilvl="4">
      <w:numFmt w:val="bullet"/>
      <w:lvlText w:val="•"/>
      <w:lvlJc w:val="left"/>
      <w:pPr>
        <w:ind w:left="7351" w:hanging="456"/>
      </w:pPr>
    </w:lvl>
    <w:lvl w:ilvl="5">
      <w:numFmt w:val="bullet"/>
      <w:lvlText w:val="•"/>
      <w:lvlJc w:val="left"/>
      <w:pPr>
        <w:ind w:left="8829" w:hanging="456"/>
      </w:pPr>
    </w:lvl>
    <w:lvl w:ilvl="6">
      <w:numFmt w:val="bullet"/>
      <w:lvlText w:val="•"/>
      <w:lvlJc w:val="left"/>
      <w:pPr>
        <w:ind w:left="10307" w:hanging="456"/>
      </w:pPr>
    </w:lvl>
    <w:lvl w:ilvl="7">
      <w:numFmt w:val="bullet"/>
      <w:lvlText w:val="•"/>
      <w:lvlJc w:val="left"/>
      <w:pPr>
        <w:ind w:left="11784" w:hanging="456"/>
      </w:pPr>
    </w:lvl>
    <w:lvl w:ilvl="8">
      <w:numFmt w:val="bullet"/>
      <w:lvlText w:val="•"/>
      <w:lvlJc w:val="left"/>
      <w:pPr>
        <w:ind w:left="13262" w:hanging="456"/>
      </w:pPr>
    </w:lvl>
  </w:abstractNum>
  <w:abstractNum w:abstractNumId="5">
    <w:nsid w:val="00000407"/>
    <w:multiLevelType w:val="multilevel"/>
    <w:tmpl w:val="FFFFFFFF"/>
    <w:lvl w:ilvl="0">
      <w:start w:val="2"/>
      <w:numFmt w:val="upperLetter"/>
      <w:lvlText w:val="%1."/>
      <w:lvlJc w:val="left"/>
      <w:pPr>
        <w:ind w:left="1921" w:hanging="212"/>
      </w:pPr>
      <w:rPr>
        <w:rFonts w:cs="Times New Roman"/>
        <w:b/>
        <w:bCs/>
        <w:spacing w:val="-2"/>
        <w:w w:val="100"/>
        <w:u w:val="single"/>
      </w:rPr>
    </w:lvl>
    <w:lvl w:ilvl="1">
      <w:numFmt w:val="bullet"/>
      <w:lvlText w:val="•"/>
      <w:lvlJc w:val="left"/>
      <w:pPr>
        <w:ind w:left="3349" w:hanging="212"/>
      </w:pPr>
    </w:lvl>
    <w:lvl w:ilvl="2">
      <w:numFmt w:val="bullet"/>
      <w:lvlText w:val="•"/>
      <w:lvlJc w:val="left"/>
      <w:pPr>
        <w:ind w:left="4779" w:hanging="212"/>
      </w:pPr>
    </w:lvl>
    <w:lvl w:ilvl="3">
      <w:numFmt w:val="bullet"/>
      <w:lvlText w:val="•"/>
      <w:lvlJc w:val="left"/>
      <w:pPr>
        <w:ind w:left="6209" w:hanging="212"/>
      </w:pPr>
    </w:lvl>
    <w:lvl w:ilvl="4">
      <w:numFmt w:val="bullet"/>
      <w:lvlText w:val="•"/>
      <w:lvlJc w:val="left"/>
      <w:pPr>
        <w:ind w:left="7639" w:hanging="212"/>
      </w:pPr>
    </w:lvl>
    <w:lvl w:ilvl="5">
      <w:numFmt w:val="bullet"/>
      <w:lvlText w:val="•"/>
      <w:lvlJc w:val="left"/>
      <w:pPr>
        <w:ind w:left="9069" w:hanging="212"/>
      </w:pPr>
    </w:lvl>
    <w:lvl w:ilvl="6">
      <w:numFmt w:val="bullet"/>
      <w:lvlText w:val="•"/>
      <w:lvlJc w:val="left"/>
      <w:pPr>
        <w:ind w:left="10499" w:hanging="212"/>
      </w:pPr>
    </w:lvl>
    <w:lvl w:ilvl="7">
      <w:numFmt w:val="bullet"/>
      <w:lvlText w:val="•"/>
      <w:lvlJc w:val="left"/>
      <w:pPr>
        <w:ind w:left="11928" w:hanging="212"/>
      </w:pPr>
    </w:lvl>
    <w:lvl w:ilvl="8">
      <w:numFmt w:val="bullet"/>
      <w:lvlText w:val="•"/>
      <w:lvlJc w:val="left"/>
      <w:pPr>
        <w:ind w:left="13358" w:hanging="212"/>
      </w:pPr>
    </w:lvl>
  </w:abstractNum>
  <w:abstractNum w:abstractNumId="6">
    <w:nsid w:val="00000408"/>
    <w:multiLevelType w:val="multilevel"/>
    <w:tmpl w:val="FFFFFFFF"/>
    <w:lvl w:ilvl="0">
      <w:numFmt w:val="bullet"/>
      <w:lvlText w:val=""/>
      <w:lvlJc w:val="left"/>
      <w:pPr>
        <w:ind w:left="878" w:hanging="361"/>
      </w:pPr>
      <w:rPr>
        <w:rFonts w:ascii="Wingdings" w:hAnsi="Wingdings"/>
        <w:b w:val="0"/>
        <w:w w:val="99"/>
        <w:sz w:val="16"/>
      </w:rPr>
    </w:lvl>
    <w:lvl w:ilvl="1">
      <w:numFmt w:val="bullet"/>
      <w:lvlText w:val="•"/>
      <w:lvlJc w:val="left"/>
      <w:pPr>
        <w:ind w:left="1204" w:hanging="361"/>
      </w:pPr>
    </w:lvl>
    <w:lvl w:ilvl="2">
      <w:numFmt w:val="bullet"/>
      <w:lvlText w:val="•"/>
      <w:lvlJc w:val="left"/>
      <w:pPr>
        <w:ind w:left="1529" w:hanging="361"/>
      </w:pPr>
    </w:lvl>
    <w:lvl w:ilvl="3">
      <w:numFmt w:val="bullet"/>
      <w:lvlText w:val="•"/>
      <w:lvlJc w:val="left"/>
      <w:pPr>
        <w:ind w:left="1853" w:hanging="361"/>
      </w:pPr>
    </w:lvl>
    <w:lvl w:ilvl="4">
      <w:numFmt w:val="bullet"/>
      <w:lvlText w:val="•"/>
      <w:lvlJc w:val="left"/>
      <w:pPr>
        <w:ind w:left="2178" w:hanging="361"/>
      </w:pPr>
    </w:lvl>
    <w:lvl w:ilvl="5">
      <w:numFmt w:val="bullet"/>
      <w:lvlText w:val="•"/>
      <w:lvlJc w:val="left"/>
      <w:pPr>
        <w:ind w:left="2502" w:hanging="361"/>
      </w:pPr>
    </w:lvl>
    <w:lvl w:ilvl="6">
      <w:numFmt w:val="bullet"/>
      <w:lvlText w:val="•"/>
      <w:lvlJc w:val="left"/>
      <w:pPr>
        <w:ind w:left="2827" w:hanging="361"/>
      </w:pPr>
    </w:lvl>
    <w:lvl w:ilvl="7">
      <w:numFmt w:val="bullet"/>
      <w:lvlText w:val="•"/>
      <w:lvlJc w:val="left"/>
      <w:pPr>
        <w:ind w:left="3151" w:hanging="361"/>
      </w:pPr>
    </w:lvl>
    <w:lvl w:ilvl="8">
      <w:numFmt w:val="bullet"/>
      <w:lvlText w:val="•"/>
      <w:lvlJc w:val="left"/>
      <w:pPr>
        <w:ind w:left="3476" w:hanging="361"/>
      </w:pPr>
    </w:lvl>
  </w:abstractNum>
  <w:abstractNum w:abstractNumId="7">
    <w:nsid w:val="00000409"/>
    <w:multiLevelType w:val="multilevel"/>
    <w:tmpl w:val="FFFFFFFF"/>
    <w:lvl w:ilvl="0">
      <w:start w:val="1"/>
      <w:numFmt w:val="decimal"/>
      <w:lvlText w:val="%1"/>
      <w:lvlJc w:val="left"/>
      <w:pPr>
        <w:ind w:left="236" w:hanging="130"/>
      </w:pPr>
      <w:rPr>
        <w:rFonts w:ascii="Trebuchet MS" w:hAnsi="Trebuchet MS" w:cs="Trebuchet MS"/>
        <w:b w:val="0"/>
        <w:bCs w:val="0"/>
        <w:w w:val="99"/>
        <w:sz w:val="16"/>
        <w:szCs w:val="16"/>
      </w:rPr>
    </w:lvl>
    <w:lvl w:ilvl="1">
      <w:numFmt w:val="bullet"/>
      <w:lvlText w:val="•"/>
      <w:lvlJc w:val="left"/>
      <w:pPr>
        <w:ind w:left="470" w:hanging="130"/>
      </w:pPr>
    </w:lvl>
    <w:lvl w:ilvl="2">
      <w:numFmt w:val="bullet"/>
      <w:lvlText w:val="•"/>
      <w:lvlJc w:val="left"/>
      <w:pPr>
        <w:ind w:left="701" w:hanging="130"/>
      </w:pPr>
    </w:lvl>
    <w:lvl w:ilvl="3">
      <w:numFmt w:val="bullet"/>
      <w:lvlText w:val="•"/>
      <w:lvlJc w:val="left"/>
      <w:pPr>
        <w:ind w:left="931" w:hanging="130"/>
      </w:pPr>
    </w:lvl>
    <w:lvl w:ilvl="4">
      <w:numFmt w:val="bullet"/>
      <w:lvlText w:val="•"/>
      <w:lvlJc w:val="left"/>
      <w:pPr>
        <w:ind w:left="1162" w:hanging="130"/>
      </w:pPr>
    </w:lvl>
    <w:lvl w:ilvl="5">
      <w:numFmt w:val="bullet"/>
      <w:lvlText w:val="•"/>
      <w:lvlJc w:val="left"/>
      <w:pPr>
        <w:ind w:left="1392" w:hanging="130"/>
      </w:pPr>
    </w:lvl>
    <w:lvl w:ilvl="6">
      <w:numFmt w:val="bullet"/>
      <w:lvlText w:val="•"/>
      <w:lvlJc w:val="left"/>
      <w:pPr>
        <w:ind w:left="1623" w:hanging="130"/>
      </w:pPr>
    </w:lvl>
    <w:lvl w:ilvl="7">
      <w:numFmt w:val="bullet"/>
      <w:lvlText w:val="•"/>
      <w:lvlJc w:val="left"/>
      <w:pPr>
        <w:ind w:left="1853" w:hanging="130"/>
      </w:pPr>
    </w:lvl>
    <w:lvl w:ilvl="8">
      <w:numFmt w:val="bullet"/>
      <w:lvlText w:val="•"/>
      <w:lvlJc w:val="left"/>
      <w:pPr>
        <w:ind w:left="2084" w:hanging="130"/>
      </w:pPr>
    </w:lvl>
  </w:abstractNum>
  <w:abstractNum w:abstractNumId="8">
    <w:nsid w:val="0000040A"/>
    <w:multiLevelType w:val="multilevel"/>
    <w:tmpl w:val="FFFFFFFF"/>
    <w:lvl w:ilvl="0">
      <w:numFmt w:val="bullet"/>
      <w:lvlText w:val=""/>
      <w:lvlJc w:val="left"/>
      <w:pPr>
        <w:ind w:left="830" w:hanging="361"/>
      </w:pPr>
      <w:rPr>
        <w:rFonts w:ascii="Wingdings" w:hAnsi="Wingdings"/>
        <w:b w:val="0"/>
        <w:w w:val="99"/>
        <w:sz w:val="16"/>
      </w:rPr>
    </w:lvl>
    <w:lvl w:ilvl="1">
      <w:numFmt w:val="bullet"/>
      <w:lvlText w:val="•"/>
      <w:lvlJc w:val="left"/>
      <w:pPr>
        <w:ind w:left="1168" w:hanging="361"/>
      </w:pPr>
    </w:lvl>
    <w:lvl w:ilvl="2">
      <w:numFmt w:val="bullet"/>
      <w:lvlText w:val="•"/>
      <w:lvlJc w:val="left"/>
      <w:pPr>
        <w:ind w:left="1497" w:hanging="361"/>
      </w:pPr>
    </w:lvl>
    <w:lvl w:ilvl="3">
      <w:numFmt w:val="bullet"/>
      <w:lvlText w:val="•"/>
      <w:lvlJc w:val="left"/>
      <w:pPr>
        <w:ind w:left="1825" w:hanging="361"/>
      </w:pPr>
    </w:lvl>
    <w:lvl w:ilvl="4">
      <w:numFmt w:val="bullet"/>
      <w:lvlText w:val="•"/>
      <w:lvlJc w:val="left"/>
      <w:pPr>
        <w:ind w:left="2154" w:hanging="361"/>
      </w:pPr>
    </w:lvl>
    <w:lvl w:ilvl="5">
      <w:numFmt w:val="bullet"/>
      <w:lvlText w:val="•"/>
      <w:lvlJc w:val="left"/>
      <w:pPr>
        <w:ind w:left="2482" w:hanging="361"/>
      </w:pPr>
    </w:lvl>
    <w:lvl w:ilvl="6">
      <w:numFmt w:val="bullet"/>
      <w:lvlText w:val="•"/>
      <w:lvlJc w:val="left"/>
      <w:pPr>
        <w:ind w:left="2811" w:hanging="361"/>
      </w:pPr>
    </w:lvl>
    <w:lvl w:ilvl="7">
      <w:numFmt w:val="bullet"/>
      <w:lvlText w:val="•"/>
      <w:lvlJc w:val="left"/>
      <w:pPr>
        <w:ind w:left="3139" w:hanging="361"/>
      </w:pPr>
    </w:lvl>
    <w:lvl w:ilvl="8">
      <w:numFmt w:val="bullet"/>
      <w:lvlText w:val="•"/>
      <w:lvlJc w:val="left"/>
      <w:pPr>
        <w:ind w:left="3468" w:hanging="361"/>
      </w:pPr>
    </w:lvl>
  </w:abstractNum>
  <w:abstractNum w:abstractNumId="9">
    <w:nsid w:val="0000040B"/>
    <w:multiLevelType w:val="multilevel"/>
    <w:tmpl w:val="FFFFFFFF"/>
    <w:lvl w:ilvl="0">
      <w:start w:val="1"/>
      <w:numFmt w:val="lowerLetter"/>
      <w:lvlText w:val="%1)"/>
      <w:lvlJc w:val="left"/>
      <w:pPr>
        <w:ind w:left="437" w:hanging="168"/>
      </w:pPr>
      <w:rPr>
        <w:rFonts w:ascii="Trebuchet MS" w:hAnsi="Trebuchet MS" w:cs="Trebuchet MS"/>
        <w:b w:val="0"/>
        <w:bCs w:val="0"/>
        <w:i/>
        <w:iCs/>
        <w:spacing w:val="-2"/>
        <w:w w:val="99"/>
        <w:sz w:val="14"/>
        <w:szCs w:val="14"/>
      </w:rPr>
    </w:lvl>
    <w:lvl w:ilvl="1">
      <w:start w:val="1"/>
      <w:numFmt w:val="decimal"/>
      <w:lvlText w:val="%2."/>
      <w:lvlJc w:val="left"/>
      <w:pPr>
        <w:ind w:left="691" w:hanging="250"/>
      </w:pPr>
      <w:rPr>
        <w:rFonts w:cs="Times New Roman"/>
        <w:b/>
        <w:bCs/>
        <w:spacing w:val="-1"/>
        <w:w w:val="100"/>
        <w:sz w:val="20"/>
        <w:szCs w:val="20"/>
        <w:u w:val="none"/>
      </w:rPr>
    </w:lvl>
    <w:lvl w:ilvl="2">
      <w:start w:val="1"/>
      <w:numFmt w:val="lowerLetter"/>
      <w:lvlText w:val="%3)"/>
      <w:lvlJc w:val="left"/>
      <w:pPr>
        <w:ind w:left="1383" w:hanging="347"/>
      </w:pPr>
      <w:rPr>
        <w:rFonts w:ascii="Segoe UI" w:hAnsi="Segoe UI" w:cs="Segoe UI"/>
        <w:b w:val="0"/>
        <w:bCs w:val="0"/>
        <w:spacing w:val="-2"/>
        <w:w w:val="100"/>
        <w:sz w:val="20"/>
        <w:szCs w:val="20"/>
      </w:rPr>
    </w:lvl>
    <w:lvl w:ilvl="3">
      <w:numFmt w:val="bullet"/>
      <w:lvlText w:val="•"/>
      <w:lvlJc w:val="left"/>
      <w:pPr>
        <w:ind w:left="2518" w:hanging="347"/>
      </w:pPr>
    </w:lvl>
    <w:lvl w:ilvl="4">
      <w:numFmt w:val="bullet"/>
      <w:lvlText w:val="•"/>
      <w:lvlJc w:val="left"/>
      <w:pPr>
        <w:ind w:left="3656" w:hanging="347"/>
      </w:pPr>
    </w:lvl>
    <w:lvl w:ilvl="5">
      <w:numFmt w:val="bullet"/>
      <w:lvlText w:val="•"/>
      <w:lvlJc w:val="left"/>
      <w:pPr>
        <w:ind w:left="4794" w:hanging="347"/>
      </w:pPr>
    </w:lvl>
    <w:lvl w:ilvl="6">
      <w:numFmt w:val="bullet"/>
      <w:lvlText w:val="•"/>
      <w:lvlJc w:val="left"/>
      <w:pPr>
        <w:ind w:left="5932" w:hanging="347"/>
      </w:pPr>
    </w:lvl>
    <w:lvl w:ilvl="7">
      <w:numFmt w:val="bullet"/>
      <w:lvlText w:val="•"/>
      <w:lvlJc w:val="left"/>
      <w:pPr>
        <w:ind w:left="7070" w:hanging="347"/>
      </w:pPr>
    </w:lvl>
    <w:lvl w:ilvl="8">
      <w:numFmt w:val="bullet"/>
      <w:lvlText w:val="•"/>
      <w:lvlJc w:val="left"/>
      <w:pPr>
        <w:ind w:left="8208" w:hanging="347"/>
      </w:pPr>
    </w:lvl>
  </w:abstractNum>
  <w:abstractNum w:abstractNumId="10">
    <w:nsid w:val="0000040C"/>
    <w:multiLevelType w:val="multilevel"/>
    <w:tmpl w:val="FFFFFFFF"/>
    <w:lvl w:ilvl="0">
      <w:numFmt w:val="bullet"/>
      <w:lvlText w:val=""/>
      <w:lvlJc w:val="left"/>
      <w:pPr>
        <w:ind w:left="1412" w:hanging="361"/>
      </w:pPr>
      <w:rPr>
        <w:rFonts w:ascii="Wingdings" w:hAnsi="Wingdings"/>
        <w:b w:val="0"/>
        <w:w w:val="100"/>
        <w:sz w:val="20"/>
      </w:rPr>
    </w:lvl>
    <w:lvl w:ilvl="1">
      <w:numFmt w:val="bullet"/>
      <w:lvlText w:val="•"/>
      <w:lvlJc w:val="left"/>
      <w:pPr>
        <w:ind w:left="2326" w:hanging="361"/>
      </w:pPr>
    </w:lvl>
    <w:lvl w:ilvl="2">
      <w:numFmt w:val="bullet"/>
      <w:lvlText w:val="•"/>
      <w:lvlJc w:val="left"/>
      <w:pPr>
        <w:ind w:left="3232" w:hanging="361"/>
      </w:pPr>
    </w:lvl>
    <w:lvl w:ilvl="3">
      <w:numFmt w:val="bullet"/>
      <w:lvlText w:val="•"/>
      <w:lvlJc w:val="left"/>
      <w:pPr>
        <w:ind w:left="4139" w:hanging="361"/>
      </w:pPr>
    </w:lvl>
    <w:lvl w:ilvl="4">
      <w:numFmt w:val="bullet"/>
      <w:lvlText w:val="•"/>
      <w:lvlJc w:val="left"/>
      <w:pPr>
        <w:ind w:left="5045" w:hanging="361"/>
      </w:pPr>
    </w:lvl>
    <w:lvl w:ilvl="5">
      <w:numFmt w:val="bullet"/>
      <w:lvlText w:val="•"/>
      <w:lvlJc w:val="left"/>
      <w:pPr>
        <w:ind w:left="5952" w:hanging="361"/>
      </w:pPr>
    </w:lvl>
    <w:lvl w:ilvl="6">
      <w:numFmt w:val="bullet"/>
      <w:lvlText w:val="•"/>
      <w:lvlJc w:val="left"/>
      <w:pPr>
        <w:ind w:left="6858" w:hanging="361"/>
      </w:pPr>
    </w:lvl>
    <w:lvl w:ilvl="7">
      <w:numFmt w:val="bullet"/>
      <w:lvlText w:val="•"/>
      <w:lvlJc w:val="left"/>
      <w:pPr>
        <w:ind w:left="7764" w:hanging="361"/>
      </w:pPr>
    </w:lvl>
    <w:lvl w:ilvl="8">
      <w:numFmt w:val="bullet"/>
      <w:lvlText w:val="•"/>
      <w:lvlJc w:val="left"/>
      <w:pPr>
        <w:ind w:left="8671" w:hanging="361"/>
      </w:pPr>
    </w:lvl>
  </w:abstractNum>
  <w:abstractNum w:abstractNumId="11">
    <w:nsid w:val="0000040D"/>
    <w:multiLevelType w:val="multilevel"/>
    <w:tmpl w:val="FFFFFFFF"/>
    <w:lvl w:ilvl="0">
      <w:numFmt w:val="bullet"/>
      <w:lvlText w:val=""/>
      <w:lvlJc w:val="left"/>
      <w:pPr>
        <w:ind w:left="1465" w:hanging="361"/>
      </w:pPr>
      <w:rPr>
        <w:rFonts w:ascii="Wingdings" w:hAnsi="Wingdings"/>
        <w:b w:val="0"/>
        <w:w w:val="100"/>
        <w:sz w:val="20"/>
      </w:rPr>
    </w:lvl>
    <w:lvl w:ilvl="1">
      <w:numFmt w:val="bullet"/>
      <w:lvlText w:val="•"/>
      <w:lvlJc w:val="left"/>
      <w:pPr>
        <w:ind w:left="2362" w:hanging="361"/>
      </w:pPr>
    </w:lvl>
    <w:lvl w:ilvl="2">
      <w:numFmt w:val="bullet"/>
      <w:lvlText w:val="•"/>
      <w:lvlJc w:val="left"/>
      <w:pPr>
        <w:ind w:left="3264" w:hanging="361"/>
      </w:pPr>
    </w:lvl>
    <w:lvl w:ilvl="3">
      <w:numFmt w:val="bullet"/>
      <w:lvlText w:val="•"/>
      <w:lvlJc w:val="left"/>
      <w:pPr>
        <w:ind w:left="4167" w:hanging="361"/>
      </w:pPr>
    </w:lvl>
    <w:lvl w:ilvl="4">
      <w:numFmt w:val="bullet"/>
      <w:lvlText w:val="•"/>
      <w:lvlJc w:val="left"/>
      <w:pPr>
        <w:ind w:left="5069" w:hanging="361"/>
      </w:pPr>
    </w:lvl>
    <w:lvl w:ilvl="5">
      <w:numFmt w:val="bullet"/>
      <w:lvlText w:val="•"/>
      <w:lvlJc w:val="left"/>
      <w:pPr>
        <w:ind w:left="5972" w:hanging="361"/>
      </w:pPr>
    </w:lvl>
    <w:lvl w:ilvl="6">
      <w:numFmt w:val="bullet"/>
      <w:lvlText w:val="•"/>
      <w:lvlJc w:val="left"/>
      <w:pPr>
        <w:ind w:left="6874" w:hanging="361"/>
      </w:pPr>
    </w:lvl>
    <w:lvl w:ilvl="7">
      <w:numFmt w:val="bullet"/>
      <w:lvlText w:val="•"/>
      <w:lvlJc w:val="left"/>
      <w:pPr>
        <w:ind w:left="7776" w:hanging="361"/>
      </w:pPr>
    </w:lvl>
    <w:lvl w:ilvl="8">
      <w:numFmt w:val="bullet"/>
      <w:lvlText w:val="•"/>
      <w:lvlJc w:val="left"/>
      <w:pPr>
        <w:ind w:left="8679" w:hanging="361"/>
      </w:pPr>
    </w:lvl>
  </w:abstractNum>
  <w:abstractNum w:abstractNumId="12">
    <w:nsid w:val="0000040E"/>
    <w:multiLevelType w:val="multilevel"/>
    <w:tmpl w:val="FFFFFFFF"/>
    <w:lvl w:ilvl="0">
      <w:start w:val="1"/>
      <w:numFmt w:val="decimal"/>
      <w:lvlText w:val="%1."/>
      <w:lvlJc w:val="left"/>
      <w:pPr>
        <w:ind w:left="696" w:hanging="195"/>
      </w:pPr>
      <w:rPr>
        <w:rFonts w:cs="Times New Roman"/>
        <w:b/>
        <w:bCs/>
        <w:spacing w:val="-3"/>
        <w:w w:val="100"/>
      </w:rPr>
    </w:lvl>
    <w:lvl w:ilvl="1">
      <w:start w:val="1"/>
      <w:numFmt w:val="lowerLetter"/>
      <w:lvlText w:val="%2)"/>
      <w:lvlJc w:val="left"/>
      <w:pPr>
        <w:ind w:left="1417" w:hanging="361"/>
      </w:pPr>
      <w:rPr>
        <w:rFonts w:ascii="Trebuchet MS" w:hAnsi="Trebuchet MS" w:cs="Trebuchet MS"/>
        <w:b/>
        <w:bCs/>
        <w:spacing w:val="-2"/>
        <w:w w:val="100"/>
        <w:sz w:val="20"/>
        <w:szCs w:val="20"/>
      </w:rPr>
    </w:lvl>
    <w:lvl w:ilvl="2">
      <w:numFmt w:val="bullet"/>
      <w:lvlText w:val="•"/>
      <w:lvlJc w:val="left"/>
      <w:pPr>
        <w:ind w:left="2427" w:hanging="361"/>
      </w:pPr>
    </w:lvl>
    <w:lvl w:ilvl="3">
      <w:numFmt w:val="bullet"/>
      <w:lvlText w:val="•"/>
      <w:lvlJc w:val="left"/>
      <w:pPr>
        <w:ind w:left="3434" w:hanging="361"/>
      </w:pPr>
    </w:lvl>
    <w:lvl w:ilvl="4">
      <w:numFmt w:val="bullet"/>
      <w:lvlText w:val="•"/>
      <w:lvlJc w:val="left"/>
      <w:pPr>
        <w:ind w:left="4441" w:hanging="361"/>
      </w:pPr>
    </w:lvl>
    <w:lvl w:ilvl="5">
      <w:numFmt w:val="bullet"/>
      <w:lvlText w:val="•"/>
      <w:lvlJc w:val="left"/>
      <w:pPr>
        <w:ind w:left="5448" w:hanging="361"/>
      </w:pPr>
    </w:lvl>
    <w:lvl w:ilvl="6">
      <w:numFmt w:val="bullet"/>
      <w:lvlText w:val="•"/>
      <w:lvlJc w:val="left"/>
      <w:pPr>
        <w:ind w:left="6455" w:hanging="361"/>
      </w:pPr>
    </w:lvl>
    <w:lvl w:ilvl="7">
      <w:numFmt w:val="bullet"/>
      <w:lvlText w:val="•"/>
      <w:lvlJc w:val="left"/>
      <w:pPr>
        <w:ind w:left="7462" w:hanging="361"/>
      </w:pPr>
    </w:lvl>
    <w:lvl w:ilvl="8">
      <w:numFmt w:val="bullet"/>
      <w:lvlText w:val="•"/>
      <w:lvlJc w:val="left"/>
      <w:pPr>
        <w:ind w:left="8469" w:hanging="361"/>
      </w:pPr>
    </w:lvl>
  </w:abstractNum>
  <w:abstractNum w:abstractNumId="13">
    <w:nsid w:val="0000040F"/>
    <w:multiLevelType w:val="multilevel"/>
    <w:tmpl w:val="FFFFFFFF"/>
    <w:lvl w:ilvl="0">
      <w:start w:val="1"/>
      <w:numFmt w:val="lowerLetter"/>
      <w:lvlText w:val="%1)"/>
      <w:lvlJc w:val="left"/>
      <w:pPr>
        <w:ind w:left="936" w:hanging="240"/>
      </w:pPr>
      <w:rPr>
        <w:rFonts w:cs="Times New Roman"/>
        <w:b/>
        <w:bCs/>
        <w:spacing w:val="-2"/>
        <w:w w:val="100"/>
      </w:rPr>
    </w:lvl>
    <w:lvl w:ilvl="1">
      <w:start w:val="1"/>
      <w:numFmt w:val="decimal"/>
      <w:lvlText w:val="%1.%2."/>
      <w:lvlJc w:val="left"/>
      <w:pPr>
        <w:ind w:left="1128" w:hanging="432"/>
      </w:pPr>
      <w:rPr>
        <w:rFonts w:cs="Times New Roman"/>
        <w:b/>
        <w:bCs/>
        <w:spacing w:val="-3"/>
        <w:w w:val="100"/>
        <w:u w:val="none"/>
        <w:vertAlign w:val="baseline"/>
      </w:rPr>
    </w:lvl>
    <w:lvl w:ilvl="2">
      <w:numFmt w:val="bullet"/>
      <w:lvlText w:val="•"/>
      <w:lvlJc w:val="left"/>
      <w:pPr>
        <w:ind w:left="2160" w:hanging="432"/>
      </w:pPr>
    </w:lvl>
    <w:lvl w:ilvl="3">
      <w:numFmt w:val="bullet"/>
      <w:lvlText w:val="•"/>
      <w:lvlJc w:val="left"/>
      <w:pPr>
        <w:ind w:left="3200" w:hanging="432"/>
      </w:pPr>
    </w:lvl>
    <w:lvl w:ilvl="4">
      <w:numFmt w:val="bullet"/>
      <w:lvlText w:val="•"/>
      <w:lvlJc w:val="left"/>
      <w:pPr>
        <w:ind w:left="4241" w:hanging="432"/>
      </w:pPr>
    </w:lvl>
    <w:lvl w:ilvl="5">
      <w:numFmt w:val="bullet"/>
      <w:lvlText w:val="•"/>
      <w:lvlJc w:val="left"/>
      <w:pPr>
        <w:ind w:left="5281" w:hanging="432"/>
      </w:pPr>
    </w:lvl>
    <w:lvl w:ilvl="6">
      <w:numFmt w:val="bullet"/>
      <w:lvlText w:val="•"/>
      <w:lvlJc w:val="left"/>
      <w:pPr>
        <w:ind w:left="6322" w:hanging="432"/>
      </w:pPr>
    </w:lvl>
    <w:lvl w:ilvl="7">
      <w:numFmt w:val="bullet"/>
      <w:lvlText w:val="•"/>
      <w:lvlJc w:val="left"/>
      <w:pPr>
        <w:ind w:left="7362" w:hanging="432"/>
      </w:pPr>
    </w:lvl>
    <w:lvl w:ilvl="8">
      <w:numFmt w:val="bullet"/>
      <w:lvlText w:val="•"/>
      <w:lvlJc w:val="left"/>
      <w:pPr>
        <w:ind w:left="8403" w:hanging="432"/>
      </w:pPr>
    </w:lvl>
  </w:abstractNum>
  <w:abstractNum w:abstractNumId="14">
    <w:nsid w:val="00000410"/>
    <w:multiLevelType w:val="multilevel"/>
    <w:tmpl w:val="FFFFFFFF"/>
    <w:lvl w:ilvl="0">
      <w:numFmt w:val="bullet"/>
      <w:lvlText w:val=""/>
      <w:lvlJc w:val="left"/>
      <w:pPr>
        <w:ind w:left="731" w:hanging="360"/>
      </w:pPr>
      <w:rPr>
        <w:rFonts w:ascii="Wingdings" w:hAnsi="Wingdings"/>
        <w:b w:val="0"/>
        <w:w w:val="100"/>
        <w:sz w:val="20"/>
      </w:rPr>
    </w:lvl>
    <w:lvl w:ilvl="1">
      <w:numFmt w:val="bullet"/>
      <w:lvlText w:val="•"/>
      <w:lvlJc w:val="left"/>
      <w:pPr>
        <w:ind w:left="1165" w:hanging="360"/>
      </w:pPr>
    </w:lvl>
    <w:lvl w:ilvl="2">
      <w:numFmt w:val="bullet"/>
      <w:lvlText w:val="•"/>
      <w:lvlJc w:val="left"/>
      <w:pPr>
        <w:ind w:left="1591" w:hanging="360"/>
      </w:pPr>
    </w:lvl>
    <w:lvl w:ilvl="3">
      <w:numFmt w:val="bullet"/>
      <w:lvlText w:val="•"/>
      <w:lvlJc w:val="left"/>
      <w:pPr>
        <w:ind w:left="2017" w:hanging="360"/>
      </w:pPr>
    </w:lvl>
    <w:lvl w:ilvl="4">
      <w:numFmt w:val="bullet"/>
      <w:lvlText w:val="•"/>
      <w:lvlJc w:val="left"/>
      <w:pPr>
        <w:ind w:left="2443" w:hanging="360"/>
      </w:pPr>
    </w:lvl>
    <w:lvl w:ilvl="5">
      <w:numFmt w:val="bullet"/>
      <w:lvlText w:val="•"/>
      <w:lvlJc w:val="left"/>
      <w:pPr>
        <w:ind w:left="2869" w:hanging="360"/>
      </w:pPr>
    </w:lvl>
    <w:lvl w:ilvl="6">
      <w:numFmt w:val="bullet"/>
      <w:lvlText w:val="•"/>
      <w:lvlJc w:val="left"/>
      <w:pPr>
        <w:ind w:left="3294" w:hanging="360"/>
      </w:pPr>
    </w:lvl>
    <w:lvl w:ilvl="7">
      <w:numFmt w:val="bullet"/>
      <w:lvlText w:val="•"/>
      <w:lvlJc w:val="left"/>
      <w:pPr>
        <w:ind w:left="3720" w:hanging="360"/>
      </w:pPr>
    </w:lvl>
    <w:lvl w:ilvl="8">
      <w:numFmt w:val="bullet"/>
      <w:lvlText w:val="•"/>
      <w:lvlJc w:val="left"/>
      <w:pPr>
        <w:ind w:left="4146" w:hanging="360"/>
      </w:pPr>
    </w:lvl>
  </w:abstractNum>
  <w:abstractNum w:abstractNumId="15">
    <w:nsid w:val="00000411"/>
    <w:multiLevelType w:val="multilevel"/>
    <w:tmpl w:val="FFFFFFFF"/>
    <w:lvl w:ilvl="0">
      <w:numFmt w:val="bullet"/>
      <w:lvlText w:val=""/>
      <w:lvlJc w:val="left"/>
      <w:pPr>
        <w:ind w:left="333" w:hanging="471"/>
      </w:pPr>
      <w:rPr>
        <w:rFonts w:ascii="Wingdings" w:hAnsi="Wingdings"/>
        <w:b w:val="0"/>
        <w:w w:val="100"/>
        <w:sz w:val="20"/>
      </w:rPr>
    </w:lvl>
    <w:lvl w:ilvl="1">
      <w:numFmt w:val="bullet"/>
      <w:lvlText w:val="•"/>
      <w:lvlJc w:val="left"/>
      <w:pPr>
        <w:ind w:left="805" w:hanging="471"/>
      </w:pPr>
    </w:lvl>
    <w:lvl w:ilvl="2">
      <w:numFmt w:val="bullet"/>
      <w:lvlText w:val="•"/>
      <w:lvlJc w:val="left"/>
      <w:pPr>
        <w:ind w:left="1271" w:hanging="471"/>
      </w:pPr>
    </w:lvl>
    <w:lvl w:ilvl="3">
      <w:numFmt w:val="bullet"/>
      <w:lvlText w:val="•"/>
      <w:lvlJc w:val="left"/>
      <w:pPr>
        <w:ind w:left="1737" w:hanging="471"/>
      </w:pPr>
    </w:lvl>
    <w:lvl w:ilvl="4">
      <w:numFmt w:val="bullet"/>
      <w:lvlText w:val="•"/>
      <w:lvlJc w:val="left"/>
      <w:pPr>
        <w:ind w:left="2203" w:hanging="471"/>
      </w:pPr>
    </w:lvl>
    <w:lvl w:ilvl="5">
      <w:numFmt w:val="bullet"/>
      <w:lvlText w:val="•"/>
      <w:lvlJc w:val="left"/>
      <w:pPr>
        <w:ind w:left="2669" w:hanging="471"/>
      </w:pPr>
    </w:lvl>
    <w:lvl w:ilvl="6">
      <w:numFmt w:val="bullet"/>
      <w:lvlText w:val="•"/>
      <w:lvlJc w:val="left"/>
      <w:pPr>
        <w:ind w:left="3134" w:hanging="471"/>
      </w:pPr>
    </w:lvl>
    <w:lvl w:ilvl="7">
      <w:numFmt w:val="bullet"/>
      <w:lvlText w:val="•"/>
      <w:lvlJc w:val="left"/>
      <w:pPr>
        <w:ind w:left="3600" w:hanging="471"/>
      </w:pPr>
    </w:lvl>
    <w:lvl w:ilvl="8">
      <w:numFmt w:val="bullet"/>
      <w:lvlText w:val="•"/>
      <w:lvlJc w:val="left"/>
      <w:pPr>
        <w:ind w:left="4066" w:hanging="471"/>
      </w:pPr>
    </w:lvl>
  </w:abstractNum>
  <w:abstractNum w:abstractNumId="16">
    <w:nsid w:val="00000412"/>
    <w:multiLevelType w:val="multilevel"/>
    <w:tmpl w:val="FFFFFFFF"/>
    <w:lvl w:ilvl="0">
      <w:start w:val="1"/>
      <w:numFmt w:val="lowerLetter"/>
      <w:lvlText w:val="%1)"/>
      <w:lvlJc w:val="left"/>
      <w:pPr>
        <w:ind w:left="864" w:hanging="168"/>
      </w:pPr>
      <w:rPr>
        <w:rFonts w:ascii="Trebuchet MS" w:hAnsi="Trebuchet MS" w:cs="Trebuchet MS"/>
        <w:b w:val="0"/>
        <w:bCs w:val="0"/>
        <w:spacing w:val="-2"/>
        <w:w w:val="99"/>
        <w:sz w:val="14"/>
        <w:szCs w:val="14"/>
      </w:rPr>
    </w:lvl>
    <w:lvl w:ilvl="1">
      <w:numFmt w:val="bullet"/>
      <w:lvlText w:val="•"/>
      <w:lvlJc w:val="left"/>
      <w:pPr>
        <w:ind w:left="1822" w:hanging="168"/>
      </w:pPr>
    </w:lvl>
    <w:lvl w:ilvl="2">
      <w:numFmt w:val="bullet"/>
      <w:lvlText w:val="•"/>
      <w:lvlJc w:val="left"/>
      <w:pPr>
        <w:ind w:left="2784" w:hanging="168"/>
      </w:pPr>
    </w:lvl>
    <w:lvl w:ilvl="3">
      <w:numFmt w:val="bullet"/>
      <w:lvlText w:val="•"/>
      <w:lvlJc w:val="left"/>
      <w:pPr>
        <w:ind w:left="3747" w:hanging="168"/>
      </w:pPr>
    </w:lvl>
    <w:lvl w:ilvl="4">
      <w:numFmt w:val="bullet"/>
      <w:lvlText w:val="•"/>
      <w:lvlJc w:val="left"/>
      <w:pPr>
        <w:ind w:left="4709" w:hanging="168"/>
      </w:pPr>
    </w:lvl>
    <w:lvl w:ilvl="5">
      <w:numFmt w:val="bullet"/>
      <w:lvlText w:val="•"/>
      <w:lvlJc w:val="left"/>
      <w:pPr>
        <w:ind w:left="5672" w:hanging="168"/>
      </w:pPr>
    </w:lvl>
    <w:lvl w:ilvl="6">
      <w:numFmt w:val="bullet"/>
      <w:lvlText w:val="•"/>
      <w:lvlJc w:val="left"/>
      <w:pPr>
        <w:ind w:left="6634" w:hanging="168"/>
      </w:pPr>
    </w:lvl>
    <w:lvl w:ilvl="7">
      <w:numFmt w:val="bullet"/>
      <w:lvlText w:val="•"/>
      <w:lvlJc w:val="left"/>
      <w:pPr>
        <w:ind w:left="7596" w:hanging="168"/>
      </w:pPr>
    </w:lvl>
    <w:lvl w:ilvl="8">
      <w:numFmt w:val="bullet"/>
      <w:lvlText w:val="•"/>
      <w:lvlJc w:val="left"/>
      <w:pPr>
        <w:ind w:left="8559" w:hanging="168"/>
      </w:pPr>
    </w:lvl>
  </w:abstractNum>
  <w:abstractNum w:abstractNumId="17">
    <w:nsid w:val="00000413"/>
    <w:multiLevelType w:val="multilevel"/>
    <w:tmpl w:val="FFFFFFFF"/>
    <w:lvl w:ilvl="0">
      <w:start w:val="5"/>
      <w:numFmt w:val="lowerLetter"/>
      <w:lvlText w:val="%1)"/>
      <w:lvlJc w:val="left"/>
      <w:pPr>
        <w:ind w:left="946" w:hanging="250"/>
      </w:pPr>
      <w:rPr>
        <w:rFonts w:cs="Times New Roman"/>
        <w:b/>
        <w:bCs/>
        <w:spacing w:val="-1"/>
        <w:w w:val="100"/>
      </w:rPr>
    </w:lvl>
    <w:lvl w:ilvl="1">
      <w:numFmt w:val="bullet"/>
      <w:lvlText w:val=""/>
      <w:lvlJc w:val="left"/>
      <w:pPr>
        <w:ind w:left="1070" w:hanging="361"/>
      </w:pPr>
      <w:rPr>
        <w:rFonts w:ascii="Wingdings" w:hAnsi="Wingdings"/>
        <w:b w:val="0"/>
        <w:color w:val="auto"/>
        <w:w w:val="100"/>
        <w:sz w:val="20"/>
      </w:rPr>
    </w:lvl>
    <w:lvl w:ilvl="2">
      <w:numFmt w:val="bullet"/>
      <w:lvlText w:val="•"/>
      <w:lvlJc w:val="left"/>
      <w:pPr>
        <w:ind w:left="2427" w:hanging="361"/>
      </w:pPr>
    </w:lvl>
    <w:lvl w:ilvl="3">
      <w:numFmt w:val="bullet"/>
      <w:lvlText w:val="•"/>
      <w:lvlJc w:val="left"/>
      <w:pPr>
        <w:ind w:left="3434" w:hanging="361"/>
      </w:pPr>
    </w:lvl>
    <w:lvl w:ilvl="4">
      <w:numFmt w:val="bullet"/>
      <w:lvlText w:val="•"/>
      <w:lvlJc w:val="left"/>
      <w:pPr>
        <w:ind w:left="4441" w:hanging="361"/>
      </w:pPr>
    </w:lvl>
    <w:lvl w:ilvl="5">
      <w:numFmt w:val="bullet"/>
      <w:lvlText w:val="•"/>
      <w:lvlJc w:val="left"/>
      <w:pPr>
        <w:ind w:left="5448" w:hanging="361"/>
      </w:pPr>
    </w:lvl>
    <w:lvl w:ilvl="6">
      <w:numFmt w:val="bullet"/>
      <w:lvlText w:val="•"/>
      <w:lvlJc w:val="left"/>
      <w:pPr>
        <w:ind w:left="6455" w:hanging="361"/>
      </w:pPr>
    </w:lvl>
    <w:lvl w:ilvl="7">
      <w:numFmt w:val="bullet"/>
      <w:lvlText w:val="•"/>
      <w:lvlJc w:val="left"/>
      <w:pPr>
        <w:ind w:left="7462" w:hanging="361"/>
      </w:pPr>
    </w:lvl>
    <w:lvl w:ilvl="8">
      <w:numFmt w:val="bullet"/>
      <w:lvlText w:val="•"/>
      <w:lvlJc w:val="left"/>
      <w:pPr>
        <w:ind w:left="8469" w:hanging="361"/>
      </w:pPr>
    </w:lvl>
  </w:abstractNum>
  <w:abstractNum w:abstractNumId="18">
    <w:nsid w:val="2F4058CC"/>
    <w:multiLevelType w:val="hybridMultilevel"/>
    <w:tmpl w:val="FFFFFFFF"/>
    <w:lvl w:ilvl="0" w:tplc="0418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361514BC"/>
    <w:multiLevelType w:val="hybridMultilevel"/>
    <w:tmpl w:val="FFFFFFFF"/>
    <w:lvl w:ilvl="0" w:tplc="0418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4AD45BF8"/>
    <w:multiLevelType w:val="multilevel"/>
    <w:tmpl w:val="FFFFFFFF"/>
    <w:lvl w:ilvl="0">
      <w:start w:val="1"/>
      <w:numFmt w:val="decimal"/>
      <w:lvlText w:val="%1."/>
      <w:lvlJc w:val="left"/>
      <w:pPr>
        <w:ind w:left="396" w:hanging="293"/>
      </w:pPr>
      <w:rPr>
        <w:rFonts w:ascii="Trebuchet MS" w:hAnsi="Trebuchet MS" w:cs="Trebuchet MS"/>
        <w:b w:val="0"/>
        <w:bCs w:val="0"/>
        <w:spacing w:val="-1"/>
        <w:w w:val="100"/>
        <w:sz w:val="20"/>
        <w:szCs w:val="20"/>
      </w:rPr>
    </w:lvl>
    <w:lvl w:ilvl="1">
      <w:start w:val="1"/>
      <w:numFmt w:val="upperLetter"/>
      <w:lvlText w:val="%2."/>
      <w:lvlJc w:val="left"/>
      <w:pPr>
        <w:ind w:left="6876" w:hanging="361"/>
      </w:pPr>
      <w:rPr>
        <w:rFonts w:cs="Times New Roman"/>
        <w:b/>
        <w:bCs/>
        <w:spacing w:val="0"/>
        <w:w w:val="99"/>
      </w:rPr>
    </w:lvl>
    <w:lvl w:ilvl="2">
      <w:start w:val="1"/>
      <w:numFmt w:val="decimal"/>
      <w:lvlText w:val="%2.%3."/>
      <w:lvlJc w:val="left"/>
      <w:pPr>
        <w:ind w:left="5603" w:hanging="446"/>
      </w:pPr>
      <w:rPr>
        <w:rFonts w:ascii="Trebuchet MS" w:hAnsi="Trebuchet MS" w:cs="Trebuchet MS"/>
        <w:b/>
        <w:bCs/>
        <w:spacing w:val="-3"/>
        <w:w w:val="100"/>
        <w:sz w:val="20"/>
        <w:szCs w:val="20"/>
      </w:rPr>
    </w:lvl>
    <w:lvl w:ilvl="3">
      <w:numFmt w:val="bullet"/>
      <w:lvlText w:val="•"/>
      <w:lvlJc w:val="left"/>
      <w:pPr>
        <w:ind w:left="7270" w:hanging="446"/>
      </w:pPr>
    </w:lvl>
    <w:lvl w:ilvl="4">
      <w:numFmt w:val="bullet"/>
      <w:lvlText w:val="•"/>
      <w:lvlJc w:val="left"/>
      <w:pPr>
        <w:ind w:left="7661" w:hanging="446"/>
      </w:pPr>
    </w:lvl>
    <w:lvl w:ilvl="5">
      <w:numFmt w:val="bullet"/>
      <w:lvlText w:val="•"/>
      <w:lvlJc w:val="left"/>
      <w:pPr>
        <w:ind w:left="8051" w:hanging="446"/>
      </w:pPr>
    </w:lvl>
    <w:lvl w:ilvl="6">
      <w:numFmt w:val="bullet"/>
      <w:lvlText w:val="•"/>
      <w:lvlJc w:val="left"/>
      <w:pPr>
        <w:ind w:left="8442" w:hanging="446"/>
      </w:pPr>
    </w:lvl>
    <w:lvl w:ilvl="7">
      <w:numFmt w:val="bullet"/>
      <w:lvlText w:val="•"/>
      <w:lvlJc w:val="left"/>
      <w:pPr>
        <w:ind w:left="8832" w:hanging="446"/>
      </w:pPr>
    </w:lvl>
    <w:lvl w:ilvl="8">
      <w:numFmt w:val="bullet"/>
      <w:lvlText w:val="•"/>
      <w:lvlJc w:val="left"/>
      <w:pPr>
        <w:ind w:left="9223" w:hanging="446"/>
      </w:pPr>
    </w:lvl>
  </w:abstractNum>
  <w:abstractNum w:abstractNumId="21">
    <w:nsid w:val="4CD43789"/>
    <w:multiLevelType w:val="hybridMultilevel"/>
    <w:tmpl w:val="FFFFFFFF"/>
    <w:lvl w:ilvl="0" w:tplc="8942434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2">
    <w:nsid w:val="58575D76"/>
    <w:multiLevelType w:val="hybridMultilevel"/>
    <w:tmpl w:val="FFFFFFFF"/>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F234F"/>
    <w:multiLevelType w:val="hybridMultilevel"/>
    <w:tmpl w:val="FFFFFFFF"/>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2"/>
  </w:num>
  <w:num w:numId="20">
    <w:abstractNumId w:val="23"/>
  </w:num>
  <w:num w:numId="21">
    <w:abstractNumId w:val="20"/>
  </w:num>
  <w:num w:numId="22">
    <w:abstractNumId w:val="19"/>
  </w:num>
  <w:num w:numId="23">
    <w:abstractNumId w:val="18"/>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170"/>
    <o:shapelayout v:ext="edit">
      <o:idmap v:ext="edit" data="2"/>
      <o:rules v:ext="edit">
        <o:r id="V:Rule2" type="connector" idref="#_x0000_s2049"/>
      </o:rules>
    </o:shapelayout>
  </w:hdrShapeDefaults>
  <w:footnotePr>
    <w:footnote w:id="-1"/>
    <w:footnote w:id="0"/>
  </w:footnotePr>
  <w:endnotePr>
    <w:endnote w:id="-1"/>
    <w:endnote w:id="0"/>
  </w:endnotePr>
  <w:compat>
    <w:ulTrailSpace/>
    <w:doNotExpandShiftReturn/>
    <w:adjustLineHeightInTable/>
    <w:useFELayout/>
  </w:compat>
  <w:rsids>
    <w:rsidRoot w:val="0084218C"/>
    <w:rsid w:val="0002277D"/>
    <w:rsid w:val="00037B31"/>
    <w:rsid w:val="000B27B0"/>
    <w:rsid w:val="000C072A"/>
    <w:rsid w:val="000D0B98"/>
    <w:rsid w:val="000F6028"/>
    <w:rsid w:val="00114C39"/>
    <w:rsid w:val="00140A2D"/>
    <w:rsid w:val="001A659A"/>
    <w:rsid w:val="001A7A1C"/>
    <w:rsid w:val="001B1C7E"/>
    <w:rsid w:val="001E43C3"/>
    <w:rsid w:val="001F66D9"/>
    <w:rsid w:val="002200E3"/>
    <w:rsid w:val="00220E96"/>
    <w:rsid w:val="00236D40"/>
    <w:rsid w:val="0025443A"/>
    <w:rsid w:val="00273E3C"/>
    <w:rsid w:val="002760EF"/>
    <w:rsid w:val="002870AF"/>
    <w:rsid w:val="0029073B"/>
    <w:rsid w:val="002C54CD"/>
    <w:rsid w:val="002F38A5"/>
    <w:rsid w:val="002F3A9B"/>
    <w:rsid w:val="00313ECF"/>
    <w:rsid w:val="003449F9"/>
    <w:rsid w:val="0035244F"/>
    <w:rsid w:val="00374E4B"/>
    <w:rsid w:val="003A6A25"/>
    <w:rsid w:val="003B0028"/>
    <w:rsid w:val="003C238B"/>
    <w:rsid w:val="003D2C38"/>
    <w:rsid w:val="004163CB"/>
    <w:rsid w:val="00436FEC"/>
    <w:rsid w:val="0046205C"/>
    <w:rsid w:val="00486A3F"/>
    <w:rsid w:val="00494273"/>
    <w:rsid w:val="0049638B"/>
    <w:rsid w:val="00497308"/>
    <w:rsid w:val="004A393C"/>
    <w:rsid w:val="004B01D2"/>
    <w:rsid w:val="004B79C6"/>
    <w:rsid w:val="004C38B6"/>
    <w:rsid w:val="004D138E"/>
    <w:rsid w:val="004E75A3"/>
    <w:rsid w:val="0051184C"/>
    <w:rsid w:val="005248FF"/>
    <w:rsid w:val="005553BB"/>
    <w:rsid w:val="005554CD"/>
    <w:rsid w:val="00570BCE"/>
    <w:rsid w:val="005A106A"/>
    <w:rsid w:val="005A593F"/>
    <w:rsid w:val="005E1B31"/>
    <w:rsid w:val="006062B5"/>
    <w:rsid w:val="00621370"/>
    <w:rsid w:val="0063689F"/>
    <w:rsid w:val="006611CE"/>
    <w:rsid w:val="00664522"/>
    <w:rsid w:val="00675E14"/>
    <w:rsid w:val="006851BF"/>
    <w:rsid w:val="0069723C"/>
    <w:rsid w:val="006A02FC"/>
    <w:rsid w:val="006D6328"/>
    <w:rsid w:val="0071398F"/>
    <w:rsid w:val="00766D3F"/>
    <w:rsid w:val="00792ABC"/>
    <w:rsid w:val="007B0192"/>
    <w:rsid w:val="007B0557"/>
    <w:rsid w:val="007C32A3"/>
    <w:rsid w:val="007C6430"/>
    <w:rsid w:val="00806119"/>
    <w:rsid w:val="008311A7"/>
    <w:rsid w:val="0083595C"/>
    <w:rsid w:val="0084218C"/>
    <w:rsid w:val="00843847"/>
    <w:rsid w:val="00873D9A"/>
    <w:rsid w:val="00874057"/>
    <w:rsid w:val="00876BE5"/>
    <w:rsid w:val="008832C5"/>
    <w:rsid w:val="00886A8E"/>
    <w:rsid w:val="00886D0D"/>
    <w:rsid w:val="008B4B62"/>
    <w:rsid w:val="008D5457"/>
    <w:rsid w:val="008F0C3B"/>
    <w:rsid w:val="00922409"/>
    <w:rsid w:val="00932F7D"/>
    <w:rsid w:val="009458D9"/>
    <w:rsid w:val="009526B4"/>
    <w:rsid w:val="00974652"/>
    <w:rsid w:val="009A1C1A"/>
    <w:rsid w:val="009A506C"/>
    <w:rsid w:val="00A03B0C"/>
    <w:rsid w:val="00A14BD2"/>
    <w:rsid w:val="00A81E53"/>
    <w:rsid w:val="00A958DD"/>
    <w:rsid w:val="00AB2E48"/>
    <w:rsid w:val="00AD22E2"/>
    <w:rsid w:val="00AE60DA"/>
    <w:rsid w:val="00AF6156"/>
    <w:rsid w:val="00B266CE"/>
    <w:rsid w:val="00B90126"/>
    <w:rsid w:val="00B917C6"/>
    <w:rsid w:val="00BA1525"/>
    <w:rsid w:val="00BB109D"/>
    <w:rsid w:val="00BB7419"/>
    <w:rsid w:val="00BE208F"/>
    <w:rsid w:val="00BE4D3F"/>
    <w:rsid w:val="00C204A2"/>
    <w:rsid w:val="00C25E3A"/>
    <w:rsid w:val="00C47E7E"/>
    <w:rsid w:val="00C63EBD"/>
    <w:rsid w:val="00C930A3"/>
    <w:rsid w:val="00CA6927"/>
    <w:rsid w:val="00D14E79"/>
    <w:rsid w:val="00D22C4D"/>
    <w:rsid w:val="00D50D18"/>
    <w:rsid w:val="00D87321"/>
    <w:rsid w:val="00D9354D"/>
    <w:rsid w:val="00DA3A0F"/>
    <w:rsid w:val="00DB12A7"/>
    <w:rsid w:val="00DD1D09"/>
    <w:rsid w:val="00DD4661"/>
    <w:rsid w:val="00DE63B5"/>
    <w:rsid w:val="00E510BE"/>
    <w:rsid w:val="00EA3A9B"/>
    <w:rsid w:val="00EB0D34"/>
    <w:rsid w:val="00EB1FE3"/>
    <w:rsid w:val="00EB45B6"/>
    <w:rsid w:val="00EE398E"/>
    <w:rsid w:val="00F16365"/>
    <w:rsid w:val="00F7341C"/>
    <w:rsid w:val="00F735AA"/>
    <w:rsid w:val="00F877C1"/>
    <w:rsid w:val="00FE5C74"/>
    <w:rsid w:val="00FF0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3B0028"/>
    <w:pPr>
      <w:widowControl w:val="0"/>
      <w:autoSpaceDE w:val="0"/>
      <w:autoSpaceDN w:val="0"/>
      <w:adjustRightInd w:val="0"/>
      <w:spacing w:after="0" w:line="240" w:lineRule="auto"/>
    </w:pPr>
    <w:rPr>
      <w:rFonts w:ascii="Trebuchet MS" w:hAnsi="Trebuchet MS" w:cs="Trebuchet MS"/>
    </w:rPr>
  </w:style>
  <w:style w:type="paragraph" w:styleId="Heading1">
    <w:name w:val="heading 1"/>
    <w:basedOn w:val="Normal"/>
    <w:next w:val="Normal"/>
    <w:link w:val="Heading1Char"/>
    <w:uiPriority w:val="1"/>
    <w:qFormat/>
    <w:rsid w:val="003B0028"/>
    <w:pPr>
      <w:ind w:left="897"/>
      <w:outlineLvl w:val="0"/>
    </w:pPr>
    <w:rPr>
      <w:b/>
      <w:bCs/>
    </w:rPr>
  </w:style>
  <w:style w:type="paragraph" w:styleId="Heading2">
    <w:name w:val="heading 2"/>
    <w:basedOn w:val="Normal"/>
    <w:next w:val="Normal"/>
    <w:link w:val="Heading2Char"/>
    <w:uiPriority w:val="1"/>
    <w:qFormat/>
    <w:rsid w:val="003B0028"/>
    <w:pPr>
      <w:ind w:left="111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B0028"/>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3B0028"/>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sid w:val="003B0028"/>
    <w:rPr>
      <w:sz w:val="20"/>
      <w:szCs w:val="20"/>
    </w:rPr>
  </w:style>
  <w:style w:type="character" w:customStyle="1" w:styleId="BodyTextChar">
    <w:name w:val="Body Text Char"/>
    <w:basedOn w:val="DefaultParagraphFont"/>
    <w:link w:val="BodyText"/>
    <w:uiPriority w:val="1"/>
    <w:locked/>
    <w:rsid w:val="003B0028"/>
    <w:rPr>
      <w:rFonts w:ascii="Trebuchet MS" w:hAnsi="Trebuchet MS" w:cs="Trebuchet MS"/>
    </w:rPr>
  </w:style>
  <w:style w:type="paragraph" w:styleId="ListParagraph">
    <w:name w:val="List Paragraph"/>
    <w:basedOn w:val="Normal"/>
    <w:uiPriority w:val="1"/>
    <w:qFormat/>
    <w:rsid w:val="003B0028"/>
    <w:pPr>
      <w:ind w:left="756" w:hanging="361"/>
    </w:pPr>
    <w:rPr>
      <w:sz w:val="24"/>
      <w:szCs w:val="24"/>
    </w:rPr>
  </w:style>
  <w:style w:type="paragraph" w:customStyle="1" w:styleId="TableParagraph">
    <w:name w:val="Table Paragraph"/>
    <w:basedOn w:val="Normal"/>
    <w:uiPriority w:val="1"/>
    <w:qFormat/>
    <w:rsid w:val="003B0028"/>
    <w:rPr>
      <w:sz w:val="24"/>
      <w:szCs w:val="24"/>
    </w:rPr>
  </w:style>
  <w:style w:type="character" w:styleId="Hyperlink">
    <w:name w:val="Hyperlink"/>
    <w:basedOn w:val="DefaultParagraphFont"/>
    <w:uiPriority w:val="99"/>
    <w:unhideWhenUsed/>
    <w:rsid w:val="0084218C"/>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84218C"/>
    <w:rPr>
      <w:rFonts w:cs="Times New Roman"/>
      <w:color w:val="605E5C"/>
      <w:shd w:val="clear" w:color="auto" w:fill="E1DFDD"/>
    </w:rPr>
  </w:style>
  <w:style w:type="paragraph" w:styleId="Header">
    <w:name w:val="header"/>
    <w:basedOn w:val="Normal"/>
    <w:link w:val="HeaderChar"/>
    <w:uiPriority w:val="99"/>
    <w:unhideWhenUsed/>
    <w:rsid w:val="00C47E7E"/>
    <w:pPr>
      <w:tabs>
        <w:tab w:val="center" w:pos="4703"/>
        <w:tab w:val="right" w:pos="9406"/>
      </w:tabs>
    </w:pPr>
  </w:style>
  <w:style w:type="character" w:customStyle="1" w:styleId="HeaderChar">
    <w:name w:val="Header Char"/>
    <w:basedOn w:val="DefaultParagraphFont"/>
    <w:link w:val="Header"/>
    <w:uiPriority w:val="99"/>
    <w:locked/>
    <w:rsid w:val="00C47E7E"/>
    <w:rPr>
      <w:rFonts w:ascii="Trebuchet MS" w:hAnsi="Trebuchet MS" w:cs="Trebuchet MS"/>
    </w:rPr>
  </w:style>
  <w:style w:type="paragraph" w:styleId="Footer">
    <w:name w:val="footer"/>
    <w:basedOn w:val="Normal"/>
    <w:link w:val="FooterChar"/>
    <w:uiPriority w:val="99"/>
    <w:unhideWhenUsed/>
    <w:rsid w:val="00C47E7E"/>
    <w:pPr>
      <w:tabs>
        <w:tab w:val="center" w:pos="4703"/>
        <w:tab w:val="right" w:pos="9406"/>
      </w:tabs>
    </w:pPr>
  </w:style>
  <w:style w:type="character" w:customStyle="1" w:styleId="FooterChar">
    <w:name w:val="Footer Char"/>
    <w:basedOn w:val="DefaultParagraphFont"/>
    <w:link w:val="Footer"/>
    <w:uiPriority w:val="99"/>
    <w:locked/>
    <w:rsid w:val="00C47E7E"/>
    <w:rPr>
      <w:rFonts w:ascii="Trebuchet MS" w:hAnsi="Trebuchet MS" w:cs="Trebuchet MS"/>
    </w:rPr>
  </w:style>
  <w:style w:type="table" w:styleId="TableGrid">
    <w:name w:val="Table Grid"/>
    <w:basedOn w:val="TableNormal"/>
    <w:uiPriority w:val="39"/>
    <w:rsid w:val="00BA1525"/>
    <w:pPr>
      <w:spacing w:after="0" w:line="240" w:lineRule="auto"/>
    </w:pPr>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22409"/>
    <w:rPr>
      <w:sz w:val="20"/>
      <w:szCs w:val="20"/>
    </w:rPr>
  </w:style>
  <w:style w:type="character" w:customStyle="1" w:styleId="FootnoteTextChar">
    <w:name w:val="Footnote Text Char"/>
    <w:basedOn w:val="DefaultParagraphFont"/>
    <w:link w:val="FootnoteText"/>
    <w:uiPriority w:val="99"/>
    <w:semiHidden/>
    <w:locked/>
    <w:rsid w:val="00922409"/>
    <w:rPr>
      <w:rFonts w:ascii="Trebuchet MS" w:hAnsi="Trebuchet MS" w:cs="Trebuchet MS"/>
      <w:sz w:val="20"/>
      <w:szCs w:val="20"/>
    </w:rPr>
  </w:style>
  <w:style w:type="character" w:styleId="FootnoteReference">
    <w:name w:val="footnote reference"/>
    <w:basedOn w:val="DefaultParagraphFont"/>
    <w:uiPriority w:val="99"/>
    <w:semiHidden/>
    <w:unhideWhenUsed/>
    <w:rsid w:val="00922409"/>
    <w:rPr>
      <w:rFonts w:cs="Times New Roman"/>
      <w:vertAlign w:val="superscript"/>
    </w:rPr>
  </w:style>
  <w:style w:type="paragraph" w:customStyle="1" w:styleId="Standard">
    <w:name w:val="Standard"/>
    <w:rsid w:val="00C63EBD"/>
    <w:pPr>
      <w:widowControl w:val="0"/>
      <w:suppressAutoHyphens/>
      <w:autoSpaceDN w:val="0"/>
      <w:spacing w:after="0" w:line="240" w:lineRule="auto"/>
    </w:pPr>
    <w:rPr>
      <w:rFonts w:ascii="Times New Roman" w:hAnsi="Times New Roman" w:cs="Tahoma"/>
      <w:kern w:val="3"/>
      <w:sz w:val="24"/>
      <w:szCs w:val="24"/>
      <w:lang w:val="de-DE" w:eastAsia="ja-JP" w:bidi="fa-IR"/>
    </w:rPr>
  </w:style>
  <w:style w:type="character" w:customStyle="1" w:styleId="StrongEmphasis">
    <w:name w:val="Strong Emphasis"/>
    <w:rsid w:val="00C63EBD"/>
    <w:rPr>
      <w:b/>
    </w:rPr>
  </w:style>
</w:styles>
</file>

<file path=word/webSettings.xml><?xml version="1.0" encoding="utf-8"?>
<w:webSettings xmlns:r="http://schemas.openxmlformats.org/officeDocument/2006/relationships" xmlns:w="http://schemas.openxmlformats.org/wordprocessingml/2006/main">
  <w:divs>
    <w:div w:id="186989739">
      <w:marLeft w:val="0"/>
      <w:marRight w:val="0"/>
      <w:marTop w:val="0"/>
      <w:marBottom w:val="0"/>
      <w:divBdr>
        <w:top w:val="none" w:sz="0" w:space="0" w:color="auto"/>
        <w:left w:val="none" w:sz="0" w:space="0" w:color="auto"/>
        <w:bottom w:val="none" w:sz="0" w:space="0" w:color="auto"/>
        <w:right w:val="none" w:sz="0" w:space="0" w:color="auto"/>
      </w:divBdr>
    </w:div>
    <w:div w:id="186989740">
      <w:marLeft w:val="0"/>
      <w:marRight w:val="0"/>
      <w:marTop w:val="0"/>
      <w:marBottom w:val="0"/>
      <w:divBdr>
        <w:top w:val="none" w:sz="0" w:space="0" w:color="auto"/>
        <w:left w:val="none" w:sz="0" w:space="0" w:color="auto"/>
        <w:bottom w:val="none" w:sz="0" w:space="0" w:color="auto"/>
        <w:right w:val="none" w:sz="0" w:space="0" w:color="auto"/>
      </w:divBdr>
    </w:div>
    <w:div w:id="186989741">
      <w:marLeft w:val="0"/>
      <w:marRight w:val="0"/>
      <w:marTop w:val="0"/>
      <w:marBottom w:val="0"/>
      <w:divBdr>
        <w:top w:val="none" w:sz="0" w:space="0" w:color="auto"/>
        <w:left w:val="none" w:sz="0" w:space="0" w:color="auto"/>
        <w:bottom w:val="none" w:sz="0" w:space="0" w:color="auto"/>
        <w:right w:val="none" w:sz="0" w:space="0" w:color="auto"/>
      </w:divBdr>
    </w:div>
    <w:div w:id="186989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4tmobt/legea-nr-34-1998-privind-acordarea-unor-subventii-asociatiilor-si-fundatiilor-romane-cu-personalitate-juridica-care-infiinteaza-si-administreaza-unitati-de-asistenta-sociala?d=2019-02-0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lati-ph.ro" TargetMode="External"/><Relationship Id="rId5" Type="http://schemas.openxmlformats.org/officeDocument/2006/relationships/webSettings" Target="webSettings.xml"/><Relationship Id="rId15" Type="http://schemas.openxmlformats.org/officeDocument/2006/relationships/hyperlink" Target="https://lege5.ro/Gratuit/gi3tmojyg4yq/programul-de-formare-si-indrumare-metodologica-a-personalului-care-lucreaza-in-domeniul-serviciilor-sociale-ordin-1086-2018?dp=gi2tmnrzga2tomi" TargetMode="External"/><Relationship Id="rId10" Type="http://schemas.openxmlformats.org/officeDocument/2006/relationships/hyperlink" Target="https://lege5.ro/Gratuit/gi3tmojyg4yq/planificarea-activitatilor-de-informare-a-publicului-cu-privire-la-serviciile-sociale-existente-la-nivel-local-judetean-in-conformitate-cu-prevederile-art-6-din-hotararea-guvernului-nr-797-2017-ordin-?dp=gi2tmnrzga2tkmy" TargetMode="External"/><Relationship Id="rId4" Type="http://schemas.openxmlformats.org/officeDocument/2006/relationships/settings" Target="settings.xml"/><Relationship Id="rId9" Type="http://schemas.openxmlformats.org/officeDocument/2006/relationships/hyperlink" Target="https://lege5.ro/Gratuit/gi3tmojyg4yq/planificarea-activitatilor-de-informare-a-publicului-cu-privire-la-serviciile-sociale-existente-la-nivel-local-judetean-in-conformitate-cu-prevederile-art-6-din-hotararea-guvernului-nr-797-2017-ordin-?dp=gi2tmnrzga2tkmy" TargetMode="External"/><Relationship Id="rId14" Type="http://schemas.openxmlformats.org/officeDocument/2006/relationships/hyperlink" Target="https://lege5.ro/Gratuit/gi3tmojyg4yq/programul-de-formare-si-indrumare-metodologica-a-personalului-care-lucreaza-in-domeniul-serviciilor-sociale-ordin-1086-2018?dp=gi2tmnrzga2to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Gratuit/gi4diobsha/legea-asistentei-sociale-nr-292-2011?pid=59442295&amp;d=2019-02-12&amp;p-59442295" TargetMode="External"/><Relationship Id="rId2" Type="http://schemas.openxmlformats.org/officeDocument/2006/relationships/hyperlink" Target="https://lege5.ro/Gratuit/gm4tsojsgi/legea-nr-78-2014-privind-reglementarea-activitatii-de-voluntariat-in-romania?pid=68008407&amp;d=2019-02-12&amp;p-68008407" TargetMode="External"/><Relationship Id="rId1" Type="http://schemas.openxmlformats.org/officeDocument/2006/relationships/hyperlink" Target="https://lege5.ro/Gratuit/gm4tsojsgi/legea-nr-78-2014-privind-reglementarea-activitatii-de-voluntariat-in-romania?pid=68008403&amp;d=2019-02-12&amp;p-6800840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rlati-ph.ro" TargetMode="External"/><Relationship Id="rId1" Type="http://schemas.openxmlformats.org/officeDocument/2006/relationships/hyperlink" Target="mailto:e-mail%20:%20contact@urlati-ph.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B1DC-E39E-4062-A98E-E8A721E3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3541</Words>
  <Characters>20187</Characters>
  <Application>Microsoft Office Word</Application>
  <DocSecurity>0</DocSecurity>
  <Lines>168</Lines>
  <Paragraphs>47</Paragraphs>
  <ScaleCrop>false</ScaleCrop>
  <Company/>
  <LinksUpToDate>false</LinksUpToDate>
  <CharactersWithSpaces>23681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URLATI1</cp:lastModifiedBy>
  <cp:revision>4</cp:revision>
  <cp:lastPrinted>2023-02-16T12:23:00Z</cp:lastPrinted>
  <dcterms:created xsi:type="dcterms:W3CDTF">2023-02-16T12:18:00Z</dcterms:created>
  <dcterms:modified xsi:type="dcterms:W3CDTF">2023-02-24T09:05:00Z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