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A7" w:rsidRDefault="004C2791" w:rsidP="008F1E6F">
      <w:pPr>
        <w:rPr>
          <w:sz w:val="24"/>
          <w:szCs w:val="24"/>
        </w:rPr>
      </w:pPr>
      <w:r>
        <w:rPr>
          <w:sz w:val="24"/>
          <w:szCs w:val="24"/>
        </w:rPr>
        <w:t>NR ………………………………………..2023</w:t>
      </w:r>
    </w:p>
    <w:p w:rsidR="00765FEC" w:rsidRDefault="00765FEC" w:rsidP="008F1E6F">
      <w:pPr>
        <w:rPr>
          <w:sz w:val="24"/>
          <w:szCs w:val="24"/>
        </w:rPr>
      </w:pPr>
    </w:p>
    <w:p w:rsidR="00765FEC" w:rsidRPr="005A1211" w:rsidRDefault="00765FEC" w:rsidP="008F1E6F">
      <w:pPr>
        <w:rPr>
          <w:sz w:val="24"/>
          <w:szCs w:val="24"/>
          <w:u w:val="single"/>
        </w:rPr>
      </w:pPr>
    </w:p>
    <w:p w:rsidR="00765FEC" w:rsidRDefault="00765FEC" w:rsidP="00765FE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REFERAT PRIVIND APROBAREA BUGETULUI LOCAL DE VENITURI SI CHELTUIELI </w:t>
      </w:r>
    </w:p>
    <w:p w:rsidR="001232A7" w:rsidRPr="005A1211" w:rsidRDefault="00765FEC" w:rsidP="00765FE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AL COMUNEI CORNETU PE ANUL 2023</w:t>
      </w:r>
    </w:p>
    <w:p w:rsidR="00765FEC" w:rsidRDefault="005B6D52" w:rsidP="00C44F9B">
      <w:pPr>
        <w:tabs>
          <w:tab w:val="left" w:pos="2010"/>
        </w:tabs>
        <w:rPr>
          <w:color w:val="FF0000"/>
          <w:sz w:val="24"/>
          <w:szCs w:val="24"/>
        </w:rPr>
      </w:pPr>
      <w:r w:rsidRPr="005A1211">
        <w:rPr>
          <w:sz w:val="24"/>
          <w:szCs w:val="24"/>
        </w:rPr>
        <w:tab/>
      </w:r>
    </w:p>
    <w:p w:rsidR="001232A7" w:rsidRDefault="00C44F9B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65FEC">
        <w:rPr>
          <w:sz w:val="24"/>
          <w:szCs w:val="24"/>
        </w:rPr>
        <w:t>Prezentul proiect de hotarare  stabileste volumul  veniturilor si structura acestora pe surse si  alocarea cheltuielilor pe destinatii pentru bugetul local  de venituri si cheltuieli al comunei Cornetu pe anul 2023.</w:t>
      </w:r>
    </w:p>
    <w:p w:rsidR="00765FEC" w:rsidRDefault="00C44F9B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65FEC">
        <w:rPr>
          <w:sz w:val="24"/>
          <w:szCs w:val="24"/>
        </w:rPr>
        <w:t>Avand in vedere Legea bugetului de stat pe anul 2023, nr 368/2022 ,</w:t>
      </w:r>
      <w:r>
        <w:rPr>
          <w:sz w:val="24"/>
          <w:szCs w:val="24"/>
        </w:rPr>
        <w:t xml:space="preserve"> </w:t>
      </w:r>
      <w:r w:rsidR="00765FEC">
        <w:rPr>
          <w:sz w:val="24"/>
          <w:szCs w:val="24"/>
        </w:rPr>
        <w:t xml:space="preserve">Deciziile nr 13645204/29.12.2022  si 13645219/30.12.2022 ale Directiei Generale </w:t>
      </w:r>
      <w:r>
        <w:rPr>
          <w:sz w:val="24"/>
          <w:szCs w:val="24"/>
        </w:rPr>
        <w:t>R</w:t>
      </w:r>
      <w:r w:rsidR="00765FEC">
        <w:rPr>
          <w:sz w:val="24"/>
          <w:szCs w:val="24"/>
        </w:rPr>
        <w:t xml:space="preserve">egionale a Finantelor Publice Bucuresti  , Hotararea Consiliului Judetean Ilfov   nr. 16/31.01.2023 , prin care  sunt aprobate  sumele defalcate  din TVA si unele venituri ale bugetului de stat  repartizate   </w:t>
      </w:r>
      <w:r w:rsidR="0037062E">
        <w:rPr>
          <w:sz w:val="24"/>
          <w:szCs w:val="24"/>
        </w:rPr>
        <w:t xml:space="preserve"> pe unitati  administrative , executia bugetara  a anului 2022, s-a procedat la intocmirea  bugetului local  de venituri si cheltuieli pe anul 2023.</w:t>
      </w:r>
    </w:p>
    <w:p w:rsidR="0037062E" w:rsidRDefault="00C44F9B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7062E">
        <w:rPr>
          <w:sz w:val="24"/>
          <w:szCs w:val="24"/>
        </w:rPr>
        <w:t>La partea de venituri , bugetul local e</w:t>
      </w:r>
      <w:r>
        <w:rPr>
          <w:sz w:val="24"/>
          <w:szCs w:val="24"/>
        </w:rPr>
        <w:t>ste in suma de 35.815.000 lei  c</w:t>
      </w:r>
      <w:r w:rsidR="0037062E">
        <w:rPr>
          <w:sz w:val="24"/>
          <w:szCs w:val="24"/>
        </w:rPr>
        <w:t>ompus din :</w:t>
      </w:r>
    </w:p>
    <w:p w:rsidR="0037062E" w:rsidRDefault="0037062E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-sume din impozit pe venit;</w:t>
      </w:r>
    </w:p>
    <w:p w:rsidR="0037062E" w:rsidRDefault="0037062E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-sume defalcate din TVA ;</w:t>
      </w:r>
    </w:p>
    <w:p w:rsidR="0037062E" w:rsidRDefault="0037062E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- impozite si taxe  ;</w:t>
      </w:r>
    </w:p>
    <w:p w:rsidR="0037062E" w:rsidRDefault="0037062E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-concesiuni si inchirieri ;</w:t>
      </w:r>
    </w:p>
    <w:p w:rsidR="0037062E" w:rsidRDefault="0037062E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-finantari nerambursabile ;</w:t>
      </w:r>
    </w:p>
    <w:p w:rsidR="00C44F9B" w:rsidRDefault="0037062E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-alte venituri . </w:t>
      </w:r>
    </w:p>
    <w:p w:rsidR="0037062E" w:rsidRDefault="0037062E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La acestea se adauga  excedentul anilor precedenti , in suma de 1.952.000 lei .</w:t>
      </w:r>
    </w:p>
    <w:p w:rsidR="0037062E" w:rsidRDefault="00C44F9B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37062E">
        <w:rPr>
          <w:sz w:val="24"/>
          <w:szCs w:val="24"/>
        </w:rPr>
        <w:t xml:space="preserve">Bugetul local al comunei Cornetu pe anul 2023 , </w:t>
      </w:r>
      <w:r>
        <w:rPr>
          <w:sz w:val="24"/>
          <w:szCs w:val="24"/>
        </w:rPr>
        <w:t xml:space="preserve">la </w:t>
      </w:r>
      <w:r w:rsidR="0037062E">
        <w:rPr>
          <w:sz w:val="24"/>
          <w:szCs w:val="24"/>
        </w:rPr>
        <w:t>partea de cheltuieli  va fi in suma totala de 35.815.000 lei  din care 13.573.000 lei  sectiunea functionare si 22.242.000 lei sectiunea de dezvoltare.</w:t>
      </w:r>
    </w:p>
    <w:p w:rsidR="0037062E" w:rsidRDefault="00C44F9B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7062E">
        <w:rPr>
          <w:sz w:val="24"/>
          <w:szCs w:val="24"/>
        </w:rPr>
        <w:t>Repartizarea pe capitole  bugetare s-a facut  in functie de solicitarile compartimentelor de specialitate  si cererile institutiilor subordonate.</w:t>
      </w:r>
    </w:p>
    <w:p w:rsidR="0037062E" w:rsidRDefault="0037062E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Bugetul local al comunei Cornetu ,  partea de venituri si cheltuieli este prezentat in anexa nr 1.       </w:t>
      </w:r>
    </w:p>
    <w:p w:rsidR="0037062E" w:rsidRDefault="0037062E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Lista de investitii a bugetului local , pentru anul 2023  este  prezentata in anexa nr 2.</w:t>
      </w:r>
    </w:p>
    <w:p w:rsidR="0037062E" w:rsidRDefault="00C44F9B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7062E">
        <w:rPr>
          <w:sz w:val="24"/>
          <w:szCs w:val="24"/>
        </w:rPr>
        <w:t>Prin bugetul propus   se asigura cheltuielile de functionare  cu respectarea prevederilor legale</w:t>
      </w:r>
      <w:r>
        <w:rPr>
          <w:sz w:val="24"/>
          <w:szCs w:val="24"/>
        </w:rPr>
        <w:t>.</w:t>
      </w:r>
      <w:r w:rsidR="0037062E">
        <w:rPr>
          <w:sz w:val="24"/>
          <w:szCs w:val="24"/>
        </w:rPr>
        <w:t xml:space="preserve"> </w:t>
      </w:r>
    </w:p>
    <w:p w:rsidR="0037062E" w:rsidRDefault="00C44F9B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7062E">
        <w:rPr>
          <w:sz w:val="24"/>
          <w:szCs w:val="24"/>
        </w:rPr>
        <w:t xml:space="preserve">Avand in vedere resursele financiare  de care dispunem in anul 2023 si nevoile comunitatii , propun </w:t>
      </w:r>
      <w:r>
        <w:rPr>
          <w:sz w:val="24"/>
          <w:szCs w:val="24"/>
        </w:rPr>
        <w:t xml:space="preserve"> analiza , dezbaterea si aprobarea  de catre Consiliul Local Cornetu a prezentului proiect de buget pe anul 2023.</w:t>
      </w:r>
    </w:p>
    <w:p w:rsidR="00C44F9B" w:rsidRDefault="00C44F9B" w:rsidP="00765FEC">
      <w:pPr>
        <w:tabs>
          <w:tab w:val="left" w:pos="1890"/>
        </w:tabs>
        <w:rPr>
          <w:sz w:val="24"/>
          <w:szCs w:val="24"/>
        </w:rPr>
      </w:pPr>
      <w:bookmarkStart w:id="0" w:name="_GoBack"/>
      <w:bookmarkEnd w:id="0"/>
    </w:p>
    <w:p w:rsidR="00C44F9B" w:rsidRPr="00765FEC" w:rsidRDefault="00C44F9B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PRIMAR, STOICA ADRIAN EDUARD</w:t>
      </w:r>
    </w:p>
    <w:sectPr w:rsidR="00C44F9B" w:rsidRPr="00765FEC" w:rsidSect="00C44F9B">
      <w:headerReference w:type="default" r:id="rId9"/>
      <w:footerReference w:type="even" r:id="rId10"/>
      <w:footerReference w:type="default" r:id="rId11"/>
      <w:pgSz w:w="11909" w:h="16834" w:code="9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134" w:rsidRDefault="00486134" w:rsidP="00821B6B">
      <w:pPr>
        <w:spacing w:after="0" w:line="240" w:lineRule="auto"/>
      </w:pPr>
      <w:r>
        <w:separator/>
      </w:r>
    </w:p>
  </w:endnote>
  <w:endnote w:type="continuationSeparator" w:id="0">
    <w:p w:rsidR="00486134" w:rsidRDefault="00486134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2A7" w:rsidRDefault="001232A7" w:rsidP="0033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4F9B">
      <w:rPr>
        <w:rStyle w:val="PageNumber"/>
        <w:noProof/>
      </w:rPr>
      <w:t>2</w:t>
    </w:r>
    <w:r>
      <w:rPr>
        <w:rStyle w:val="PageNumber"/>
      </w:rPr>
      <w:fldChar w:fldCharType="end"/>
    </w:r>
  </w:p>
  <w:p w:rsidR="001232A7" w:rsidRPr="00821B6B" w:rsidRDefault="00486134" w:rsidP="0033429A">
    <w:pPr>
      <w:pStyle w:val="Footer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cornetu@primaria.ro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134" w:rsidRDefault="00486134" w:rsidP="00821B6B">
      <w:pPr>
        <w:spacing w:after="0" w:line="240" w:lineRule="auto"/>
      </w:pPr>
      <w:r>
        <w:separator/>
      </w:r>
    </w:p>
  </w:footnote>
  <w:footnote w:type="continuationSeparator" w:id="0">
    <w:p w:rsidR="00486134" w:rsidRDefault="00486134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EDC33DC" wp14:editId="30BE3C97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D273324" wp14:editId="33E1AE17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Header"/>
    </w:pPr>
  </w:p>
  <w:p w:rsidR="001232A7" w:rsidRDefault="001232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8"/>
  </w:num>
  <w:num w:numId="15">
    <w:abstractNumId w:val="24"/>
  </w:num>
  <w:num w:numId="16">
    <w:abstractNumId w:val="17"/>
  </w:num>
  <w:num w:numId="17">
    <w:abstractNumId w:val="14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0"/>
  </w:num>
  <w:num w:numId="21">
    <w:abstractNumId w:val="12"/>
  </w:num>
  <w:num w:numId="22">
    <w:abstractNumId w:val="22"/>
  </w:num>
  <w:num w:numId="23">
    <w:abstractNumId w:val="19"/>
  </w:num>
  <w:num w:numId="24">
    <w:abstractNumId w:val="15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811"/>
    <w:rsid w:val="00011D39"/>
    <w:rsid w:val="000141CC"/>
    <w:rsid w:val="00016CB6"/>
    <w:rsid w:val="00022133"/>
    <w:rsid w:val="00023456"/>
    <w:rsid w:val="00025D8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6AD2"/>
    <w:rsid w:val="001D0E60"/>
    <w:rsid w:val="001D2303"/>
    <w:rsid w:val="001D4F8F"/>
    <w:rsid w:val="001E4A2A"/>
    <w:rsid w:val="001E4F18"/>
    <w:rsid w:val="001F2334"/>
    <w:rsid w:val="001F47F5"/>
    <w:rsid w:val="001F6F8F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6516"/>
    <w:rsid w:val="00352B10"/>
    <w:rsid w:val="0035615C"/>
    <w:rsid w:val="00357729"/>
    <w:rsid w:val="00361E09"/>
    <w:rsid w:val="0037062E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6455"/>
    <w:rsid w:val="0041728A"/>
    <w:rsid w:val="0042236E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86134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6B1"/>
    <w:rsid w:val="006E4B2B"/>
    <w:rsid w:val="006E50B3"/>
    <w:rsid w:val="006E620F"/>
    <w:rsid w:val="006F3302"/>
    <w:rsid w:val="006F5CAD"/>
    <w:rsid w:val="006F64B5"/>
    <w:rsid w:val="006F75B0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5FEC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C0058"/>
    <w:rsid w:val="007C213C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423E"/>
    <w:rsid w:val="00877D3C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44F9B"/>
    <w:rsid w:val="00C5076E"/>
    <w:rsid w:val="00C5288A"/>
    <w:rsid w:val="00C54315"/>
    <w:rsid w:val="00C62F21"/>
    <w:rsid w:val="00C63D2E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96BBA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6749"/>
    <w:rsid w:val="00E16AEC"/>
    <w:rsid w:val="00E21F4A"/>
    <w:rsid w:val="00E233D0"/>
    <w:rsid w:val="00E24C2B"/>
    <w:rsid w:val="00E30DCA"/>
    <w:rsid w:val="00E3269F"/>
    <w:rsid w:val="00E3401D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E4A23-25B1-4EC4-87E6-25951227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>Hewlett-Packard Company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2</cp:revision>
  <cp:lastPrinted>2023-02-21T15:43:00Z</cp:lastPrinted>
  <dcterms:created xsi:type="dcterms:W3CDTF">2023-02-21T15:43:00Z</dcterms:created>
  <dcterms:modified xsi:type="dcterms:W3CDTF">2023-02-21T15:43:00Z</dcterms:modified>
</cp:coreProperties>
</file>