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287C50" w:rsidTr="00287C50">
        <w:trPr>
          <w:trHeight w:val="890"/>
        </w:trPr>
        <w:tc>
          <w:tcPr>
            <w:tcW w:w="1638" w:type="dxa"/>
            <w:vMerge w:val="restart"/>
          </w:tcPr>
          <w:p w:rsidR="00287C50" w:rsidRDefault="00287C50" w:rsidP="0082270E">
            <w:r>
              <w:rPr>
                <w:noProof/>
              </w:rPr>
              <w:drawing>
                <wp:inline distT="0" distB="0" distL="0" distR="0">
                  <wp:extent cx="1085850" cy="1028700"/>
                  <wp:effectExtent l="0" t="0" r="0" b="0"/>
                  <wp:docPr id="11" name="Picture 1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287C50" w:rsidRPr="00FD2C5E" w:rsidRDefault="00287C50" w:rsidP="008227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287C50" w:rsidRDefault="00287C50" w:rsidP="0082270E"/>
          <w:p w:rsidR="00287C50" w:rsidRPr="00F65742" w:rsidRDefault="00287C50" w:rsidP="008227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287C50" w:rsidTr="00287C50">
        <w:trPr>
          <w:trHeight w:val="710"/>
        </w:trPr>
        <w:tc>
          <w:tcPr>
            <w:tcW w:w="1638" w:type="dxa"/>
            <w:vMerge/>
          </w:tcPr>
          <w:p w:rsidR="00287C50" w:rsidRDefault="00287C50" w:rsidP="0082270E"/>
        </w:tc>
        <w:tc>
          <w:tcPr>
            <w:tcW w:w="10530" w:type="dxa"/>
            <w:vMerge/>
          </w:tcPr>
          <w:p w:rsidR="00287C50" w:rsidRDefault="00287C50" w:rsidP="0082270E"/>
        </w:tc>
        <w:tc>
          <w:tcPr>
            <w:tcW w:w="2430" w:type="dxa"/>
          </w:tcPr>
          <w:p w:rsidR="00287C50" w:rsidRPr="00F65742" w:rsidRDefault="00287C50" w:rsidP="008227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C50" w:rsidRPr="00F65742" w:rsidRDefault="00287C50" w:rsidP="00287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4A3"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</w:tr>
    </w:tbl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r w:rsidRPr="00287C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87C50">
        <w:rPr>
          <w:rFonts w:ascii="Times New Roman" w:hAnsi="Times New Roman" w:cs="Times New Roman"/>
          <w:sz w:val="24"/>
          <w:szCs w:val="24"/>
        </w:rPr>
        <w:t>Avizat</w:t>
      </w:r>
      <w:proofErr w:type="spellEnd"/>
      <w:r w:rsidRPr="00287C50"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C.L.S.U.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287C50" w:rsidRDefault="00287C50" w:rsidP="00287C5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Măchițescu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C50" w:rsidRDefault="00287C50" w:rsidP="00287C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7C50" w:rsidRPr="00A72DDC" w:rsidRDefault="00A72DDC" w:rsidP="00A72DDC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Pr="00A72DDC">
        <w:rPr>
          <w:rFonts w:ascii="Times New Roman" w:hAnsi="Times New Roman" w:cs="Times New Roman"/>
          <w:b/>
          <w:sz w:val="28"/>
          <w:szCs w:val="28"/>
        </w:rPr>
        <w:tab/>
      </w:r>
      <w:r w:rsidR="00287C50" w:rsidRPr="00A72DDC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72DDC"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P L A N U L</w:t>
      </w:r>
    </w:p>
    <w:p w:rsidR="00A72DDC" w:rsidRDefault="00A72DDC" w:rsidP="00A72DD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pentru asigurarea cu resurse financiare necesare gestionării situațiilor de urgență</w:t>
      </w:r>
    </w:p>
    <w:p w:rsidR="00A72DDC" w:rsidRPr="00A72DDC" w:rsidRDefault="000D278F" w:rsidP="000D278F">
      <w:pPr>
        <w:pStyle w:val="NoSpacing"/>
        <w:numPr>
          <w:ilvl w:val="0"/>
          <w:numId w:val="1"/>
        </w:numPr>
        <w:jc w:val="right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Mii lei -</w:t>
      </w: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5E44A4" w:rsidRPr="000C6DA8" w:rsidTr="005E44A4">
        <w:tc>
          <w:tcPr>
            <w:tcW w:w="555" w:type="dxa"/>
            <w:vMerge w:val="restart"/>
            <w:textDirection w:val="btLr"/>
          </w:tcPr>
          <w:p w:rsidR="000C6DA8" w:rsidRPr="000C6DA8" w:rsidRDefault="000C6DA8" w:rsidP="000C6DA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8"/>
                <w:szCs w:val="18"/>
                <w:lang w:val="ro-RO"/>
              </w:rPr>
              <w:t>Nr.crt.H.G. 557/2016</w:t>
            </w:r>
          </w:p>
        </w:tc>
        <w:tc>
          <w:tcPr>
            <w:tcW w:w="6213" w:type="dxa"/>
            <w:vMerge w:val="restart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FUNCȚIA DE SPRIJIN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CHELTUIELI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(COL.3+4)</w:t>
            </w:r>
          </w:p>
        </w:tc>
        <w:tc>
          <w:tcPr>
            <w:tcW w:w="1620" w:type="dxa"/>
            <w:vMerge w:val="restart"/>
          </w:tcPr>
          <w:p w:rsid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</w:t>
            </w:r>
          </w:p>
          <w:p w:rsidR="000C6DA8" w:rsidRPr="000C6DA8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MATERIALE</w:t>
            </w:r>
          </w:p>
        </w:tc>
        <w:tc>
          <w:tcPr>
            <w:tcW w:w="1620" w:type="dxa"/>
            <w:vMerge w:val="restart"/>
          </w:tcPr>
          <w:p w:rsid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CHELTUIELI DE CAPITAL</w:t>
            </w:r>
          </w:p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(col.5+6+7)</w:t>
            </w:r>
          </w:p>
        </w:tc>
        <w:tc>
          <w:tcPr>
            <w:tcW w:w="2700" w:type="dxa"/>
            <w:gridSpan w:val="3"/>
          </w:tcPr>
          <w:p w:rsidR="000C6DA8" w:rsidRPr="000C6DA8" w:rsidRDefault="000C6DA8" w:rsidP="00A72DD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DIN CARE:</w:t>
            </w:r>
          </w:p>
        </w:tc>
      </w:tr>
      <w:tr w:rsidR="000C6DA8" w:rsidRPr="00A72DDC" w:rsidTr="005E44A4">
        <w:tc>
          <w:tcPr>
            <w:tcW w:w="555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  <w:vMerge/>
          </w:tcPr>
          <w:p w:rsidR="000C6DA8" w:rsidRPr="00A72DDC" w:rsidRDefault="000C6DA8" w:rsidP="00A72DDC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în continuare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Lucrări de investiții noi</w:t>
            </w:r>
          </w:p>
        </w:tc>
        <w:tc>
          <w:tcPr>
            <w:tcW w:w="900" w:type="dxa"/>
          </w:tcPr>
          <w:p w:rsidR="000C6DA8" w:rsidRPr="000C6DA8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  <w:r w:rsidRPr="000C6DA8">
              <w:rPr>
                <w:rFonts w:ascii="Times New Roman" w:hAnsi="Times New Roman" w:cs="Times New Roman"/>
                <w:sz w:val="16"/>
                <w:szCs w:val="16"/>
                <w:lang w:val="ro-RO"/>
              </w:rPr>
              <w:t>Alte cheltuieli de investiții</w:t>
            </w:r>
          </w:p>
        </w:tc>
      </w:tr>
      <w:tr w:rsidR="000C6DA8" w:rsidRPr="00A72DDC" w:rsidTr="005E44A4">
        <w:tc>
          <w:tcPr>
            <w:tcW w:w="555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62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00" w:type="dxa"/>
          </w:tcPr>
          <w:p w:rsidR="00A72DDC" w:rsidRPr="00A72DDC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7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6213" w:type="dxa"/>
          </w:tcPr>
          <w:p w:rsidR="000C6DA8" w:rsidRPr="00A00C1D" w:rsidRDefault="009C65B4" w:rsidP="009C65B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nștiințare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avertizare </w:t>
            </w:r>
            <w:r w:rsid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alarmare</w:t>
            </w:r>
          </w:p>
        </w:tc>
        <w:tc>
          <w:tcPr>
            <w:tcW w:w="162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3F0D35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0C6DA8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Comunicații și informatică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8,00</w:t>
            </w:r>
          </w:p>
        </w:tc>
        <w:tc>
          <w:tcPr>
            <w:tcW w:w="1620" w:type="dxa"/>
          </w:tcPr>
          <w:p w:rsidR="000C6DA8" w:rsidRPr="00A00C1D" w:rsidRDefault="00BB67B1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0C6DA8" w:rsidRPr="00A00C1D" w:rsidRDefault="003F0D35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191FB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191FB2" w:rsidP="006637C3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6213" w:type="dxa"/>
          </w:tcPr>
          <w:p w:rsidR="000C6DA8" w:rsidRPr="00A00C1D" w:rsidRDefault="00A00C1D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Căutarea, descarcerarea, salvarea persoanelor</w:t>
            </w:r>
          </w:p>
        </w:tc>
        <w:tc>
          <w:tcPr>
            <w:tcW w:w="1620" w:type="dxa"/>
          </w:tcPr>
          <w:p w:rsidR="000C6DA8" w:rsidRPr="00A00C1D" w:rsidRDefault="00191FB2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191FB2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C6DA8" w:rsidRPr="00A00C1D" w:rsidTr="005E44A4">
        <w:tc>
          <w:tcPr>
            <w:tcW w:w="555" w:type="dxa"/>
          </w:tcPr>
          <w:p w:rsidR="000C6DA8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6213" w:type="dxa"/>
          </w:tcPr>
          <w:p w:rsidR="000C6DA8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Descarcerare, deblocare căi de acces</w:t>
            </w:r>
          </w:p>
        </w:tc>
        <w:tc>
          <w:tcPr>
            <w:tcW w:w="1620" w:type="dxa"/>
          </w:tcPr>
          <w:p w:rsidR="000C6DA8" w:rsidRPr="00A00C1D" w:rsidRDefault="00BB67B1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BB67B1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3F0D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C6DA8" w:rsidRPr="00A00C1D" w:rsidRDefault="000C6DA8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Protecția populației</w:t>
            </w:r>
          </w:p>
        </w:tc>
        <w:tc>
          <w:tcPr>
            <w:tcW w:w="1620" w:type="dxa"/>
          </w:tcPr>
          <w:p w:rsidR="000D278F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Localizarea și stingerea incendiilor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9C65B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Neutralizarea materialelor periculoase/</w:t>
            </w:r>
            <w:r w:rsidR="006637C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xplozive/radioactive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3475FE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6213" w:type="dxa"/>
          </w:tcPr>
          <w:p w:rsidR="000D278F" w:rsidRPr="00A00C1D" w:rsidRDefault="009C65B4" w:rsidP="000C6DA8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transportului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B67B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0D278F" w:rsidRPr="00A00C1D" w:rsidTr="005E44A4">
        <w:tc>
          <w:tcPr>
            <w:tcW w:w="555" w:type="dxa"/>
          </w:tcPr>
          <w:p w:rsidR="000D278F" w:rsidRPr="00A00C1D" w:rsidRDefault="000D278F" w:rsidP="005E44A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00C1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6213" w:type="dxa"/>
          </w:tcPr>
          <w:p w:rsidR="000D278F" w:rsidRPr="00A00C1D" w:rsidRDefault="005E44A4" w:rsidP="00F524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Asigurarea energiei pentru iluminat, încălzire și alte utilități</w:t>
            </w:r>
          </w:p>
        </w:tc>
        <w:tc>
          <w:tcPr>
            <w:tcW w:w="1620" w:type="dxa"/>
          </w:tcPr>
          <w:p w:rsidR="000D278F" w:rsidRPr="00A00C1D" w:rsidRDefault="00191FB2" w:rsidP="00191FB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20" w:type="dxa"/>
          </w:tcPr>
          <w:p w:rsidR="000D278F" w:rsidRDefault="00191FB2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5E44A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  <w:p w:rsidR="005E44A4" w:rsidRPr="00A00C1D" w:rsidRDefault="005E44A4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62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0D278F" w:rsidRPr="00A00C1D" w:rsidRDefault="000D278F" w:rsidP="000C6DA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A72DDC" w:rsidRDefault="00A72DDC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598" w:type="dxa"/>
        <w:tblLayout w:type="fixed"/>
        <w:tblLook w:val="04A0"/>
      </w:tblPr>
      <w:tblGrid>
        <w:gridCol w:w="1638"/>
        <w:gridCol w:w="10530"/>
        <w:gridCol w:w="2430"/>
      </w:tblGrid>
      <w:tr w:rsidR="008544A3" w:rsidTr="00E828E5">
        <w:trPr>
          <w:trHeight w:val="890"/>
        </w:trPr>
        <w:tc>
          <w:tcPr>
            <w:tcW w:w="1638" w:type="dxa"/>
            <w:vMerge w:val="restart"/>
          </w:tcPr>
          <w:p w:rsidR="008544A3" w:rsidRDefault="008544A3" w:rsidP="00E828E5">
            <w:r>
              <w:rPr>
                <w:noProof/>
              </w:rPr>
              <w:lastRenderedPageBreak/>
              <w:drawing>
                <wp:inline distT="0" distB="0" distL="0" distR="0">
                  <wp:extent cx="1085850" cy="1028700"/>
                  <wp:effectExtent l="0" t="0" r="0" b="0"/>
                  <wp:docPr id="1" name="Picture 1" descr="Pict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30" w:type="dxa"/>
            <w:vMerge w:val="restart"/>
          </w:tcPr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PLANUL DE ASIGURARE A RESURSELOR UMANE, MATERIALE ȘI FINANCIARE NECESARE GESTIONĂRII SITUAȚIILOR DE URGENȚĂ PE ANUL 20</w:t>
            </w:r>
            <w:r w:rsidR="00191FB2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  <w:p w:rsidR="008544A3" w:rsidRPr="00FD2C5E" w:rsidRDefault="008544A3" w:rsidP="00E828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ORAȘUL URLAȚI</w:t>
            </w:r>
          </w:p>
        </w:tc>
        <w:tc>
          <w:tcPr>
            <w:tcW w:w="2430" w:type="dxa"/>
          </w:tcPr>
          <w:p w:rsidR="008544A3" w:rsidRDefault="008544A3" w:rsidP="00E828E5"/>
          <w:p w:rsidR="008544A3" w:rsidRPr="00F65742" w:rsidRDefault="008544A3" w:rsidP="00E828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5742">
              <w:rPr>
                <w:rFonts w:ascii="Times New Roman" w:hAnsi="Times New Roman" w:cs="Times New Roman"/>
                <w:b/>
                <w:sz w:val="28"/>
                <w:szCs w:val="28"/>
              </w:rPr>
              <w:t>PARUMF</w:t>
            </w:r>
          </w:p>
        </w:tc>
      </w:tr>
      <w:tr w:rsidR="008544A3" w:rsidTr="00E828E5">
        <w:trPr>
          <w:trHeight w:val="710"/>
        </w:trPr>
        <w:tc>
          <w:tcPr>
            <w:tcW w:w="1638" w:type="dxa"/>
            <w:vMerge/>
          </w:tcPr>
          <w:p w:rsidR="008544A3" w:rsidRDefault="008544A3" w:rsidP="00E828E5"/>
        </w:tc>
        <w:tc>
          <w:tcPr>
            <w:tcW w:w="10530" w:type="dxa"/>
            <w:vMerge/>
          </w:tcPr>
          <w:p w:rsidR="008544A3" w:rsidRDefault="008544A3" w:rsidP="00E828E5"/>
        </w:tc>
        <w:tc>
          <w:tcPr>
            <w:tcW w:w="2430" w:type="dxa"/>
          </w:tcPr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4A3" w:rsidRPr="00F65742" w:rsidRDefault="008544A3" w:rsidP="00E82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Pag</w:t>
            </w:r>
            <w:proofErr w:type="spellEnd"/>
            <w:r w:rsidRPr="00F657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2/2</w:t>
            </w:r>
            <w:bookmarkStart w:id="0" w:name="_GoBack"/>
            <w:bookmarkEnd w:id="0"/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14328" w:type="dxa"/>
        <w:tblLayout w:type="fixed"/>
        <w:tblLook w:val="04A0"/>
      </w:tblPr>
      <w:tblGrid>
        <w:gridCol w:w="555"/>
        <w:gridCol w:w="6213"/>
        <w:gridCol w:w="1620"/>
        <w:gridCol w:w="1620"/>
        <w:gridCol w:w="1620"/>
        <w:gridCol w:w="900"/>
        <w:gridCol w:w="900"/>
        <w:gridCol w:w="900"/>
      </w:tblGrid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Menținerea, asigurarea și restabilirea ordinii publice pe timpul S.U.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6213" w:type="dxa"/>
          </w:tcPr>
          <w:p w:rsidR="008544A3" w:rsidRPr="00A00C1D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Restabilirea stării provizorii de normalitate 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de ajutoare de primă necesitate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Acordarea asistenței sociale, psihologice și religioase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A00C1D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6213" w:type="dxa"/>
          </w:tcPr>
          <w:p w:rsidR="008544A3" w:rsidRDefault="008544A3" w:rsidP="00E828E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Implementarea măsurilor de control în cazul  evoluției unor epizotii grave și zoonoze, respectiv implementarea măsurilor privind prevenirea situațiilor determinate de atacul organismelor dăunătoare</w:t>
            </w:r>
          </w:p>
        </w:tc>
        <w:tc>
          <w:tcPr>
            <w:tcW w:w="1620" w:type="dxa"/>
          </w:tcPr>
          <w:p w:rsidR="008544A3" w:rsidRPr="00A00C1D" w:rsidRDefault="00191FB2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8544A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,00</w:t>
            </w:r>
          </w:p>
        </w:tc>
        <w:tc>
          <w:tcPr>
            <w:tcW w:w="1620" w:type="dxa"/>
          </w:tcPr>
          <w:p w:rsidR="008544A3" w:rsidRPr="00A00C1D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2,00</w:t>
            </w:r>
          </w:p>
        </w:tc>
        <w:tc>
          <w:tcPr>
            <w:tcW w:w="162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A00C1D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  <w:tr w:rsidR="008544A3" w:rsidRPr="00191FB2" w:rsidTr="00E828E5">
        <w:tc>
          <w:tcPr>
            <w:tcW w:w="555" w:type="dxa"/>
          </w:tcPr>
          <w:p w:rsidR="008544A3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213" w:type="dxa"/>
          </w:tcPr>
          <w:p w:rsidR="008544A3" w:rsidRPr="005E44A4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162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149,00</w:t>
            </w:r>
          </w:p>
        </w:tc>
        <w:tc>
          <w:tcPr>
            <w:tcW w:w="162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69,00</w:t>
            </w:r>
          </w:p>
        </w:tc>
        <w:tc>
          <w:tcPr>
            <w:tcW w:w="162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80,00</w:t>
            </w: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900" w:type="dxa"/>
          </w:tcPr>
          <w:p w:rsidR="008544A3" w:rsidRPr="003475FE" w:rsidRDefault="008544A3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-</w:t>
            </w:r>
          </w:p>
        </w:tc>
        <w:tc>
          <w:tcPr>
            <w:tcW w:w="900" w:type="dxa"/>
          </w:tcPr>
          <w:p w:rsidR="008544A3" w:rsidRPr="003475FE" w:rsidRDefault="003475FE" w:rsidP="00E828E5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</w:pPr>
            <w:r w:rsidRPr="003475F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o-RO"/>
              </w:rPr>
              <w:t>80,00</w:t>
            </w:r>
          </w:p>
        </w:tc>
      </w:tr>
    </w:tbl>
    <w:p w:rsidR="008544A3" w:rsidRDefault="008544A3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5E44A4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 Director executiv,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 Întocmit,</w:t>
      </w:r>
    </w:p>
    <w:p w:rsidR="005E44A4" w:rsidRPr="00A00C1D" w:rsidRDefault="005E44A4" w:rsidP="00A72DDC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Ec.Silvia Anghelache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 xml:space="preserve">Mirela Ion </w:t>
      </w:r>
    </w:p>
    <w:sectPr w:rsidR="005E44A4" w:rsidRPr="00A00C1D" w:rsidSect="00287C50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03DA"/>
    <w:multiLevelType w:val="hybridMultilevel"/>
    <w:tmpl w:val="A9245A74"/>
    <w:lvl w:ilvl="0" w:tplc="D73A53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1138D"/>
    <w:rsid w:val="000C6DA8"/>
    <w:rsid w:val="000D278F"/>
    <w:rsid w:val="00191FB2"/>
    <w:rsid w:val="002578B2"/>
    <w:rsid w:val="00287C50"/>
    <w:rsid w:val="0031138D"/>
    <w:rsid w:val="003475FE"/>
    <w:rsid w:val="003F0D35"/>
    <w:rsid w:val="004E73D1"/>
    <w:rsid w:val="005E44A4"/>
    <w:rsid w:val="006637C3"/>
    <w:rsid w:val="008544A3"/>
    <w:rsid w:val="009C65B4"/>
    <w:rsid w:val="00A00C1D"/>
    <w:rsid w:val="00A72DDC"/>
    <w:rsid w:val="00AB4BDA"/>
    <w:rsid w:val="00BB67B1"/>
    <w:rsid w:val="00ED2790"/>
    <w:rsid w:val="00F52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C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C5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87C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348BC-1F92-462D-939C-60B14382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Mirela</cp:lastModifiedBy>
  <cp:revision>7</cp:revision>
  <dcterms:created xsi:type="dcterms:W3CDTF">2019-04-16T12:55:00Z</dcterms:created>
  <dcterms:modified xsi:type="dcterms:W3CDTF">2023-02-22T06:41:00Z</dcterms:modified>
</cp:coreProperties>
</file>