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41" w:rsidRDefault="00F96641" w:rsidP="00F96641">
      <w:pPr>
        <w:ind w:left="36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R O M Â N I A</w:t>
      </w:r>
    </w:p>
    <w:p w:rsidR="00F96641" w:rsidRDefault="00F96641" w:rsidP="00F96641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JUDEŢUL HUNEDOARA </w:t>
      </w:r>
    </w:p>
    <w:p w:rsidR="00F96641" w:rsidRDefault="00F96641" w:rsidP="00F96641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MUNICIPIUL BRAD</w:t>
      </w:r>
    </w:p>
    <w:p w:rsidR="00F96641" w:rsidRDefault="00F96641" w:rsidP="00F96641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P R I M A R U L</w:t>
      </w:r>
    </w:p>
    <w:p w:rsidR="00F96641" w:rsidRDefault="00F96641" w:rsidP="00F96641">
      <w:pPr>
        <w:jc w:val="both"/>
        <w:rPr>
          <w:lang w:val="ro-RO"/>
        </w:rPr>
      </w:pPr>
      <w:r>
        <w:rPr>
          <w:b/>
          <w:sz w:val="28"/>
          <w:szCs w:val="28"/>
          <w:lang w:val="ro-RO"/>
        </w:rPr>
        <w:t xml:space="preserve"> Nr. 51/11013/09.03.2023</w:t>
      </w:r>
    </w:p>
    <w:p w:rsidR="00F96641" w:rsidRDefault="00F96641" w:rsidP="00F96641">
      <w:pPr>
        <w:jc w:val="both"/>
        <w:rPr>
          <w:b/>
          <w:sz w:val="28"/>
          <w:szCs w:val="28"/>
          <w:lang w:val="ro-RO"/>
        </w:rPr>
      </w:pPr>
    </w:p>
    <w:p w:rsidR="00F96641" w:rsidRDefault="00F96641" w:rsidP="00F96641">
      <w:pPr>
        <w:jc w:val="both"/>
        <w:rPr>
          <w:b/>
          <w:sz w:val="28"/>
          <w:szCs w:val="28"/>
          <w:lang w:val="ro-RO"/>
        </w:rPr>
      </w:pPr>
    </w:p>
    <w:p w:rsidR="00F96641" w:rsidRDefault="00F96641" w:rsidP="00F96641">
      <w:pPr>
        <w:jc w:val="both"/>
        <w:rPr>
          <w:b/>
          <w:sz w:val="28"/>
          <w:szCs w:val="28"/>
          <w:lang w:val="ro-RO"/>
        </w:rPr>
      </w:pPr>
    </w:p>
    <w:p w:rsidR="00F96641" w:rsidRDefault="00F96641" w:rsidP="00F966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R E F E R A T   D E   A P R O B A R E </w:t>
      </w:r>
    </w:p>
    <w:p w:rsidR="00F96641" w:rsidRDefault="00F96641" w:rsidP="00F96641">
      <w:pPr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iCs/>
          <w:color w:val="484848"/>
          <w:kern w:val="0"/>
          <w:sz w:val="28"/>
          <w:szCs w:val="28"/>
          <w:lang w:val="ro-RO" w:eastAsia="ro-RO" w:bidi="ar-SA"/>
        </w:rPr>
      </w:pPr>
      <w:r>
        <w:rPr>
          <w:rFonts w:ascii="Times New Roman" w:eastAsia="Times New Roman" w:hAnsi="Times New Roman" w:cs="Times New Roman"/>
          <w:b/>
          <w:iCs/>
          <w:color w:val="484848"/>
          <w:kern w:val="0"/>
          <w:sz w:val="28"/>
          <w:szCs w:val="28"/>
          <w:lang w:val="ro-RO" w:eastAsia="ro-RO" w:bidi="ar-SA"/>
        </w:rPr>
        <w:t>pentru modificarea Hotărârii Consiliului Local al Municipiului Brad nr. 203/2020 privind desemnarea a doi consilieri locali pentru a face parte din comisia de evaluare a performanțelor profesionale individuale ale</w:t>
      </w:r>
    </w:p>
    <w:p w:rsidR="00F96641" w:rsidRDefault="00F96641" w:rsidP="00F96641">
      <w:pPr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iCs/>
          <w:color w:val="484848"/>
          <w:kern w:val="0"/>
          <w:sz w:val="28"/>
          <w:szCs w:val="28"/>
          <w:lang w:val="ro-RO" w:eastAsia="ro-RO" w:bidi="ar-SA"/>
        </w:rPr>
      </w:pPr>
      <w:r>
        <w:rPr>
          <w:rFonts w:ascii="Times New Roman" w:eastAsia="Times New Roman" w:hAnsi="Times New Roman" w:cs="Times New Roman"/>
          <w:b/>
          <w:iCs/>
          <w:color w:val="484848"/>
          <w:kern w:val="0"/>
          <w:sz w:val="28"/>
          <w:szCs w:val="28"/>
          <w:lang w:val="ro-RO" w:eastAsia="ro-RO" w:bidi="ar-SA"/>
        </w:rPr>
        <w:t xml:space="preserve"> Secretarului General al Municipiului Brad</w:t>
      </w:r>
    </w:p>
    <w:p w:rsidR="00F96641" w:rsidRDefault="00F96641" w:rsidP="00F9664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96641" w:rsidRDefault="00F96641" w:rsidP="00F9664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96641" w:rsidRDefault="00F96641" w:rsidP="00F9664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96641" w:rsidRDefault="00F96641" w:rsidP="00F96641">
      <w:p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F96641" w:rsidRDefault="00F96641" w:rsidP="00F96641">
      <w:pPr>
        <w:ind w:right="-93" w:firstLine="705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Conform prevederilor art. 485 alin. 1 din Ordonanța de Urgență a Guvernului nr. 57/2019 privind Codul administrativ, cu modificările și completările ulterioare </w:t>
      </w: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,,Evaluarea performanțelor profesionale individuale ale funcționarilor publici se face anual”. </w:t>
      </w:r>
    </w:p>
    <w:p w:rsidR="00F96641" w:rsidRDefault="00F96641" w:rsidP="00F96641">
      <w:pPr>
        <w:ind w:right="-93" w:firstLine="70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Acest proces de evaluare reprezintă aprecierea obiectivă a performanțelor profesionale individuale ale acestora prin compararea gradului și a modului de îndeplinire a obiectivelor individuale și a criteriilor de performanță stabilite cu rezultatele obținute în mod efectiv de către funcționarul public.</w:t>
      </w:r>
    </w:p>
    <w:p w:rsidR="00F96641" w:rsidRDefault="00F96641" w:rsidP="00F96641">
      <w:pPr>
        <w:ind w:right="-93" w:firstLine="70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Evaluarea performanțelor profesionale individuale ale funcționarilor publici cuprinde următoarele elemente:</w:t>
      </w:r>
    </w:p>
    <w:p w:rsidR="00F96641" w:rsidRDefault="00F96641" w:rsidP="00F96641">
      <w:pPr>
        <w:numPr>
          <w:ilvl w:val="0"/>
          <w:numId w:val="1"/>
        </w:numPr>
        <w:ind w:right="-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– evaluarea gradului și a modului de atingere a obiectivelor individuale;</w:t>
      </w:r>
    </w:p>
    <w:p w:rsidR="00F96641" w:rsidRDefault="00F96641" w:rsidP="00F96641">
      <w:pPr>
        <w:numPr>
          <w:ilvl w:val="0"/>
          <w:numId w:val="1"/>
        </w:numPr>
        <w:ind w:right="-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– evaluarea gradului de îndeplinire a criteriilor de performanță.</w:t>
      </w:r>
    </w:p>
    <w:p w:rsidR="00F96641" w:rsidRDefault="00F96641" w:rsidP="00F96641">
      <w:pPr>
        <w:ind w:right="-93" w:firstLine="70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Pentru aprecierea gradului de atingere a obiectivelor individuale ale funcționarilor publici se stabilesc indicatori de performanță.</w:t>
      </w:r>
    </w:p>
    <w:p w:rsidR="00F96641" w:rsidRDefault="00F96641" w:rsidP="00F96641">
      <w:pPr>
        <w:ind w:right="-93" w:firstLine="70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Stabilirea obiectivelor individuale și a indicatorilor de performanță trebuie să aibă în vedere corelarea cu atribuțiile și obiectivele instituției în care își desfășoară activitatea funcționarul public.</w:t>
      </w:r>
    </w:p>
    <w:p w:rsidR="00F96641" w:rsidRDefault="00F96641" w:rsidP="00F96641">
      <w:pPr>
        <w:suppressAutoHyphens w:val="0"/>
        <w:autoSpaceDE w:val="0"/>
        <w:autoSpaceDN w:val="0"/>
        <w:adjustRightInd w:val="0"/>
        <w:ind w:firstLine="705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o-RO" w:eastAsia="ro-RO" w:bidi="ar-SA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Evaluarea performanțelor profesionale individuale ale secretarului general al unității administrativ-teritoriale se realizează  în conformitate cu prevederile art. 485 alin. 5 din același act normativ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o-RO" w:eastAsia="ro-RO" w:bidi="ar-SA"/>
        </w:rPr>
        <w:t>”Evaluarea performanţelor profesionale individuale ale secretarului general al unităţii administrativ-teritoriale...... se realizează de către o comisie de evaluare formată din primar ....... şi 2 consilieri locali...... desemnaţi în acest scop, cu majoritate simplă, prin hotărâre a consiliului local ......”.</w:t>
      </w:r>
    </w:p>
    <w:p w:rsidR="00F96641" w:rsidRDefault="00F96641" w:rsidP="00F96641">
      <w:p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Prin Hotărârea Consiliului Local nr. 203/2020 au fost </w:t>
      </w:r>
      <w:r>
        <w:rPr>
          <w:rFonts w:ascii="Times New Roman" w:hAnsi="Times New Roman"/>
          <w:sz w:val="28"/>
          <w:szCs w:val="28"/>
          <w:lang w:val="ro-RO"/>
        </w:rPr>
        <w:t xml:space="preserve">desemnați domnul consilier local Petruș Adrian și domnul consilier local 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Leaha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- Ștefan Dorel pentru a </w:t>
      </w:r>
      <w:r>
        <w:rPr>
          <w:rFonts w:ascii="Times New Roman" w:hAnsi="Times New Roman"/>
          <w:sz w:val="28"/>
          <w:szCs w:val="28"/>
          <w:lang w:val="ro-RO"/>
        </w:rPr>
        <w:lastRenderedPageBreak/>
        <w:t>face parte din comisia de evaluare a performanțelor profesionale individuale ale secretarului general al Municipiului Brad.</w:t>
      </w:r>
    </w:p>
    <w:p w:rsidR="00F96641" w:rsidRDefault="00F96641" w:rsidP="00F96641">
      <w:pPr>
        <w:shd w:val="clear" w:color="auto" w:fill="FFFFFF"/>
        <w:suppressAutoHyphens w:val="0"/>
        <w:jc w:val="both"/>
        <w:outlineLvl w:val="1"/>
        <w:rPr>
          <w:rFonts w:ascii="Times New Roman" w:eastAsia="Times New Roman" w:hAnsi="Times New Roman" w:cs="Times New Roman"/>
          <w:iCs/>
          <w:color w:val="484848"/>
          <w:kern w:val="0"/>
          <w:sz w:val="28"/>
          <w:szCs w:val="28"/>
          <w:lang w:val="ro-RO" w:eastAsia="ro-RO" w:bidi="ar-SA"/>
        </w:rPr>
      </w:pPr>
      <w:r>
        <w:rPr>
          <w:rFonts w:ascii="Times New Roman" w:hAnsi="Times New Roman"/>
          <w:sz w:val="28"/>
          <w:szCs w:val="28"/>
          <w:lang w:val="ro-RO"/>
        </w:rPr>
        <w:tab/>
        <w:t xml:space="preserve">Având în vedere că în data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 09.02.2023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 fost înregistrată la Primăria Municipiului Brad, sub nr. 17314, demisia domnului Petruș Adrian din funcția de consilier local în cadrul Consiliului Local al Municipiului Brad,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 xml:space="preserve"> am inițiat prezentul proiect de hotărâre prin care am propus </w:t>
      </w:r>
      <w:r>
        <w:rPr>
          <w:rFonts w:ascii="Times New Roman" w:eastAsia="Times New Roman" w:hAnsi="Times New Roman" w:cs="Times New Roman"/>
          <w:iCs/>
          <w:color w:val="484848"/>
          <w:kern w:val="0"/>
          <w:sz w:val="28"/>
          <w:szCs w:val="28"/>
          <w:lang w:val="ro-RO" w:eastAsia="ro-RO" w:bidi="ar-SA"/>
        </w:rPr>
        <w:t xml:space="preserve">modificarea Hotărârii Consiliului Local al Municipiului Brad nr. 203/2020 privind desemnarea a doi consilieri locali pentru a face parte din comisia de evaluare a performanțelor profesionale individuale ale Secretarului General al Municipiului Brad, în sensul desemnării unui nou consilier local pentru a face parte din această comisie alături de domnul consilier local </w:t>
      </w:r>
      <w:proofErr w:type="spellStart"/>
      <w:r>
        <w:rPr>
          <w:rFonts w:ascii="Times New Roman" w:eastAsia="Times New Roman" w:hAnsi="Times New Roman" w:cs="Times New Roman"/>
          <w:iCs/>
          <w:color w:val="484848"/>
          <w:kern w:val="0"/>
          <w:sz w:val="28"/>
          <w:szCs w:val="28"/>
          <w:lang w:val="ro-RO" w:eastAsia="ro-RO" w:bidi="ar-SA"/>
        </w:rPr>
        <w:t>Leaha</w:t>
      </w:r>
      <w:proofErr w:type="spellEnd"/>
      <w:r>
        <w:rPr>
          <w:rFonts w:ascii="Times New Roman" w:eastAsia="Times New Roman" w:hAnsi="Times New Roman" w:cs="Times New Roman"/>
          <w:iCs/>
          <w:color w:val="484848"/>
          <w:kern w:val="0"/>
          <w:sz w:val="28"/>
          <w:szCs w:val="28"/>
          <w:lang w:val="ro-RO" w:eastAsia="ro-RO" w:bidi="ar-SA"/>
        </w:rPr>
        <w:t xml:space="preserve"> - Ștefan Dorel.</w:t>
      </w:r>
    </w:p>
    <w:p w:rsidR="00F96641" w:rsidRDefault="00F96641" w:rsidP="00F96641">
      <w:pPr>
        <w:suppressAutoHyphens w:val="0"/>
        <w:autoSpaceDE w:val="0"/>
        <w:autoSpaceDN w:val="0"/>
        <w:adjustRightInd w:val="0"/>
        <w:ind w:firstLine="70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Invoc în susţinerea propunerii mele prevederile </w:t>
      </w:r>
      <w:r>
        <w:rPr>
          <w:rFonts w:ascii="Times New Roman" w:hAnsi="Times New Roman"/>
          <w:sz w:val="28"/>
          <w:szCs w:val="28"/>
          <w:lang w:val="ro-RO"/>
        </w:rPr>
        <w:t xml:space="preserve">art. 485 alin. 5 din O.U.G. nr. 57/2019 privind Codul administrativ, cu modificările și completările ulterioare, ale art. 11 alin. 4 lit. e și alin. 6, art. 12 alin. 5 și ale art. 22 din Anexa nr. 6  -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 xml:space="preserve">METODOLOGIE din 3 iulie 2019 pentru realizarea procesului de evaluare a performanţelor profesionale individuale ale funcţionarilor publici aplicabilă pentru activitatea desfăşurată începând cu 1 ianuarie 2020, precum şi pentru realizarea procesului de evaluare a activităţii funcţionarilor publici debutanţi numiţi în funcţia publică ulterior datei de 1 ianuarie 2020, aprobată prin </w:t>
      </w:r>
      <w:r>
        <w:rPr>
          <w:rFonts w:ascii="Times New Roman" w:hAnsi="Times New Roman"/>
          <w:sz w:val="28"/>
          <w:szCs w:val="28"/>
          <w:lang w:val="ro-RO"/>
        </w:rPr>
        <w:t>O.U.G. nr. 57/2019 privind Codul administrativ, cu modificările și completările ulterioare.</w:t>
      </w:r>
    </w:p>
    <w:p w:rsidR="00F96641" w:rsidRDefault="00F96641" w:rsidP="00F96641">
      <w:pPr>
        <w:ind w:right="-93" w:firstLine="70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F96641" w:rsidRDefault="00F96641" w:rsidP="00F96641">
      <w:pPr>
        <w:ind w:right="2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F96641" w:rsidRDefault="00F96641" w:rsidP="00F96641">
      <w:pPr>
        <w:ind w:right="2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F96641" w:rsidRDefault="00F96641" w:rsidP="00F96641">
      <w:pPr>
        <w:ind w:right="29"/>
        <w:jc w:val="both"/>
        <w:rPr>
          <w:sz w:val="28"/>
          <w:szCs w:val="28"/>
          <w:lang w:val="ro-RO"/>
        </w:rPr>
      </w:pPr>
    </w:p>
    <w:p w:rsidR="00F96641" w:rsidRDefault="00F96641" w:rsidP="00F96641">
      <w:pPr>
        <w:ind w:right="29"/>
        <w:jc w:val="both"/>
        <w:rPr>
          <w:sz w:val="28"/>
          <w:szCs w:val="28"/>
          <w:lang w:val="ro-RO"/>
        </w:rPr>
      </w:pPr>
    </w:p>
    <w:p w:rsidR="00F96641" w:rsidRDefault="00F96641" w:rsidP="00F96641">
      <w:pPr>
        <w:pStyle w:val="BodyText"/>
        <w:spacing w:after="0"/>
        <w:ind w:firstLine="705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:rsidR="00F96641" w:rsidRDefault="00F96641" w:rsidP="00F96641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Florin CAZACU</w:t>
      </w:r>
    </w:p>
    <w:p w:rsidR="00F96641" w:rsidRDefault="00F96641" w:rsidP="00F96641">
      <w:pPr>
        <w:jc w:val="center"/>
      </w:pPr>
    </w:p>
    <w:p w:rsidR="007D6CBF" w:rsidRDefault="007D6CBF"/>
    <w:sectPr w:rsidR="007D6CBF" w:rsidSect="00F96641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27F3D"/>
    <w:multiLevelType w:val="hybridMultilevel"/>
    <w:tmpl w:val="F768D126"/>
    <w:lvl w:ilvl="0" w:tplc="196CCA14">
      <w:start w:val="1"/>
      <w:numFmt w:val="lowerLetter"/>
      <w:lvlText w:val="%1.)"/>
      <w:lvlJc w:val="left"/>
      <w:pPr>
        <w:ind w:left="178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6641"/>
    <w:rsid w:val="000300C8"/>
    <w:rsid w:val="000655E8"/>
    <w:rsid w:val="000E7658"/>
    <w:rsid w:val="001F3745"/>
    <w:rsid w:val="004248A8"/>
    <w:rsid w:val="005342C5"/>
    <w:rsid w:val="007D6CBF"/>
    <w:rsid w:val="00DB368C"/>
    <w:rsid w:val="00E111DF"/>
    <w:rsid w:val="00F9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641"/>
    <w:pPr>
      <w:suppressAutoHyphens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96641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semiHidden/>
    <w:rsid w:val="00F96641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2023-03-10T06:51:00Z</dcterms:created>
  <dcterms:modified xsi:type="dcterms:W3CDTF">2023-03-10T06:55:00Z</dcterms:modified>
</cp:coreProperties>
</file>