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DD" w:rsidRPr="00FD70DD" w:rsidRDefault="00FD70DD" w:rsidP="00FD70DD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0DD">
        <w:rPr>
          <w:rFonts w:ascii="Times New Roman" w:hAnsi="Times New Roman" w:cs="Times New Roman"/>
          <w:b/>
          <w:sz w:val="28"/>
          <w:szCs w:val="28"/>
        </w:rPr>
        <w:t xml:space="preserve">  R O M Â N I A</w:t>
      </w:r>
    </w:p>
    <w:p w:rsidR="00FD70DD" w:rsidRPr="00FD70DD" w:rsidRDefault="00FD70DD" w:rsidP="00FD70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0DD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:rsidR="00FD70DD" w:rsidRPr="00FD70DD" w:rsidRDefault="00FD70DD" w:rsidP="00FD70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0DD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:rsidR="00FD70DD" w:rsidRPr="00FD70DD" w:rsidRDefault="00FD70DD" w:rsidP="00FD70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0DD">
        <w:rPr>
          <w:rFonts w:ascii="Times New Roman" w:hAnsi="Times New Roman" w:cs="Times New Roman"/>
          <w:b/>
          <w:sz w:val="28"/>
          <w:szCs w:val="28"/>
        </w:rPr>
        <w:t xml:space="preserve">        P R I M A R U L</w:t>
      </w:r>
    </w:p>
    <w:p w:rsidR="00FD70DD" w:rsidRPr="00FD70DD" w:rsidRDefault="00FD70DD" w:rsidP="00FD70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0DD">
        <w:rPr>
          <w:rFonts w:ascii="Times New Roman" w:hAnsi="Times New Roman" w:cs="Times New Roman"/>
          <w:b/>
          <w:sz w:val="28"/>
          <w:szCs w:val="28"/>
        </w:rPr>
        <w:t xml:space="preserve"> Nr. 54/11013/10.03.2023</w:t>
      </w:r>
    </w:p>
    <w:p w:rsidR="00FD70DD" w:rsidRPr="00FD70DD" w:rsidRDefault="00FD70DD" w:rsidP="00FD70D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0DD" w:rsidRPr="00FD70DD" w:rsidRDefault="00FD70DD" w:rsidP="00FD7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0DD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:rsidR="00FD70DD" w:rsidRPr="00FD70DD" w:rsidRDefault="00A46A18" w:rsidP="00FD70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0DD">
        <w:rPr>
          <w:rFonts w:ascii="Times New Roman" w:hAnsi="Times New Roman" w:cs="Times New Roman"/>
          <w:sz w:val="28"/>
          <w:szCs w:val="28"/>
        </w:rPr>
        <w:tab/>
      </w:r>
      <w:r w:rsidR="00FD70DD" w:rsidRPr="00FD70DD">
        <w:rPr>
          <w:rFonts w:ascii="Times New Roman" w:hAnsi="Times New Roman" w:cs="Times New Roman"/>
          <w:b/>
          <w:sz w:val="28"/>
          <w:szCs w:val="28"/>
        </w:rPr>
        <w:t xml:space="preserve">privind participarea  Municipiului  Brad la “Programul Național de Redresare și Reziliență, Componenta C15 – EDUCATIE  in cadrul apelului de proiecte PNRR/2022/C15/MEDU/I9./I11./I13./I14./”Dotarea cu mobilier, materiale didactice și echipamente digitale a unităților de învățământ preuniversitar și a unităților conexe” și a cheltuielilor legate de proiectul cu titlul „Dotare cu mobilier, materiale didactice si echipamente digitale a </w:t>
      </w:r>
      <w:proofErr w:type="spellStart"/>
      <w:r w:rsidR="00FD70DD" w:rsidRPr="00FD70DD">
        <w:rPr>
          <w:rFonts w:ascii="Times New Roman" w:hAnsi="Times New Roman" w:cs="Times New Roman"/>
          <w:b/>
          <w:sz w:val="28"/>
          <w:szCs w:val="28"/>
        </w:rPr>
        <w:t>unitatilor</w:t>
      </w:r>
      <w:proofErr w:type="spellEnd"/>
      <w:r w:rsidR="00FD70DD" w:rsidRPr="00FD70DD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FD70DD" w:rsidRPr="00FD70DD">
        <w:rPr>
          <w:rFonts w:ascii="Times New Roman" w:hAnsi="Times New Roman" w:cs="Times New Roman"/>
          <w:b/>
          <w:sz w:val="28"/>
          <w:szCs w:val="28"/>
        </w:rPr>
        <w:t>invatamant</w:t>
      </w:r>
      <w:proofErr w:type="spellEnd"/>
      <w:r w:rsidR="00FD70DD" w:rsidRPr="00FD70DD">
        <w:rPr>
          <w:rFonts w:ascii="Times New Roman" w:hAnsi="Times New Roman" w:cs="Times New Roman"/>
          <w:b/>
          <w:sz w:val="28"/>
          <w:szCs w:val="28"/>
        </w:rPr>
        <w:t xml:space="preserve"> preuniversitar din Municipiul Brad”</w:t>
      </w:r>
    </w:p>
    <w:p w:rsidR="00FD70DD" w:rsidRPr="00FD70DD" w:rsidRDefault="00FD70DD" w:rsidP="00FD70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0DD" w:rsidRPr="00FD70DD" w:rsidRDefault="00FD70DD" w:rsidP="00FD70DD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D70DD">
        <w:rPr>
          <w:rFonts w:ascii="Times New Roman" w:hAnsi="Times New Roman" w:cs="Times New Roman"/>
          <w:b/>
          <w:sz w:val="28"/>
          <w:szCs w:val="28"/>
        </w:rPr>
        <w:tab/>
      </w:r>
      <w:r w:rsidRPr="00FD70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70DD" w:rsidRPr="00FD70DD" w:rsidRDefault="00FD70DD" w:rsidP="00FD7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0DD">
        <w:rPr>
          <w:rFonts w:ascii="Times New Roman" w:hAnsi="Times New Roman" w:cs="Times New Roman"/>
          <w:sz w:val="28"/>
          <w:szCs w:val="28"/>
        </w:rPr>
        <w:t xml:space="preserve">Planul Național de Redresare și Reziliență al României (PNRR) este documentul strategic al României care fundamentează prioritățile de reformă și domeniile de investiții pentru aplicarea Mecanismului de redresare și reziliență - MRR la nivel național. Sursa de finanțare este reprezentată de fondurile alocate pentru România în cadrul Mecanismului de redresare și reziliență, aprobat prin Regulamentul (UE) 2021/241 al Parlamentului European și al Consiliului. Scopul final al PNRR este să accelereze implementarea reformelor sustenabile și a investițiilor publice conexe, respectiv asigurarea ameliorării stării economiei naționale după criza generată de COVID-19, creșterea economică și crearea de locuri de muncă necesare pentru incluziunea forței de muncă, sprijinirea tranziției verzi și a celei digitale pentru promovarea creșterii durabile. </w:t>
      </w:r>
    </w:p>
    <w:p w:rsidR="00FD70DD" w:rsidRPr="00FD70DD" w:rsidRDefault="00FD70DD" w:rsidP="00FD7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0DD">
        <w:rPr>
          <w:rFonts w:ascii="Times New Roman" w:hAnsi="Times New Roman" w:cs="Times New Roman"/>
          <w:sz w:val="28"/>
          <w:szCs w:val="28"/>
        </w:rPr>
        <w:t xml:space="preserve">În vederea accesării surselor de finanțare din Planul Național de Redresare și Reziliență (PNRR) - COMPONENTA C15 – EDUCATIE  in cadrul apelului de proiecte cu titlul ”Dotarea cu mobilier, materiale didactice si echipamente digitale a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unitatilor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preuniversitar si a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unitatilor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conexe”, Municipiul Brad a identificat proiecte prioritare cu impact favorabil asupra dezvoltării educaționale și sociale durabile și echilibrate a comunității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brădene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0DD" w:rsidRPr="00FD70DD" w:rsidRDefault="00FD70DD" w:rsidP="000A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0DD">
        <w:rPr>
          <w:rFonts w:ascii="Times New Roman" w:hAnsi="Times New Roman" w:cs="Times New Roman"/>
          <w:sz w:val="28"/>
          <w:szCs w:val="28"/>
        </w:rPr>
        <w:t xml:space="preserve">Astfel, prin proiectul „Dotare cu mobilier, materiale didactice si echipamente digitale a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unitatilor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preuniversitar din Municipiul Brad” se urmărește ridicarea nivelului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scolar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si profesional al elevilor din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unitatile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preuniversitar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apartinand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UAT Municipiul Brad si dezvoltarea competentelor in domeniul profesional si tehnic centrate pe nevoile elevilor si aliniate la nevoile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pietei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muncii prin modernizarea infrastructurii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educationale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unitatilor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preuniversitar, respectiv modernizarea si dotarea a 65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sali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de clasa inclusiv cu echipament digital, prin dotarea unui laborator de informatica si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infiintarea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inca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3 laboratoare de informatica,  dotarea a 2 laboratoare de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stiinte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(2 laboratoare chimie) si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infiintarea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a  2 laboratoare multidisciplinare,  dotarea a 3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sali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de sport si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infiintarea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uneia la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gradinita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, dotarea a 1 cabinet engleza si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infiintarea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a 2 cabinete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scolare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(1 cabinet </w:t>
      </w:r>
      <w:r w:rsidRPr="00FD70DD">
        <w:rPr>
          <w:rFonts w:ascii="Times New Roman" w:hAnsi="Times New Roman" w:cs="Times New Roman"/>
          <w:sz w:val="28"/>
          <w:szCs w:val="28"/>
        </w:rPr>
        <w:lastRenderedPageBreak/>
        <w:t xml:space="preserve">muzica, 1 cabinet robotica), dotarea a 3 cabinete de psihopedagogie si </w:t>
      </w:r>
      <w:proofErr w:type="spellStart"/>
      <w:r w:rsidRPr="00FD70DD">
        <w:rPr>
          <w:rFonts w:ascii="Times New Roman" w:hAnsi="Times New Roman" w:cs="Times New Roman"/>
          <w:sz w:val="28"/>
          <w:szCs w:val="28"/>
        </w:rPr>
        <w:t>infiintarea</w:t>
      </w:r>
      <w:proofErr w:type="spellEnd"/>
      <w:r w:rsidRPr="00FD70DD">
        <w:rPr>
          <w:rFonts w:ascii="Times New Roman" w:hAnsi="Times New Roman" w:cs="Times New Roman"/>
          <w:sz w:val="28"/>
          <w:szCs w:val="28"/>
        </w:rPr>
        <w:t xml:space="preserve"> a 1 cabinet de psihopedagogie.</w:t>
      </w:r>
    </w:p>
    <w:p w:rsidR="00FD70DD" w:rsidRPr="00FD70DD" w:rsidRDefault="00FD70DD" w:rsidP="000A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0DD">
        <w:rPr>
          <w:rFonts w:ascii="Times New Roman" w:hAnsi="Times New Roman" w:cs="Times New Roman"/>
          <w:sz w:val="28"/>
          <w:szCs w:val="28"/>
        </w:rPr>
        <w:t>Valoarea eligibilă a proiectului este de 4.813.534,054 lei (inclusiv TVA), calculată în conformitate cu prevederile ghidului.</w:t>
      </w:r>
    </w:p>
    <w:p w:rsidR="00FD70DD" w:rsidRDefault="00FD70DD" w:rsidP="000A5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0DD">
        <w:rPr>
          <w:rFonts w:ascii="Times New Roman" w:hAnsi="Times New Roman" w:cs="Times New Roman"/>
          <w:sz w:val="28"/>
          <w:szCs w:val="28"/>
        </w:rPr>
        <w:t>Valoarea neeligibilă este de 4.183,74 lei (inclusiv TVA).</w:t>
      </w:r>
    </w:p>
    <w:p w:rsidR="000A54CB" w:rsidRDefault="000A54CB" w:rsidP="000A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contextul celor de mai sus am inițiat prezentul proiect de hotărâre prin care am propus aprobarea </w:t>
      </w:r>
      <w:r w:rsidRPr="000A54CB">
        <w:rPr>
          <w:rFonts w:ascii="Times New Roman" w:hAnsi="Times New Roman" w:cs="Times New Roman"/>
          <w:sz w:val="28"/>
          <w:szCs w:val="28"/>
        </w:rPr>
        <w:t xml:space="preserve">participării  Municipiului  Brad la “Programul Național de Redresare și Reziliență, Componenta C15 – EDUCATIE  in cadrul apelului de proiecte PNRR/2022/C15/MEDU/I9./I11./I13./I14./”Dotarea cu mobilier, materiale didactice și echipamente digitale a unităților de învățământ preuniversitar și a unităților conexe” și a cheltuielilor legate de proiectul cu titlul „Dotare cu mobilier, materiale didactice si echipamente digitale a </w:t>
      </w:r>
      <w:proofErr w:type="spellStart"/>
      <w:r w:rsidRPr="000A54CB">
        <w:rPr>
          <w:rFonts w:ascii="Times New Roman" w:hAnsi="Times New Roman" w:cs="Times New Roman"/>
          <w:sz w:val="28"/>
          <w:szCs w:val="28"/>
        </w:rPr>
        <w:t>unitatilor</w:t>
      </w:r>
      <w:proofErr w:type="spellEnd"/>
      <w:r w:rsidRPr="000A54C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A54CB">
        <w:rPr>
          <w:rFonts w:ascii="Times New Roman" w:hAnsi="Times New Roman" w:cs="Times New Roman"/>
          <w:sz w:val="28"/>
          <w:szCs w:val="28"/>
        </w:rPr>
        <w:t>invatamant</w:t>
      </w:r>
      <w:proofErr w:type="spellEnd"/>
      <w:r w:rsidRPr="000A54CB">
        <w:rPr>
          <w:rFonts w:ascii="Times New Roman" w:hAnsi="Times New Roman" w:cs="Times New Roman"/>
          <w:sz w:val="28"/>
          <w:szCs w:val="28"/>
        </w:rPr>
        <w:t xml:space="preserve"> preuniversitar din Municipiul Brad”</w:t>
      </w:r>
      <w:r>
        <w:rPr>
          <w:rFonts w:ascii="Times New Roman" w:hAnsi="Times New Roman" w:cs="Times New Roman"/>
          <w:sz w:val="28"/>
          <w:szCs w:val="28"/>
        </w:rPr>
        <w:t xml:space="preserve"> și-l supun spre dezbatere și aprobare plenului Consiliului Local al Municipiului Brad în forma prezentată.</w:t>
      </w:r>
    </w:p>
    <w:p w:rsidR="00FD70DD" w:rsidRPr="000A54CB" w:rsidRDefault="00FD70DD" w:rsidP="000A54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0DD">
        <w:rPr>
          <w:sz w:val="28"/>
          <w:szCs w:val="28"/>
        </w:rPr>
        <w:tab/>
      </w:r>
      <w:r w:rsidR="00A46A18" w:rsidRPr="000A54CB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="00FD18AB" w:rsidRPr="000A54CB">
        <w:rPr>
          <w:rFonts w:ascii="Times New Roman" w:hAnsi="Times New Roman" w:cs="Times New Roman"/>
          <w:sz w:val="28"/>
          <w:szCs w:val="28"/>
        </w:rPr>
        <w:t xml:space="preserve"> </w:t>
      </w:r>
      <w:r w:rsidRPr="000A54CB">
        <w:rPr>
          <w:rFonts w:ascii="Times New Roman" w:hAnsi="Times New Roman" w:cs="Times New Roman"/>
          <w:sz w:val="28"/>
          <w:szCs w:val="28"/>
        </w:rPr>
        <w:t xml:space="preserve">a)  art.138 alin. (1) și alin. (4) din Constituția României, republicată, ale art. 3 și art. 4 din Carta europeană a autonomiei locale, adoptată la Strasbourg la 15 octombrie 1985, ratificată prin Legea nr.199/1997, ale  art. 7 alin. (2) din Codul civil al României, adoptat prin Legea nr. 287/2009, republicată, cu modificările și completările ulterioare; ale art. 139 alin. 3 coroborat cu art. 5 lit. </w:t>
      </w:r>
      <w:proofErr w:type="spellStart"/>
      <w:r w:rsidRPr="000A54CB">
        <w:rPr>
          <w:rFonts w:ascii="Times New Roman" w:hAnsi="Times New Roman" w:cs="Times New Roman"/>
          <w:sz w:val="28"/>
          <w:szCs w:val="28"/>
        </w:rPr>
        <w:t>cc</w:t>
      </w:r>
      <w:proofErr w:type="spellEnd"/>
      <w:r w:rsidRPr="000A54CB">
        <w:rPr>
          <w:rFonts w:ascii="Times New Roman" w:hAnsi="Times New Roman" w:cs="Times New Roman"/>
          <w:sz w:val="28"/>
          <w:szCs w:val="28"/>
        </w:rPr>
        <w:t>) din O.U.G. nr. 57/2019 privind Codul administrativ, cu modificările și completările ulterioare, ale art. 129 alin (1), alin. (2)  lit. e),  alin (9) lit. c) din O.U.G. nr. 57/2019 privind Codul administrativ, cu modificările și completările ulterioare, precum și ale art. 11 alin. 4 din Legea nr. 554/2004 a contenciosului administrativ, actualizată;</w:t>
      </w:r>
    </w:p>
    <w:p w:rsidR="00FD18AB" w:rsidRPr="000A54CB" w:rsidRDefault="00FD18AB" w:rsidP="00FD70D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6D4B97" w:rsidRPr="00FD70DD" w:rsidRDefault="006D4B97" w:rsidP="00FD18A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6D4B97" w:rsidRPr="00FD70DD" w:rsidRDefault="006D4B97" w:rsidP="00FD18A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A46A18" w:rsidRPr="00FD70DD" w:rsidRDefault="00A46A18" w:rsidP="00A46A18">
      <w:pPr>
        <w:pStyle w:val="ListParagraph"/>
        <w:widowControl w:val="0"/>
        <w:autoSpaceDE w:val="0"/>
        <w:autoSpaceDN w:val="0"/>
        <w:spacing w:after="0" w:line="266" w:lineRule="exact"/>
        <w:ind w:left="0" w:right="-157"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46A18" w:rsidRPr="00FD70DD" w:rsidRDefault="00A46A18" w:rsidP="00A46A18">
      <w:pPr>
        <w:pStyle w:val="ListParagraph"/>
        <w:widowControl w:val="0"/>
        <w:autoSpaceDE w:val="0"/>
        <w:autoSpaceDN w:val="0"/>
        <w:spacing w:after="0" w:line="266" w:lineRule="exact"/>
        <w:ind w:left="0" w:right="-157" w:firstLine="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D70DD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:rsidR="00A46A18" w:rsidRPr="00FD70DD" w:rsidRDefault="00A46A18" w:rsidP="00A46A18">
      <w:pPr>
        <w:pStyle w:val="ListParagraph"/>
        <w:widowControl w:val="0"/>
        <w:autoSpaceDE w:val="0"/>
        <w:autoSpaceDN w:val="0"/>
        <w:spacing w:after="0" w:line="266" w:lineRule="exact"/>
        <w:ind w:left="0" w:right="-157" w:firstLin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0DD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:rsidR="00A46A18" w:rsidRPr="00FD70DD" w:rsidRDefault="00A46A18" w:rsidP="00B45108">
      <w:pPr>
        <w:pStyle w:val="ListParagraph"/>
        <w:widowControl w:val="0"/>
        <w:autoSpaceDE w:val="0"/>
        <w:autoSpaceDN w:val="0"/>
        <w:spacing w:after="0" w:line="266" w:lineRule="exact"/>
        <w:ind w:left="0" w:right="-157"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6A18" w:rsidRPr="00FD70DD" w:rsidSect="00A46A1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250D"/>
    <w:multiLevelType w:val="hybridMultilevel"/>
    <w:tmpl w:val="271A5950"/>
    <w:lvl w:ilvl="0" w:tplc="46F4579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E19011B"/>
    <w:multiLevelType w:val="multilevel"/>
    <w:tmpl w:val="527A6E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108"/>
    <w:rsid w:val="000655E8"/>
    <w:rsid w:val="000A54CB"/>
    <w:rsid w:val="000E7658"/>
    <w:rsid w:val="00162B8B"/>
    <w:rsid w:val="001F3745"/>
    <w:rsid w:val="004248A8"/>
    <w:rsid w:val="00525A10"/>
    <w:rsid w:val="005342C5"/>
    <w:rsid w:val="005B42AC"/>
    <w:rsid w:val="006D4B97"/>
    <w:rsid w:val="007D6CBF"/>
    <w:rsid w:val="00A46A18"/>
    <w:rsid w:val="00B45108"/>
    <w:rsid w:val="00B94493"/>
    <w:rsid w:val="00DB368C"/>
    <w:rsid w:val="00DF76DD"/>
    <w:rsid w:val="00E111DF"/>
    <w:rsid w:val="00E46861"/>
    <w:rsid w:val="00EF0808"/>
    <w:rsid w:val="00F672F4"/>
    <w:rsid w:val="00F77655"/>
    <w:rsid w:val="00FD18AB"/>
    <w:rsid w:val="00FD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08"/>
    <w:pPr>
      <w:spacing w:after="160" w:line="254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1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695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8</cp:revision>
  <cp:lastPrinted>2023-03-10T10:52:00Z</cp:lastPrinted>
  <dcterms:created xsi:type="dcterms:W3CDTF">2023-03-10T08:28:00Z</dcterms:created>
  <dcterms:modified xsi:type="dcterms:W3CDTF">2023-03-10T10:53:00Z</dcterms:modified>
</cp:coreProperties>
</file>