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C395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     R O M Â N I A</w:t>
      </w:r>
    </w:p>
    <w:p w14:paraId="4948FF7F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JUDEŢUL HUNEDOARA </w:t>
      </w:r>
    </w:p>
    <w:p w14:paraId="107E9936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MUNICIPIUL  BRAD</w:t>
      </w:r>
    </w:p>
    <w:p w14:paraId="63C85993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   P R I M A R U L</w:t>
      </w:r>
    </w:p>
    <w:p w14:paraId="182135A5" w14:textId="5AF56298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Nr. </w:t>
      </w:r>
      <w:r w:rsidR="001E2163">
        <w:rPr>
          <w:b/>
          <w:sz w:val="28"/>
          <w:szCs w:val="28"/>
        </w:rPr>
        <w:t>66</w:t>
      </w:r>
      <w:r w:rsidRPr="00D04A79">
        <w:rPr>
          <w:b/>
          <w:sz w:val="28"/>
          <w:szCs w:val="28"/>
        </w:rPr>
        <w:t>/11</w:t>
      </w:r>
      <w:r>
        <w:rPr>
          <w:b/>
          <w:sz w:val="28"/>
          <w:szCs w:val="28"/>
        </w:rPr>
        <w:t>015</w:t>
      </w:r>
      <w:r w:rsidRPr="00D04A79">
        <w:rPr>
          <w:b/>
          <w:sz w:val="28"/>
          <w:szCs w:val="28"/>
        </w:rPr>
        <w:t>/</w:t>
      </w:r>
      <w:r w:rsidR="001E2163">
        <w:rPr>
          <w:b/>
          <w:sz w:val="28"/>
          <w:szCs w:val="28"/>
        </w:rPr>
        <w:t>27</w:t>
      </w:r>
      <w:r w:rsidRPr="00D04A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1E2163">
        <w:rPr>
          <w:b/>
          <w:sz w:val="28"/>
          <w:szCs w:val="28"/>
        </w:rPr>
        <w:t>3</w:t>
      </w:r>
      <w:r w:rsidRPr="00D04A7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</w:p>
    <w:p w14:paraId="4D13BB3B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</w:p>
    <w:p w14:paraId="6A9BF25B" w14:textId="77777777" w:rsidR="00080091" w:rsidRDefault="00080091" w:rsidP="00080091">
      <w:pPr>
        <w:jc w:val="center"/>
        <w:rPr>
          <w:rFonts w:ascii="Arial" w:hAnsi="Arial" w:cs="Arial"/>
          <w:b/>
          <w:u w:val="single"/>
        </w:rPr>
      </w:pPr>
    </w:p>
    <w:p w14:paraId="48C9BAC6" w14:textId="77777777" w:rsidR="00080091" w:rsidRDefault="00080091" w:rsidP="00A06A49">
      <w:pPr>
        <w:ind w:right="-613"/>
        <w:jc w:val="center"/>
        <w:rPr>
          <w:rFonts w:ascii="Arial" w:hAnsi="Arial" w:cs="Arial"/>
          <w:b/>
          <w:u w:val="single"/>
        </w:rPr>
      </w:pPr>
    </w:p>
    <w:p w14:paraId="26209A72" w14:textId="77777777" w:rsidR="00080091" w:rsidRPr="00080091" w:rsidRDefault="00080091" w:rsidP="00A06A49">
      <w:pPr>
        <w:ind w:right="-613"/>
        <w:jc w:val="center"/>
        <w:rPr>
          <w:b/>
          <w:sz w:val="28"/>
          <w:szCs w:val="28"/>
          <w:u w:val="single"/>
        </w:rPr>
      </w:pPr>
    </w:p>
    <w:p w14:paraId="2591CF8A" w14:textId="12430688" w:rsidR="00080091" w:rsidRPr="00080091" w:rsidRDefault="00080091" w:rsidP="00A06A49">
      <w:pPr>
        <w:ind w:right="-613"/>
        <w:jc w:val="center"/>
        <w:rPr>
          <w:b/>
          <w:sz w:val="28"/>
          <w:szCs w:val="28"/>
        </w:rPr>
      </w:pPr>
      <w:r w:rsidRPr="0008009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08009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E</w:t>
      </w:r>
    </w:p>
    <w:p w14:paraId="10DEEECB" w14:textId="77777777" w:rsidR="005C0D30" w:rsidRDefault="001E2163" w:rsidP="005C0D30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pentru modificarea Hotărârii Consiliului Local nr. 22/2023  </w:t>
      </w:r>
      <w:r w:rsidR="00080091" w:rsidRPr="00080091">
        <w:rPr>
          <w:sz w:val="28"/>
          <w:szCs w:val="28"/>
        </w:rPr>
        <w:t>privind instituirea taxei de salubrizare pentru toți utilizatorii serviciului,</w:t>
      </w:r>
      <w:r w:rsidR="005C0D30">
        <w:rPr>
          <w:sz w:val="28"/>
          <w:szCs w:val="28"/>
        </w:rPr>
        <w:t xml:space="preserve"> </w:t>
      </w:r>
      <w:r w:rsidR="00080091" w:rsidRPr="00080091">
        <w:rPr>
          <w:sz w:val="28"/>
          <w:szCs w:val="28"/>
        </w:rPr>
        <w:t xml:space="preserve">persoane fizice </w:t>
      </w:r>
    </w:p>
    <w:p w14:paraId="0584E1B3" w14:textId="21E2B24D" w:rsidR="00080091" w:rsidRPr="00080091" w:rsidRDefault="005C0D30" w:rsidP="005C0D30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sz w:val="28"/>
          <w:szCs w:val="28"/>
        </w:rPr>
      </w:pPr>
      <w:r>
        <w:rPr>
          <w:sz w:val="28"/>
          <w:szCs w:val="28"/>
        </w:rPr>
        <w:t>ș</w:t>
      </w:r>
      <w:r w:rsidR="00080091" w:rsidRPr="00080091">
        <w:rPr>
          <w:sz w:val="28"/>
          <w:szCs w:val="28"/>
        </w:rPr>
        <w:t>i juridice, în municipiul Brad</w:t>
      </w:r>
    </w:p>
    <w:p w14:paraId="65D3A085" w14:textId="55D342AE" w:rsidR="00080091" w:rsidRPr="00080091" w:rsidRDefault="00080091" w:rsidP="00A06A49">
      <w:pPr>
        <w:ind w:right="-613"/>
        <w:jc w:val="center"/>
        <w:rPr>
          <w:b/>
          <w:sz w:val="28"/>
          <w:szCs w:val="28"/>
        </w:rPr>
      </w:pPr>
    </w:p>
    <w:p w14:paraId="02C201C9" w14:textId="3629E212" w:rsidR="00080091" w:rsidRDefault="00080091" w:rsidP="001E2163">
      <w:pPr>
        <w:ind w:right="-613"/>
        <w:jc w:val="both"/>
        <w:rPr>
          <w:b/>
          <w:sz w:val="28"/>
          <w:szCs w:val="28"/>
        </w:rPr>
      </w:pPr>
    </w:p>
    <w:p w14:paraId="7FD29750" w14:textId="5E3DC1EC" w:rsidR="001E2163" w:rsidRDefault="001E2163" w:rsidP="001E2163">
      <w:pPr>
        <w:ind w:right="-613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1E2163">
        <w:rPr>
          <w:bCs/>
          <w:sz w:val="28"/>
          <w:szCs w:val="28"/>
        </w:rPr>
        <w:t xml:space="preserve">Prin Hotărârea Consiliului Local nr. 22/2023  a fost </w:t>
      </w:r>
      <w:r>
        <w:rPr>
          <w:bCs/>
          <w:sz w:val="28"/>
          <w:szCs w:val="28"/>
        </w:rPr>
        <w:t xml:space="preserve">instituită </w:t>
      </w:r>
      <w:r w:rsidR="000941AB">
        <w:rPr>
          <w:bCs/>
          <w:sz w:val="28"/>
          <w:szCs w:val="28"/>
        </w:rPr>
        <w:t>taxa de salubrizare pentru toți utilizatorii serviciului de salubrizare, persoane fizice și persoane juridice, în municipiul Brad și</w:t>
      </w:r>
      <w:r w:rsidR="00F96203">
        <w:rPr>
          <w:bCs/>
          <w:sz w:val="28"/>
          <w:szCs w:val="28"/>
        </w:rPr>
        <w:t>, totodată, a fost aprobat Regulamentul de instituire și administrare a taxei de salubrizare pe raza municipiului Brad.</w:t>
      </w:r>
    </w:p>
    <w:p w14:paraId="02456F2D" w14:textId="63C8F2BC" w:rsidR="00F96203" w:rsidRDefault="00F96203" w:rsidP="001E2163">
      <w:pPr>
        <w:ind w:right="-613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Conform prevederilor art. 2 alin. 1 din Regulament</w:t>
      </w:r>
      <w:r w:rsidRPr="00F96203">
        <w:t xml:space="preserve"> </w:t>
      </w:r>
      <w:r w:rsidRPr="000F7F0B">
        <w:rPr>
          <w:sz w:val="28"/>
          <w:szCs w:val="28"/>
        </w:rPr>
        <w:t xml:space="preserve">toți </w:t>
      </w:r>
      <w:r w:rsidRPr="00F96203">
        <w:rPr>
          <w:sz w:val="28"/>
          <w:szCs w:val="28"/>
        </w:rPr>
        <w:t>utilizatorii serviciului de salubrizare care produc deșeuri menajere și nemenajere, proprietari/chiriași/comodant/tolerați în spațiu ai imobilelor situate pe raza administrativ-teritorială a municipiului Brad</w:t>
      </w:r>
      <w:r>
        <w:rPr>
          <w:sz w:val="28"/>
          <w:szCs w:val="28"/>
        </w:rPr>
        <w:t xml:space="preserve"> au obligația ca, până la data de 31 martie 2023, să depună, la Primăria Municipiului Brad, declarația de impunere în vederea calculării taxei de salubrizare.</w:t>
      </w:r>
    </w:p>
    <w:p w14:paraId="2F151467" w14:textId="0E579738" w:rsidR="00F96203" w:rsidRDefault="00F96203" w:rsidP="001E2163">
      <w:pPr>
        <w:ind w:right="-61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Întrucât s-a constatat faptul că până la această dată </w:t>
      </w:r>
      <w:r w:rsidR="000F7F0B">
        <w:rPr>
          <w:sz w:val="28"/>
          <w:szCs w:val="28"/>
        </w:rPr>
        <w:t>nu au reușit toți utilizatorii serviciului de salubrizare de pe raza municipiului Brad să depună aceste declarații, consider că se impune prelungirea datei limită de depunere a declarațiilor, respectiv până la data de 30 aprilie 2023, astfel urmând ca art. 3 alin. 1 din Regulament să se modifice corespunzător.</w:t>
      </w:r>
    </w:p>
    <w:p w14:paraId="0BA80FDF" w14:textId="5482C481" w:rsidR="000F7F0B" w:rsidRDefault="000F7F0B" w:rsidP="000F7F0B">
      <w:pPr>
        <w:ind w:right="-6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5CA6">
        <w:rPr>
          <w:sz w:val="28"/>
          <w:szCs w:val="28"/>
        </w:rPr>
        <w:t>Astfel</w:t>
      </w:r>
      <w:r>
        <w:rPr>
          <w:sz w:val="28"/>
          <w:szCs w:val="28"/>
        </w:rPr>
        <w:t>, se impune</w:t>
      </w:r>
      <w:r w:rsidR="001B5CA6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modificarea</w:t>
      </w:r>
      <w:r w:rsidR="001B5CA6">
        <w:rPr>
          <w:sz w:val="28"/>
          <w:szCs w:val="28"/>
        </w:rPr>
        <w:t xml:space="preserve"> art. 4  alin. 1 </w:t>
      </w:r>
      <w:r>
        <w:rPr>
          <w:sz w:val="28"/>
          <w:szCs w:val="28"/>
        </w:rPr>
        <w:t xml:space="preserve">în sensul că </w:t>
      </w:r>
      <w:r w:rsidR="001B5CA6">
        <w:rPr>
          <w:sz w:val="28"/>
          <w:szCs w:val="28"/>
        </w:rPr>
        <w:t>î</w:t>
      </w:r>
      <w:r w:rsidR="001B5CA6" w:rsidRPr="001B5CA6">
        <w:rPr>
          <w:sz w:val="28"/>
          <w:szCs w:val="28"/>
        </w:rPr>
        <w:t>n cazul nedepunerii declarației pentru stabilirea cuantumului taxei de salubrizare până la data de 3</w:t>
      </w:r>
      <w:r w:rsidR="001B5CA6">
        <w:rPr>
          <w:sz w:val="28"/>
          <w:szCs w:val="28"/>
        </w:rPr>
        <w:t xml:space="preserve">0 aprilie </w:t>
      </w:r>
      <w:r w:rsidR="001B5CA6" w:rsidRPr="001B5CA6">
        <w:rPr>
          <w:sz w:val="28"/>
          <w:szCs w:val="28"/>
        </w:rPr>
        <w:t>2023, obligația de plată se va stabili din oficiu, până la depunerea declarației, pentru fiecare imobil deținut</w:t>
      </w:r>
      <w:r w:rsidR="001B5CA6">
        <w:rPr>
          <w:sz w:val="28"/>
          <w:szCs w:val="28"/>
        </w:rPr>
        <w:t xml:space="preserve">, precum și a </w:t>
      </w:r>
      <w:r w:rsidR="001B5CA6">
        <w:rPr>
          <w:sz w:val="28"/>
          <w:szCs w:val="28"/>
        </w:rPr>
        <w:t>art. 9 alin. 9</w:t>
      </w:r>
      <w:r w:rsidR="001B5CA6">
        <w:rPr>
          <w:sz w:val="28"/>
          <w:szCs w:val="28"/>
        </w:rPr>
        <w:t xml:space="preserve"> în sensul că </w:t>
      </w:r>
      <w:r>
        <w:rPr>
          <w:sz w:val="28"/>
          <w:szCs w:val="28"/>
        </w:rPr>
        <w:t>n</w:t>
      </w:r>
      <w:r w:rsidRPr="000F7F0B">
        <w:rPr>
          <w:sz w:val="28"/>
          <w:szCs w:val="28"/>
        </w:rPr>
        <w:t xml:space="preserve">eachitarea taxei de către utilizatori </w:t>
      </w:r>
      <w:r>
        <w:rPr>
          <w:sz w:val="28"/>
          <w:szCs w:val="28"/>
        </w:rPr>
        <w:t>după data de 30 iunie 2023</w:t>
      </w:r>
      <w:r w:rsidRPr="000F7F0B">
        <w:rPr>
          <w:sz w:val="28"/>
          <w:szCs w:val="28"/>
        </w:rPr>
        <w:t xml:space="preserve"> atrage după sine calculul și plata majorărilor de întârziere, precum și aplicarea măsurilor de urmărire și executare silită prevăzute de Legea nr. 207/2015 privind Codul de procedură fiscală, cu modificările și completările ulterioare.</w:t>
      </w:r>
    </w:p>
    <w:p w14:paraId="522D5D0A" w14:textId="245B8D3B" w:rsidR="00F50C92" w:rsidRDefault="00F50C92" w:rsidP="000F7F0B">
      <w:pPr>
        <w:ind w:right="-613"/>
        <w:jc w:val="both"/>
        <w:rPr>
          <w:sz w:val="28"/>
          <w:szCs w:val="28"/>
        </w:rPr>
      </w:pPr>
      <w:r>
        <w:rPr>
          <w:sz w:val="28"/>
          <w:szCs w:val="28"/>
        </w:rPr>
        <w:tab/>
        <w:t>Parte integrantă din Regulament sunt Anexa nr. 1 – declarație de impunere pentru utilizatorii casnici și Anexa nr. 2 – declarația de impunere pentru utilizatorii non-casnici.</w:t>
      </w:r>
    </w:p>
    <w:p w14:paraId="5150E8B4" w14:textId="1205F8E3" w:rsidR="000F7F0B" w:rsidRPr="00F50C92" w:rsidRDefault="00F50C92" w:rsidP="001E2163">
      <w:pPr>
        <w:ind w:right="-613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  <w:t xml:space="preserve">Întrucât au existat o serie de sesizări cu privire la frecvența lunară de ridicare a deșeurilor, consider că se impune modificarea Anexei nr. 2 în sensul că </w:t>
      </w:r>
      <w:r w:rsidRPr="00F50C92">
        <w:rPr>
          <w:i/>
          <w:iCs/>
          <w:sz w:val="28"/>
          <w:szCs w:val="28"/>
        </w:rPr>
        <w:t xml:space="preserve">”se va completa cu minim </w:t>
      </w:r>
      <w:r w:rsidR="005C0D30">
        <w:rPr>
          <w:i/>
          <w:iCs/>
          <w:sz w:val="28"/>
          <w:szCs w:val="28"/>
        </w:rPr>
        <w:t>2</w:t>
      </w:r>
      <w:r w:rsidRPr="00F50C92">
        <w:rPr>
          <w:i/>
          <w:iCs/>
          <w:sz w:val="28"/>
          <w:szCs w:val="28"/>
        </w:rPr>
        <w:t xml:space="preserve"> ridicare la deșeuri REZIDUALE și minim </w:t>
      </w:r>
      <w:r>
        <w:rPr>
          <w:i/>
          <w:iCs/>
          <w:sz w:val="28"/>
          <w:szCs w:val="28"/>
        </w:rPr>
        <w:t>1</w:t>
      </w:r>
      <w:r w:rsidRPr="00F50C92">
        <w:rPr>
          <w:i/>
          <w:iCs/>
          <w:sz w:val="28"/>
          <w:szCs w:val="28"/>
        </w:rPr>
        <w:t xml:space="preserve"> ridicare la deșeuri RECICLABILE</w:t>
      </w:r>
      <w:r>
        <w:rPr>
          <w:i/>
          <w:iCs/>
          <w:sz w:val="28"/>
          <w:szCs w:val="28"/>
        </w:rPr>
        <w:t>”</w:t>
      </w:r>
      <w:r w:rsidRPr="00F50C92">
        <w:rPr>
          <w:i/>
          <w:iCs/>
          <w:sz w:val="28"/>
          <w:szCs w:val="28"/>
        </w:rPr>
        <w:t>.</w:t>
      </w:r>
    </w:p>
    <w:p w14:paraId="5394027D" w14:textId="34821B89" w:rsid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contextul celor de mai sus </w:t>
      </w:r>
      <w:r w:rsidR="00F50C92">
        <w:rPr>
          <w:sz w:val="28"/>
          <w:szCs w:val="28"/>
        </w:rPr>
        <w:t xml:space="preserve">am inițiat prezentul proiect de hotărâre prin care am propus modificarea și completarea Hotărârii Consiliului Local nr. 22/2023  </w:t>
      </w:r>
      <w:r w:rsidR="00F50C92" w:rsidRPr="00080091">
        <w:rPr>
          <w:sz w:val="28"/>
          <w:szCs w:val="28"/>
        </w:rPr>
        <w:t>privind instituirea taxei de salubrizare pentru toți utilizatorii serviciului,</w:t>
      </w:r>
      <w:r w:rsidR="00F50C92" w:rsidRPr="00080091">
        <w:rPr>
          <w:sz w:val="28"/>
          <w:szCs w:val="28"/>
        </w:rPr>
        <w:br/>
      </w:r>
      <w:r w:rsidR="00F50C92" w:rsidRPr="00080091">
        <w:rPr>
          <w:sz w:val="28"/>
          <w:szCs w:val="28"/>
        </w:rPr>
        <w:lastRenderedPageBreak/>
        <w:t>persoane fizice si juridice, în municipiul Brad</w:t>
      </w:r>
      <w:r w:rsidR="00F50C92">
        <w:rPr>
          <w:sz w:val="28"/>
          <w:szCs w:val="28"/>
        </w:rPr>
        <w:t xml:space="preserve"> și îl </w:t>
      </w:r>
      <w:r>
        <w:rPr>
          <w:sz w:val="28"/>
          <w:szCs w:val="28"/>
        </w:rPr>
        <w:t>supun spre dezbatere și aprobare Consiliului Local al Municipiului Brad în forma prezentată.</w:t>
      </w:r>
    </w:p>
    <w:p w14:paraId="1D99AC14" w14:textId="67C9A7DD" w:rsidR="00A06A49" w:rsidRDefault="00A06A49" w:rsidP="00A06A49">
      <w:pPr>
        <w:pStyle w:val="NormalWeb"/>
        <w:spacing w:before="0" w:beforeAutospacing="0" w:after="0" w:afterAutospacing="0"/>
        <w:ind w:right="-613"/>
        <w:jc w:val="both"/>
        <w:rPr>
          <w:sz w:val="28"/>
          <w:szCs w:val="28"/>
        </w:rPr>
      </w:pPr>
      <w:r w:rsidRPr="00A06A49">
        <w:rPr>
          <w:sz w:val="28"/>
          <w:szCs w:val="28"/>
        </w:rPr>
        <w:tab/>
        <w:t>Invoc în susținerea propunerii  mele prevederile art.1 alin. 2 lit. e, art. 6, art. 8 alin. 3 lit. j, art. 41 şi art. 42 alin.1 lit. c din Legea nr.</w:t>
      </w:r>
      <w:r w:rsidR="00440F1F">
        <w:rPr>
          <w:sz w:val="28"/>
          <w:szCs w:val="28"/>
        </w:rPr>
        <w:t xml:space="preserve"> </w:t>
      </w:r>
      <w:r w:rsidRPr="00A06A49">
        <w:rPr>
          <w:sz w:val="28"/>
          <w:szCs w:val="28"/>
        </w:rPr>
        <w:t>51/2006 a serviciilor comunitare de utilităţi publice, republicată, cu modificările și completările ulterioare</w:t>
      </w:r>
      <w:r>
        <w:rPr>
          <w:sz w:val="28"/>
          <w:szCs w:val="28"/>
        </w:rPr>
        <w:t xml:space="preserve">, ale </w:t>
      </w:r>
      <w:r w:rsidRPr="00A06A49">
        <w:rPr>
          <w:sz w:val="28"/>
          <w:szCs w:val="28"/>
        </w:rPr>
        <w:t xml:space="preserve"> art. 6 alin. 1 lit. k, art. 24 alin. 5, alin. 6, art. 25, art. 26 din Legea nr.101/2006 privind serviciul de salubrizare a localităților, republicată, cu modificările și completările ulterioare</w:t>
      </w:r>
      <w:r>
        <w:rPr>
          <w:sz w:val="28"/>
          <w:szCs w:val="28"/>
        </w:rPr>
        <w:t xml:space="preserve">, ale </w:t>
      </w:r>
      <w:r w:rsidRPr="00A06A49">
        <w:rPr>
          <w:sz w:val="28"/>
          <w:szCs w:val="28"/>
        </w:rPr>
        <w:t>art. 5 alin. 1 lit. a, alin. 2, art.16 alin. 2, art. 20 alin.1 lit. b, art. 27 din Legea nr.</w:t>
      </w:r>
      <w:r>
        <w:rPr>
          <w:sz w:val="28"/>
          <w:szCs w:val="28"/>
        </w:rPr>
        <w:t xml:space="preserve"> </w:t>
      </w:r>
      <w:r w:rsidRPr="00A06A49">
        <w:rPr>
          <w:sz w:val="28"/>
          <w:szCs w:val="28"/>
        </w:rPr>
        <w:t>273/2006 privind finanțele publice locale, cu modificările şi completările ulterioare</w:t>
      </w:r>
      <w:r>
        <w:rPr>
          <w:sz w:val="28"/>
          <w:szCs w:val="28"/>
        </w:rPr>
        <w:t xml:space="preserve">, precum și ale </w:t>
      </w:r>
      <w:r w:rsidRPr="00A06A49">
        <w:rPr>
          <w:sz w:val="28"/>
          <w:szCs w:val="28"/>
        </w:rPr>
        <w:t>art.129 alin. 2 lit. b și lit. d, alin. 4 lit. c, alin. 7 lit. n din Ordonanța de Urgență a Guvernului nr. 57/2019 privind Codul administrativ, cu modificările şi completările ulterioare</w:t>
      </w:r>
      <w:r>
        <w:rPr>
          <w:sz w:val="28"/>
          <w:szCs w:val="28"/>
        </w:rPr>
        <w:t>.</w:t>
      </w:r>
    </w:p>
    <w:p w14:paraId="3813F6E6" w14:textId="70F3AF8A" w:rsidR="00A06A49" w:rsidRDefault="00A06A49" w:rsidP="00A06A49">
      <w:pPr>
        <w:pStyle w:val="NormalWeb"/>
        <w:spacing w:before="0" w:beforeAutospacing="0" w:after="0" w:afterAutospacing="0"/>
        <w:ind w:right="-613"/>
        <w:jc w:val="both"/>
        <w:rPr>
          <w:sz w:val="28"/>
          <w:szCs w:val="28"/>
        </w:rPr>
      </w:pPr>
    </w:p>
    <w:p w14:paraId="4FA2471B" w14:textId="1F8EA7F5" w:rsidR="00A06A49" w:rsidRDefault="00A06A49" w:rsidP="00A06A49">
      <w:pPr>
        <w:pStyle w:val="NormalWeb"/>
        <w:spacing w:before="0" w:beforeAutospacing="0" w:after="0" w:afterAutospacing="0"/>
        <w:ind w:right="-613"/>
        <w:jc w:val="both"/>
        <w:rPr>
          <w:sz w:val="28"/>
          <w:szCs w:val="28"/>
        </w:rPr>
      </w:pPr>
    </w:p>
    <w:p w14:paraId="0739D1E6" w14:textId="77777777" w:rsidR="00A06A49" w:rsidRPr="00D04A79" w:rsidRDefault="00A06A49" w:rsidP="00A06A49">
      <w:pPr>
        <w:jc w:val="both"/>
        <w:rPr>
          <w:b/>
          <w:sz w:val="28"/>
          <w:szCs w:val="28"/>
        </w:rPr>
      </w:pPr>
    </w:p>
    <w:p w14:paraId="50360752" w14:textId="77777777" w:rsidR="00A06A49" w:rsidRPr="00D04A79" w:rsidRDefault="00A06A49" w:rsidP="00A06A49">
      <w:pPr>
        <w:jc w:val="center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>P R I M A R</w:t>
      </w:r>
    </w:p>
    <w:p w14:paraId="43C3B96B" w14:textId="77777777" w:rsidR="00A06A49" w:rsidRPr="00D04A79" w:rsidRDefault="00A06A49" w:rsidP="00A06A49">
      <w:pPr>
        <w:jc w:val="center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>Florin CAZACU</w:t>
      </w:r>
    </w:p>
    <w:p w14:paraId="46AD158A" w14:textId="77777777" w:rsidR="00A06A49" w:rsidRPr="00D04A79" w:rsidRDefault="00A06A49" w:rsidP="00A06A49">
      <w:pPr>
        <w:jc w:val="center"/>
        <w:rPr>
          <w:b/>
          <w:sz w:val="28"/>
          <w:szCs w:val="28"/>
        </w:rPr>
      </w:pPr>
    </w:p>
    <w:p w14:paraId="3ECE30FB" w14:textId="77777777" w:rsidR="00A06A49" w:rsidRPr="00A06A49" w:rsidRDefault="00A06A49" w:rsidP="00A06A49">
      <w:pPr>
        <w:pStyle w:val="NormalWeb"/>
        <w:spacing w:before="0" w:beforeAutospacing="0" w:after="0" w:afterAutospacing="0"/>
        <w:ind w:right="-613"/>
        <w:jc w:val="both"/>
        <w:rPr>
          <w:sz w:val="28"/>
          <w:szCs w:val="28"/>
        </w:rPr>
      </w:pPr>
    </w:p>
    <w:p w14:paraId="55EFC9C5" w14:textId="2B6B4453" w:rsidR="00A06A49" w:rsidRPr="00A06A49" w:rsidRDefault="00A06A49" w:rsidP="00A06A49">
      <w:pPr>
        <w:pStyle w:val="NormalWeb"/>
        <w:shd w:val="clear" w:color="auto" w:fill="FFFFFF"/>
        <w:spacing w:before="120" w:beforeAutospacing="0" w:after="120" w:afterAutospacing="0"/>
        <w:ind w:right="-613"/>
        <w:jc w:val="both"/>
        <w:rPr>
          <w:sz w:val="28"/>
          <w:szCs w:val="28"/>
        </w:rPr>
      </w:pPr>
    </w:p>
    <w:p w14:paraId="1ED99997" w14:textId="77777777" w:rsidR="00A06A49" w:rsidRPr="00080091" w:rsidRDefault="00A06A49" w:rsidP="00A06A49">
      <w:pPr>
        <w:ind w:right="-613" w:firstLine="708"/>
        <w:jc w:val="both"/>
        <w:rPr>
          <w:sz w:val="28"/>
          <w:szCs w:val="28"/>
        </w:rPr>
      </w:pPr>
    </w:p>
    <w:p w14:paraId="2200FE3C" w14:textId="77777777" w:rsidR="0092597D" w:rsidRPr="00080091" w:rsidRDefault="0092597D">
      <w:pPr>
        <w:rPr>
          <w:sz w:val="28"/>
          <w:szCs w:val="28"/>
        </w:rPr>
      </w:pPr>
    </w:p>
    <w:sectPr w:rsidR="0092597D" w:rsidRPr="00080091" w:rsidSect="00080091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0F"/>
    <w:rsid w:val="00080091"/>
    <w:rsid w:val="00080F19"/>
    <w:rsid w:val="000941AB"/>
    <w:rsid w:val="000F7F0B"/>
    <w:rsid w:val="001B5CA6"/>
    <w:rsid w:val="001E2163"/>
    <w:rsid w:val="00251D0F"/>
    <w:rsid w:val="0026571C"/>
    <w:rsid w:val="00440F1F"/>
    <w:rsid w:val="005C0D30"/>
    <w:rsid w:val="007119B6"/>
    <w:rsid w:val="00883F57"/>
    <w:rsid w:val="00921EFA"/>
    <w:rsid w:val="0092597D"/>
    <w:rsid w:val="00A06A49"/>
    <w:rsid w:val="00C8387E"/>
    <w:rsid w:val="00F50C92"/>
    <w:rsid w:val="00F84569"/>
    <w:rsid w:val="00F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F5BF"/>
  <w15:chartTrackingRefBased/>
  <w15:docId w15:val="{986DD6C9-5A07-4CDC-B8C0-3116C0CC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08009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080091"/>
    <w:pPr>
      <w:widowControl/>
      <w:ind w:left="720"/>
    </w:pPr>
    <w:rPr>
      <w:rFonts w:ascii="Arial" w:eastAsia="Times New Roman" w:hAnsi="Arial" w:cs="Arial"/>
    </w:rPr>
  </w:style>
  <w:style w:type="character" w:customStyle="1" w:styleId="font2">
    <w:name w:val="font2"/>
    <w:basedOn w:val="Fontdeparagrafimplicit"/>
    <w:rsid w:val="00080091"/>
  </w:style>
  <w:style w:type="character" w:customStyle="1" w:styleId="Titlu2Caracter">
    <w:name w:val="Titlu 2 Caracter"/>
    <w:basedOn w:val="Fontdeparagrafimplicit"/>
    <w:link w:val="Titlu2"/>
    <w:uiPriority w:val="9"/>
    <w:rsid w:val="0008009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A06A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o-RO"/>
    </w:rPr>
  </w:style>
  <w:style w:type="character" w:styleId="Robust">
    <w:name w:val="Strong"/>
    <w:basedOn w:val="Fontdeparagrafimplicit"/>
    <w:uiPriority w:val="22"/>
    <w:qFormat/>
    <w:rsid w:val="00A06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556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2023-01-30T16:24:00Z</dcterms:created>
  <dcterms:modified xsi:type="dcterms:W3CDTF">2023-03-28T13:09:00Z</dcterms:modified>
</cp:coreProperties>
</file>