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135AF" w14:textId="77777777" w:rsidR="003B0F04" w:rsidRPr="000B5F90" w:rsidRDefault="003B0F04" w:rsidP="003B0F04">
      <w:pPr>
        <w:overflowPunct/>
        <w:autoSpaceDE/>
        <w:autoSpaceDN/>
        <w:adjustRightInd/>
        <w:textAlignment w:val="auto"/>
        <w:rPr>
          <w:rFonts w:asciiTheme="minorHAnsi" w:hAnsiTheme="minorHAnsi" w:cstheme="minorHAnsi"/>
          <w:sz w:val="24"/>
          <w:szCs w:val="24"/>
        </w:rPr>
      </w:pPr>
    </w:p>
    <w:p w14:paraId="694063D8" w14:textId="77777777" w:rsidR="004279FB" w:rsidRPr="000B5F90" w:rsidRDefault="004279FB" w:rsidP="004279FB">
      <w:pPr>
        <w:keepNext/>
        <w:overflowPunct/>
        <w:autoSpaceDE/>
        <w:autoSpaceDN/>
        <w:adjustRightInd/>
        <w:jc w:val="center"/>
        <w:textAlignment w:val="auto"/>
        <w:outlineLvl w:val="2"/>
        <w:rPr>
          <w:rFonts w:asciiTheme="minorHAnsi" w:hAnsiTheme="minorHAnsi" w:cstheme="minorHAnsi"/>
          <w:b/>
          <w:sz w:val="24"/>
          <w:szCs w:val="24"/>
        </w:rPr>
      </w:pPr>
    </w:p>
    <w:p w14:paraId="1E054CB3" w14:textId="1D3083E3" w:rsidR="003B0F04" w:rsidRPr="000B5F90" w:rsidRDefault="003B0F04" w:rsidP="00824E22">
      <w:pPr>
        <w:keepNext/>
        <w:overflowPunct/>
        <w:autoSpaceDE/>
        <w:autoSpaceDN/>
        <w:adjustRightInd/>
        <w:spacing w:before="720"/>
        <w:jc w:val="center"/>
        <w:textAlignment w:val="auto"/>
        <w:outlineLvl w:val="2"/>
        <w:rPr>
          <w:rFonts w:asciiTheme="minorHAnsi" w:hAnsiTheme="minorHAnsi" w:cstheme="minorHAnsi"/>
          <w:b/>
          <w:sz w:val="28"/>
          <w:szCs w:val="28"/>
        </w:rPr>
      </w:pPr>
      <w:r w:rsidRPr="000B5F90">
        <w:rPr>
          <w:rFonts w:asciiTheme="minorHAnsi" w:hAnsiTheme="minorHAnsi" w:cstheme="minorHAnsi"/>
          <w:b/>
          <w:sz w:val="28"/>
          <w:szCs w:val="28"/>
        </w:rPr>
        <w:t>RAPORT DE SPECIALITATE</w:t>
      </w:r>
    </w:p>
    <w:p w14:paraId="4C5C2580" w14:textId="4F882A5B" w:rsidR="00245155" w:rsidRPr="00E61636" w:rsidRDefault="003B0F04" w:rsidP="000B5F90">
      <w:pPr>
        <w:jc w:val="center"/>
        <w:rPr>
          <w:rFonts w:asciiTheme="minorHAnsi" w:hAnsiTheme="minorHAnsi" w:cstheme="minorHAnsi"/>
          <w:b/>
          <w:sz w:val="22"/>
          <w:szCs w:val="22"/>
        </w:rPr>
      </w:pPr>
      <w:r w:rsidRPr="00E61636">
        <w:rPr>
          <w:rFonts w:asciiTheme="minorHAnsi" w:hAnsiTheme="minorHAnsi" w:cstheme="minorHAnsi"/>
          <w:b/>
          <w:sz w:val="22"/>
          <w:szCs w:val="22"/>
        </w:rPr>
        <w:t xml:space="preserve">privind proiectul de hotărâre </w:t>
      </w:r>
      <w:r w:rsidR="000B5F90" w:rsidRPr="00E61636">
        <w:rPr>
          <w:rFonts w:asciiTheme="minorHAnsi" w:hAnsiTheme="minorHAnsi" w:cstheme="minorHAnsi"/>
          <w:b/>
          <w:sz w:val="22"/>
          <w:szCs w:val="22"/>
        </w:rPr>
        <w:t>privind aprobarea Organigramei resurselor umane de la nivelul Comunei Șoldanu și Statului de funcții al Primăriei Comunei Șoldanu, în anul 2023</w:t>
      </w:r>
    </w:p>
    <w:p w14:paraId="06177B5E" w14:textId="77777777" w:rsidR="003B0F04" w:rsidRPr="00E61636" w:rsidRDefault="003B0F04">
      <w:pPr>
        <w:rPr>
          <w:rFonts w:asciiTheme="minorHAnsi" w:hAnsiTheme="minorHAnsi" w:cstheme="minorHAnsi"/>
          <w:sz w:val="22"/>
          <w:szCs w:val="22"/>
        </w:rPr>
      </w:pPr>
    </w:p>
    <w:p w14:paraId="4DE46CC9" w14:textId="4763937C" w:rsidR="00971E17" w:rsidRPr="00E61636" w:rsidRDefault="00245155">
      <w:pPr>
        <w:jc w:val="both"/>
        <w:rPr>
          <w:rFonts w:asciiTheme="minorHAnsi" w:hAnsiTheme="minorHAnsi" w:cstheme="minorHAnsi"/>
          <w:sz w:val="22"/>
          <w:szCs w:val="22"/>
        </w:rPr>
      </w:pPr>
      <w:r w:rsidRPr="00E61636">
        <w:rPr>
          <w:rFonts w:asciiTheme="minorHAnsi" w:hAnsiTheme="minorHAnsi" w:cstheme="minorHAnsi"/>
          <w:sz w:val="22"/>
          <w:szCs w:val="22"/>
        </w:rPr>
        <w:tab/>
        <w:t>Subsemna</w:t>
      </w:r>
      <w:r w:rsidR="00666C76" w:rsidRPr="00E61636">
        <w:rPr>
          <w:rFonts w:asciiTheme="minorHAnsi" w:hAnsiTheme="minorHAnsi" w:cstheme="minorHAnsi"/>
          <w:sz w:val="22"/>
          <w:szCs w:val="22"/>
        </w:rPr>
        <w:t xml:space="preserve">tul, Traian HULEA, </w:t>
      </w:r>
      <w:r w:rsidR="009E4B72" w:rsidRPr="00E61636">
        <w:rPr>
          <w:rFonts w:asciiTheme="minorHAnsi" w:hAnsiTheme="minorHAnsi" w:cstheme="minorHAnsi"/>
          <w:sz w:val="22"/>
          <w:szCs w:val="22"/>
        </w:rPr>
        <w:t>S</w:t>
      </w:r>
      <w:r w:rsidRPr="00E61636">
        <w:rPr>
          <w:rFonts w:asciiTheme="minorHAnsi" w:hAnsiTheme="minorHAnsi" w:cstheme="minorHAnsi"/>
          <w:sz w:val="22"/>
          <w:szCs w:val="22"/>
        </w:rPr>
        <w:t>ecretar</w:t>
      </w:r>
      <w:r w:rsidR="00BA4DBB" w:rsidRPr="00E61636">
        <w:rPr>
          <w:rFonts w:asciiTheme="minorHAnsi" w:hAnsiTheme="minorHAnsi" w:cstheme="minorHAnsi"/>
          <w:sz w:val="22"/>
          <w:szCs w:val="22"/>
        </w:rPr>
        <w:t>ul</w:t>
      </w:r>
      <w:r w:rsidR="009E4B72" w:rsidRPr="00E61636">
        <w:rPr>
          <w:rFonts w:asciiTheme="minorHAnsi" w:hAnsiTheme="minorHAnsi" w:cstheme="minorHAnsi"/>
          <w:sz w:val="22"/>
          <w:szCs w:val="22"/>
        </w:rPr>
        <w:t xml:space="preserve"> general al C</w:t>
      </w:r>
      <w:r w:rsidR="00BA4DBB" w:rsidRPr="00E61636">
        <w:rPr>
          <w:rFonts w:asciiTheme="minorHAnsi" w:hAnsiTheme="minorHAnsi" w:cstheme="minorHAnsi"/>
          <w:sz w:val="22"/>
          <w:szCs w:val="22"/>
        </w:rPr>
        <w:t xml:space="preserve">omunei </w:t>
      </w:r>
      <w:r w:rsidR="000B5F90" w:rsidRPr="00E61636">
        <w:rPr>
          <w:rFonts w:asciiTheme="minorHAnsi" w:hAnsiTheme="minorHAnsi" w:cstheme="minorHAnsi"/>
          <w:sz w:val="22"/>
          <w:szCs w:val="22"/>
        </w:rPr>
        <w:t>Șoldanu</w:t>
      </w:r>
      <w:r w:rsidR="00971E17" w:rsidRPr="00E61636">
        <w:rPr>
          <w:rFonts w:asciiTheme="minorHAnsi" w:hAnsiTheme="minorHAnsi" w:cstheme="minorHAnsi"/>
          <w:sz w:val="22"/>
          <w:szCs w:val="22"/>
        </w:rPr>
        <w:t xml:space="preserve">, </w:t>
      </w:r>
    </w:p>
    <w:p w14:paraId="4F2E383B" w14:textId="77777777" w:rsidR="00971E17" w:rsidRPr="00E61636" w:rsidRDefault="00971E17" w:rsidP="007F440A">
      <w:pPr>
        <w:spacing w:before="120"/>
        <w:jc w:val="both"/>
        <w:rPr>
          <w:rFonts w:asciiTheme="minorHAnsi" w:hAnsiTheme="minorHAnsi" w:cstheme="minorHAnsi"/>
          <w:b/>
          <w:bCs/>
          <w:sz w:val="22"/>
          <w:szCs w:val="22"/>
        </w:rPr>
      </w:pPr>
      <w:r w:rsidRPr="00E61636">
        <w:rPr>
          <w:rFonts w:asciiTheme="minorHAnsi" w:hAnsiTheme="minorHAnsi" w:cstheme="minorHAnsi"/>
          <w:b/>
          <w:bCs/>
          <w:sz w:val="22"/>
          <w:szCs w:val="22"/>
        </w:rPr>
        <w:t xml:space="preserve">Văzând: </w:t>
      </w:r>
    </w:p>
    <w:p w14:paraId="3B3007C6" w14:textId="7EEBAEE6" w:rsidR="00BB1A03" w:rsidRPr="00E61636" w:rsidRDefault="00971E17" w:rsidP="00B72D58">
      <w:pPr>
        <w:numPr>
          <w:ilvl w:val="0"/>
          <w:numId w:val="6"/>
        </w:numPr>
        <w:jc w:val="both"/>
        <w:rPr>
          <w:rFonts w:asciiTheme="minorHAnsi" w:hAnsiTheme="minorHAnsi" w:cstheme="minorHAnsi"/>
          <w:sz w:val="22"/>
          <w:szCs w:val="22"/>
        </w:rPr>
      </w:pPr>
      <w:r w:rsidRPr="00E61636">
        <w:rPr>
          <w:rFonts w:asciiTheme="minorHAnsi" w:hAnsiTheme="minorHAnsi" w:cstheme="minorHAnsi"/>
          <w:sz w:val="22"/>
          <w:szCs w:val="22"/>
        </w:rPr>
        <w:t xml:space="preserve">Proiectul de hotărâre înregistrat </w:t>
      </w:r>
      <w:r w:rsidR="00546940" w:rsidRPr="00E61636">
        <w:rPr>
          <w:rFonts w:asciiTheme="minorHAnsi" w:hAnsiTheme="minorHAnsi" w:cstheme="minorHAnsi"/>
          <w:sz w:val="22"/>
          <w:szCs w:val="22"/>
        </w:rPr>
        <w:t xml:space="preserve">în </w:t>
      </w:r>
      <w:r w:rsidR="00EA1B51" w:rsidRPr="00E61636">
        <w:rPr>
          <w:rFonts w:asciiTheme="minorHAnsi" w:hAnsiTheme="minorHAnsi" w:cstheme="minorHAnsi"/>
          <w:sz w:val="22"/>
          <w:szCs w:val="22"/>
        </w:rPr>
        <w:t xml:space="preserve">Registrul pentru evidența proiectelor de hotărâri ale consiliului local cu nr. </w:t>
      </w:r>
      <w:r w:rsidR="000B5F90" w:rsidRPr="00E61636">
        <w:rPr>
          <w:rFonts w:asciiTheme="minorHAnsi" w:hAnsiTheme="minorHAnsi" w:cstheme="minorHAnsi"/>
          <w:sz w:val="22"/>
          <w:szCs w:val="22"/>
        </w:rPr>
        <w:t>16 din 16.03.2023 privind aprobarea Organigramei resurselor umane de la nivelul Comunei Șoldanu și Statului de funcții al Prim</w:t>
      </w:r>
      <w:r w:rsidR="000B5F90" w:rsidRPr="00E61636">
        <w:rPr>
          <w:rFonts w:asciiTheme="minorHAnsi" w:hAnsiTheme="minorHAnsi" w:cstheme="minorHAnsi" w:hint="eastAsia"/>
          <w:sz w:val="22"/>
          <w:szCs w:val="22"/>
        </w:rPr>
        <w:t>ă</w:t>
      </w:r>
      <w:r w:rsidR="000B5F90" w:rsidRPr="00E61636">
        <w:rPr>
          <w:rFonts w:asciiTheme="minorHAnsi" w:hAnsiTheme="minorHAnsi" w:cstheme="minorHAnsi"/>
          <w:sz w:val="22"/>
          <w:szCs w:val="22"/>
        </w:rPr>
        <w:t>riei Comunei Șoldanu, în anul 2023</w:t>
      </w:r>
      <w:r w:rsidR="008970A1" w:rsidRPr="00E61636">
        <w:rPr>
          <w:rFonts w:asciiTheme="minorHAnsi" w:hAnsiTheme="minorHAnsi" w:cstheme="minorHAnsi"/>
          <w:sz w:val="22"/>
          <w:szCs w:val="22"/>
        </w:rPr>
        <w:t>,</w:t>
      </w:r>
    </w:p>
    <w:p w14:paraId="3CA716B0" w14:textId="674C5B0B" w:rsidR="00245155" w:rsidRPr="00E61636" w:rsidRDefault="00BB1A03" w:rsidP="00B72D58">
      <w:pPr>
        <w:numPr>
          <w:ilvl w:val="0"/>
          <w:numId w:val="6"/>
        </w:numPr>
        <w:jc w:val="both"/>
        <w:rPr>
          <w:rFonts w:asciiTheme="minorHAnsi" w:hAnsiTheme="minorHAnsi" w:cstheme="minorHAnsi"/>
          <w:sz w:val="22"/>
          <w:szCs w:val="22"/>
        </w:rPr>
      </w:pPr>
      <w:r w:rsidRPr="00E61636">
        <w:rPr>
          <w:rFonts w:asciiTheme="minorHAnsi" w:hAnsiTheme="minorHAnsi" w:cstheme="minorHAnsi"/>
          <w:sz w:val="22"/>
          <w:szCs w:val="22"/>
        </w:rPr>
        <w:t>Ref</w:t>
      </w:r>
      <w:r w:rsidR="00551BD2" w:rsidRPr="00E61636">
        <w:rPr>
          <w:rFonts w:asciiTheme="minorHAnsi" w:hAnsiTheme="minorHAnsi" w:cstheme="minorHAnsi"/>
          <w:sz w:val="22"/>
          <w:szCs w:val="22"/>
        </w:rPr>
        <w:t>e</w:t>
      </w:r>
      <w:r w:rsidRPr="00E61636">
        <w:rPr>
          <w:rFonts w:asciiTheme="minorHAnsi" w:hAnsiTheme="minorHAnsi" w:cstheme="minorHAnsi"/>
          <w:sz w:val="22"/>
          <w:szCs w:val="22"/>
        </w:rPr>
        <w:t xml:space="preserve">ratul de aprobare </w:t>
      </w:r>
      <w:r w:rsidR="00551BD2" w:rsidRPr="00E61636">
        <w:rPr>
          <w:rFonts w:asciiTheme="minorHAnsi" w:hAnsiTheme="minorHAnsi" w:cstheme="minorHAnsi"/>
          <w:sz w:val="22"/>
          <w:szCs w:val="22"/>
        </w:rPr>
        <w:t xml:space="preserve">a proiectului de hotărâre privind </w:t>
      </w:r>
      <w:r w:rsidR="002C07AA" w:rsidRPr="00E61636">
        <w:rPr>
          <w:rFonts w:asciiTheme="minorHAnsi" w:hAnsiTheme="minorHAnsi" w:cstheme="minorHAnsi"/>
          <w:sz w:val="22"/>
          <w:szCs w:val="22"/>
        </w:rPr>
        <w:t>aprobarea Organigramei resurselor umane de la nivelul Comunei Șoldanu și Statului de funcții al Prim</w:t>
      </w:r>
      <w:r w:rsidR="002C07AA" w:rsidRPr="00E61636">
        <w:rPr>
          <w:rFonts w:asciiTheme="minorHAnsi" w:hAnsiTheme="minorHAnsi" w:cstheme="minorHAnsi" w:hint="eastAsia"/>
          <w:sz w:val="22"/>
          <w:szCs w:val="22"/>
        </w:rPr>
        <w:t>ă</w:t>
      </w:r>
      <w:r w:rsidR="002C07AA" w:rsidRPr="00E61636">
        <w:rPr>
          <w:rFonts w:asciiTheme="minorHAnsi" w:hAnsiTheme="minorHAnsi" w:cstheme="minorHAnsi"/>
          <w:sz w:val="22"/>
          <w:szCs w:val="22"/>
        </w:rPr>
        <w:t>riei Comunei Șoldanu, în anul 2023</w:t>
      </w:r>
      <w:r w:rsidR="00551BD2" w:rsidRPr="00E61636">
        <w:rPr>
          <w:rFonts w:asciiTheme="minorHAnsi" w:hAnsiTheme="minorHAnsi" w:cstheme="minorHAnsi"/>
          <w:sz w:val="22"/>
          <w:szCs w:val="22"/>
        </w:rPr>
        <w:t>, în</w:t>
      </w:r>
      <w:r w:rsidR="008970A1" w:rsidRPr="00E61636">
        <w:rPr>
          <w:rFonts w:asciiTheme="minorHAnsi" w:hAnsiTheme="minorHAnsi" w:cstheme="minorHAnsi"/>
          <w:sz w:val="22"/>
          <w:szCs w:val="22"/>
        </w:rPr>
        <w:t>registrat cu nr.</w:t>
      </w:r>
      <w:r w:rsidR="0082795F" w:rsidRPr="00E61636">
        <w:rPr>
          <w:rFonts w:asciiTheme="minorHAnsi" w:hAnsiTheme="minorHAnsi" w:cstheme="minorHAnsi"/>
          <w:sz w:val="22"/>
          <w:szCs w:val="22"/>
        </w:rPr>
        <w:t xml:space="preserve"> </w:t>
      </w:r>
      <w:r w:rsidR="002C07AA" w:rsidRPr="00E61636">
        <w:rPr>
          <w:rFonts w:asciiTheme="minorHAnsi" w:hAnsiTheme="minorHAnsi" w:cstheme="minorHAnsi"/>
          <w:sz w:val="22"/>
          <w:szCs w:val="22"/>
        </w:rPr>
        <w:t>1595</w:t>
      </w:r>
      <w:r w:rsidR="0082795F" w:rsidRPr="00E61636">
        <w:rPr>
          <w:rFonts w:asciiTheme="minorHAnsi" w:hAnsiTheme="minorHAnsi" w:cstheme="minorHAnsi"/>
          <w:sz w:val="22"/>
          <w:szCs w:val="22"/>
        </w:rPr>
        <w:t xml:space="preserve"> din </w:t>
      </w:r>
      <w:r w:rsidR="002C07AA" w:rsidRPr="00E61636">
        <w:rPr>
          <w:rFonts w:asciiTheme="minorHAnsi" w:hAnsiTheme="minorHAnsi" w:cstheme="minorHAnsi"/>
          <w:sz w:val="22"/>
          <w:szCs w:val="22"/>
        </w:rPr>
        <w:t>23</w:t>
      </w:r>
      <w:r w:rsidR="0082795F" w:rsidRPr="00E61636">
        <w:rPr>
          <w:rFonts w:asciiTheme="minorHAnsi" w:hAnsiTheme="minorHAnsi" w:cstheme="minorHAnsi"/>
          <w:sz w:val="22"/>
          <w:szCs w:val="22"/>
        </w:rPr>
        <w:t>.</w:t>
      </w:r>
      <w:r w:rsidR="007F440A" w:rsidRPr="00E61636">
        <w:rPr>
          <w:rFonts w:asciiTheme="minorHAnsi" w:hAnsiTheme="minorHAnsi" w:cstheme="minorHAnsi"/>
          <w:sz w:val="22"/>
          <w:szCs w:val="22"/>
        </w:rPr>
        <w:t>0</w:t>
      </w:r>
      <w:r w:rsidR="002C07AA" w:rsidRPr="00E61636">
        <w:rPr>
          <w:rFonts w:asciiTheme="minorHAnsi" w:hAnsiTheme="minorHAnsi" w:cstheme="minorHAnsi"/>
          <w:sz w:val="22"/>
          <w:szCs w:val="22"/>
        </w:rPr>
        <w:t>3</w:t>
      </w:r>
      <w:r w:rsidR="0082795F" w:rsidRPr="00E61636">
        <w:rPr>
          <w:rFonts w:asciiTheme="minorHAnsi" w:hAnsiTheme="minorHAnsi" w:cstheme="minorHAnsi"/>
          <w:sz w:val="22"/>
          <w:szCs w:val="22"/>
        </w:rPr>
        <w:t>.20</w:t>
      </w:r>
      <w:r w:rsidR="007F440A" w:rsidRPr="00E61636">
        <w:rPr>
          <w:rFonts w:asciiTheme="minorHAnsi" w:hAnsiTheme="minorHAnsi" w:cstheme="minorHAnsi"/>
          <w:sz w:val="22"/>
          <w:szCs w:val="22"/>
        </w:rPr>
        <w:t>2</w:t>
      </w:r>
      <w:r w:rsidR="002C07AA" w:rsidRPr="00E61636">
        <w:rPr>
          <w:rFonts w:asciiTheme="minorHAnsi" w:hAnsiTheme="minorHAnsi" w:cstheme="minorHAnsi"/>
          <w:sz w:val="22"/>
          <w:szCs w:val="22"/>
        </w:rPr>
        <w:t>3</w:t>
      </w:r>
      <w:r w:rsidR="008517ED" w:rsidRPr="00E61636">
        <w:rPr>
          <w:rFonts w:asciiTheme="minorHAnsi" w:hAnsiTheme="minorHAnsi" w:cstheme="minorHAnsi"/>
          <w:sz w:val="22"/>
          <w:szCs w:val="22"/>
        </w:rPr>
        <w:t xml:space="preserve">, întocmit de </w:t>
      </w:r>
      <w:r w:rsidR="002C07AA" w:rsidRPr="00E61636">
        <w:rPr>
          <w:rFonts w:asciiTheme="minorHAnsi" w:hAnsiTheme="minorHAnsi" w:cstheme="minorHAnsi"/>
          <w:sz w:val="22"/>
          <w:szCs w:val="22"/>
        </w:rPr>
        <w:t>inițiatorul proiectului, Valeriu MUST</w:t>
      </w:r>
      <w:r w:rsidR="002C07AA" w:rsidRPr="00E61636">
        <w:rPr>
          <w:rFonts w:asciiTheme="minorHAnsi" w:hAnsiTheme="minorHAnsi" w:cstheme="minorHAnsi" w:hint="eastAsia"/>
          <w:sz w:val="22"/>
          <w:szCs w:val="22"/>
        </w:rPr>
        <w:t>Ă</w:t>
      </w:r>
      <w:r w:rsidR="002C07AA" w:rsidRPr="00E61636">
        <w:rPr>
          <w:rFonts w:asciiTheme="minorHAnsi" w:hAnsiTheme="minorHAnsi" w:cstheme="minorHAnsi"/>
          <w:sz w:val="22"/>
          <w:szCs w:val="22"/>
        </w:rPr>
        <w:t xml:space="preserve">ȚEA, viceprimarul Comunei Șoldanu cu atribuții de </w:t>
      </w:r>
      <w:r w:rsidR="008568CE" w:rsidRPr="00E61636">
        <w:rPr>
          <w:rFonts w:asciiTheme="minorHAnsi" w:hAnsiTheme="minorHAnsi" w:cstheme="minorHAnsi"/>
          <w:sz w:val="22"/>
          <w:szCs w:val="22"/>
        </w:rPr>
        <w:t>primar.</w:t>
      </w:r>
    </w:p>
    <w:p w14:paraId="711E3D05" w14:textId="1EAAA6DA" w:rsidR="008970A1" w:rsidRPr="00E61636" w:rsidRDefault="004A1004" w:rsidP="007F440A">
      <w:pPr>
        <w:spacing w:before="120"/>
        <w:jc w:val="both"/>
        <w:rPr>
          <w:rFonts w:asciiTheme="minorHAnsi" w:hAnsiTheme="minorHAnsi" w:cstheme="minorHAnsi"/>
          <w:b/>
          <w:bCs/>
          <w:sz w:val="22"/>
          <w:szCs w:val="22"/>
        </w:rPr>
      </w:pPr>
      <w:r w:rsidRPr="00E61636">
        <w:rPr>
          <w:rFonts w:asciiTheme="minorHAnsi" w:hAnsiTheme="minorHAnsi" w:cstheme="minorHAnsi"/>
          <w:b/>
          <w:bCs/>
          <w:sz w:val="22"/>
          <w:szCs w:val="22"/>
        </w:rPr>
        <w:t>Analizând temeiul juridic al inițierii, conținut de prevederile</w:t>
      </w:r>
      <w:r w:rsidR="008970A1" w:rsidRPr="00E61636">
        <w:rPr>
          <w:rFonts w:asciiTheme="minorHAnsi" w:hAnsiTheme="minorHAnsi" w:cstheme="minorHAnsi"/>
          <w:b/>
          <w:bCs/>
          <w:sz w:val="22"/>
          <w:szCs w:val="22"/>
        </w:rPr>
        <w:t>:</w:t>
      </w:r>
    </w:p>
    <w:p w14:paraId="482288FE" w14:textId="28EB9B10"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 xml:space="preserve">art. 1 alin. (2), art. 3, art. 5 lit. </w:t>
      </w:r>
      <w:r w:rsidR="00625F12" w:rsidRPr="00E61636">
        <w:rPr>
          <w:rFonts w:ascii="Calibri" w:eastAsia="Calibri" w:hAnsi="Calibri" w:cs="Calibri"/>
          <w:sz w:val="22"/>
          <w:szCs w:val="22"/>
        </w:rPr>
        <w:t>f</w:t>
      </w:r>
      <w:r w:rsidRPr="00E61636">
        <w:rPr>
          <w:rFonts w:asciiTheme="minorHAnsi" w:hAnsiTheme="minorHAnsi" w:cstheme="minorHAnsi"/>
          <w:sz w:val="22"/>
          <w:szCs w:val="22"/>
        </w:rPr>
        <w:t>), art. 95 alin. (2), art. 96, art. 98, art. 105 alin. (1), art. 129 alin. (1), alin. (2) lit. a) și alin. (3) lit. c), art. 155 alin. (5) lit. e), art. 158, art. 244 alin. (1) lit. a), art. 370, art. 391, art. 392, art. 405-407, art. 409 alin. (3) și art. 610 din Ordonanța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Guvernului nr. 57/2019 privind Codul Administrativ,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7C0E7241" w14:textId="5BCE5CFD"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notei la Anexa nr. VIII, Capitolul I, secțiunea III, lit. b) din Legea-cadru nr. 153/2017 privind salarizarea personalului pl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tit din fonduri publice; </w:t>
      </w:r>
    </w:p>
    <w:p w14:paraId="7293C7F2" w14:textId="47111588"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III din Ordonanța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Guvernului nr. 63/2010 pentru modi</w:t>
      </w:r>
      <w:r w:rsidR="001F5015" w:rsidRPr="00E61636">
        <w:rPr>
          <w:rFonts w:asciiTheme="minorHAnsi" w:hAnsiTheme="minorHAnsi" w:cstheme="minorHAnsi"/>
          <w:sz w:val="22"/>
          <w:szCs w:val="22"/>
        </w:rPr>
        <w:t>fi</w:t>
      </w:r>
      <w:r w:rsidRPr="00E61636">
        <w:rPr>
          <w:rFonts w:asciiTheme="minorHAnsi" w:hAnsiTheme="minorHAnsi" w:cstheme="minorHAnsi"/>
          <w:sz w:val="22"/>
          <w:szCs w:val="22"/>
        </w:rPr>
        <w:t xml:space="preserve">carea </w:t>
      </w:r>
      <w:r w:rsidR="001F5015" w:rsidRPr="00E61636">
        <w:rPr>
          <w:rFonts w:asciiTheme="minorHAnsi" w:hAnsiTheme="minorHAnsi" w:cstheme="minorHAnsi"/>
          <w:sz w:val="22"/>
          <w:szCs w:val="22"/>
        </w:rPr>
        <w:t>și</w:t>
      </w:r>
      <w:r w:rsidRPr="00E61636">
        <w:rPr>
          <w:rFonts w:asciiTheme="minorHAnsi" w:hAnsiTheme="minorHAnsi" w:cstheme="minorHAnsi"/>
          <w:sz w:val="22"/>
          <w:szCs w:val="22"/>
        </w:rPr>
        <w:t xml:space="preserve"> completarea</w:t>
      </w:r>
      <w:r w:rsidR="001F5015"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Legii nr. 273/2006 privind finanțele publice locale, precum </w:t>
      </w:r>
      <w:r w:rsidR="001F5015" w:rsidRPr="00E61636">
        <w:rPr>
          <w:rFonts w:asciiTheme="minorHAnsi" w:hAnsiTheme="minorHAnsi" w:cstheme="minorHAnsi"/>
          <w:sz w:val="22"/>
          <w:szCs w:val="22"/>
        </w:rPr>
        <w:t>și</w:t>
      </w:r>
      <w:r w:rsidRPr="00E61636">
        <w:rPr>
          <w:rFonts w:asciiTheme="minorHAnsi" w:hAnsiTheme="minorHAnsi" w:cstheme="minorHAnsi"/>
          <w:sz w:val="22"/>
          <w:szCs w:val="22"/>
        </w:rPr>
        <w:t xml:space="preserve"> pentru stabilirea unor m</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suri financiare;</w:t>
      </w:r>
    </w:p>
    <w:p w14:paraId="17AF5F51" w14:textId="049BCB99"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Ordinul Ministerului Dezvolt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rii, Lucr</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rilor Publice și Administrației nr. 331/2022 privind</w:t>
      </w:r>
      <w:r w:rsidR="001F5015"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aplicarea prevederilor art. III alin. (11) din </w:t>
      </w:r>
      <w:r w:rsidR="001F5015" w:rsidRPr="00E61636">
        <w:rPr>
          <w:rFonts w:asciiTheme="minorHAnsi" w:hAnsiTheme="minorHAnsi" w:cstheme="minorHAnsi"/>
          <w:sz w:val="22"/>
          <w:szCs w:val="22"/>
        </w:rPr>
        <w:t>Ordonanța</w:t>
      </w:r>
      <w:r w:rsidRPr="00E61636">
        <w:rPr>
          <w:rFonts w:asciiTheme="minorHAnsi" w:hAnsiTheme="minorHAnsi" w:cstheme="minorHAnsi"/>
          <w:sz w:val="22"/>
          <w:szCs w:val="22"/>
        </w:rPr>
        <w:t xml:space="preserve">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Guvernului nr. 63/2010 pentru</w:t>
      </w:r>
      <w:r w:rsidR="001F5015" w:rsidRPr="00E61636">
        <w:rPr>
          <w:rFonts w:asciiTheme="minorHAnsi" w:hAnsiTheme="minorHAnsi" w:cstheme="minorHAnsi"/>
          <w:sz w:val="22"/>
          <w:szCs w:val="22"/>
        </w:rPr>
        <w:t xml:space="preserve"> </w:t>
      </w:r>
      <w:r w:rsidRPr="00E61636">
        <w:rPr>
          <w:rFonts w:asciiTheme="minorHAnsi" w:hAnsiTheme="minorHAnsi" w:cstheme="minorHAnsi"/>
          <w:sz w:val="22"/>
          <w:szCs w:val="22"/>
        </w:rPr>
        <w:t>modi</w:t>
      </w:r>
      <w:r w:rsidR="001F5015" w:rsidRPr="00E61636">
        <w:rPr>
          <w:rFonts w:asciiTheme="minorHAnsi" w:hAnsiTheme="minorHAnsi" w:cstheme="minorHAnsi"/>
          <w:sz w:val="22"/>
          <w:szCs w:val="22"/>
        </w:rPr>
        <w:t>fi</w:t>
      </w:r>
      <w:r w:rsidRPr="00E61636">
        <w:rPr>
          <w:rFonts w:asciiTheme="minorHAnsi" w:hAnsiTheme="minorHAnsi" w:cstheme="minorHAnsi"/>
          <w:sz w:val="22"/>
          <w:szCs w:val="22"/>
        </w:rPr>
        <w:t xml:space="preserve">carea și completarea Legii nr. 273/2006 privind </w:t>
      </w:r>
      <w:r w:rsidR="001F5015" w:rsidRPr="00E61636">
        <w:rPr>
          <w:rFonts w:ascii="Calibri" w:eastAsia="Calibri" w:hAnsi="Calibri" w:cs="Calibri"/>
          <w:sz w:val="22"/>
          <w:szCs w:val="22"/>
        </w:rPr>
        <w:t>fi</w:t>
      </w:r>
      <w:r w:rsidRPr="00E61636">
        <w:rPr>
          <w:rFonts w:asciiTheme="minorHAnsi" w:hAnsiTheme="minorHAnsi" w:cstheme="minorHAnsi"/>
          <w:sz w:val="22"/>
          <w:szCs w:val="22"/>
        </w:rPr>
        <w:t>nanțele publice locale, precum și pentru stabilirea</w:t>
      </w:r>
      <w:r w:rsidR="001F5015" w:rsidRPr="00E61636">
        <w:rPr>
          <w:rFonts w:asciiTheme="minorHAnsi" w:hAnsiTheme="minorHAnsi" w:cstheme="minorHAnsi"/>
          <w:sz w:val="22"/>
          <w:szCs w:val="22"/>
        </w:rPr>
        <w:t xml:space="preserve"> </w:t>
      </w:r>
      <w:r w:rsidRPr="00E61636">
        <w:rPr>
          <w:rFonts w:asciiTheme="minorHAnsi" w:hAnsiTheme="minorHAnsi" w:cstheme="minorHAnsi"/>
          <w:sz w:val="22"/>
          <w:szCs w:val="22"/>
        </w:rPr>
        <w:t>unor m</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suri financiare;</w:t>
      </w:r>
    </w:p>
    <w:p w14:paraId="3EB31492" w14:textId="48B09050"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341 art. 40 alin. (1) lit. a) din Legea nr. 53/2003 - Codul muncii, republicat, cu modi</w:t>
      </w:r>
      <w:r w:rsidR="001F5015" w:rsidRPr="00E61636">
        <w:rPr>
          <w:rFonts w:asciiTheme="minorHAnsi" w:hAnsiTheme="minorHAnsi" w:cstheme="minorHAnsi"/>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w:t>
      </w:r>
      <w:r w:rsidR="00CF5AA1" w:rsidRPr="00E61636">
        <w:rPr>
          <w:rFonts w:asciiTheme="minorHAnsi" w:hAnsiTheme="minorHAnsi" w:cstheme="minorHAnsi"/>
          <w:sz w:val="22"/>
          <w:szCs w:val="22"/>
        </w:rPr>
        <w:t xml:space="preserve"> </w:t>
      </w:r>
      <w:r w:rsidRPr="00E61636">
        <w:rPr>
          <w:rFonts w:asciiTheme="minorHAnsi" w:hAnsiTheme="minorHAnsi" w:cstheme="minorHAnsi"/>
          <w:sz w:val="22"/>
          <w:szCs w:val="22"/>
        </w:rPr>
        <w:t>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6A352957" w14:textId="77777777" w:rsidR="00CF5AA1"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7 alin. (7) din Legea nr. 52/2003 privind transparența decizional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în administrația public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w:t>
      </w:r>
      <w:r w:rsidR="00CF5AA1" w:rsidRPr="00E61636">
        <w:rPr>
          <w:rFonts w:asciiTheme="minorHAnsi" w:hAnsiTheme="minorHAnsi" w:cstheme="minorHAnsi"/>
          <w:sz w:val="22"/>
          <w:szCs w:val="22"/>
        </w:rPr>
        <w:t xml:space="preserve"> </w:t>
      </w:r>
      <w:r w:rsidRPr="00E61636">
        <w:rPr>
          <w:rFonts w:asciiTheme="minorHAnsi" w:hAnsiTheme="minorHAnsi" w:cstheme="minorHAnsi"/>
          <w:sz w:val="22"/>
          <w:szCs w:val="22"/>
        </w:rPr>
        <w:t>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w:t>
      </w:r>
    </w:p>
    <w:p w14:paraId="6DEB667E" w14:textId="77777777" w:rsidR="00CF5AA1"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 alin. (1) și alin. (6), art. 5 alin. (1), art. 10 alin. (1) și alin. (2) din Legea contabilit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ții nr.</w:t>
      </w:r>
      <w:r w:rsidR="00CF5AA1" w:rsidRPr="00E61636">
        <w:rPr>
          <w:rFonts w:asciiTheme="minorHAnsi" w:hAnsiTheme="minorHAnsi" w:cstheme="minorHAnsi"/>
          <w:sz w:val="22"/>
          <w:szCs w:val="22"/>
        </w:rPr>
        <w:t xml:space="preserve"> </w:t>
      </w:r>
      <w:r w:rsidRPr="00E61636">
        <w:rPr>
          <w:rFonts w:asciiTheme="minorHAnsi" w:hAnsiTheme="minorHAnsi" w:cstheme="minorHAnsi"/>
          <w:sz w:val="22"/>
          <w:szCs w:val="22"/>
        </w:rPr>
        <w:t>82/1991,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457F8C78" w14:textId="7FF8891E"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36 din Legea nr. 350/2001 privind amenajarea teritoriului și urbanismul, cu modi</w:t>
      </w:r>
      <w:r w:rsidR="00CF5AA1" w:rsidRPr="00E61636">
        <w:rPr>
          <w:rFonts w:ascii="Calibri" w:eastAsia="Calibri" w:hAnsi="Calibri" w:cs="Calibri" w:hint="eastAsia"/>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w:t>
      </w:r>
    </w:p>
    <w:p w14:paraId="2F92CDE4" w14:textId="77777777" w:rsidR="00CF5AA1"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53443E85" w14:textId="77777777" w:rsidR="00D36AE9"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4 alin. (1) din Legea nr. 544/2001 privind liberul acces la informațiile de interes public, cu</w:t>
      </w:r>
      <w:r w:rsidR="00D36AE9" w:rsidRPr="00E61636">
        <w:rPr>
          <w:rFonts w:asciiTheme="minorHAnsi" w:hAnsiTheme="minorHAnsi" w:cstheme="minorHAnsi"/>
          <w:sz w:val="22"/>
          <w:szCs w:val="22"/>
        </w:rPr>
        <w:t xml:space="preserve"> </w:t>
      </w:r>
      <w:r w:rsidRPr="00E61636">
        <w:rPr>
          <w:rFonts w:asciiTheme="minorHAnsi" w:hAnsiTheme="minorHAnsi" w:cstheme="minorHAnsi"/>
          <w:sz w:val="22"/>
          <w:szCs w:val="22"/>
        </w:rPr>
        <w:t>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69AD607F" w14:textId="77777777" w:rsidR="00D36AE9"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18 din Legea nr. 333/2003 privind paza obiectivelor, bunurilor, valorilor și protecția</w:t>
      </w:r>
      <w:r w:rsidR="00D36AE9" w:rsidRPr="00E61636">
        <w:rPr>
          <w:rFonts w:asciiTheme="minorHAnsi" w:hAnsiTheme="minorHAnsi" w:cstheme="minorHAnsi"/>
          <w:sz w:val="22"/>
          <w:szCs w:val="22"/>
        </w:rPr>
        <w:t xml:space="preserve"> </w:t>
      </w:r>
      <w:r w:rsidRPr="00E61636">
        <w:rPr>
          <w:rFonts w:asciiTheme="minorHAnsi" w:hAnsiTheme="minorHAnsi" w:cstheme="minorHAnsi"/>
          <w:sz w:val="22"/>
          <w:szCs w:val="22"/>
        </w:rPr>
        <w:t>persoanelor,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128660EB" w14:textId="5CD74E99"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8 alin. (1) din Legea serviciilor comunitare de utilit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ți publice nr. 51/2006,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w:t>
      </w:r>
      <w:r w:rsidR="00D36AE9" w:rsidRPr="00E61636">
        <w:rPr>
          <w:rFonts w:asciiTheme="minorHAnsi" w:hAnsiTheme="minorHAnsi" w:cstheme="minorHAnsi"/>
          <w:sz w:val="22"/>
          <w:szCs w:val="22"/>
        </w:rPr>
        <w:t xml:space="preserve"> </w:t>
      </w:r>
      <w:r w:rsidRPr="00E61636">
        <w:rPr>
          <w:rFonts w:asciiTheme="minorHAnsi" w:hAnsiTheme="minorHAnsi" w:cstheme="minorHAnsi"/>
          <w:sz w:val="22"/>
          <w:szCs w:val="22"/>
        </w:rPr>
        <w:t>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69DADC0E" w14:textId="77777777" w:rsidR="00654966"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113 alin. (1) din Legea nr. 292/2011 a asistenței sociale, cu modi</w:t>
      </w:r>
      <w:r w:rsidR="00CF5AA1" w:rsidRPr="00E61636">
        <w:rPr>
          <w:rFonts w:ascii="Calibri" w:eastAsia="Calibri" w:hAnsi="Calibri" w:cs="Calibri" w:hint="eastAsia"/>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w:t>
      </w:r>
      <w:r w:rsidR="00654966" w:rsidRPr="00E61636">
        <w:rPr>
          <w:rFonts w:asciiTheme="minorHAnsi" w:hAnsiTheme="minorHAnsi" w:cstheme="minorHAnsi"/>
          <w:sz w:val="22"/>
          <w:szCs w:val="22"/>
        </w:rPr>
        <w:t xml:space="preserve"> </w:t>
      </w:r>
      <w:r w:rsidRPr="00E61636">
        <w:rPr>
          <w:rFonts w:asciiTheme="minorHAnsi" w:hAnsiTheme="minorHAnsi" w:cstheme="minorHAnsi"/>
          <w:sz w:val="22"/>
          <w:szCs w:val="22"/>
        </w:rPr>
        <w:t>ulterioare;</w:t>
      </w:r>
      <w:r w:rsidR="00654966" w:rsidRPr="00E61636">
        <w:rPr>
          <w:rFonts w:asciiTheme="minorHAnsi" w:hAnsiTheme="minorHAnsi" w:cstheme="minorHAnsi"/>
          <w:sz w:val="22"/>
          <w:szCs w:val="22"/>
        </w:rPr>
        <w:t xml:space="preserve"> </w:t>
      </w:r>
    </w:p>
    <w:p w14:paraId="06ECBE1A" w14:textId="3514D310"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35 din Legea nr. 448/2006 privind protecția și promovarea persoanelor cu handicap,</w:t>
      </w:r>
      <w:r w:rsidR="00C66A9C" w:rsidRPr="00E61636">
        <w:rPr>
          <w:rFonts w:asciiTheme="minorHAnsi" w:hAnsiTheme="minorHAnsi" w:cstheme="minorHAnsi"/>
          <w:sz w:val="22"/>
          <w:szCs w:val="22"/>
        </w:rPr>
        <w:t xml:space="preserve"> </w:t>
      </w:r>
      <w:r w:rsidRPr="00E61636">
        <w:rPr>
          <w:rFonts w:asciiTheme="minorHAnsi" w:hAnsiTheme="minorHAnsi" w:cstheme="minorHAnsi"/>
          <w:sz w:val="22"/>
          <w:szCs w:val="22"/>
        </w:rPr>
        <w:t>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10F6F0CE" w14:textId="164C54D5"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 lit. e) din Legea bibliotecilor nr. 334/2002,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w:t>
      </w:r>
      <w:r w:rsidR="00CF5AA1" w:rsidRPr="00E61636">
        <w:rPr>
          <w:rFonts w:ascii="Calibri" w:eastAsia="Calibri" w:hAnsi="Calibri" w:cs="Calibri" w:hint="eastAsia"/>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w:t>
      </w:r>
      <w:r w:rsidR="00C66A9C" w:rsidRPr="00E61636">
        <w:rPr>
          <w:rFonts w:asciiTheme="minorHAnsi" w:hAnsiTheme="minorHAnsi" w:cstheme="minorHAnsi"/>
          <w:sz w:val="22"/>
          <w:szCs w:val="22"/>
        </w:rPr>
        <w:t xml:space="preserve"> </w:t>
      </w:r>
      <w:r w:rsidRPr="00E61636">
        <w:rPr>
          <w:rFonts w:asciiTheme="minorHAnsi" w:hAnsiTheme="minorHAnsi" w:cstheme="minorHAnsi"/>
          <w:sz w:val="22"/>
          <w:szCs w:val="22"/>
        </w:rPr>
        <w:t>ulterioare;</w:t>
      </w:r>
    </w:p>
    <w:p w14:paraId="2B3D4BDB" w14:textId="666C5222" w:rsidR="00AB5077"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 xml:space="preserve">art. 3 alin. (1) </w:t>
      </w:r>
      <w:proofErr w:type="spellStart"/>
      <w:r w:rsidRPr="00E61636">
        <w:rPr>
          <w:rFonts w:asciiTheme="minorHAnsi" w:hAnsiTheme="minorHAnsi" w:cstheme="minorHAnsi"/>
          <w:sz w:val="22"/>
          <w:szCs w:val="22"/>
        </w:rPr>
        <w:t>lit</w:t>
      </w:r>
      <w:proofErr w:type="spellEnd"/>
      <w:r w:rsidRPr="00E61636">
        <w:rPr>
          <w:rFonts w:asciiTheme="minorHAnsi" w:hAnsiTheme="minorHAnsi" w:cstheme="minorHAnsi"/>
          <w:sz w:val="22"/>
          <w:szCs w:val="22"/>
        </w:rPr>
        <w:t xml:space="preserve"> c) , alin. (2) lit. a) și alin. (5) din Legea nr. 119/1996 cu privire la actele de stare</w:t>
      </w:r>
      <w:r w:rsidR="00C66A9C" w:rsidRPr="00E61636">
        <w:rPr>
          <w:rFonts w:asciiTheme="minorHAnsi" w:hAnsiTheme="minorHAnsi" w:cstheme="minorHAnsi"/>
          <w:sz w:val="22"/>
          <w:szCs w:val="22"/>
        </w:rPr>
        <w:t xml:space="preserve"> </w:t>
      </w:r>
      <w:r w:rsidRPr="00E61636">
        <w:rPr>
          <w:rFonts w:asciiTheme="minorHAnsi" w:hAnsiTheme="minorHAnsi" w:cstheme="minorHAnsi"/>
          <w:sz w:val="22"/>
          <w:szCs w:val="22"/>
        </w:rPr>
        <w:t>civil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7B27B57D" w14:textId="5B3596CB" w:rsidR="000D712B" w:rsidRPr="00E61636" w:rsidRDefault="00AB5077"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lastRenderedPageBreak/>
        <w:t>art. 3 alin. (3) din Legea nr. 481/2004 privind protecția civil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w:t>
      </w:r>
      <w:r w:rsidR="00CF5AA1" w:rsidRPr="00E61636">
        <w:rPr>
          <w:rFonts w:ascii="Calibri" w:eastAsia="Calibri" w:hAnsi="Calibri" w:cs="Calibri" w:hint="eastAsia"/>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rile </w:t>
      </w:r>
      <w:r w:rsidR="00C66A9C" w:rsidRPr="00E61636">
        <w:rPr>
          <w:rFonts w:asciiTheme="minorHAnsi" w:hAnsiTheme="minorHAnsi" w:cstheme="minorHAnsi"/>
          <w:sz w:val="22"/>
          <w:szCs w:val="22"/>
        </w:rPr>
        <w:t>ș</w:t>
      </w:r>
      <w:r w:rsidRPr="00E61636">
        <w:rPr>
          <w:rFonts w:asciiTheme="minorHAnsi" w:hAnsiTheme="minorHAnsi" w:cstheme="minorHAnsi"/>
          <w:sz w:val="22"/>
          <w:szCs w:val="22"/>
        </w:rPr>
        <w:t>i</w:t>
      </w:r>
      <w:r w:rsidR="00C66A9C" w:rsidRPr="00E61636">
        <w:rPr>
          <w:rFonts w:asciiTheme="minorHAnsi" w:hAnsiTheme="minorHAnsi" w:cstheme="minorHAnsi"/>
          <w:sz w:val="22"/>
          <w:szCs w:val="22"/>
        </w:rPr>
        <w:t xml:space="preserve"> </w:t>
      </w:r>
      <w:r w:rsidRPr="00E61636">
        <w:rPr>
          <w:rFonts w:asciiTheme="minorHAnsi" w:hAnsiTheme="minorHAnsi" w:cstheme="minorHAnsi"/>
          <w:sz w:val="22"/>
          <w:szCs w:val="22"/>
        </w:rPr>
        <w:t>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 coroborate cu cele ale art. 1 alin. (4) din Ordonanța Guvernului nr. 88/2001 privind</w:t>
      </w:r>
      <w:r w:rsidR="00C66A9C" w:rsidRPr="00E61636">
        <w:rPr>
          <w:rFonts w:asciiTheme="minorHAnsi" w:hAnsiTheme="minorHAnsi" w:cstheme="minorHAnsi"/>
          <w:sz w:val="22"/>
          <w:szCs w:val="22"/>
        </w:rPr>
        <w:t xml:space="preserve"> </w:t>
      </w:r>
      <w:r w:rsidRPr="00E61636">
        <w:rPr>
          <w:rFonts w:asciiTheme="minorHAnsi" w:hAnsiTheme="minorHAnsi" w:cstheme="minorHAnsi" w:hint="eastAsia"/>
          <w:sz w:val="22"/>
          <w:szCs w:val="22"/>
        </w:rPr>
        <w:t>î</w:t>
      </w:r>
      <w:r w:rsidRPr="00E61636">
        <w:rPr>
          <w:rFonts w:asciiTheme="minorHAnsi" w:hAnsiTheme="minorHAnsi" w:cstheme="minorHAnsi"/>
          <w:sz w:val="22"/>
          <w:szCs w:val="22"/>
        </w:rPr>
        <w:t>n</w:t>
      </w:r>
      <w:r w:rsidR="00CF5AA1" w:rsidRPr="00E61636">
        <w:rPr>
          <w:rFonts w:ascii="Calibri" w:eastAsia="Calibri" w:hAnsi="Calibri" w:cs="Calibri" w:hint="eastAsia"/>
          <w:sz w:val="22"/>
          <w:szCs w:val="22"/>
        </w:rPr>
        <w:t>fi</w:t>
      </w:r>
      <w:r w:rsidRPr="00E61636">
        <w:rPr>
          <w:rFonts w:asciiTheme="minorHAnsi" w:hAnsiTheme="minorHAnsi" w:cstheme="minorHAnsi"/>
          <w:sz w:val="22"/>
          <w:szCs w:val="22"/>
        </w:rPr>
        <w:t>ințarea, organizarea și funcționarea serviciilor publice comunitare pentru situații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aprobat</w:t>
      </w:r>
      <w:r w:rsidRPr="00E61636">
        <w:rPr>
          <w:rFonts w:asciiTheme="minorHAnsi" w:hAnsiTheme="minorHAnsi" w:cstheme="minorHAnsi" w:hint="eastAsia"/>
          <w:sz w:val="22"/>
          <w:szCs w:val="22"/>
        </w:rPr>
        <w:t>ă</w:t>
      </w:r>
      <w:r w:rsidR="00C66A9C" w:rsidRPr="00E61636">
        <w:rPr>
          <w:rFonts w:asciiTheme="minorHAnsi" w:hAnsiTheme="minorHAnsi" w:cstheme="minorHAnsi"/>
          <w:sz w:val="22"/>
          <w:szCs w:val="22"/>
        </w:rPr>
        <w:t xml:space="preserve"> </w:t>
      </w:r>
      <w:r w:rsidR="00ED29E1" w:rsidRPr="00E61636">
        <w:rPr>
          <w:rFonts w:asciiTheme="minorHAnsi" w:hAnsiTheme="minorHAnsi" w:cstheme="minorHAnsi"/>
          <w:sz w:val="22"/>
          <w:szCs w:val="22"/>
        </w:rPr>
        <w:t>cu modi</w:t>
      </w:r>
      <w:r w:rsidR="00ED29E1" w:rsidRPr="00E61636">
        <w:rPr>
          <w:rFonts w:ascii="Calibri" w:eastAsia="Calibri" w:hAnsi="Calibri" w:cs="Calibri" w:hint="eastAsia"/>
          <w:sz w:val="22"/>
          <w:szCs w:val="22"/>
        </w:rPr>
        <w:t>fi</w:t>
      </w:r>
      <w:r w:rsidR="00ED29E1" w:rsidRPr="00E61636">
        <w:rPr>
          <w:rFonts w:asciiTheme="minorHAnsi" w:hAnsiTheme="minorHAnsi" w:cstheme="minorHAnsi"/>
          <w:sz w:val="22"/>
          <w:szCs w:val="22"/>
        </w:rPr>
        <w:t>c</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ri și complet</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ri prin Legea nr. 363/2002, cu modi</w:t>
      </w:r>
      <w:r w:rsidR="00ED29E1" w:rsidRPr="00E61636">
        <w:rPr>
          <w:rFonts w:ascii="Calibri" w:eastAsia="Calibri" w:hAnsi="Calibri" w:cs="Calibri" w:hint="eastAsia"/>
          <w:sz w:val="22"/>
          <w:szCs w:val="22"/>
        </w:rPr>
        <w:t>fi</w:t>
      </w:r>
      <w:r w:rsidR="00ED29E1" w:rsidRPr="00E61636">
        <w:rPr>
          <w:rFonts w:asciiTheme="minorHAnsi" w:hAnsiTheme="minorHAnsi" w:cstheme="minorHAnsi"/>
          <w:sz w:val="22"/>
          <w:szCs w:val="22"/>
        </w:rPr>
        <w:t>c</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rile și complet</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rile ulterioare și ale art. 6 lit. c), art. 12 din Ordonanța de urgenț</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 xml:space="preserve"> a Guvernului nr. 21/2004 privind Sistemul Național de Management al Situațiilor de Urgenț</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 aprobat</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 xml:space="preserve"> cu modific</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ri și complet</w:t>
      </w:r>
      <w:r w:rsidR="00ED29E1" w:rsidRPr="00E61636">
        <w:rPr>
          <w:rFonts w:asciiTheme="minorHAnsi" w:hAnsiTheme="minorHAnsi" w:cstheme="minorHAnsi" w:hint="eastAsia"/>
          <w:sz w:val="22"/>
          <w:szCs w:val="22"/>
        </w:rPr>
        <w:t>ă</w:t>
      </w:r>
      <w:r w:rsidR="00ED29E1" w:rsidRPr="00E61636">
        <w:rPr>
          <w:rFonts w:asciiTheme="minorHAnsi" w:hAnsiTheme="minorHAnsi" w:cstheme="minorHAnsi"/>
          <w:sz w:val="22"/>
          <w:szCs w:val="22"/>
        </w:rPr>
        <w:t>ri prin Legea nr. 15/2005;</w:t>
      </w:r>
    </w:p>
    <w:p w14:paraId="6249A8CB" w14:textId="4127873B"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4 din Ordonanța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Guvernului nr. 48/2005 pentru reglementarea unor m</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suri</w:t>
      </w:r>
      <w:r w:rsidR="00AA789B" w:rsidRPr="00E61636">
        <w:rPr>
          <w:rFonts w:asciiTheme="minorHAnsi" w:hAnsiTheme="minorHAnsi" w:cstheme="minorHAnsi"/>
          <w:sz w:val="22"/>
          <w:szCs w:val="22"/>
        </w:rPr>
        <w:t xml:space="preserve"> </w:t>
      </w:r>
      <w:r w:rsidRPr="00E61636">
        <w:rPr>
          <w:rFonts w:asciiTheme="minorHAnsi" w:hAnsiTheme="minorHAnsi" w:cstheme="minorHAnsi"/>
          <w:sz w:val="22"/>
          <w:szCs w:val="22"/>
        </w:rPr>
        <w:t>privind num</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rul de posturi și cheltuielile de personal în sectorul bugetar, aprobat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prin Legea nr.</w:t>
      </w:r>
      <w:r w:rsidR="00AA789B" w:rsidRPr="00E61636">
        <w:rPr>
          <w:rFonts w:asciiTheme="minorHAnsi" w:hAnsiTheme="minorHAnsi" w:cstheme="minorHAnsi"/>
          <w:sz w:val="22"/>
          <w:szCs w:val="22"/>
        </w:rPr>
        <w:t xml:space="preserve"> </w:t>
      </w:r>
      <w:r w:rsidRPr="00E61636">
        <w:rPr>
          <w:rFonts w:asciiTheme="minorHAnsi" w:hAnsiTheme="minorHAnsi" w:cstheme="minorHAnsi"/>
          <w:sz w:val="22"/>
          <w:szCs w:val="22"/>
        </w:rPr>
        <w:t>367/2005,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68B51AE1" w14:textId="7C085926"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8 alin. (1) lit. b) din Ordonanța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Guvernului nr. 18/2017 privind asistența</w:t>
      </w:r>
      <w:r w:rsidR="00AA789B" w:rsidRPr="00E61636">
        <w:rPr>
          <w:rFonts w:asciiTheme="minorHAnsi" w:hAnsiTheme="minorHAnsi" w:cstheme="minorHAnsi"/>
          <w:sz w:val="22"/>
          <w:szCs w:val="22"/>
        </w:rPr>
        <w:t xml:space="preserve"> </w:t>
      </w:r>
      <w:r w:rsidRPr="00E61636">
        <w:rPr>
          <w:rFonts w:asciiTheme="minorHAnsi" w:hAnsiTheme="minorHAnsi" w:cstheme="minorHAnsi"/>
          <w:sz w:val="22"/>
          <w:szCs w:val="22"/>
        </w:rPr>
        <w:t>medical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comunitar</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52F8BCF9" w14:textId="35ADF770"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 alin. (1) din Ordonanța Guvernului nr. 13/2001 privind în</w:t>
      </w:r>
      <w:r w:rsidR="00141FC9" w:rsidRPr="00E61636">
        <w:rPr>
          <w:rFonts w:ascii="Calibri" w:eastAsia="Calibri" w:hAnsi="Calibri" w:cs="Calibri"/>
          <w:sz w:val="22"/>
          <w:szCs w:val="22"/>
        </w:rPr>
        <w:t>fi</w:t>
      </w:r>
      <w:r w:rsidRPr="00E61636">
        <w:rPr>
          <w:rFonts w:asciiTheme="minorHAnsi" w:hAnsiTheme="minorHAnsi" w:cstheme="minorHAnsi"/>
          <w:sz w:val="22"/>
          <w:szCs w:val="22"/>
        </w:rPr>
        <w:t>ințarea, organizarea și</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funcționarea serviciilor comunitare pentru cadastru și agricultur</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aprobat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de Legea nr. 39/2002, cu</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2D32DE3F" w14:textId="5ED66DCA"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51 alin. (1) din Ordonanța Guvernului nr. 26/2000 cu privire la asociații și fundații, aprobat</w:t>
      </w:r>
      <w:r w:rsidRPr="00E61636">
        <w:rPr>
          <w:rFonts w:asciiTheme="minorHAnsi" w:hAnsiTheme="minorHAnsi" w:cstheme="minorHAnsi" w:hint="eastAsia"/>
          <w:sz w:val="22"/>
          <w:szCs w:val="22"/>
        </w:rPr>
        <w:t>ă</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 prin Legea nr. 246/2005;</w:t>
      </w:r>
    </w:p>
    <w:p w14:paraId="1F747832" w14:textId="7C5B5AB2"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 alin. (1) din Ordonanța Guvernului nr. 28/2008 privind registrul agricol, aprobat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prin</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Legea 98/2009;</w:t>
      </w:r>
    </w:p>
    <w:p w14:paraId="5AEDFBE5" w14:textId="2D0C8C88"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3 din Normele metodologice de aplicare a Legii nr. 544/2001 privind liberul acces la</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informațiile de interes public, aprobate prin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Guvernului nr. 123/2002;</w:t>
      </w:r>
    </w:p>
    <w:p w14:paraId="39C9F942" w14:textId="43C721E4"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41 alin. (2) din Legea nr. 477/2003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privind preg</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tirea economiei naționale </w:t>
      </w:r>
      <w:proofErr w:type="spellStart"/>
      <w:r w:rsidRPr="00E61636">
        <w:rPr>
          <w:rFonts w:asciiTheme="minorHAnsi" w:hAnsiTheme="minorHAnsi" w:cstheme="minorHAnsi" w:hint="eastAsia"/>
          <w:sz w:val="22"/>
          <w:szCs w:val="22"/>
        </w:rPr>
        <w:t>ş</w:t>
      </w:r>
      <w:r w:rsidRPr="00E61636">
        <w:rPr>
          <w:rFonts w:asciiTheme="minorHAnsi" w:hAnsiTheme="minorHAnsi" w:cstheme="minorHAnsi"/>
          <w:sz w:val="22"/>
          <w:szCs w:val="22"/>
        </w:rPr>
        <w:t>i</w:t>
      </w:r>
      <w:proofErr w:type="spellEnd"/>
      <w:r w:rsidRPr="00E61636">
        <w:rPr>
          <w:rFonts w:asciiTheme="minorHAnsi" w:hAnsiTheme="minorHAnsi" w:cstheme="minorHAnsi"/>
          <w:sz w:val="22"/>
          <w:szCs w:val="22"/>
        </w:rPr>
        <w:t xml:space="preserve"> a</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teritoriului pentru ap</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rare, coroborate cu prevederile art. 60 din Normele metodologice de aplicare a Legii</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nr. 477/2003, aprobate prin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Guvernului nr. 370/2004;</w:t>
      </w:r>
    </w:p>
    <w:p w14:paraId="2038A4D6" w14:textId="29A07E8A"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12 alin. (1) - (3) din Legea fondului funciar nr. 18/1991,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coroborate cu cele ale</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art. 2 alin. (1) din Regulamentul privind procedura de constituire, atribuțiile și funcționarea comisiilor</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pentru stabilirea dreptului de proprietate privat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asupra terenurilor, a modelului și modului de atribuire a</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titlurilor de proprietate, precum și punerea în posesie a proprietarilor, aprobat prin art. 1 al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rârii</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Guvernului nr. 890/2005;</w:t>
      </w:r>
    </w:p>
    <w:p w14:paraId="49657EE1" w14:textId="010949E4"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 xml:space="preserve">art. 12 </w:t>
      </w:r>
      <w:r w:rsidR="00AC5590" w:rsidRPr="00E61636">
        <w:rPr>
          <w:rFonts w:asciiTheme="minorHAnsi" w:hAnsiTheme="minorHAnsi" w:cstheme="minorHAnsi"/>
          <w:sz w:val="22"/>
          <w:szCs w:val="22"/>
        </w:rPr>
        <w:t>și</w:t>
      </w:r>
      <w:r w:rsidRPr="00E61636">
        <w:rPr>
          <w:rFonts w:asciiTheme="minorHAnsi" w:hAnsiTheme="minorHAnsi" w:cstheme="minorHAnsi"/>
          <w:sz w:val="22"/>
          <w:szCs w:val="22"/>
        </w:rPr>
        <w:t xml:space="preserve"> art. 15 din </w:t>
      </w:r>
      <w:r w:rsidR="00AC5590" w:rsidRPr="00E61636">
        <w:rPr>
          <w:rFonts w:asciiTheme="minorHAnsi" w:hAnsiTheme="minorHAnsi" w:cstheme="minorHAnsi"/>
          <w:sz w:val="22"/>
          <w:szCs w:val="22"/>
        </w:rPr>
        <w:t>Ordonanța</w:t>
      </w:r>
      <w:r w:rsidRPr="00E61636">
        <w:rPr>
          <w:rFonts w:asciiTheme="minorHAnsi" w:hAnsiTheme="minorHAnsi" w:cstheme="minorHAnsi"/>
          <w:sz w:val="22"/>
          <w:szCs w:val="22"/>
        </w:rPr>
        <w:t xml:space="preserve"> de </w:t>
      </w:r>
      <w:r w:rsidR="00AC5590" w:rsidRPr="00E61636">
        <w:rPr>
          <w:rFonts w:asciiTheme="minorHAnsi" w:hAnsiTheme="minorHAnsi" w:cstheme="minorHAnsi"/>
          <w:sz w:val="22"/>
          <w:szCs w:val="22"/>
        </w:rPr>
        <w:t>urgenta</w:t>
      </w:r>
      <w:r w:rsidRPr="00E61636">
        <w:rPr>
          <w:rFonts w:asciiTheme="minorHAnsi" w:hAnsiTheme="minorHAnsi" w:cstheme="minorHAnsi"/>
          <w:sz w:val="22"/>
          <w:szCs w:val="22"/>
        </w:rPr>
        <w:t xml:space="preserve"> a Guvernului nr. 21/2004 privind Sistemul </w:t>
      </w:r>
      <w:r w:rsidR="00AC5590" w:rsidRPr="00E61636">
        <w:rPr>
          <w:rFonts w:asciiTheme="minorHAnsi" w:hAnsiTheme="minorHAnsi" w:cstheme="minorHAnsi"/>
          <w:sz w:val="22"/>
          <w:szCs w:val="22"/>
        </w:rPr>
        <w:t>National</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de Management al </w:t>
      </w:r>
      <w:r w:rsidR="00AC5590" w:rsidRPr="00E61636">
        <w:rPr>
          <w:rFonts w:asciiTheme="minorHAnsi" w:hAnsiTheme="minorHAnsi" w:cstheme="minorHAnsi"/>
          <w:sz w:val="22"/>
          <w:szCs w:val="22"/>
        </w:rPr>
        <w:t>Situațiilor</w:t>
      </w:r>
      <w:r w:rsidRPr="00E61636">
        <w:rPr>
          <w:rFonts w:asciiTheme="minorHAnsi" w:hAnsiTheme="minorHAnsi" w:cstheme="minorHAnsi"/>
          <w:sz w:val="22"/>
          <w:szCs w:val="22"/>
        </w:rPr>
        <w:t xml:space="preserve"> de Urgen</w:t>
      </w:r>
      <w:r w:rsidR="00866FA8" w:rsidRPr="00E61636">
        <w:rPr>
          <w:rFonts w:asciiTheme="minorHAnsi" w:hAnsiTheme="minorHAnsi" w:cstheme="minorHAnsi"/>
          <w:sz w:val="22"/>
          <w:szCs w:val="22"/>
        </w:rPr>
        <w:t>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modificat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și completat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coroborate cu prevederile art. 4 alin. (4),</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art. 9 alin. (2), (3) </w:t>
      </w:r>
      <w:r w:rsidR="00866FA8" w:rsidRPr="00E61636">
        <w:rPr>
          <w:rFonts w:asciiTheme="minorHAnsi" w:hAnsiTheme="minorHAnsi" w:cstheme="minorHAnsi"/>
          <w:sz w:val="22"/>
          <w:szCs w:val="22"/>
        </w:rPr>
        <w:t>și</w:t>
      </w:r>
      <w:r w:rsidRPr="00E61636">
        <w:rPr>
          <w:rFonts w:asciiTheme="minorHAnsi" w:hAnsiTheme="minorHAnsi" w:cstheme="minorHAnsi"/>
          <w:sz w:val="22"/>
          <w:szCs w:val="22"/>
        </w:rPr>
        <w:t xml:space="preserve"> (4) lit. d) din anexa la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Guvernului nr.1491/2004 pentru aprobarea</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Regulamentului-cadru privind structura organizatoric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atribuțiile, funcționarea și dotarea comitetelor și</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centrelor operative pentru situații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w:t>
      </w:r>
    </w:p>
    <w:p w14:paraId="27C2F129" w14:textId="714EB35B"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26 alin. (5) și alin. (5^1) lit. c) din ordonanța Guvernului nr. 42/2004 privind organizarea</w:t>
      </w:r>
      <w:r w:rsidR="00141FC9" w:rsidRPr="00E61636">
        <w:rPr>
          <w:rFonts w:asciiTheme="minorHAnsi" w:hAnsiTheme="minorHAnsi" w:cstheme="minorHAnsi"/>
          <w:sz w:val="22"/>
          <w:szCs w:val="22"/>
        </w:rPr>
        <w:t xml:space="preserve"> </w:t>
      </w:r>
      <w:r w:rsidRPr="00E61636">
        <w:rPr>
          <w:rFonts w:asciiTheme="minorHAnsi" w:hAnsiTheme="minorHAnsi" w:cstheme="minorHAnsi"/>
          <w:sz w:val="22"/>
          <w:szCs w:val="22"/>
        </w:rPr>
        <w:t>activit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ții sanitar-veterinare și pentru siguranța alimentelor, aprobat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cu modi</w:t>
      </w:r>
      <w:r w:rsidR="00AC5590" w:rsidRPr="00E61636">
        <w:rPr>
          <w:rFonts w:asciiTheme="minorHAnsi" w:hAnsiTheme="minorHAnsi" w:cstheme="minorHAnsi"/>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 prin Legea</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nr. 215/2004,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1FE3A5AB" w14:textId="73101ADA"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114 alin. (1) și (2) din Legea nr. 272/2004 privind protecția și promovarea drepturilor</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copilului,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1AA9A7DB" w14:textId="654133F0"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 xml:space="preserve">art. 4 alin. (1) din </w:t>
      </w:r>
      <w:r w:rsidR="00866FA8" w:rsidRPr="00E61636">
        <w:rPr>
          <w:rFonts w:asciiTheme="minorHAnsi" w:hAnsiTheme="minorHAnsi" w:cstheme="minorHAnsi"/>
          <w:sz w:val="22"/>
          <w:szCs w:val="22"/>
        </w:rPr>
        <w:t>Ordonanța</w:t>
      </w:r>
      <w:r w:rsidRPr="00E61636">
        <w:rPr>
          <w:rFonts w:asciiTheme="minorHAnsi" w:hAnsiTheme="minorHAnsi" w:cstheme="minorHAnsi"/>
          <w:sz w:val="22"/>
          <w:szCs w:val="22"/>
        </w:rPr>
        <w:t xml:space="preserve"> Guvernului nr. 119/1999 privind controlul intern/managerial </w:t>
      </w:r>
      <w:proofErr w:type="spellStart"/>
      <w:r w:rsidRPr="00E61636">
        <w:rPr>
          <w:rFonts w:asciiTheme="minorHAnsi" w:hAnsiTheme="minorHAnsi" w:cstheme="minorHAnsi" w:hint="eastAsia"/>
          <w:sz w:val="22"/>
          <w:szCs w:val="22"/>
        </w:rPr>
        <w:t>ş</w:t>
      </w:r>
      <w:r w:rsidRPr="00E61636">
        <w:rPr>
          <w:rFonts w:asciiTheme="minorHAnsi" w:hAnsiTheme="minorHAnsi" w:cstheme="minorHAnsi"/>
          <w:sz w:val="22"/>
          <w:szCs w:val="22"/>
        </w:rPr>
        <w:t>i</w:t>
      </w:r>
      <w:proofErr w:type="spellEnd"/>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controlul </w:t>
      </w:r>
      <w:r w:rsidR="00AC5590" w:rsidRPr="00E61636">
        <w:rPr>
          <w:rFonts w:ascii="Calibri" w:eastAsia="Calibri" w:hAnsi="Calibri" w:cs="Calibri"/>
          <w:sz w:val="22"/>
          <w:szCs w:val="22"/>
        </w:rPr>
        <w:t>fi</w:t>
      </w:r>
      <w:r w:rsidRPr="00E61636">
        <w:rPr>
          <w:rFonts w:asciiTheme="minorHAnsi" w:hAnsiTheme="minorHAnsi" w:cstheme="minorHAnsi"/>
          <w:sz w:val="22"/>
          <w:szCs w:val="22"/>
        </w:rPr>
        <w:t>nanciar preventiv,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w:t>
      </w:r>
      <w:r w:rsidR="00AC5590" w:rsidRPr="00E61636">
        <w:rPr>
          <w:rFonts w:asciiTheme="minorHAnsi" w:hAnsiTheme="minorHAnsi" w:cstheme="minorHAnsi"/>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rile </w:t>
      </w:r>
      <w:r w:rsidR="00866FA8" w:rsidRPr="00E61636">
        <w:rPr>
          <w:rFonts w:asciiTheme="minorHAnsi" w:hAnsiTheme="minorHAnsi" w:cstheme="minorHAnsi"/>
          <w:sz w:val="22"/>
          <w:szCs w:val="22"/>
        </w:rPr>
        <w:t>și</w:t>
      </w:r>
      <w:r w:rsidRPr="00E61636">
        <w:rPr>
          <w:rFonts w:asciiTheme="minorHAnsi" w:hAnsiTheme="minorHAnsi" w:cstheme="minorHAnsi"/>
          <w:sz w:val="22"/>
          <w:szCs w:val="22"/>
        </w:rPr>
        <w:t xml:space="preserve">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 coroborate cu cele ale</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art. 2 </w:t>
      </w:r>
      <w:r w:rsidR="00866FA8" w:rsidRPr="00E61636">
        <w:rPr>
          <w:rFonts w:asciiTheme="minorHAnsi" w:hAnsiTheme="minorHAnsi" w:cstheme="minorHAnsi"/>
          <w:sz w:val="22"/>
          <w:szCs w:val="22"/>
        </w:rPr>
        <w:t>și</w:t>
      </w:r>
      <w:r w:rsidRPr="00E61636">
        <w:rPr>
          <w:rFonts w:asciiTheme="minorHAnsi" w:hAnsiTheme="minorHAnsi" w:cstheme="minorHAnsi"/>
          <w:sz w:val="22"/>
          <w:szCs w:val="22"/>
        </w:rPr>
        <w:t xml:space="preserve"> art. 3 din Ordinul secretarului general al Guvernului nr. 600/2018 privind aprobarea Codului</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controlului intern managerial al entit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ților publice;</w:t>
      </w:r>
    </w:p>
    <w:p w14:paraId="63D3C371" w14:textId="16B2B51D"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 și art. 2 din Normele metodologice de aplicare a Legii nr. 15/2003 privind sprijinul acordat</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tinerilor pentru construirea unei locuințe proprietate personal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aprobate prin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Guvernului nr.</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896/2003;</w:t>
      </w:r>
    </w:p>
    <w:p w14:paraId="54C26C71" w14:textId="5E9E1611"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3 - art. 19 din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Guvernului nr. 302/2022 pentru aprobarea normelor privind</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modul de constituire, organizare și funcționare a comisiilor paritare, componența, atribuțiile și procedura</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de lucru ale acestora, precum și a normelor privind încheierea și monitorizarea aplic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rii acordurilor</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colective;</w:t>
      </w:r>
    </w:p>
    <w:p w14:paraId="3E645AEE" w14:textId="731AF784" w:rsidR="000F1C93"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154 alin. (2) și alin. (6), art. 155 alin. (1) lit. d) și alin. (5) lit. a), art. 494 și Anexei nr. 7 din</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Ordonanța de urgenț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Guvernului nr. 57/2019 privind Codul administrativ, cu modi</w:t>
      </w:r>
      <w:r w:rsidR="00AC5590" w:rsidRPr="00E61636">
        <w:rPr>
          <w:rFonts w:ascii="Calibri" w:eastAsia="Calibri" w:hAnsi="Calibri" w:cs="Calibri"/>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w:t>
      </w:r>
      <w:r w:rsidR="00AC5590" w:rsidRPr="00E61636">
        <w:rPr>
          <w:rFonts w:asciiTheme="minorHAnsi" w:hAnsiTheme="minorHAnsi" w:cstheme="minorHAnsi"/>
          <w:sz w:val="22"/>
          <w:szCs w:val="22"/>
        </w:rPr>
        <w:t xml:space="preserve"> </w:t>
      </w:r>
      <w:r w:rsidRPr="00E61636">
        <w:rPr>
          <w:rFonts w:asciiTheme="minorHAnsi" w:hAnsiTheme="minorHAnsi" w:cstheme="minorHAnsi"/>
          <w:sz w:val="22"/>
          <w:szCs w:val="22"/>
        </w:rPr>
        <w:t>ulterioare;</w:t>
      </w:r>
    </w:p>
    <w:p w14:paraId="4E10465B" w14:textId="77777777" w:rsidR="00866FA8"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27 alin. (1) - (2) și ale art. 45 alin. (1) lit. d) din Legea privind autorizarea execut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rii lucr</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rilor</w:t>
      </w:r>
      <w:r w:rsidR="00866FA8" w:rsidRPr="00E61636">
        <w:rPr>
          <w:rFonts w:asciiTheme="minorHAnsi" w:hAnsiTheme="minorHAnsi" w:cstheme="minorHAnsi"/>
          <w:sz w:val="22"/>
          <w:szCs w:val="22"/>
        </w:rPr>
        <w:t xml:space="preserve"> </w:t>
      </w:r>
      <w:r w:rsidRPr="00E61636">
        <w:rPr>
          <w:rFonts w:asciiTheme="minorHAnsi" w:hAnsiTheme="minorHAnsi" w:cstheme="minorHAnsi"/>
          <w:sz w:val="22"/>
          <w:szCs w:val="22"/>
        </w:rPr>
        <w:t>de construcții nr. 50/1991, republicat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cu modific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r w:rsidR="00866FA8" w:rsidRPr="00E61636">
        <w:rPr>
          <w:rFonts w:asciiTheme="minorHAnsi" w:hAnsiTheme="minorHAnsi" w:cstheme="minorHAnsi"/>
          <w:sz w:val="22"/>
          <w:szCs w:val="22"/>
        </w:rPr>
        <w:t xml:space="preserve"> </w:t>
      </w:r>
    </w:p>
    <w:p w14:paraId="4CF114A5" w14:textId="5CE0DDE9" w:rsidR="00ED29E1" w:rsidRPr="00E61636" w:rsidRDefault="000F1C93"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t>art. 19 alin. (1) lit. b) și alin. (4) coroborate cu cele ale art. 61 din Legea educației naționale nr.</w:t>
      </w:r>
      <w:r w:rsidR="00866FA8" w:rsidRPr="00E61636">
        <w:rPr>
          <w:rFonts w:asciiTheme="minorHAnsi" w:hAnsiTheme="minorHAnsi" w:cstheme="minorHAnsi"/>
          <w:sz w:val="22"/>
          <w:szCs w:val="22"/>
        </w:rPr>
        <w:t xml:space="preserve"> </w:t>
      </w:r>
      <w:r w:rsidRPr="00E61636">
        <w:rPr>
          <w:rFonts w:asciiTheme="minorHAnsi" w:hAnsiTheme="minorHAnsi" w:cstheme="minorHAnsi"/>
          <w:sz w:val="22"/>
          <w:szCs w:val="22"/>
        </w:rPr>
        <w:t>1/2011, modificat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w:t>
      </w:r>
      <w:r w:rsidR="00866FA8" w:rsidRPr="00E61636">
        <w:rPr>
          <w:rFonts w:asciiTheme="minorHAnsi" w:hAnsiTheme="minorHAnsi" w:cstheme="minorHAnsi"/>
          <w:sz w:val="22"/>
          <w:szCs w:val="22"/>
        </w:rPr>
        <w:t>și</w:t>
      </w:r>
      <w:r w:rsidRPr="00E61636">
        <w:rPr>
          <w:rFonts w:asciiTheme="minorHAnsi" w:hAnsiTheme="minorHAnsi" w:cstheme="minorHAnsi"/>
          <w:sz w:val="22"/>
          <w:szCs w:val="22"/>
        </w:rPr>
        <w:t xml:space="preserve"> completat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w:t>
      </w:r>
    </w:p>
    <w:p w14:paraId="76992848" w14:textId="22101D79" w:rsidR="004A1004" w:rsidRPr="00E61636" w:rsidRDefault="00866FA8" w:rsidP="00B72D58">
      <w:pPr>
        <w:numPr>
          <w:ilvl w:val="0"/>
          <w:numId w:val="7"/>
        </w:numPr>
        <w:jc w:val="both"/>
        <w:rPr>
          <w:rFonts w:asciiTheme="minorHAnsi" w:hAnsiTheme="minorHAnsi" w:cstheme="minorHAnsi"/>
          <w:sz w:val="22"/>
          <w:szCs w:val="22"/>
        </w:rPr>
      </w:pPr>
      <w:r w:rsidRPr="00E61636">
        <w:rPr>
          <w:rFonts w:asciiTheme="minorHAnsi" w:hAnsiTheme="minorHAnsi" w:cstheme="minorHAnsi"/>
          <w:sz w:val="22"/>
          <w:szCs w:val="22"/>
        </w:rPr>
        <w:lastRenderedPageBreak/>
        <w:t>art. 2 lit. i) din Legii nr. 672/2002 privind auditul public intern, cu modi</w:t>
      </w:r>
      <w:r w:rsidRPr="00E61636">
        <w:rPr>
          <w:rFonts w:ascii="Calibri" w:eastAsia="Calibri" w:hAnsi="Calibri" w:cs="Calibri"/>
          <w:sz w:val="22"/>
          <w:szCs w:val="22"/>
        </w:rPr>
        <w:t>fi</w:t>
      </w:r>
      <w:r w:rsidRPr="00E61636">
        <w:rPr>
          <w:rFonts w:asciiTheme="minorHAnsi" w:hAnsiTheme="minorHAnsi" w:cstheme="minorHAnsi"/>
          <w:sz w:val="22"/>
          <w:szCs w:val="22"/>
        </w:rPr>
        <w:t>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și complet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rile ulterioare.</w:t>
      </w:r>
    </w:p>
    <w:p w14:paraId="223F873A" w14:textId="0B58EF65" w:rsidR="004A1004" w:rsidRPr="00E61636" w:rsidRDefault="004A1004" w:rsidP="002051DF">
      <w:pPr>
        <w:spacing w:before="120"/>
        <w:jc w:val="both"/>
        <w:rPr>
          <w:rFonts w:asciiTheme="minorHAnsi" w:hAnsiTheme="minorHAnsi" w:cstheme="minorHAnsi"/>
          <w:b/>
          <w:bCs/>
          <w:sz w:val="22"/>
          <w:szCs w:val="22"/>
        </w:rPr>
      </w:pPr>
      <w:r w:rsidRPr="00E61636">
        <w:rPr>
          <w:rFonts w:asciiTheme="minorHAnsi" w:hAnsiTheme="minorHAnsi" w:cstheme="minorHAnsi"/>
          <w:b/>
          <w:bCs/>
          <w:sz w:val="22"/>
          <w:szCs w:val="22"/>
        </w:rPr>
        <w:t>Ținând cont de:</w:t>
      </w:r>
    </w:p>
    <w:p w14:paraId="6F885669" w14:textId="2FCDCDA5" w:rsidR="006B27AD" w:rsidRPr="00E61636" w:rsidRDefault="006B27AD" w:rsidP="00B72D58">
      <w:pPr>
        <w:numPr>
          <w:ilvl w:val="0"/>
          <w:numId w:val="8"/>
        </w:numPr>
        <w:jc w:val="both"/>
        <w:rPr>
          <w:rFonts w:asciiTheme="minorHAnsi" w:hAnsiTheme="minorHAnsi" w:cstheme="minorHAnsi"/>
          <w:sz w:val="22"/>
          <w:szCs w:val="22"/>
        </w:rPr>
      </w:pPr>
      <w:r w:rsidRPr="00E61636">
        <w:rPr>
          <w:rFonts w:asciiTheme="minorHAnsi" w:hAnsiTheme="minorHAnsi" w:cstheme="minorHAnsi"/>
          <w:sz w:val="22"/>
          <w:szCs w:val="22"/>
        </w:rPr>
        <w:t>Adresa Instituției Prefectului - Județul 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ra</w:t>
      </w:r>
      <w:r w:rsidRPr="00E61636">
        <w:rPr>
          <w:rFonts w:asciiTheme="minorHAnsi" w:hAnsiTheme="minorHAnsi" w:cstheme="minorHAnsi" w:hint="eastAsia"/>
          <w:sz w:val="22"/>
          <w:szCs w:val="22"/>
        </w:rPr>
        <w:t>ş</w:t>
      </w:r>
      <w:r w:rsidRPr="00E61636">
        <w:rPr>
          <w:rFonts w:asciiTheme="minorHAnsi" w:hAnsiTheme="minorHAnsi" w:cstheme="minorHAnsi"/>
          <w:sz w:val="22"/>
          <w:szCs w:val="22"/>
        </w:rPr>
        <w:t>i nr. 2309 din 28.03.2022 privind comunicarea num</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rului total de posturi pentru anul 2022;</w:t>
      </w:r>
    </w:p>
    <w:p w14:paraId="180547CF" w14:textId="70763EB7" w:rsidR="006B27AD" w:rsidRPr="00E61636" w:rsidRDefault="006B27AD" w:rsidP="00B72D58">
      <w:pPr>
        <w:numPr>
          <w:ilvl w:val="0"/>
          <w:numId w:val="8"/>
        </w:numPr>
        <w:jc w:val="both"/>
        <w:rPr>
          <w:rFonts w:asciiTheme="minorHAnsi" w:hAnsiTheme="minorHAnsi" w:cstheme="minorHAnsi"/>
          <w:sz w:val="22"/>
          <w:szCs w:val="22"/>
        </w:rPr>
      </w:pPr>
      <w:r w:rsidRPr="00E61636">
        <w:rPr>
          <w:rFonts w:asciiTheme="minorHAnsi" w:hAnsiTheme="minorHAnsi" w:cstheme="minorHAnsi"/>
          <w:sz w:val="22"/>
          <w:szCs w:val="22"/>
        </w:rPr>
        <w:t>Adresa Circular</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 Instituției Prefectului - Județul 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rași nr. 5477 din 04.074.2022 prin care se comunic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pentru conformare, Adresa Agenției Naționale a Funcționarilor Publici nr. 31474/2022;</w:t>
      </w:r>
    </w:p>
    <w:p w14:paraId="3F35822A" w14:textId="7E93C55E" w:rsidR="006B27AD" w:rsidRPr="00E61636" w:rsidRDefault="006B27AD" w:rsidP="00B72D58">
      <w:pPr>
        <w:numPr>
          <w:ilvl w:val="0"/>
          <w:numId w:val="8"/>
        </w:numPr>
        <w:jc w:val="both"/>
        <w:rPr>
          <w:rFonts w:asciiTheme="minorHAnsi" w:hAnsiTheme="minorHAnsi" w:cstheme="minorHAnsi"/>
          <w:sz w:val="22"/>
          <w:szCs w:val="22"/>
        </w:rPr>
      </w:pPr>
      <w:r w:rsidRPr="00E61636">
        <w:rPr>
          <w:rFonts w:asciiTheme="minorHAnsi" w:hAnsiTheme="minorHAnsi" w:cstheme="minorHAnsi"/>
          <w:sz w:val="22"/>
          <w:szCs w:val="22"/>
        </w:rPr>
        <w:t>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Consiliului Local al Comunei Șoldanu nr. 2 din 26.01.2023 privind aprobarea bugetului local pe anul 2023 al Comunei Șoldanu, Județul 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rași;</w:t>
      </w:r>
    </w:p>
    <w:p w14:paraId="67C53C28" w14:textId="20FC298D" w:rsidR="006B27AD" w:rsidRPr="00E61636" w:rsidRDefault="006B27AD" w:rsidP="00B72D58">
      <w:pPr>
        <w:numPr>
          <w:ilvl w:val="0"/>
          <w:numId w:val="8"/>
        </w:numPr>
        <w:jc w:val="both"/>
        <w:rPr>
          <w:rFonts w:asciiTheme="minorHAnsi" w:hAnsiTheme="minorHAnsi" w:cstheme="minorHAnsi"/>
          <w:sz w:val="22"/>
          <w:szCs w:val="22"/>
        </w:rPr>
      </w:pPr>
      <w:r w:rsidRPr="00E61636">
        <w:rPr>
          <w:rFonts w:asciiTheme="minorHAnsi" w:hAnsiTheme="minorHAnsi" w:cstheme="minorHAnsi"/>
          <w:sz w:val="22"/>
          <w:szCs w:val="22"/>
        </w:rPr>
        <w:t>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rârea Consiliului Local al Comunei Șoldanu nr. 30/2022 privind aprobarea Organigramei resurselor umane și Statului de funcții de la nivelul Comunei Șoldanu, Județul 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ra</w:t>
      </w:r>
      <w:r w:rsidRPr="00E61636">
        <w:rPr>
          <w:rFonts w:asciiTheme="minorHAnsi" w:hAnsiTheme="minorHAnsi" w:cstheme="minorHAnsi" w:hint="eastAsia"/>
          <w:sz w:val="22"/>
          <w:szCs w:val="22"/>
        </w:rPr>
        <w:t>ş</w:t>
      </w:r>
      <w:r w:rsidRPr="00E61636">
        <w:rPr>
          <w:rFonts w:asciiTheme="minorHAnsi" w:hAnsiTheme="minorHAnsi" w:cstheme="minorHAnsi"/>
          <w:sz w:val="22"/>
          <w:szCs w:val="22"/>
        </w:rPr>
        <w:t>i, în anul 2022:</w:t>
      </w:r>
    </w:p>
    <w:p w14:paraId="6DE49C34" w14:textId="60B8FDD6" w:rsidR="004A1004" w:rsidRPr="00E61636" w:rsidRDefault="006B27AD" w:rsidP="00B72D58">
      <w:pPr>
        <w:numPr>
          <w:ilvl w:val="0"/>
          <w:numId w:val="8"/>
        </w:numPr>
        <w:jc w:val="both"/>
        <w:rPr>
          <w:rFonts w:asciiTheme="minorHAnsi" w:hAnsiTheme="minorHAnsi" w:cstheme="minorHAnsi"/>
          <w:sz w:val="22"/>
          <w:szCs w:val="22"/>
        </w:rPr>
      </w:pPr>
      <w:r w:rsidRPr="00E61636">
        <w:rPr>
          <w:rFonts w:asciiTheme="minorHAnsi" w:hAnsiTheme="minorHAnsi" w:cstheme="minorHAnsi"/>
          <w:sz w:val="22"/>
          <w:szCs w:val="22"/>
        </w:rPr>
        <w:t>Necesitatea optimiz</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rii evidenței resurselor umane implicate în realizarea administrației publice  locale autonome la nivelul Comunei Șoldanu, Județul 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rași.</w:t>
      </w:r>
    </w:p>
    <w:p w14:paraId="059AE130" w14:textId="30FA53BF" w:rsidR="0009135A" w:rsidRPr="00E61636" w:rsidRDefault="00974D72" w:rsidP="008F4E9F">
      <w:pPr>
        <w:spacing w:before="120"/>
        <w:jc w:val="both"/>
        <w:rPr>
          <w:rFonts w:asciiTheme="minorHAnsi" w:hAnsiTheme="minorHAnsi" w:cstheme="minorHAnsi"/>
          <w:b/>
          <w:bCs/>
          <w:sz w:val="22"/>
          <w:szCs w:val="22"/>
        </w:rPr>
      </w:pPr>
      <w:r w:rsidRPr="00E61636">
        <w:rPr>
          <w:rFonts w:asciiTheme="minorHAnsi" w:hAnsiTheme="minorHAnsi" w:cstheme="minorHAnsi"/>
          <w:b/>
          <w:bCs/>
          <w:sz w:val="22"/>
          <w:szCs w:val="22"/>
        </w:rPr>
        <w:t>Luând în considerare</w:t>
      </w:r>
      <w:r w:rsidR="00135F99" w:rsidRPr="00E61636">
        <w:rPr>
          <w:rFonts w:asciiTheme="minorHAnsi" w:hAnsiTheme="minorHAnsi" w:cstheme="minorHAnsi"/>
          <w:b/>
          <w:bCs/>
          <w:sz w:val="22"/>
          <w:szCs w:val="22"/>
        </w:rPr>
        <w:t>:</w:t>
      </w:r>
    </w:p>
    <w:p w14:paraId="19DC2CC6" w14:textId="6146D33F" w:rsidR="00135F99" w:rsidRPr="00E61636" w:rsidRDefault="00135F99" w:rsidP="00B72D58">
      <w:pPr>
        <w:numPr>
          <w:ilvl w:val="0"/>
          <w:numId w:val="9"/>
        </w:numPr>
        <w:jc w:val="both"/>
        <w:rPr>
          <w:rFonts w:asciiTheme="minorHAnsi" w:hAnsiTheme="minorHAnsi" w:cstheme="minorHAnsi"/>
          <w:sz w:val="22"/>
          <w:szCs w:val="22"/>
        </w:rPr>
      </w:pPr>
      <w:r w:rsidRPr="00E61636">
        <w:rPr>
          <w:rFonts w:asciiTheme="minorHAnsi" w:hAnsiTheme="minorHAnsi" w:cstheme="minorHAnsi"/>
          <w:sz w:val="22"/>
          <w:szCs w:val="22"/>
        </w:rPr>
        <w:t xml:space="preserve">prevederile </w:t>
      </w:r>
      <w:r w:rsidR="0050320B" w:rsidRPr="00E61636">
        <w:rPr>
          <w:rFonts w:asciiTheme="minorHAnsi" w:hAnsiTheme="minorHAnsi" w:cstheme="minorHAnsi"/>
          <w:sz w:val="22"/>
          <w:szCs w:val="22"/>
        </w:rPr>
        <w:t xml:space="preserve">art. 3, art. 4 și ale </w:t>
      </w:r>
      <w:r w:rsidRPr="00E61636">
        <w:rPr>
          <w:rFonts w:asciiTheme="minorHAnsi" w:hAnsiTheme="minorHAnsi" w:cstheme="minorHAnsi"/>
          <w:sz w:val="22"/>
          <w:szCs w:val="22"/>
        </w:rPr>
        <w:t xml:space="preserve">art. 9 pct. 3 din Carta europeană a autonomiei locale, adoptată la Strasbourg la 15 octombrie 1985 </w:t>
      </w:r>
      <w:r w:rsidR="0050320B" w:rsidRPr="00E61636">
        <w:rPr>
          <w:rFonts w:asciiTheme="minorHAnsi" w:hAnsiTheme="minorHAnsi" w:cstheme="minorHAnsi"/>
          <w:sz w:val="22"/>
          <w:szCs w:val="22"/>
        </w:rPr>
        <w:t>și</w:t>
      </w:r>
      <w:r w:rsidRPr="00E61636">
        <w:rPr>
          <w:rFonts w:asciiTheme="minorHAnsi" w:hAnsiTheme="minorHAnsi" w:cstheme="minorHAnsi"/>
          <w:sz w:val="22"/>
          <w:szCs w:val="22"/>
        </w:rPr>
        <w:t xml:space="preserve"> ratificată prin Legea nr. 199/1997;</w:t>
      </w:r>
    </w:p>
    <w:p w14:paraId="13E3EE6E" w14:textId="17421213" w:rsidR="00135F99" w:rsidRPr="00E61636" w:rsidRDefault="00135F99" w:rsidP="00B72D58">
      <w:pPr>
        <w:numPr>
          <w:ilvl w:val="0"/>
          <w:numId w:val="9"/>
        </w:numPr>
        <w:jc w:val="both"/>
        <w:rPr>
          <w:rFonts w:asciiTheme="minorHAnsi" w:hAnsiTheme="minorHAnsi" w:cstheme="minorHAnsi"/>
          <w:sz w:val="22"/>
          <w:szCs w:val="22"/>
        </w:rPr>
      </w:pPr>
      <w:r w:rsidRPr="00E61636">
        <w:rPr>
          <w:rFonts w:asciiTheme="minorHAnsi" w:hAnsiTheme="minorHAnsi" w:cstheme="minorHAnsi"/>
          <w:sz w:val="22"/>
          <w:szCs w:val="22"/>
        </w:rPr>
        <w:t xml:space="preserve">prevederile </w:t>
      </w:r>
      <w:r w:rsidR="0050320B" w:rsidRPr="00E61636">
        <w:rPr>
          <w:rFonts w:asciiTheme="minorHAnsi" w:hAnsiTheme="minorHAnsi" w:cstheme="minorHAnsi"/>
          <w:sz w:val="22"/>
          <w:szCs w:val="22"/>
        </w:rPr>
        <w:t xml:space="preserve">art. 15 alin. (2), art. 120 alin. (1) și ale </w:t>
      </w:r>
      <w:r w:rsidRPr="00E61636">
        <w:rPr>
          <w:rFonts w:asciiTheme="minorHAnsi" w:hAnsiTheme="minorHAnsi" w:cstheme="minorHAnsi"/>
          <w:sz w:val="22"/>
          <w:szCs w:val="22"/>
        </w:rPr>
        <w:t>art. 121 alin. (1) și (2) din Constituția României, republicată, aprobată prin Legea de revizuire a Constituției României nr. 429/2003;</w:t>
      </w:r>
    </w:p>
    <w:p w14:paraId="1A3C3903" w14:textId="54DF389D" w:rsidR="00135F99" w:rsidRPr="00E61636" w:rsidRDefault="00135F99" w:rsidP="00B72D58">
      <w:pPr>
        <w:numPr>
          <w:ilvl w:val="0"/>
          <w:numId w:val="9"/>
        </w:numPr>
        <w:jc w:val="both"/>
        <w:rPr>
          <w:rFonts w:asciiTheme="minorHAnsi" w:hAnsiTheme="minorHAnsi" w:cstheme="minorHAnsi"/>
          <w:sz w:val="22"/>
          <w:szCs w:val="22"/>
        </w:rPr>
      </w:pPr>
      <w:r w:rsidRPr="00E61636">
        <w:rPr>
          <w:rFonts w:asciiTheme="minorHAnsi" w:hAnsiTheme="minorHAnsi" w:cstheme="minorHAnsi"/>
          <w:sz w:val="22"/>
          <w:szCs w:val="22"/>
        </w:rPr>
        <w:t>prevederile art. 7 alin. (2) din Codul civil al României, aprobat prin Legea nr. 287/2009, republicată, modificată și completată;</w:t>
      </w:r>
    </w:p>
    <w:p w14:paraId="34CFC5A0" w14:textId="0282895B" w:rsidR="00135F99" w:rsidRPr="00E61636" w:rsidRDefault="00135F99" w:rsidP="00B72D58">
      <w:pPr>
        <w:numPr>
          <w:ilvl w:val="0"/>
          <w:numId w:val="9"/>
        </w:numPr>
        <w:jc w:val="both"/>
        <w:rPr>
          <w:rFonts w:asciiTheme="minorHAnsi" w:hAnsiTheme="minorHAnsi" w:cstheme="minorHAnsi"/>
          <w:sz w:val="22"/>
          <w:szCs w:val="22"/>
        </w:rPr>
      </w:pPr>
      <w:r w:rsidRPr="00E61636">
        <w:rPr>
          <w:rFonts w:asciiTheme="minorHAnsi" w:hAnsiTheme="minorHAnsi" w:cstheme="minorHAnsi"/>
          <w:sz w:val="22"/>
          <w:szCs w:val="22"/>
        </w:rPr>
        <w:t>prevederile art. 211 din Ordonanța de urgență a Guvernului nr. 57/2019 privind Codul administrativ, cu modificările și completările ulterioare;</w:t>
      </w:r>
    </w:p>
    <w:p w14:paraId="0E6B94D7" w14:textId="6AB8108D" w:rsidR="00135F99" w:rsidRPr="00E61636" w:rsidRDefault="00135F99" w:rsidP="00B72D58">
      <w:pPr>
        <w:numPr>
          <w:ilvl w:val="0"/>
          <w:numId w:val="9"/>
        </w:numPr>
        <w:jc w:val="both"/>
        <w:rPr>
          <w:rFonts w:asciiTheme="minorHAnsi" w:hAnsiTheme="minorHAnsi" w:cstheme="minorHAnsi"/>
          <w:sz w:val="22"/>
          <w:szCs w:val="22"/>
        </w:rPr>
      </w:pPr>
      <w:r w:rsidRPr="00E61636">
        <w:rPr>
          <w:rFonts w:asciiTheme="minorHAnsi" w:hAnsiTheme="minorHAnsi" w:cstheme="minorHAnsi"/>
          <w:sz w:val="22"/>
          <w:szCs w:val="22"/>
        </w:rPr>
        <w:t>prevederile Legii nr. 24/2000 privind normele de tehnică legislativă pentru elaborarea actelor normative, rerepublicată, modificată și completată.</w:t>
      </w:r>
    </w:p>
    <w:p w14:paraId="5D27B3DB" w14:textId="77777777" w:rsidR="00A47C9B" w:rsidRPr="00E61636" w:rsidRDefault="001E2209" w:rsidP="00B72D58">
      <w:pPr>
        <w:spacing w:before="120"/>
        <w:jc w:val="both"/>
        <w:rPr>
          <w:rFonts w:asciiTheme="minorHAnsi" w:hAnsiTheme="minorHAnsi" w:cstheme="minorHAnsi"/>
          <w:b/>
          <w:bCs/>
          <w:sz w:val="22"/>
          <w:szCs w:val="22"/>
        </w:rPr>
      </w:pPr>
      <w:r w:rsidRPr="00E61636">
        <w:rPr>
          <w:rFonts w:asciiTheme="minorHAnsi" w:hAnsiTheme="minorHAnsi" w:cstheme="minorHAnsi"/>
          <w:b/>
          <w:bCs/>
          <w:sz w:val="22"/>
          <w:szCs w:val="22"/>
        </w:rPr>
        <w:t>A</w:t>
      </w:r>
      <w:r w:rsidR="00A47C9B" w:rsidRPr="00E61636">
        <w:rPr>
          <w:rFonts w:asciiTheme="minorHAnsi" w:hAnsiTheme="minorHAnsi" w:cstheme="minorHAnsi"/>
          <w:b/>
          <w:bCs/>
          <w:sz w:val="22"/>
          <w:szCs w:val="22"/>
        </w:rPr>
        <w:t>preciind ca oportune prevederile părții dispozitive a proiectului:</w:t>
      </w:r>
    </w:p>
    <w:p w14:paraId="76C9CE1F" w14:textId="5DC9ED4B" w:rsidR="00A47C9B" w:rsidRPr="00E61636" w:rsidRDefault="00A47C9B" w:rsidP="00E61636">
      <w:pPr>
        <w:pStyle w:val="Listparagraf"/>
        <w:numPr>
          <w:ilvl w:val="0"/>
          <w:numId w:val="10"/>
        </w:numPr>
        <w:spacing w:before="120"/>
        <w:jc w:val="both"/>
        <w:rPr>
          <w:rFonts w:asciiTheme="minorHAnsi" w:hAnsiTheme="minorHAnsi" w:cstheme="minorHAnsi"/>
          <w:sz w:val="22"/>
          <w:szCs w:val="22"/>
        </w:rPr>
      </w:pPr>
      <w:r w:rsidRPr="00E61636">
        <w:rPr>
          <w:rFonts w:asciiTheme="minorHAnsi" w:hAnsiTheme="minorHAnsi" w:cstheme="minorHAnsi"/>
          <w:sz w:val="22"/>
          <w:szCs w:val="22"/>
        </w:rPr>
        <w:t>aprobarea desființ</w:t>
      </w:r>
      <w:r w:rsidR="009F239F" w:rsidRPr="00E61636">
        <w:rPr>
          <w:rFonts w:asciiTheme="minorHAnsi" w:hAnsiTheme="minorHAnsi" w:cstheme="minorHAnsi"/>
          <w:sz w:val="22"/>
          <w:szCs w:val="22"/>
        </w:rPr>
        <w:t>ării</w:t>
      </w:r>
      <w:r w:rsidRPr="00E61636">
        <w:rPr>
          <w:rFonts w:asciiTheme="minorHAnsi" w:hAnsiTheme="minorHAnsi" w:cstheme="minorHAnsi"/>
          <w:sz w:val="22"/>
          <w:szCs w:val="22"/>
        </w:rPr>
        <w:t xml:space="preserve"> postului vacant aferent funcției publice de execuție de referent, clasa a III-a,</w:t>
      </w:r>
      <w:r w:rsidR="009F239F" w:rsidRPr="00E61636">
        <w:rPr>
          <w:rFonts w:asciiTheme="minorHAnsi" w:hAnsiTheme="minorHAnsi" w:cstheme="minorHAnsi"/>
          <w:sz w:val="22"/>
          <w:szCs w:val="22"/>
        </w:rPr>
        <w:t xml:space="preserve"> </w:t>
      </w:r>
      <w:r w:rsidRPr="00E61636">
        <w:rPr>
          <w:rFonts w:asciiTheme="minorHAnsi" w:hAnsiTheme="minorHAnsi" w:cstheme="minorHAnsi"/>
          <w:sz w:val="22"/>
          <w:szCs w:val="22"/>
        </w:rPr>
        <w:t>gradul profesional superior, ID 204285, din cadrul Compartimentului asistenț</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social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al Aparatului de</w:t>
      </w:r>
      <w:r w:rsidR="00767717" w:rsidRPr="00E61636">
        <w:rPr>
          <w:rFonts w:asciiTheme="minorHAnsi" w:hAnsiTheme="minorHAnsi" w:cstheme="minorHAnsi"/>
          <w:sz w:val="22"/>
          <w:szCs w:val="22"/>
        </w:rPr>
        <w:t xml:space="preserve"> </w:t>
      </w:r>
      <w:r w:rsidRPr="00E61636">
        <w:rPr>
          <w:rFonts w:asciiTheme="minorHAnsi" w:hAnsiTheme="minorHAnsi" w:cstheme="minorHAnsi"/>
          <w:sz w:val="22"/>
          <w:szCs w:val="22"/>
        </w:rPr>
        <w:t>specialitate al Primarului Comunei Șoldanu</w:t>
      </w:r>
      <w:r w:rsidR="00767717" w:rsidRPr="00E61636">
        <w:rPr>
          <w:rFonts w:asciiTheme="minorHAnsi" w:hAnsiTheme="minorHAnsi" w:cstheme="minorHAnsi"/>
          <w:sz w:val="22"/>
          <w:szCs w:val="22"/>
        </w:rPr>
        <w:t>;</w:t>
      </w:r>
    </w:p>
    <w:p w14:paraId="7EC2C1B0" w14:textId="10E9ABBA" w:rsidR="00A47C9B" w:rsidRPr="00E61636" w:rsidRDefault="00A47C9B" w:rsidP="00E61636">
      <w:pPr>
        <w:pStyle w:val="Listparagraf"/>
        <w:numPr>
          <w:ilvl w:val="0"/>
          <w:numId w:val="10"/>
        </w:numPr>
        <w:spacing w:before="120"/>
        <w:jc w:val="both"/>
        <w:rPr>
          <w:rFonts w:asciiTheme="minorHAnsi" w:hAnsiTheme="minorHAnsi" w:cstheme="minorHAnsi"/>
          <w:sz w:val="22"/>
          <w:szCs w:val="22"/>
        </w:rPr>
      </w:pPr>
      <w:r w:rsidRPr="00E61636">
        <w:rPr>
          <w:rFonts w:asciiTheme="minorHAnsi" w:hAnsiTheme="minorHAnsi" w:cstheme="minorHAnsi"/>
          <w:sz w:val="22"/>
          <w:szCs w:val="22"/>
        </w:rPr>
        <w:t>aprob</w:t>
      </w:r>
      <w:r w:rsidR="009F239F" w:rsidRPr="00E61636">
        <w:rPr>
          <w:rFonts w:asciiTheme="minorHAnsi" w:hAnsiTheme="minorHAnsi" w:cstheme="minorHAnsi"/>
          <w:sz w:val="22"/>
          <w:szCs w:val="22"/>
        </w:rPr>
        <w:t>area</w:t>
      </w:r>
      <w:r w:rsidRPr="00E61636">
        <w:rPr>
          <w:rFonts w:asciiTheme="minorHAnsi" w:hAnsiTheme="minorHAnsi" w:cstheme="minorHAnsi"/>
          <w:sz w:val="22"/>
          <w:szCs w:val="22"/>
        </w:rPr>
        <w:t xml:space="preserve"> în</w:t>
      </w:r>
      <w:r w:rsidR="009F239F" w:rsidRPr="00E61636">
        <w:rPr>
          <w:rFonts w:asciiTheme="minorHAnsi" w:hAnsiTheme="minorHAnsi" w:cstheme="minorHAnsi"/>
          <w:sz w:val="22"/>
          <w:szCs w:val="22"/>
        </w:rPr>
        <w:t>fi</w:t>
      </w:r>
      <w:r w:rsidRPr="00E61636">
        <w:rPr>
          <w:rFonts w:asciiTheme="minorHAnsi" w:hAnsiTheme="minorHAnsi" w:cstheme="minorHAnsi"/>
          <w:sz w:val="22"/>
          <w:szCs w:val="22"/>
        </w:rPr>
        <w:t>inț</w:t>
      </w:r>
      <w:r w:rsidR="009F239F" w:rsidRPr="00E61636">
        <w:rPr>
          <w:rFonts w:asciiTheme="minorHAnsi" w:hAnsiTheme="minorHAnsi" w:cstheme="minorHAnsi"/>
          <w:sz w:val="22"/>
          <w:szCs w:val="22"/>
        </w:rPr>
        <w:t xml:space="preserve">ării </w:t>
      </w:r>
      <w:r w:rsidRPr="00E61636">
        <w:rPr>
          <w:rFonts w:asciiTheme="minorHAnsi" w:hAnsiTheme="minorHAnsi" w:cstheme="minorHAnsi"/>
          <w:sz w:val="22"/>
          <w:szCs w:val="22"/>
        </w:rPr>
        <w:t>Compartimentului resurse umane și relații cu publicul în Aparatul de specialitate al</w:t>
      </w:r>
      <w:r w:rsidR="009F239F" w:rsidRPr="00E61636">
        <w:rPr>
          <w:rFonts w:asciiTheme="minorHAnsi" w:hAnsiTheme="minorHAnsi" w:cstheme="minorHAnsi"/>
          <w:sz w:val="22"/>
          <w:szCs w:val="22"/>
        </w:rPr>
        <w:t xml:space="preserve"> </w:t>
      </w:r>
      <w:r w:rsidRPr="00E61636">
        <w:rPr>
          <w:rFonts w:asciiTheme="minorHAnsi" w:hAnsiTheme="minorHAnsi" w:cstheme="minorHAnsi"/>
          <w:sz w:val="22"/>
          <w:szCs w:val="22"/>
        </w:rPr>
        <w:t>Primarului Comunei Șoldanu</w:t>
      </w:r>
      <w:r w:rsidR="00767717" w:rsidRPr="00E61636">
        <w:rPr>
          <w:rFonts w:asciiTheme="minorHAnsi" w:hAnsiTheme="minorHAnsi" w:cstheme="minorHAnsi"/>
          <w:sz w:val="22"/>
          <w:szCs w:val="22"/>
        </w:rPr>
        <w:t>;</w:t>
      </w:r>
    </w:p>
    <w:p w14:paraId="58BAF155" w14:textId="607F0F12" w:rsidR="00A47C9B" w:rsidRPr="00E61636" w:rsidRDefault="00A47C9B" w:rsidP="00E61636">
      <w:pPr>
        <w:pStyle w:val="Listparagraf"/>
        <w:numPr>
          <w:ilvl w:val="0"/>
          <w:numId w:val="10"/>
        </w:numPr>
        <w:spacing w:before="120"/>
        <w:jc w:val="both"/>
        <w:rPr>
          <w:rFonts w:asciiTheme="minorHAnsi" w:hAnsiTheme="minorHAnsi" w:cstheme="minorHAnsi"/>
          <w:sz w:val="22"/>
          <w:szCs w:val="22"/>
        </w:rPr>
      </w:pPr>
      <w:r w:rsidRPr="00E61636">
        <w:rPr>
          <w:rFonts w:asciiTheme="minorHAnsi" w:hAnsiTheme="minorHAnsi" w:cstheme="minorHAnsi"/>
          <w:sz w:val="22"/>
          <w:szCs w:val="22"/>
        </w:rPr>
        <w:t>aprob</w:t>
      </w:r>
      <w:r w:rsidR="009F239F" w:rsidRPr="00E61636">
        <w:rPr>
          <w:rFonts w:asciiTheme="minorHAnsi" w:hAnsiTheme="minorHAnsi" w:cstheme="minorHAnsi"/>
          <w:sz w:val="22"/>
          <w:szCs w:val="22"/>
        </w:rPr>
        <w:t>area</w:t>
      </w:r>
      <w:r w:rsidRPr="00E61636">
        <w:rPr>
          <w:rFonts w:asciiTheme="minorHAnsi" w:hAnsiTheme="minorHAnsi" w:cstheme="minorHAnsi"/>
          <w:sz w:val="22"/>
          <w:szCs w:val="22"/>
        </w:rPr>
        <w:t xml:space="preserve"> în</w:t>
      </w:r>
      <w:r w:rsidR="009F239F" w:rsidRPr="00E61636">
        <w:rPr>
          <w:rFonts w:asciiTheme="minorHAnsi" w:hAnsiTheme="minorHAnsi" w:cstheme="minorHAnsi"/>
          <w:sz w:val="22"/>
          <w:szCs w:val="22"/>
        </w:rPr>
        <w:t>fi</w:t>
      </w:r>
      <w:r w:rsidRPr="00E61636">
        <w:rPr>
          <w:rFonts w:asciiTheme="minorHAnsi" w:hAnsiTheme="minorHAnsi" w:cstheme="minorHAnsi"/>
          <w:sz w:val="22"/>
          <w:szCs w:val="22"/>
        </w:rPr>
        <w:t>inț</w:t>
      </w:r>
      <w:r w:rsidR="009F239F" w:rsidRPr="00E61636">
        <w:rPr>
          <w:rFonts w:asciiTheme="minorHAnsi" w:hAnsiTheme="minorHAnsi" w:cstheme="minorHAnsi"/>
          <w:sz w:val="22"/>
          <w:szCs w:val="22"/>
        </w:rPr>
        <w:t>ării</w:t>
      </w:r>
      <w:r w:rsidRPr="00E61636">
        <w:rPr>
          <w:rFonts w:asciiTheme="minorHAnsi" w:hAnsiTheme="minorHAnsi" w:cstheme="minorHAnsi"/>
          <w:sz w:val="22"/>
          <w:szCs w:val="22"/>
        </w:rPr>
        <w:t xml:space="preserve"> unui post încadrat cu funcția public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de execuție de inspector, clasa I, gradul</w:t>
      </w:r>
      <w:r w:rsidR="009F239F" w:rsidRPr="00E61636">
        <w:rPr>
          <w:rFonts w:asciiTheme="minorHAnsi" w:hAnsiTheme="minorHAnsi" w:cstheme="minorHAnsi"/>
          <w:sz w:val="22"/>
          <w:szCs w:val="22"/>
        </w:rPr>
        <w:t xml:space="preserve"> </w:t>
      </w:r>
      <w:r w:rsidRPr="00E61636">
        <w:rPr>
          <w:rFonts w:asciiTheme="minorHAnsi" w:hAnsiTheme="minorHAnsi" w:cstheme="minorHAnsi"/>
          <w:sz w:val="22"/>
          <w:szCs w:val="22"/>
        </w:rPr>
        <w:t>profesional principal, în cadrul Compartimentului resurse umane și relații cu publicul</w:t>
      </w:r>
      <w:r w:rsidR="00767717" w:rsidRPr="00E61636">
        <w:rPr>
          <w:rFonts w:asciiTheme="minorHAnsi" w:hAnsiTheme="minorHAnsi" w:cstheme="minorHAnsi"/>
          <w:sz w:val="22"/>
          <w:szCs w:val="22"/>
        </w:rPr>
        <w:t xml:space="preserve">, nou înființat </w:t>
      </w:r>
      <w:r w:rsidRPr="00E61636">
        <w:rPr>
          <w:rFonts w:asciiTheme="minorHAnsi" w:hAnsiTheme="minorHAnsi" w:cstheme="minorHAnsi"/>
          <w:sz w:val="22"/>
          <w:szCs w:val="22"/>
        </w:rPr>
        <w:t>în Aparatul de</w:t>
      </w:r>
      <w:r w:rsidR="00767717" w:rsidRPr="00E61636">
        <w:rPr>
          <w:rFonts w:asciiTheme="minorHAnsi" w:hAnsiTheme="minorHAnsi" w:cstheme="minorHAnsi"/>
          <w:sz w:val="22"/>
          <w:szCs w:val="22"/>
        </w:rPr>
        <w:t xml:space="preserve"> </w:t>
      </w:r>
      <w:r w:rsidRPr="00E61636">
        <w:rPr>
          <w:rFonts w:asciiTheme="minorHAnsi" w:hAnsiTheme="minorHAnsi" w:cstheme="minorHAnsi"/>
          <w:sz w:val="22"/>
          <w:szCs w:val="22"/>
        </w:rPr>
        <w:t>specialitate al Primarului Comunei Șoldanu</w:t>
      </w:r>
      <w:r w:rsidR="00767717" w:rsidRPr="00E61636">
        <w:rPr>
          <w:rFonts w:asciiTheme="minorHAnsi" w:hAnsiTheme="minorHAnsi" w:cstheme="minorHAnsi"/>
          <w:sz w:val="22"/>
          <w:szCs w:val="22"/>
        </w:rPr>
        <w:t>;</w:t>
      </w:r>
    </w:p>
    <w:p w14:paraId="480F7750" w14:textId="102E6829" w:rsidR="00A47C9B" w:rsidRPr="00E61636" w:rsidRDefault="00A47C9B" w:rsidP="00E61636">
      <w:pPr>
        <w:pStyle w:val="Listparagraf"/>
        <w:numPr>
          <w:ilvl w:val="0"/>
          <w:numId w:val="10"/>
        </w:numPr>
        <w:spacing w:before="120"/>
        <w:jc w:val="both"/>
        <w:rPr>
          <w:rFonts w:asciiTheme="minorHAnsi" w:hAnsiTheme="minorHAnsi" w:cstheme="minorHAnsi"/>
          <w:sz w:val="22"/>
          <w:szCs w:val="22"/>
        </w:rPr>
      </w:pPr>
      <w:r w:rsidRPr="00E61636">
        <w:rPr>
          <w:rFonts w:asciiTheme="minorHAnsi" w:hAnsiTheme="minorHAnsi" w:cstheme="minorHAnsi"/>
          <w:sz w:val="22"/>
          <w:szCs w:val="22"/>
        </w:rPr>
        <w:t>aprob</w:t>
      </w:r>
      <w:r w:rsidR="00767717" w:rsidRPr="00E61636">
        <w:rPr>
          <w:rFonts w:asciiTheme="minorHAnsi" w:hAnsiTheme="minorHAnsi" w:cstheme="minorHAnsi"/>
          <w:sz w:val="22"/>
          <w:szCs w:val="22"/>
        </w:rPr>
        <w:t>area</w:t>
      </w:r>
      <w:r w:rsidRPr="00E61636">
        <w:rPr>
          <w:rFonts w:asciiTheme="minorHAnsi" w:hAnsiTheme="minorHAnsi" w:cstheme="minorHAnsi"/>
          <w:sz w:val="22"/>
          <w:szCs w:val="22"/>
        </w:rPr>
        <w:t xml:space="preserve"> Organigram</w:t>
      </w:r>
      <w:r w:rsidR="00767717" w:rsidRPr="00E61636">
        <w:rPr>
          <w:rFonts w:asciiTheme="minorHAnsi" w:hAnsiTheme="minorHAnsi" w:cstheme="minorHAnsi"/>
          <w:sz w:val="22"/>
          <w:szCs w:val="22"/>
        </w:rPr>
        <w:t>ei</w:t>
      </w:r>
      <w:r w:rsidRPr="00E61636">
        <w:rPr>
          <w:rFonts w:asciiTheme="minorHAnsi" w:hAnsiTheme="minorHAnsi" w:cstheme="minorHAnsi"/>
          <w:sz w:val="22"/>
          <w:szCs w:val="22"/>
        </w:rPr>
        <w:t xml:space="preserve"> resurselor umane de la nivelul Comunei Șoldanu, instituție</w:t>
      </w:r>
      <w:r w:rsidR="000915BB" w:rsidRPr="00E61636">
        <w:rPr>
          <w:rFonts w:asciiTheme="minorHAnsi" w:hAnsiTheme="minorHAnsi" w:cstheme="minorHAnsi"/>
          <w:sz w:val="22"/>
          <w:szCs w:val="22"/>
        </w:rPr>
        <w:t xml:space="preserve"> </w:t>
      </w:r>
      <w:r w:rsidRPr="00E61636">
        <w:rPr>
          <w:rFonts w:asciiTheme="minorHAnsi" w:hAnsiTheme="minorHAnsi" w:cstheme="minorHAnsi"/>
          <w:sz w:val="22"/>
          <w:szCs w:val="22"/>
        </w:rPr>
        <w:t>public</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local</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conform art. 2 pct. 39 din Legea nr. 273/2006, în</w:t>
      </w:r>
      <w:r w:rsidR="000915BB" w:rsidRPr="00E61636">
        <w:rPr>
          <w:rFonts w:asciiTheme="minorHAnsi" w:hAnsiTheme="minorHAnsi" w:cstheme="minorHAnsi"/>
          <w:sz w:val="22"/>
          <w:szCs w:val="22"/>
        </w:rPr>
        <w:t>fi</w:t>
      </w:r>
      <w:r w:rsidRPr="00E61636">
        <w:rPr>
          <w:rFonts w:asciiTheme="minorHAnsi" w:hAnsiTheme="minorHAnsi" w:cstheme="minorHAnsi"/>
          <w:sz w:val="22"/>
          <w:szCs w:val="22"/>
        </w:rPr>
        <w:t>ințat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 xml:space="preserve"> prin Legea nr. 2/1968, în anul 2023,</w:t>
      </w:r>
      <w:r w:rsidR="000915BB" w:rsidRPr="00E61636">
        <w:rPr>
          <w:rFonts w:asciiTheme="minorHAnsi" w:hAnsiTheme="minorHAnsi" w:cstheme="minorHAnsi"/>
          <w:sz w:val="22"/>
          <w:szCs w:val="22"/>
        </w:rPr>
        <w:t xml:space="preserve"> </w:t>
      </w:r>
      <w:r w:rsidRPr="00E61636">
        <w:rPr>
          <w:rFonts w:asciiTheme="minorHAnsi" w:hAnsiTheme="minorHAnsi" w:cstheme="minorHAnsi"/>
          <w:sz w:val="22"/>
          <w:szCs w:val="22"/>
        </w:rPr>
        <w:t xml:space="preserve">potrivit anexei nr. 1 </w:t>
      </w:r>
      <w:r w:rsidR="000915BB" w:rsidRPr="00E61636">
        <w:rPr>
          <w:rFonts w:asciiTheme="minorHAnsi" w:hAnsiTheme="minorHAnsi" w:cstheme="minorHAnsi"/>
          <w:sz w:val="22"/>
          <w:szCs w:val="22"/>
        </w:rPr>
        <w:t>la</w:t>
      </w:r>
      <w:r w:rsidRPr="00E61636">
        <w:rPr>
          <w:rFonts w:asciiTheme="minorHAnsi" w:hAnsiTheme="minorHAnsi" w:cstheme="minorHAnsi"/>
          <w:sz w:val="22"/>
          <w:szCs w:val="22"/>
        </w:rPr>
        <w:t xml:space="preserve"> hot</w:t>
      </w:r>
      <w:r w:rsidRPr="00E61636">
        <w:rPr>
          <w:rFonts w:asciiTheme="minorHAnsi" w:hAnsiTheme="minorHAnsi" w:cstheme="minorHAnsi" w:hint="eastAsia"/>
          <w:sz w:val="22"/>
          <w:szCs w:val="22"/>
        </w:rPr>
        <w:t>ă</w:t>
      </w:r>
      <w:r w:rsidRPr="00E61636">
        <w:rPr>
          <w:rFonts w:asciiTheme="minorHAnsi" w:hAnsiTheme="minorHAnsi" w:cstheme="minorHAnsi"/>
          <w:sz w:val="22"/>
          <w:szCs w:val="22"/>
        </w:rPr>
        <w:t>râre</w:t>
      </w:r>
      <w:r w:rsidR="000915BB" w:rsidRPr="00E61636">
        <w:rPr>
          <w:rFonts w:asciiTheme="minorHAnsi" w:hAnsiTheme="minorHAnsi" w:cstheme="minorHAnsi"/>
          <w:sz w:val="22"/>
          <w:szCs w:val="22"/>
        </w:rPr>
        <w:t>a propusă;</w:t>
      </w:r>
    </w:p>
    <w:p w14:paraId="325FD135" w14:textId="136B59B0" w:rsidR="00B72D58" w:rsidRPr="00725610" w:rsidRDefault="00A47C9B" w:rsidP="00F04319">
      <w:pPr>
        <w:pStyle w:val="Listparagraf"/>
        <w:numPr>
          <w:ilvl w:val="0"/>
          <w:numId w:val="10"/>
        </w:numPr>
        <w:spacing w:before="120"/>
        <w:jc w:val="both"/>
        <w:rPr>
          <w:rFonts w:asciiTheme="minorHAnsi" w:hAnsiTheme="minorHAnsi" w:cstheme="minorHAnsi"/>
          <w:sz w:val="22"/>
          <w:szCs w:val="22"/>
        </w:rPr>
      </w:pPr>
      <w:r w:rsidRPr="00725610">
        <w:rPr>
          <w:rFonts w:asciiTheme="minorHAnsi" w:hAnsiTheme="minorHAnsi" w:cstheme="minorHAnsi"/>
          <w:sz w:val="22"/>
          <w:szCs w:val="22"/>
        </w:rPr>
        <w:t>aprob</w:t>
      </w:r>
      <w:r w:rsidR="000915BB" w:rsidRPr="00725610">
        <w:rPr>
          <w:rFonts w:asciiTheme="minorHAnsi" w:hAnsiTheme="minorHAnsi" w:cstheme="minorHAnsi"/>
          <w:sz w:val="22"/>
          <w:szCs w:val="22"/>
        </w:rPr>
        <w:t>area</w:t>
      </w:r>
      <w:r w:rsidRPr="00725610">
        <w:rPr>
          <w:rFonts w:asciiTheme="minorHAnsi" w:hAnsiTheme="minorHAnsi" w:cstheme="minorHAnsi"/>
          <w:sz w:val="22"/>
          <w:szCs w:val="22"/>
        </w:rPr>
        <w:t xml:space="preserve"> Statul</w:t>
      </w:r>
      <w:r w:rsidR="000915BB" w:rsidRPr="00725610">
        <w:rPr>
          <w:rFonts w:asciiTheme="minorHAnsi" w:hAnsiTheme="minorHAnsi" w:cstheme="minorHAnsi"/>
          <w:sz w:val="22"/>
          <w:szCs w:val="22"/>
        </w:rPr>
        <w:t>ui</w:t>
      </w:r>
      <w:r w:rsidRPr="00725610">
        <w:rPr>
          <w:rFonts w:asciiTheme="minorHAnsi" w:hAnsiTheme="minorHAnsi" w:cstheme="minorHAnsi"/>
          <w:sz w:val="22"/>
          <w:szCs w:val="22"/>
        </w:rPr>
        <w:t xml:space="preserve"> de funcții</w:t>
      </w:r>
      <w:r w:rsidR="000915BB" w:rsidRPr="00725610">
        <w:rPr>
          <w:sz w:val="22"/>
          <w:szCs w:val="22"/>
        </w:rPr>
        <w:t xml:space="preserve"> </w:t>
      </w:r>
      <w:r w:rsidR="000915BB" w:rsidRPr="00725610">
        <w:rPr>
          <w:rFonts w:asciiTheme="minorHAnsi" w:hAnsiTheme="minorHAnsi" w:cstheme="minorHAnsi"/>
          <w:sz w:val="22"/>
          <w:szCs w:val="22"/>
        </w:rPr>
        <w:t>al Prim</w:t>
      </w:r>
      <w:r w:rsidR="000915BB" w:rsidRPr="00725610">
        <w:rPr>
          <w:rFonts w:asciiTheme="minorHAnsi" w:hAnsiTheme="minorHAnsi" w:cstheme="minorHAnsi" w:hint="eastAsia"/>
          <w:sz w:val="22"/>
          <w:szCs w:val="22"/>
        </w:rPr>
        <w:t>ă</w:t>
      </w:r>
      <w:r w:rsidR="000915BB" w:rsidRPr="00725610">
        <w:rPr>
          <w:rFonts w:asciiTheme="minorHAnsi" w:hAnsiTheme="minorHAnsi" w:cstheme="minorHAnsi"/>
          <w:sz w:val="22"/>
          <w:szCs w:val="22"/>
        </w:rPr>
        <w:t>riei Comunei Șoldanu, în anul 2023, potrivit anexei</w:t>
      </w:r>
      <w:r w:rsidR="00725610" w:rsidRPr="00725610">
        <w:rPr>
          <w:rFonts w:asciiTheme="minorHAnsi" w:hAnsiTheme="minorHAnsi" w:cstheme="minorHAnsi"/>
          <w:sz w:val="22"/>
          <w:szCs w:val="22"/>
        </w:rPr>
        <w:t xml:space="preserve"> </w:t>
      </w:r>
      <w:r w:rsidR="000915BB" w:rsidRPr="00725610">
        <w:rPr>
          <w:rFonts w:asciiTheme="minorHAnsi" w:hAnsiTheme="minorHAnsi" w:cstheme="minorHAnsi"/>
          <w:sz w:val="22"/>
          <w:szCs w:val="22"/>
        </w:rPr>
        <w:t>nr. 2 la hot</w:t>
      </w:r>
      <w:r w:rsidR="000915BB" w:rsidRPr="00725610">
        <w:rPr>
          <w:rFonts w:asciiTheme="minorHAnsi" w:hAnsiTheme="minorHAnsi" w:cstheme="minorHAnsi" w:hint="eastAsia"/>
          <w:sz w:val="22"/>
          <w:szCs w:val="22"/>
        </w:rPr>
        <w:t>ă</w:t>
      </w:r>
      <w:r w:rsidR="000915BB" w:rsidRPr="00725610">
        <w:rPr>
          <w:rFonts w:asciiTheme="minorHAnsi" w:hAnsiTheme="minorHAnsi" w:cstheme="minorHAnsi"/>
          <w:sz w:val="22"/>
          <w:szCs w:val="22"/>
        </w:rPr>
        <w:t>rârea propusă.</w:t>
      </w:r>
    </w:p>
    <w:p w14:paraId="37B19693" w14:textId="60C39953" w:rsidR="00302859" w:rsidRPr="00E61636" w:rsidRDefault="00740C50" w:rsidP="004279FB">
      <w:pPr>
        <w:spacing w:before="120"/>
        <w:jc w:val="both"/>
        <w:rPr>
          <w:rFonts w:asciiTheme="minorHAnsi" w:hAnsiTheme="minorHAnsi" w:cstheme="minorHAnsi"/>
          <w:sz w:val="22"/>
          <w:szCs w:val="22"/>
        </w:rPr>
      </w:pPr>
      <w:r w:rsidRPr="00E61636">
        <w:rPr>
          <w:rFonts w:asciiTheme="minorHAnsi" w:hAnsiTheme="minorHAnsi" w:cstheme="minorHAnsi"/>
          <w:sz w:val="22"/>
          <w:szCs w:val="22"/>
        </w:rPr>
        <w:t>Față</w:t>
      </w:r>
      <w:r w:rsidR="008F4E9F" w:rsidRPr="00E61636">
        <w:rPr>
          <w:rFonts w:asciiTheme="minorHAnsi" w:hAnsiTheme="minorHAnsi" w:cstheme="minorHAnsi"/>
          <w:sz w:val="22"/>
          <w:szCs w:val="22"/>
        </w:rPr>
        <w:t xml:space="preserve"> de cele prezentate și </w:t>
      </w:r>
      <w:r w:rsidR="00302859" w:rsidRPr="00E61636">
        <w:rPr>
          <w:rFonts w:asciiTheme="minorHAnsi" w:hAnsiTheme="minorHAnsi" w:cstheme="minorHAnsi"/>
          <w:sz w:val="22"/>
          <w:szCs w:val="22"/>
        </w:rPr>
        <w:t xml:space="preserve">constatând că </w:t>
      </w:r>
      <w:r w:rsidR="00B7084D" w:rsidRPr="00E61636">
        <w:rPr>
          <w:rFonts w:asciiTheme="minorHAnsi" w:hAnsiTheme="minorHAnsi" w:cstheme="minorHAnsi"/>
          <w:sz w:val="22"/>
          <w:szCs w:val="22"/>
        </w:rPr>
        <w:t>P</w:t>
      </w:r>
      <w:r w:rsidR="00302859" w:rsidRPr="00E61636">
        <w:rPr>
          <w:rFonts w:asciiTheme="minorHAnsi" w:hAnsiTheme="minorHAnsi" w:cstheme="minorHAnsi"/>
          <w:sz w:val="22"/>
          <w:szCs w:val="22"/>
        </w:rPr>
        <w:t>roiectul de hotărâre propus</w:t>
      </w:r>
      <w:r w:rsidR="00B7084D" w:rsidRPr="00E61636">
        <w:rPr>
          <w:rFonts w:asciiTheme="minorHAnsi" w:hAnsiTheme="minorHAnsi" w:cstheme="minorHAnsi"/>
          <w:sz w:val="22"/>
          <w:szCs w:val="22"/>
        </w:rPr>
        <w:t xml:space="preserve"> cu nr. </w:t>
      </w:r>
      <w:r w:rsidRPr="00E61636">
        <w:rPr>
          <w:rFonts w:asciiTheme="minorHAnsi" w:hAnsiTheme="minorHAnsi" w:cstheme="minorHAnsi"/>
          <w:sz w:val="22"/>
          <w:szCs w:val="22"/>
        </w:rPr>
        <w:t xml:space="preserve">16 din 16.03.2023 </w:t>
      </w:r>
      <w:r w:rsidR="00302859" w:rsidRPr="00E61636">
        <w:rPr>
          <w:rFonts w:asciiTheme="minorHAnsi" w:hAnsiTheme="minorHAnsi" w:cstheme="minorHAnsi"/>
          <w:sz w:val="22"/>
          <w:szCs w:val="22"/>
        </w:rPr>
        <w:t xml:space="preserve">nu contravine legii nici prin </w:t>
      </w:r>
      <w:r w:rsidRPr="00E61636">
        <w:rPr>
          <w:rFonts w:asciiTheme="minorHAnsi" w:hAnsiTheme="minorHAnsi" w:cstheme="minorHAnsi"/>
          <w:sz w:val="22"/>
          <w:szCs w:val="22"/>
        </w:rPr>
        <w:t>conținut</w:t>
      </w:r>
      <w:r w:rsidR="00302859" w:rsidRPr="00E61636">
        <w:rPr>
          <w:rFonts w:asciiTheme="minorHAnsi" w:hAnsiTheme="minorHAnsi" w:cstheme="minorHAnsi"/>
          <w:sz w:val="22"/>
          <w:szCs w:val="22"/>
        </w:rPr>
        <w:t xml:space="preserve">, nici prin redactare, îndeplinind </w:t>
      </w:r>
      <w:r w:rsidRPr="00E61636">
        <w:rPr>
          <w:rFonts w:asciiTheme="minorHAnsi" w:hAnsiTheme="minorHAnsi" w:cstheme="minorHAnsi"/>
          <w:sz w:val="22"/>
          <w:szCs w:val="22"/>
        </w:rPr>
        <w:t>cerințele</w:t>
      </w:r>
      <w:r w:rsidR="00302859" w:rsidRPr="00E61636">
        <w:rPr>
          <w:rFonts w:asciiTheme="minorHAnsi" w:hAnsiTheme="minorHAnsi" w:cstheme="minorHAnsi"/>
          <w:sz w:val="22"/>
          <w:szCs w:val="22"/>
        </w:rPr>
        <w:t xml:space="preserve"> de legalitate, că acesta </w:t>
      </w:r>
      <w:r w:rsidRPr="00E61636">
        <w:rPr>
          <w:rFonts w:asciiTheme="minorHAnsi" w:hAnsiTheme="minorHAnsi" w:cstheme="minorHAnsi"/>
          <w:sz w:val="22"/>
          <w:szCs w:val="22"/>
        </w:rPr>
        <w:t>îndeplinește</w:t>
      </w:r>
      <w:r w:rsidR="00302859" w:rsidRPr="00E61636">
        <w:rPr>
          <w:rFonts w:asciiTheme="minorHAnsi" w:hAnsiTheme="minorHAnsi" w:cstheme="minorHAnsi"/>
          <w:sz w:val="22"/>
          <w:szCs w:val="22"/>
        </w:rPr>
        <w:t xml:space="preserve"> </w:t>
      </w:r>
      <w:r w:rsidRPr="00E61636">
        <w:rPr>
          <w:rFonts w:asciiTheme="minorHAnsi" w:hAnsiTheme="minorHAnsi" w:cstheme="minorHAnsi"/>
          <w:sz w:val="22"/>
          <w:szCs w:val="22"/>
        </w:rPr>
        <w:t>cerințele</w:t>
      </w:r>
      <w:r w:rsidR="00302859" w:rsidRPr="00E61636">
        <w:rPr>
          <w:rFonts w:asciiTheme="minorHAnsi" w:hAnsiTheme="minorHAnsi" w:cstheme="minorHAnsi"/>
          <w:sz w:val="22"/>
          <w:szCs w:val="22"/>
        </w:rPr>
        <w:t xml:space="preserve"> de oportunitate </w:t>
      </w:r>
      <w:r w:rsidRPr="00E61636">
        <w:rPr>
          <w:rFonts w:asciiTheme="minorHAnsi" w:hAnsiTheme="minorHAnsi" w:cstheme="minorHAnsi"/>
          <w:sz w:val="22"/>
          <w:szCs w:val="22"/>
        </w:rPr>
        <w:t>și</w:t>
      </w:r>
      <w:r w:rsidR="00302859" w:rsidRPr="00E61636">
        <w:rPr>
          <w:rFonts w:asciiTheme="minorHAnsi" w:hAnsiTheme="minorHAnsi" w:cstheme="minorHAnsi"/>
          <w:sz w:val="22"/>
          <w:szCs w:val="22"/>
        </w:rPr>
        <w:t xml:space="preserve"> necesitate</w:t>
      </w:r>
      <w:r w:rsidR="00585ED6" w:rsidRPr="00E61636">
        <w:rPr>
          <w:rFonts w:asciiTheme="minorHAnsi" w:hAnsiTheme="minorHAnsi" w:cstheme="minorHAnsi"/>
          <w:sz w:val="22"/>
          <w:szCs w:val="22"/>
        </w:rPr>
        <w:t xml:space="preserve"> și</w:t>
      </w:r>
      <w:r w:rsidR="00302859" w:rsidRPr="00E61636">
        <w:rPr>
          <w:rFonts w:asciiTheme="minorHAnsi" w:hAnsiTheme="minorHAnsi" w:cstheme="minorHAnsi"/>
          <w:sz w:val="22"/>
          <w:szCs w:val="22"/>
        </w:rPr>
        <w:t xml:space="preserve"> </w:t>
      </w:r>
      <w:r w:rsidR="00C44E0F" w:rsidRPr="00E61636">
        <w:rPr>
          <w:rFonts w:asciiTheme="minorHAnsi" w:hAnsiTheme="minorHAnsi" w:cstheme="minorHAnsi"/>
          <w:sz w:val="22"/>
          <w:szCs w:val="22"/>
        </w:rPr>
        <w:t>consider</w:t>
      </w:r>
      <w:r w:rsidR="004A4CD8">
        <w:rPr>
          <w:rFonts w:asciiTheme="minorHAnsi" w:hAnsiTheme="minorHAnsi" w:cstheme="minorHAnsi"/>
          <w:sz w:val="22"/>
          <w:szCs w:val="22"/>
        </w:rPr>
        <w:t>ând</w:t>
      </w:r>
      <w:r w:rsidR="00C44E0F" w:rsidRPr="00E61636">
        <w:rPr>
          <w:rFonts w:asciiTheme="minorHAnsi" w:hAnsiTheme="minorHAnsi" w:cstheme="minorHAnsi"/>
          <w:sz w:val="22"/>
          <w:szCs w:val="22"/>
        </w:rPr>
        <w:t xml:space="preserve"> că </w:t>
      </w:r>
      <w:r w:rsidR="00302859" w:rsidRPr="00E61636">
        <w:rPr>
          <w:rFonts w:asciiTheme="minorHAnsi" w:hAnsiTheme="minorHAnsi" w:cstheme="minorHAnsi"/>
          <w:sz w:val="22"/>
          <w:szCs w:val="22"/>
        </w:rPr>
        <w:t xml:space="preserve">Consiliului </w:t>
      </w:r>
      <w:r w:rsidR="00D45F12" w:rsidRPr="00E61636">
        <w:rPr>
          <w:rFonts w:asciiTheme="minorHAnsi" w:hAnsiTheme="minorHAnsi" w:cstheme="minorHAnsi"/>
          <w:sz w:val="22"/>
          <w:szCs w:val="22"/>
        </w:rPr>
        <w:t xml:space="preserve">Local </w:t>
      </w:r>
      <w:r w:rsidR="00302859" w:rsidRPr="00E61636">
        <w:rPr>
          <w:rFonts w:asciiTheme="minorHAnsi" w:hAnsiTheme="minorHAnsi" w:cstheme="minorHAnsi"/>
          <w:sz w:val="22"/>
          <w:szCs w:val="22"/>
        </w:rPr>
        <w:t xml:space="preserve">al </w:t>
      </w:r>
      <w:r w:rsidR="00D45F12" w:rsidRPr="00E61636">
        <w:rPr>
          <w:rFonts w:asciiTheme="minorHAnsi" w:hAnsiTheme="minorHAnsi" w:cstheme="minorHAnsi"/>
          <w:sz w:val="22"/>
          <w:szCs w:val="22"/>
        </w:rPr>
        <w:t xml:space="preserve">Comunei </w:t>
      </w:r>
      <w:r w:rsidRPr="00E61636">
        <w:rPr>
          <w:rFonts w:asciiTheme="minorHAnsi" w:hAnsiTheme="minorHAnsi" w:cstheme="minorHAnsi"/>
          <w:sz w:val="22"/>
          <w:szCs w:val="22"/>
        </w:rPr>
        <w:t>Șoldanu</w:t>
      </w:r>
      <w:r w:rsidR="00C44E0F" w:rsidRPr="00E61636">
        <w:rPr>
          <w:rFonts w:asciiTheme="minorHAnsi" w:hAnsiTheme="minorHAnsi" w:cstheme="minorHAnsi"/>
          <w:sz w:val="22"/>
          <w:szCs w:val="22"/>
        </w:rPr>
        <w:t xml:space="preserve"> poate dezbate</w:t>
      </w:r>
      <w:r w:rsidR="00302859" w:rsidRPr="00E61636">
        <w:rPr>
          <w:rFonts w:asciiTheme="minorHAnsi" w:hAnsiTheme="minorHAnsi" w:cstheme="minorHAnsi"/>
          <w:sz w:val="22"/>
          <w:szCs w:val="22"/>
        </w:rPr>
        <w:t xml:space="preserve"> și adopta </w:t>
      </w:r>
      <w:r w:rsidR="00C44E0F" w:rsidRPr="00E61636">
        <w:rPr>
          <w:rFonts w:asciiTheme="minorHAnsi" w:hAnsiTheme="minorHAnsi" w:cstheme="minorHAnsi"/>
          <w:sz w:val="22"/>
          <w:szCs w:val="22"/>
        </w:rPr>
        <w:t xml:space="preserve">o </w:t>
      </w:r>
      <w:r w:rsidR="00302859" w:rsidRPr="00E61636">
        <w:rPr>
          <w:rFonts w:asciiTheme="minorHAnsi" w:hAnsiTheme="minorHAnsi" w:cstheme="minorHAnsi"/>
          <w:sz w:val="22"/>
          <w:szCs w:val="22"/>
        </w:rPr>
        <w:t>hotărâr</w:t>
      </w:r>
      <w:r w:rsidR="00C44E0F" w:rsidRPr="00E61636">
        <w:rPr>
          <w:rFonts w:asciiTheme="minorHAnsi" w:hAnsiTheme="minorHAnsi" w:cstheme="minorHAnsi"/>
          <w:sz w:val="22"/>
          <w:szCs w:val="22"/>
        </w:rPr>
        <w:t>e</w:t>
      </w:r>
      <w:r w:rsidR="00302859" w:rsidRPr="00E61636">
        <w:rPr>
          <w:rFonts w:asciiTheme="minorHAnsi" w:hAnsiTheme="minorHAnsi" w:cstheme="minorHAnsi"/>
          <w:sz w:val="22"/>
          <w:szCs w:val="22"/>
        </w:rPr>
        <w:t xml:space="preserve"> privind </w:t>
      </w:r>
      <w:r w:rsidR="00D45F12" w:rsidRPr="00E61636">
        <w:rPr>
          <w:rFonts w:asciiTheme="minorHAnsi" w:hAnsiTheme="minorHAnsi" w:cstheme="minorHAnsi"/>
          <w:sz w:val="22"/>
          <w:szCs w:val="22"/>
        </w:rPr>
        <w:t xml:space="preserve">aprobarea </w:t>
      </w:r>
      <w:r w:rsidR="00C0460B" w:rsidRPr="00E61636">
        <w:rPr>
          <w:rFonts w:asciiTheme="minorHAnsi" w:hAnsiTheme="minorHAnsi" w:cstheme="minorHAnsi"/>
          <w:sz w:val="22"/>
          <w:szCs w:val="22"/>
        </w:rPr>
        <w:t>Organigramei resurselor umane de la nivelul Comunei Șoldanu și Statului de funcții al Prim</w:t>
      </w:r>
      <w:r w:rsidR="00C0460B" w:rsidRPr="00E61636">
        <w:rPr>
          <w:rFonts w:asciiTheme="minorHAnsi" w:hAnsiTheme="minorHAnsi" w:cstheme="minorHAnsi" w:hint="eastAsia"/>
          <w:sz w:val="22"/>
          <w:szCs w:val="22"/>
        </w:rPr>
        <w:t>ă</w:t>
      </w:r>
      <w:r w:rsidR="00C0460B" w:rsidRPr="00E61636">
        <w:rPr>
          <w:rFonts w:asciiTheme="minorHAnsi" w:hAnsiTheme="minorHAnsi" w:cstheme="minorHAnsi"/>
          <w:sz w:val="22"/>
          <w:szCs w:val="22"/>
        </w:rPr>
        <w:t>riei Comunei Șoldanu, în anul 2023</w:t>
      </w:r>
      <w:r w:rsidR="00A57F41" w:rsidRPr="00E61636">
        <w:rPr>
          <w:rFonts w:asciiTheme="minorHAnsi" w:hAnsiTheme="minorHAnsi" w:cstheme="minorHAnsi"/>
          <w:sz w:val="22"/>
          <w:szCs w:val="22"/>
        </w:rPr>
        <w:t>, în forma în care a fost inițiat</w:t>
      </w:r>
      <w:r w:rsidR="00302859" w:rsidRPr="00E61636">
        <w:rPr>
          <w:rFonts w:asciiTheme="minorHAnsi" w:hAnsiTheme="minorHAnsi" w:cstheme="minorHAnsi"/>
          <w:sz w:val="22"/>
          <w:szCs w:val="22"/>
        </w:rPr>
        <w:t>.</w:t>
      </w:r>
    </w:p>
    <w:p w14:paraId="631C7BF2" w14:textId="77777777" w:rsidR="00D45F12" w:rsidRPr="000B5F90" w:rsidRDefault="00D45F12" w:rsidP="005634B9">
      <w:pPr>
        <w:jc w:val="both"/>
        <w:rPr>
          <w:rFonts w:asciiTheme="minorHAnsi" w:hAnsiTheme="minorHAnsi" w:cstheme="minorHAnsi"/>
          <w:sz w:val="23"/>
          <w:szCs w:val="23"/>
        </w:rPr>
      </w:pPr>
    </w:p>
    <w:p w14:paraId="64B93AAB" w14:textId="262965BB" w:rsidR="00245155" w:rsidRPr="00E61636" w:rsidRDefault="00A57F41" w:rsidP="00A57F41">
      <w:pPr>
        <w:tabs>
          <w:tab w:val="left" w:pos="3285"/>
          <w:tab w:val="center" w:pos="5251"/>
        </w:tabs>
        <w:jc w:val="center"/>
        <w:rPr>
          <w:rFonts w:asciiTheme="minorHAnsi" w:hAnsiTheme="minorHAnsi" w:cstheme="minorHAnsi"/>
          <w:b/>
          <w:sz w:val="21"/>
          <w:szCs w:val="21"/>
        </w:rPr>
      </w:pPr>
      <w:r w:rsidRPr="00E61636">
        <w:rPr>
          <w:rFonts w:asciiTheme="minorHAnsi" w:hAnsiTheme="minorHAnsi" w:cstheme="minorHAnsi"/>
          <w:b/>
          <w:sz w:val="21"/>
          <w:szCs w:val="21"/>
        </w:rPr>
        <w:t>Secretar</w:t>
      </w:r>
      <w:r w:rsidR="004279FB" w:rsidRPr="00E61636">
        <w:rPr>
          <w:rFonts w:asciiTheme="minorHAnsi" w:hAnsiTheme="minorHAnsi" w:cstheme="minorHAnsi"/>
          <w:b/>
          <w:sz w:val="21"/>
          <w:szCs w:val="21"/>
        </w:rPr>
        <w:t>ul general al C</w:t>
      </w:r>
      <w:r w:rsidRPr="00E61636">
        <w:rPr>
          <w:rFonts w:asciiTheme="minorHAnsi" w:hAnsiTheme="minorHAnsi" w:cstheme="minorHAnsi"/>
          <w:b/>
          <w:sz w:val="21"/>
          <w:szCs w:val="21"/>
        </w:rPr>
        <w:t>omun</w:t>
      </w:r>
      <w:r w:rsidR="004279FB" w:rsidRPr="00E61636">
        <w:rPr>
          <w:rFonts w:asciiTheme="minorHAnsi" w:hAnsiTheme="minorHAnsi" w:cstheme="minorHAnsi"/>
          <w:b/>
          <w:sz w:val="21"/>
          <w:szCs w:val="21"/>
        </w:rPr>
        <w:t>ei</w:t>
      </w:r>
      <w:r w:rsidRPr="00E61636">
        <w:rPr>
          <w:rFonts w:asciiTheme="minorHAnsi" w:hAnsiTheme="minorHAnsi" w:cstheme="minorHAnsi"/>
          <w:b/>
          <w:sz w:val="21"/>
          <w:szCs w:val="21"/>
        </w:rPr>
        <w:t xml:space="preserve"> Șoldanu,</w:t>
      </w:r>
    </w:p>
    <w:p w14:paraId="2AB2C3CD" w14:textId="15DB56D2" w:rsidR="00245155" w:rsidRPr="00E61636" w:rsidRDefault="00A57F41" w:rsidP="004279FB">
      <w:pPr>
        <w:pStyle w:val="Corptext2"/>
        <w:jc w:val="center"/>
        <w:rPr>
          <w:rFonts w:asciiTheme="minorHAnsi" w:hAnsiTheme="minorHAnsi" w:cstheme="minorHAnsi"/>
          <w:sz w:val="21"/>
          <w:szCs w:val="21"/>
        </w:rPr>
      </w:pPr>
      <w:r w:rsidRPr="00E61636">
        <w:rPr>
          <w:rFonts w:asciiTheme="minorHAnsi" w:hAnsiTheme="minorHAnsi" w:cstheme="minorHAnsi"/>
          <w:sz w:val="21"/>
          <w:szCs w:val="21"/>
        </w:rPr>
        <w:t>Traian HULEA</w:t>
      </w:r>
    </w:p>
    <w:sectPr w:rsidR="00245155" w:rsidRPr="00E61636" w:rsidSect="000C60AA">
      <w:footerReference w:type="default" r:id="rId7"/>
      <w:endnotePr>
        <w:numFmt w:val="decimal"/>
        <w:numStart w:val="0"/>
      </w:endnotePr>
      <w:pgSz w:w="12240" w:h="15840"/>
      <w:pgMar w:top="630" w:right="1041" w:bottom="540"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7F08E" w14:textId="77777777" w:rsidR="00824E22" w:rsidRDefault="00824E22" w:rsidP="00824E22">
      <w:r>
        <w:separator/>
      </w:r>
    </w:p>
  </w:endnote>
  <w:endnote w:type="continuationSeparator" w:id="0">
    <w:p w14:paraId="07D4BFA8" w14:textId="77777777" w:rsidR="00824E22" w:rsidRDefault="00824E22" w:rsidP="00824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highlight w:val="lightGray"/>
      </w:rPr>
      <w:id w:val="-74362893"/>
      <w:docPartObj>
        <w:docPartGallery w:val="Page Numbers (Bottom of Page)"/>
        <w:docPartUnique/>
      </w:docPartObj>
    </w:sdtPr>
    <w:sdtEndPr/>
    <w:sdtContent>
      <w:sdt>
        <w:sdtPr>
          <w:rPr>
            <w:rFonts w:asciiTheme="minorHAnsi" w:hAnsiTheme="minorHAnsi" w:cstheme="minorHAnsi"/>
            <w:highlight w:val="lightGray"/>
          </w:rPr>
          <w:id w:val="1728636285"/>
          <w:docPartObj>
            <w:docPartGallery w:val="Page Numbers (Top of Page)"/>
            <w:docPartUnique/>
          </w:docPartObj>
        </w:sdtPr>
        <w:sdtEndPr/>
        <w:sdtContent>
          <w:p w14:paraId="737F0358" w14:textId="223BFAB4" w:rsidR="00824E22" w:rsidRPr="00824E22" w:rsidRDefault="00824E22" w:rsidP="00824E22">
            <w:pPr>
              <w:pStyle w:val="Subsol"/>
              <w:spacing w:before="120"/>
              <w:jc w:val="center"/>
              <w:rPr>
                <w:rFonts w:asciiTheme="minorHAnsi" w:hAnsiTheme="minorHAnsi" w:cstheme="minorHAnsi"/>
              </w:rPr>
            </w:pPr>
            <w:r w:rsidRPr="00824E22">
              <w:rPr>
                <w:rFonts w:asciiTheme="minorHAnsi" w:hAnsiTheme="minorHAnsi" w:cstheme="minorHAnsi"/>
                <w:highlight w:val="lightGray"/>
              </w:rPr>
              <w:t xml:space="preserve">Pagina </w:t>
            </w:r>
            <w:r w:rsidRPr="00824E22">
              <w:rPr>
                <w:rFonts w:asciiTheme="minorHAnsi" w:hAnsiTheme="minorHAnsi" w:cstheme="minorHAnsi"/>
                <w:b/>
                <w:bCs/>
                <w:highlight w:val="lightGray"/>
              </w:rPr>
              <w:fldChar w:fldCharType="begin"/>
            </w:r>
            <w:r w:rsidRPr="00824E22">
              <w:rPr>
                <w:rFonts w:asciiTheme="minorHAnsi" w:hAnsiTheme="minorHAnsi" w:cstheme="minorHAnsi"/>
                <w:b/>
                <w:bCs/>
                <w:highlight w:val="lightGray"/>
              </w:rPr>
              <w:instrText>PAGE</w:instrText>
            </w:r>
            <w:r w:rsidRPr="00824E22">
              <w:rPr>
                <w:rFonts w:asciiTheme="minorHAnsi" w:hAnsiTheme="minorHAnsi" w:cstheme="minorHAnsi"/>
                <w:b/>
                <w:bCs/>
                <w:highlight w:val="lightGray"/>
              </w:rPr>
              <w:fldChar w:fldCharType="separate"/>
            </w:r>
            <w:r w:rsidRPr="00824E22">
              <w:rPr>
                <w:rFonts w:asciiTheme="minorHAnsi" w:hAnsiTheme="minorHAnsi" w:cstheme="minorHAnsi"/>
                <w:b/>
                <w:bCs/>
                <w:highlight w:val="lightGray"/>
              </w:rPr>
              <w:t>2</w:t>
            </w:r>
            <w:r w:rsidRPr="00824E22">
              <w:rPr>
                <w:rFonts w:asciiTheme="minorHAnsi" w:hAnsiTheme="minorHAnsi" w:cstheme="minorHAnsi"/>
                <w:b/>
                <w:bCs/>
                <w:highlight w:val="lightGray"/>
              </w:rPr>
              <w:fldChar w:fldCharType="end"/>
            </w:r>
            <w:r w:rsidRPr="00824E22">
              <w:rPr>
                <w:rFonts w:asciiTheme="minorHAnsi" w:hAnsiTheme="minorHAnsi" w:cstheme="minorHAnsi"/>
                <w:highlight w:val="lightGray"/>
              </w:rPr>
              <w:t xml:space="preserve"> din </w:t>
            </w:r>
            <w:r w:rsidRPr="00824E22">
              <w:rPr>
                <w:rFonts w:asciiTheme="minorHAnsi" w:hAnsiTheme="minorHAnsi" w:cstheme="minorHAnsi"/>
                <w:b/>
                <w:bCs/>
                <w:highlight w:val="lightGray"/>
              </w:rPr>
              <w:fldChar w:fldCharType="begin"/>
            </w:r>
            <w:r w:rsidRPr="00824E22">
              <w:rPr>
                <w:rFonts w:asciiTheme="minorHAnsi" w:hAnsiTheme="minorHAnsi" w:cstheme="minorHAnsi"/>
                <w:b/>
                <w:bCs/>
                <w:highlight w:val="lightGray"/>
              </w:rPr>
              <w:instrText>NUMPAGES</w:instrText>
            </w:r>
            <w:r w:rsidRPr="00824E22">
              <w:rPr>
                <w:rFonts w:asciiTheme="minorHAnsi" w:hAnsiTheme="minorHAnsi" w:cstheme="minorHAnsi"/>
                <w:b/>
                <w:bCs/>
                <w:highlight w:val="lightGray"/>
              </w:rPr>
              <w:fldChar w:fldCharType="separate"/>
            </w:r>
            <w:r w:rsidRPr="00824E22">
              <w:rPr>
                <w:rFonts w:asciiTheme="minorHAnsi" w:hAnsiTheme="minorHAnsi" w:cstheme="minorHAnsi"/>
                <w:b/>
                <w:bCs/>
                <w:highlight w:val="lightGray"/>
              </w:rPr>
              <w:t>2</w:t>
            </w:r>
            <w:r w:rsidRPr="00824E22">
              <w:rPr>
                <w:rFonts w:asciiTheme="minorHAnsi" w:hAnsiTheme="minorHAnsi" w:cstheme="minorHAnsi"/>
                <w:b/>
                <w:bCs/>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F5FCD" w14:textId="77777777" w:rsidR="00824E22" w:rsidRDefault="00824E22" w:rsidP="00824E22">
      <w:r>
        <w:separator/>
      </w:r>
    </w:p>
  </w:footnote>
  <w:footnote w:type="continuationSeparator" w:id="0">
    <w:p w14:paraId="00BB9DFB" w14:textId="77777777" w:rsidR="00824E22" w:rsidRDefault="00824E22" w:rsidP="00824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A0A3C"/>
    <w:multiLevelType w:val="multilevel"/>
    <w:tmpl w:val="BE2E624E"/>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 w15:restartNumberingAfterBreak="0">
    <w:nsid w:val="11802116"/>
    <w:multiLevelType w:val="hybridMultilevel"/>
    <w:tmpl w:val="F2486136"/>
    <w:lvl w:ilvl="0" w:tplc="0409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9503AD2"/>
    <w:multiLevelType w:val="hybridMultilevel"/>
    <w:tmpl w:val="22242E58"/>
    <w:lvl w:ilvl="0" w:tplc="0418000B">
      <w:start w:val="1"/>
      <w:numFmt w:val="bullet"/>
      <w:lvlText w:val=""/>
      <w:lvlJc w:val="left"/>
      <w:pPr>
        <w:tabs>
          <w:tab w:val="num" w:pos="2600"/>
        </w:tabs>
        <w:ind w:left="2600" w:hanging="360"/>
      </w:pPr>
      <w:rPr>
        <w:rFonts w:ascii="Wingdings" w:hAnsi="Wingdings" w:hint="default"/>
      </w:rPr>
    </w:lvl>
    <w:lvl w:ilvl="1" w:tplc="0418000B">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B234ED7"/>
    <w:multiLevelType w:val="hybridMultilevel"/>
    <w:tmpl w:val="FD204ADA"/>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3571AF"/>
    <w:multiLevelType w:val="hybridMultilevel"/>
    <w:tmpl w:val="4F6C30E6"/>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F993A59"/>
    <w:multiLevelType w:val="hybridMultilevel"/>
    <w:tmpl w:val="BA66653E"/>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1D383B"/>
    <w:multiLevelType w:val="hybridMultilevel"/>
    <w:tmpl w:val="B04E3912"/>
    <w:lvl w:ilvl="0" w:tplc="04090017">
      <w:start w:val="1"/>
      <w:numFmt w:val="lowerLetter"/>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2264969"/>
    <w:multiLevelType w:val="multilevel"/>
    <w:tmpl w:val="070EEE46"/>
    <w:lvl w:ilvl="0">
      <w:start w:val="1"/>
      <w:numFmt w:val="none"/>
      <w:lvlText w:val=""/>
      <w:legacy w:legacy="1" w:legacySpace="120" w:legacyIndent="360"/>
      <w:lvlJc w:val="left"/>
      <w:pPr>
        <w:ind w:left="360" w:hanging="360"/>
      </w:pPr>
      <w:rPr>
        <w:rFonts w:ascii="Wingdings" w:hAnsi="Wingdings" w:hint="default"/>
        <w:sz w:val="16"/>
      </w:rPr>
    </w:lvl>
    <w:lvl w:ilvl="1">
      <w:numFmt w:val="none"/>
      <w:lvlText w:val="-"/>
      <w:legacy w:legacy="1" w:legacySpace="120" w:legacyIndent="360"/>
      <w:lvlJc w:val="left"/>
      <w:pPr>
        <w:ind w:left="720" w:hanging="360"/>
      </w:p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8" w15:restartNumberingAfterBreak="0">
    <w:nsid w:val="69D8637E"/>
    <w:multiLevelType w:val="hybridMultilevel"/>
    <w:tmpl w:val="472CD086"/>
    <w:lvl w:ilvl="0" w:tplc="0409000B">
      <w:start w:val="1"/>
      <w:numFmt w:val="bullet"/>
      <w:lvlText w:val=""/>
      <w:lvlJc w:val="left"/>
      <w:pPr>
        <w:tabs>
          <w:tab w:val="num" w:pos="1395"/>
        </w:tabs>
        <w:ind w:left="1395" w:hanging="360"/>
      </w:pPr>
      <w:rPr>
        <w:rFonts w:ascii="Wingdings" w:hAnsi="Wingdings" w:hint="default"/>
      </w:rPr>
    </w:lvl>
    <w:lvl w:ilvl="1" w:tplc="04090003">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9"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524741">
    <w:abstractNumId w:val="8"/>
  </w:num>
  <w:num w:numId="2" w16cid:durableId="418644430">
    <w:abstractNumId w:val="0"/>
  </w:num>
  <w:num w:numId="3" w16cid:durableId="251934043">
    <w:abstractNumId w:val="7"/>
  </w:num>
  <w:num w:numId="4" w16cid:durableId="1096244825">
    <w:abstractNumId w:val="2"/>
  </w:num>
  <w:num w:numId="5" w16cid:durableId="1811359802">
    <w:abstractNumId w:val="9"/>
  </w:num>
  <w:num w:numId="6" w16cid:durableId="1655990280">
    <w:abstractNumId w:val="6"/>
  </w:num>
  <w:num w:numId="7" w16cid:durableId="1260679495">
    <w:abstractNumId w:val="3"/>
  </w:num>
  <w:num w:numId="8" w16cid:durableId="331839266">
    <w:abstractNumId w:val="4"/>
  </w:num>
  <w:num w:numId="9" w16cid:durableId="498663629">
    <w:abstractNumId w:val="5"/>
  </w:num>
  <w:num w:numId="10" w16cid:durableId="516771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6145"/>
  </w:hdrShapeDefaults>
  <w:footnotePr>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4A5"/>
    <w:rsid w:val="0004556D"/>
    <w:rsid w:val="00051AF7"/>
    <w:rsid w:val="00051C06"/>
    <w:rsid w:val="0009135A"/>
    <w:rsid w:val="000915BB"/>
    <w:rsid w:val="00091A11"/>
    <w:rsid w:val="000A38F5"/>
    <w:rsid w:val="000B5F90"/>
    <w:rsid w:val="000C60AA"/>
    <w:rsid w:val="000D712B"/>
    <w:rsid w:val="000E11A5"/>
    <w:rsid w:val="000F1C93"/>
    <w:rsid w:val="001148A0"/>
    <w:rsid w:val="00135F99"/>
    <w:rsid w:val="00141FC9"/>
    <w:rsid w:val="0016558D"/>
    <w:rsid w:val="001E2209"/>
    <w:rsid w:val="001F5015"/>
    <w:rsid w:val="002051DF"/>
    <w:rsid w:val="00213805"/>
    <w:rsid w:val="00225628"/>
    <w:rsid w:val="002336A7"/>
    <w:rsid w:val="00245155"/>
    <w:rsid w:val="002A4CE6"/>
    <w:rsid w:val="002C07AA"/>
    <w:rsid w:val="002C12C0"/>
    <w:rsid w:val="002C2295"/>
    <w:rsid w:val="00302859"/>
    <w:rsid w:val="0030398F"/>
    <w:rsid w:val="00321503"/>
    <w:rsid w:val="00361016"/>
    <w:rsid w:val="00370F0D"/>
    <w:rsid w:val="00390078"/>
    <w:rsid w:val="003A1B9D"/>
    <w:rsid w:val="003B0F04"/>
    <w:rsid w:val="003E0BE5"/>
    <w:rsid w:val="003E714E"/>
    <w:rsid w:val="004136F8"/>
    <w:rsid w:val="004279FB"/>
    <w:rsid w:val="00443C9A"/>
    <w:rsid w:val="00491F5B"/>
    <w:rsid w:val="00491FE8"/>
    <w:rsid w:val="004A1004"/>
    <w:rsid w:val="004A4CD8"/>
    <w:rsid w:val="004B032D"/>
    <w:rsid w:val="0050320B"/>
    <w:rsid w:val="00536333"/>
    <w:rsid w:val="00546940"/>
    <w:rsid w:val="00551BD2"/>
    <w:rsid w:val="005634B9"/>
    <w:rsid w:val="00577028"/>
    <w:rsid w:val="00577B25"/>
    <w:rsid w:val="00583DAE"/>
    <w:rsid w:val="00585ED6"/>
    <w:rsid w:val="0060022E"/>
    <w:rsid w:val="006129B1"/>
    <w:rsid w:val="00625F12"/>
    <w:rsid w:val="00654966"/>
    <w:rsid w:val="00666C76"/>
    <w:rsid w:val="006B27AD"/>
    <w:rsid w:val="006B7272"/>
    <w:rsid w:val="00700537"/>
    <w:rsid w:val="007139E8"/>
    <w:rsid w:val="00725610"/>
    <w:rsid w:val="00740C50"/>
    <w:rsid w:val="00754743"/>
    <w:rsid w:val="00767717"/>
    <w:rsid w:val="007A0464"/>
    <w:rsid w:val="007E6259"/>
    <w:rsid w:val="007F440A"/>
    <w:rsid w:val="00824E22"/>
    <w:rsid w:val="0082795F"/>
    <w:rsid w:val="008517ED"/>
    <w:rsid w:val="008568CE"/>
    <w:rsid w:val="00866FA8"/>
    <w:rsid w:val="008970A1"/>
    <w:rsid w:val="008F4E9F"/>
    <w:rsid w:val="00966526"/>
    <w:rsid w:val="00966707"/>
    <w:rsid w:val="00971E17"/>
    <w:rsid w:val="00974D72"/>
    <w:rsid w:val="009C7BB5"/>
    <w:rsid w:val="009E284C"/>
    <w:rsid w:val="009E4B72"/>
    <w:rsid w:val="009E5B14"/>
    <w:rsid w:val="009F239F"/>
    <w:rsid w:val="00A41986"/>
    <w:rsid w:val="00A47C9B"/>
    <w:rsid w:val="00A57F41"/>
    <w:rsid w:val="00AA789B"/>
    <w:rsid w:val="00AB5077"/>
    <w:rsid w:val="00AC5590"/>
    <w:rsid w:val="00B0240B"/>
    <w:rsid w:val="00B7084D"/>
    <w:rsid w:val="00B72D58"/>
    <w:rsid w:val="00B92775"/>
    <w:rsid w:val="00BA4DBB"/>
    <w:rsid w:val="00BB1A03"/>
    <w:rsid w:val="00BF1047"/>
    <w:rsid w:val="00C02977"/>
    <w:rsid w:val="00C0460B"/>
    <w:rsid w:val="00C44E0F"/>
    <w:rsid w:val="00C66A9C"/>
    <w:rsid w:val="00C8716A"/>
    <w:rsid w:val="00CA0931"/>
    <w:rsid w:val="00CA5BD7"/>
    <w:rsid w:val="00CD3B8C"/>
    <w:rsid w:val="00CF5AA1"/>
    <w:rsid w:val="00D16508"/>
    <w:rsid w:val="00D354A5"/>
    <w:rsid w:val="00D36AE9"/>
    <w:rsid w:val="00D45222"/>
    <w:rsid w:val="00D45F12"/>
    <w:rsid w:val="00DB5FC7"/>
    <w:rsid w:val="00E4147E"/>
    <w:rsid w:val="00E53A7C"/>
    <w:rsid w:val="00E61636"/>
    <w:rsid w:val="00EA1B51"/>
    <w:rsid w:val="00EC6E08"/>
    <w:rsid w:val="00ED29E1"/>
    <w:rsid w:val="00F336CE"/>
    <w:rsid w:val="00F4461D"/>
    <w:rsid w:val="00F45356"/>
    <w:rsid w:val="00F549A0"/>
    <w:rsid w:val="00F613D6"/>
    <w:rsid w:val="00F616E8"/>
    <w:rsid w:val="00FF76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529A96"/>
  <w15:docId w15:val="{E988371A-B28E-402C-9FDE-9FB5A9EF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MS Sans Serif" w:hAnsi="MS Sans Serif"/>
      <w:lang w:eastAsia="en-US"/>
    </w:rPr>
  </w:style>
  <w:style w:type="paragraph" w:styleId="Titlu1">
    <w:name w:val="heading 1"/>
    <w:basedOn w:val="Normal"/>
    <w:next w:val="Normal"/>
    <w:qFormat/>
    <w:pPr>
      <w:keepNext/>
      <w:outlineLvl w:val="0"/>
    </w:pPr>
    <w:rPr>
      <w:rFonts w:ascii="Courier New" w:hAnsi="Courier New"/>
      <w:color w:val="FF0000"/>
      <w:sz w:val="24"/>
    </w:rPr>
  </w:style>
  <w:style w:type="paragraph" w:styleId="Titlu2">
    <w:name w:val="heading 2"/>
    <w:basedOn w:val="Normal"/>
    <w:next w:val="Normal"/>
    <w:qFormat/>
    <w:pPr>
      <w:keepNext/>
      <w:spacing w:line="360" w:lineRule="auto"/>
      <w:jc w:val="both"/>
      <w:outlineLvl w:val="1"/>
    </w:pPr>
    <w:rPr>
      <w:rFonts w:ascii="Courier New" w:hAnsi="Courier New"/>
      <w:sz w:val="24"/>
    </w:rPr>
  </w:style>
  <w:style w:type="paragraph" w:styleId="Titlu3">
    <w:name w:val="heading 3"/>
    <w:basedOn w:val="Normal"/>
    <w:next w:val="Normal"/>
    <w:qFormat/>
    <w:pPr>
      <w:keepNext/>
      <w:spacing w:line="360" w:lineRule="auto"/>
      <w:jc w:val="center"/>
      <w:outlineLvl w:val="2"/>
    </w:pPr>
    <w:rPr>
      <w:rFonts w:ascii="Courier New" w:hAnsi="Courier New"/>
      <w:b/>
      <w:sz w:val="24"/>
    </w:rPr>
  </w:style>
  <w:style w:type="paragraph" w:styleId="Titlu4">
    <w:name w:val="heading 4"/>
    <w:basedOn w:val="Normal"/>
    <w:next w:val="Normal"/>
    <w:qFormat/>
    <w:pPr>
      <w:keepNext/>
      <w:outlineLvl w:val="3"/>
    </w:pPr>
    <w:rPr>
      <w:rFonts w:ascii="Times New Roman" w:hAnsi="Times New Roman"/>
      <w:b/>
      <w:color w:val="FF0000"/>
      <w:sz w:val="28"/>
    </w:rPr>
  </w:style>
  <w:style w:type="paragraph" w:styleId="Titlu5">
    <w:name w:val="heading 5"/>
    <w:basedOn w:val="Normal"/>
    <w:next w:val="Normal"/>
    <w:qFormat/>
    <w:pPr>
      <w:keepNext/>
      <w:outlineLvl w:val="4"/>
    </w:pPr>
    <w:rPr>
      <w:rFonts w:ascii="Times New Roman" w:hAnsi="Times New Roman"/>
      <w:i/>
    </w:rPr>
  </w:style>
  <w:style w:type="paragraph" w:styleId="Titlu9">
    <w:name w:val="heading 9"/>
    <w:basedOn w:val="Normal"/>
    <w:next w:val="Normal"/>
    <w:qFormat/>
    <w:pPr>
      <w:keepNext/>
      <w:jc w:val="center"/>
      <w:outlineLvl w:val="8"/>
    </w:pPr>
    <w:rPr>
      <w:rFonts w:ascii="Arial" w:hAnsi="Arial"/>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sz w:val="24"/>
    </w:rPr>
  </w:style>
  <w:style w:type="paragraph" w:styleId="Corptext2">
    <w:name w:val="Body Text 2"/>
    <w:basedOn w:val="Normal"/>
    <w:rPr>
      <w:rFonts w:ascii="Courier New" w:hAnsi="Courier New"/>
      <w:sz w:val="24"/>
    </w:rPr>
  </w:style>
  <w:style w:type="character" w:customStyle="1" w:styleId="ln2tparagraf">
    <w:name w:val="ln2tparagraf"/>
    <w:basedOn w:val="Fontdeparagrafimplicit"/>
    <w:rsid w:val="00966526"/>
  </w:style>
  <w:style w:type="character" w:customStyle="1" w:styleId="ln2paragraf1">
    <w:name w:val="ln2paragraf1"/>
    <w:basedOn w:val="Fontdeparagrafimplicit"/>
    <w:rsid w:val="00966526"/>
  </w:style>
  <w:style w:type="paragraph" w:styleId="TextnBalon">
    <w:name w:val="Balloon Text"/>
    <w:basedOn w:val="Normal"/>
    <w:semiHidden/>
    <w:rsid w:val="006B7272"/>
    <w:rPr>
      <w:rFonts w:ascii="Tahoma" w:hAnsi="Tahoma" w:cs="Tahoma"/>
      <w:sz w:val="16"/>
      <w:szCs w:val="16"/>
    </w:rPr>
  </w:style>
  <w:style w:type="character" w:customStyle="1" w:styleId="ln2articol1">
    <w:name w:val="ln2articol1"/>
    <w:basedOn w:val="Fontdeparagrafimplicit"/>
    <w:rsid w:val="00321503"/>
  </w:style>
  <w:style w:type="character" w:customStyle="1" w:styleId="ln2tarticol">
    <w:name w:val="ln2tarticol"/>
    <w:basedOn w:val="Fontdeparagrafimplicit"/>
    <w:rsid w:val="00321503"/>
  </w:style>
  <w:style w:type="character" w:styleId="Robust">
    <w:name w:val="Strong"/>
    <w:basedOn w:val="Fontdeparagrafimplicit"/>
    <w:qFormat/>
    <w:rsid w:val="00321503"/>
    <w:rPr>
      <w:b/>
      <w:bCs/>
    </w:rPr>
  </w:style>
  <w:style w:type="character" w:customStyle="1" w:styleId="ln2litera1">
    <w:name w:val="ln2litera1"/>
    <w:basedOn w:val="Fontdeparagrafimplicit"/>
    <w:rsid w:val="00321503"/>
  </w:style>
  <w:style w:type="character" w:customStyle="1" w:styleId="ln2linie">
    <w:name w:val="ln2linie"/>
    <w:basedOn w:val="Fontdeparagrafimplicit"/>
    <w:rsid w:val="00321503"/>
  </w:style>
  <w:style w:type="paragraph" w:customStyle="1" w:styleId="CharCharCharCharCharCharCharCharCharChar">
    <w:name w:val="Char Char Char Char Char Char Char Char Char Char"/>
    <w:basedOn w:val="Normal"/>
    <w:rsid w:val="00C8716A"/>
    <w:pPr>
      <w:overflowPunct/>
      <w:autoSpaceDE/>
      <w:autoSpaceDN/>
      <w:adjustRightInd/>
      <w:spacing w:after="160" w:line="240" w:lineRule="exact"/>
      <w:textAlignment w:val="auto"/>
    </w:pPr>
    <w:rPr>
      <w:rFonts w:ascii="Verdana" w:hAnsi="Verdana"/>
    </w:rPr>
  </w:style>
  <w:style w:type="table" w:styleId="Tabelgril">
    <w:name w:val="Table Grid"/>
    <w:basedOn w:val="TabelNormal"/>
    <w:rsid w:val="009C7BB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nhideWhenUsed/>
    <w:rsid w:val="00824E22"/>
    <w:pPr>
      <w:tabs>
        <w:tab w:val="center" w:pos="4513"/>
        <w:tab w:val="right" w:pos="9026"/>
      </w:tabs>
    </w:pPr>
  </w:style>
  <w:style w:type="character" w:customStyle="1" w:styleId="AntetCaracter">
    <w:name w:val="Antet Caracter"/>
    <w:basedOn w:val="Fontdeparagrafimplicit"/>
    <w:link w:val="Antet"/>
    <w:rsid w:val="00824E22"/>
    <w:rPr>
      <w:rFonts w:ascii="MS Sans Serif" w:hAnsi="MS Sans Serif"/>
      <w:lang w:val="en-US" w:eastAsia="en-US"/>
    </w:rPr>
  </w:style>
  <w:style w:type="paragraph" w:styleId="Subsol">
    <w:name w:val="footer"/>
    <w:basedOn w:val="Normal"/>
    <w:link w:val="SubsolCaracter"/>
    <w:uiPriority w:val="99"/>
    <w:unhideWhenUsed/>
    <w:rsid w:val="00824E22"/>
    <w:pPr>
      <w:tabs>
        <w:tab w:val="center" w:pos="4513"/>
        <w:tab w:val="right" w:pos="9026"/>
      </w:tabs>
    </w:pPr>
  </w:style>
  <w:style w:type="character" w:customStyle="1" w:styleId="SubsolCaracter">
    <w:name w:val="Subsol Caracter"/>
    <w:basedOn w:val="Fontdeparagrafimplicit"/>
    <w:link w:val="Subsol"/>
    <w:uiPriority w:val="99"/>
    <w:rsid w:val="00824E22"/>
    <w:rPr>
      <w:rFonts w:ascii="MS Sans Serif" w:hAnsi="MS Sans Serif"/>
      <w:lang w:val="en-US" w:eastAsia="en-US"/>
    </w:rPr>
  </w:style>
  <w:style w:type="paragraph" w:styleId="Listparagraf">
    <w:name w:val="List Paragraph"/>
    <w:basedOn w:val="Normal"/>
    <w:uiPriority w:val="34"/>
    <w:qFormat/>
    <w:rsid w:val="00E616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79861">
      <w:bodyDiv w:val="1"/>
      <w:marLeft w:val="0"/>
      <w:marRight w:val="0"/>
      <w:marTop w:val="0"/>
      <w:marBottom w:val="0"/>
      <w:divBdr>
        <w:top w:val="none" w:sz="0" w:space="0" w:color="auto"/>
        <w:left w:val="none" w:sz="0" w:space="0" w:color="auto"/>
        <w:bottom w:val="none" w:sz="0" w:space="0" w:color="auto"/>
        <w:right w:val="none" w:sz="0" w:space="0" w:color="auto"/>
      </w:divBdr>
    </w:div>
    <w:div w:id="109675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1743</Words>
  <Characters>9997</Characters>
  <Application>Microsoft Office Word</Application>
  <DocSecurity>0</DocSecurity>
  <Lines>83</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JUDE?UL CALARAaI</vt:lpstr>
      <vt:lpstr>JUDE?UL CALARAaI</vt:lpstr>
    </vt:vector>
  </TitlesOfParts>
  <Company>GUV</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JUDE?UL CALARAaI</dc:title>
  <dc:creator>PRIMARIA SOLDANU</dc:creator>
  <cp:lastModifiedBy>primaria soldanu</cp:lastModifiedBy>
  <cp:revision>4</cp:revision>
  <cp:lastPrinted>2013-07-15T19:49:00Z</cp:lastPrinted>
  <dcterms:created xsi:type="dcterms:W3CDTF">2023-03-28T18:50:00Z</dcterms:created>
  <dcterms:modified xsi:type="dcterms:W3CDTF">2023-03-28T21:07:00Z</dcterms:modified>
</cp:coreProperties>
</file>