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754DB72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10</w:t>
      </w:r>
      <w:r w:rsidR="0022652C">
        <w:rPr>
          <w:rFonts w:asciiTheme="minorHAnsi" w:hAnsiTheme="minorHAnsi" w:cstheme="minorHAnsi"/>
        </w:rPr>
        <w:t>2</w:t>
      </w:r>
      <w:r w:rsidR="002A4DB3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22652C">
        <w:rPr>
          <w:rFonts w:asciiTheme="minorHAnsi" w:hAnsiTheme="minorHAnsi" w:cstheme="minorHAnsi"/>
        </w:rPr>
        <w:t>29</w:t>
      </w:r>
      <w:r w:rsidR="00472F1F">
        <w:rPr>
          <w:rFonts w:asciiTheme="minorHAnsi" w:hAnsiTheme="minorHAnsi" w:cstheme="minorHAnsi"/>
        </w:rPr>
        <w:t>.03.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2B5A2AF8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22652C" w:rsidRPr="0022652C">
        <w:rPr>
          <w:rFonts w:asciiTheme="minorHAnsi" w:hAnsiTheme="minorHAnsi" w:cstheme="minorHAnsi"/>
        </w:rPr>
        <w:t>nr. 16 din 16.03.2023 privind aprobarea Organigramei resurselor umane de la nivelul Comunei Șoldanu și Statului de funcții al Primăriei Comunei Șoldanu, în anul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06AB326E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22652C" w:rsidRPr="0022652C">
        <w:rPr>
          <w:rFonts w:asciiTheme="minorHAnsi" w:hAnsiTheme="minorHAnsi" w:cstheme="minorHAnsi"/>
          <w:sz w:val="22"/>
          <w:szCs w:val="22"/>
        </w:rPr>
        <w:t>nr. 16 din 16.03.2023 privind aprobarea Organigramei resurselor umane de la nivelul Comunei Șoldanu și Statului de funcții al Primăriei Comunei Șoldanu, în anul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274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142</cp:revision>
  <cp:lastPrinted>2023-03-14T15:34:00Z</cp:lastPrinted>
  <dcterms:created xsi:type="dcterms:W3CDTF">2021-05-27T10:57:00Z</dcterms:created>
  <dcterms:modified xsi:type="dcterms:W3CDTF">2023-03-29T08:21:00Z</dcterms:modified>
</cp:coreProperties>
</file>