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68599520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10</w:t>
      </w:r>
      <w:r w:rsidR="00F22397">
        <w:rPr>
          <w:rFonts w:asciiTheme="minorHAnsi" w:hAnsiTheme="minorHAnsi" w:cstheme="minorHAnsi"/>
        </w:rPr>
        <w:t>5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AF7CD0">
        <w:rPr>
          <w:rFonts w:asciiTheme="minorHAnsi" w:hAnsiTheme="minorHAnsi" w:cstheme="minorHAnsi"/>
        </w:rPr>
        <w:t>29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0</w:t>
      </w:r>
      <w:r w:rsidR="005A3155">
        <w:rPr>
          <w:rFonts w:asciiTheme="minorHAnsi" w:hAnsiTheme="minorHAnsi" w:cstheme="minorHAnsi"/>
        </w:rPr>
        <w:t>3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4EAB828A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F22397" w:rsidRPr="00F22397">
        <w:rPr>
          <w:rFonts w:asciiTheme="minorHAnsi" w:hAnsiTheme="minorHAnsi" w:cstheme="minorHAnsi"/>
        </w:rPr>
        <w:t>nr. 19 din 22.03.2023 privind aprobarea rectificării bugetului local pe anul 2023 al Comunei Șoldanu, în martie 2023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69BFE9E8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F22397" w:rsidRPr="00F22397">
        <w:rPr>
          <w:rFonts w:asciiTheme="minorHAnsi" w:hAnsiTheme="minorHAnsi" w:cstheme="minorHAnsi"/>
          <w:sz w:val="22"/>
          <w:szCs w:val="22"/>
        </w:rPr>
        <w:t>nr. 19 din 22.03.2023 privind aprobarea rectificării bugetului local pe anul 2023 al Comunei Șoldanu, în martie 2023</w:t>
      </w:r>
      <w:r w:rsidR="007B54FF">
        <w:rPr>
          <w:rFonts w:asciiTheme="minorHAnsi" w:hAnsiTheme="minorHAnsi" w:cstheme="minorHAnsi"/>
          <w:sz w:val="22"/>
          <w:szCs w:val="22"/>
        </w:rPr>
        <w:t>,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270</Words>
  <Characters>1823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130</cp:revision>
  <cp:lastPrinted>2023-03-29T08:40:00Z</cp:lastPrinted>
  <dcterms:created xsi:type="dcterms:W3CDTF">2021-09-16T11:23:00Z</dcterms:created>
  <dcterms:modified xsi:type="dcterms:W3CDTF">2023-03-29T08:40:00Z</dcterms:modified>
</cp:coreProperties>
</file>