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7698" w14:textId="4D365127" w:rsidR="00E47103" w:rsidRPr="00492462" w:rsidRDefault="00E47103" w:rsidP="00CF196A">
      <w:pPr>
        <w:spacing w:line="240" w:lineRule="auto"/>
        <w:ind w:firstLine="720"/>
        <w:jc w:val="center"/>
        <w:rPr>
          <w:rFonts w:ascii="Tahoma" w:hAnsi="Tahoma" w:cs="Tahoma"/>
          <w:b/>
          <w:sz w:val="28"/>
          <w:szCs w:val="28"/>
          <w:lang w:val="it-IT"/>
        </w:rPr>
      </w:pPr>
      <w:r w:rsidRPr="00492462">
        <w:rPr>
          <w:rFonts w:ascii="Tahoma" w:hAnsi="Tahoma" w:cs="Tahoma"/>
          <w:b/>
          <w:sz w:val="28"/>
          <w:szCs w:val="28"/>
          <w:lang w:val="it-IT"/>
        </w:rPr>
        <w:t>ACTUL ADIȚIONAL NR. 6</w:t>
      </w:r>
    </w:p>
    <w:p w14:paraId="3E44FA04" w14:textId="7ECB02C6" w:rsidR="00E47103" w:rsidRPr="00492462" w:rsidRDefault="00E47103" w:rsidP="00CF196A">
      <w:pPr>
        <w:spacing w:line="240" w:lineRule="auto"/>
        <w:ind w:firstLine="720"/>
        <w:jc w:val="center"/>
        <w:rPr>
          <w:rFonts w:ascii="Tahoma" w:hAnsi="Tahoma" w:cs="Tahoma"/>
          <w:b/>
          <w:sz w:val="24"/>
          <w:szCs w:val="24"/>
          <w:lang w:val="it-IT"/>
        </w:rPr>
      </w:pPr>
      <w:r w:rsidRPr="00492462">
        <w:rPr>
          <w:rFonts w:ascii="Tahoma" w:hAnsi="Tahoma" w:cs="Tahoma"/>
          <w:b/>
          <w:sz w:val="24"/>
          <w:szCs w:val="24"/>
          <w:lang w:val="it-IT"/>
        </w:rPr>
        <w:t xml:space="preserve">LA  </w:t>
      </w:r>
      <w:r w:rsidRPr="00492462">
        <w:rPr>
          <w:rFonts w:ascii="Tahoma" w:hAnsi="Tahoma" w:cs="Tahoma"/>
          <w:b/>
          <w:bCs/>
          <w:sz w:val="24"/>
          <w:szCs w:val="24"/>
          <w:lang w:val="it-IT"/>
        </w:rPr>
        <w:t>CONTRACTUL DE CONCESIUNE NR. 1277 DIN DATA DE 06.12.2018 PRIVIND DELEGAREA PRIN CONCESIUNE A SERVICIULUI PUBLIC DE SALUBRIZARE, RESPECTIV ACTIVITATEA DE COLECTARE, TRANSPORT, DEPOZITARE SI TRANSFER AL DESEURILOR MUNICIPALE INCLUSIV DESEURI PERICULOASE DIN DESEURI MENAJERE SI MANAGEMENTUL STATIILOR DE TRANSFER SI AL CENTRELOR DE COLECTARE DIN JUDETUL BISTRITA-NASAUD</w:t>
      </w:r>
    </w:p>
    <w:p w14:paraId="773830AF" w14:textId="77777777" w:rsidR="00E47103" w:rsidRPr="00492462" w:rsidRDefault="00E47103" w:rsidP="00E47103">
      <w:pPr>
        <w:spacing w:after="0" w:line="240" w:lineRule="auto"/>
        <w:ind w:left="4"/>
        <w:rPr>
          <w:rFonts w:ascii="Tahoma" w:eastAsia="Times New Roman" w:hAnsi="Tahoma" w:cs="Tahoma"/>
          <w:b/>
          <w:bCs/>
          <w:sz w:val="20"/>
          <w:szCs w:val="20"/>
          <w:lang w:val="it-IT"/>
        </w:rPr>
      </w:pPr>
      <w:r w:rsidRPr="00492462">
        <w:rPr>
          <w:rFonts w:ascii="Tahoma" w:eastAsia="Book Antiqua" w:hAnsi="Tahoma" w:cs="Tahoma"/>
          <w:b/>
          <w:bCs/>
          <w:sz w:val="26"/>
          <w:szCs w:val="26"/>
          <w:lang w:val="it-IT"/>
        </w:rPr>
        <w:t>Preambul</w:t>
      </w:r>
    </w:p>
    <w:p w14:paraId="41B0A37C" w14:textId="77777777" w:rsidR="00E47103" w:rsidRPr="00492462" w:rsidRDefault="00E47103" w:rsidP="00E47103">
      <w:pPr>
        <w:spacing w:after="0" w:line="222" w:lineRule="exact"/>
        <w:rPr>
          <w:rFonts w:ascii="Tahoma" w:eastAsia="Times New Roman" w:hAnsi="Tahoma" w:cs="Tahoma"/>
          <w:sz w:val="24"/>
          <w:szCs w:val="24"/>
          <w:lang w:val="it-IT"/>
        </w:rPr>
      </w:pPr>
    </w:p>
    <w:p w14:paraId="307C93E8" w14:textId="77777777" w:rsidR="00E47103" w:rsidRPr="00492462" w:rsidRDefault="00E47103" w:rsidP="00E47103">
      <w:pPr>
        <w:spacing w:after="0" w:line="240" w:lineRule="auto"/>
        <w:ind w:left="4"/>
        <w:rPr>
          <w:rFonts w:ascii="Tahoma" w:eastAsia="Times New Roman" w:hAnsi="Tahoma" w:cs="Tahoma"/>
          <w:sz w:val="24"/>
          <w:szCs w:val="24"/>
          <w:lang w:val="it-IT"/>
        </w:rPr>
      </w:pPr>
      <w:r w:rsidRPr="00492462">
        <w:rPr>
          <w:rFonts w:ascii="Tahoma" w:eastAsia="Book Antiqua" w:hAnsi="Tahoma" w:cs="Tahoma"/>
          <w:sz w:val="24"/>
          <w:szCs w:val="24"/>
          <w:lang w:val="it-IT"/>
        </w:rPr>
        <w:t>Avand în vedere:</w:t>
      </w:r>
    </w:p>
    <w:p w14:paraId="3642E62D" w14:textId="77777777" w:rsidR="00E47103" w:rsidRPr="00492462" w:rsidRDefault="00E47103" w:rsidP="00E47103">
      <w:pPr>
        <w:tabs>
          <w:tab w:val="left" w:pos="9540"/>
        </w:tabs>
        <w:spacing w:after="0" w:line="230" w:lineRule="exact"/>
        <w:rPr>
          <w:rFonts w:ascii="Tahoma" w:eastAsia="Times New Roman" w:hAnsi="Tahoma" w:cs="Tahoma"/>
          <w:sz w:val="24"/>
          <w:szCs w:val="24"/>
          <w:lang w:val="it-IT"/>
        </w:rPr>
      </w:pPr>
    </w:p>
    <w:p w14:paraId="3F851D58" w14:textId="39E034D1" w:rsidR="00E47103" w:rsidRPr="00492462" w:rsidRDefault="00E47103" w:rsidP="00E47103">
      <w:pPr>
        <w:tabs>
          <w:tab w:val="left" w:pos="239"/>
          <w:tab w:val="left" w:pos="9540"/>
        </w:tabs>
        <w:spacing w:after="0" w:line="267" w:lineRule="auto"/>
        <w:rPr>
          <w:rFonts w:ascii="Tahoma" w:eastAsia="Book Antiqua" w:hAnsi="Tahoma" w:cs="Tahoma"/>
          <w:sz w:val="24"/>
          <w:szCs w:val="24"/>
          <w:lang w:val="it-IT"/>
        </w:rPr>
      </w:pPr>
      <w:r w:rsidRPr="00492462">
        <w:rPr>
          <w:rFonts w:ascii="Tahoma" w:eastAsia="Book Antiqua" w:hAnsi="Tahoma" w:cs="Tahoma"/>
          <w:sz w:val="24"/>
          <w:szCs w:val="24"/>
          <w:lang w:val="it-IT"/>
        </w:rPr>
        <w:t>- dispozițiile Legii 51/2006 privind serviciile comunitare de utilități publice și dispozițiile Legii 101/2006 privind serviciul de salubrizare al localităților, cu modificările și completările ulterioare;</w:t>
      </w:r>
    </w:p>
    <w:p w14:paraId="70C3A05E" w14:textId="7DA6F1DB" w:rsidR="00E47103" w:rsidRPr="00492462" w:rsidRDefault="00E47103" w:rsidP="00E47103">
      <w:pPr>
        <w:numPr>
          <w:ilvl w:val="0"/>
          <w:numId w:val="4"/>
        </w:numPr>
        <w:tabs>
          <w:tab w:val="left" w:pos="169"/>
          <w:tab w:val="left" w:pos="9540"/>
        </w:tabs>
        <w:spacing w:after="0" w:line="267" w:lineRule="auto"/>
        <w:rPr>
          <w:rFonts w:ascii="Tahoma" w:eastAsia="Book Antiqua" w:hAnsi="Tahoma" w:cs="Tahoma"/>
          <w:sz w:val="24"/>
          <w:szCs w:val="24"/>
          <w:lang w:val="it-IT"/>
        </w:rPr>
      </w:pPr>
      <w:r w:rsidRPr="00492462">
        <w:rPr>
          <w:rFonts w:ascii="Tahoma" w:eastAsia="Book Antiqua" w:hAnsi="Tahoma" w:cs="Tahoma"/>
          <w:sz w:val="24"/>
          <w:szCs w:val="24"/>
          <w:lang w:val="it-IT"/>
        </w:rPr>
        <w:t>prevederile Legii 100/2016 privind concesiunile de lucrări și concesiunile de servicii;</w:t>
      </w:r>
    </w:p>
    <w:p w14:paraId="1BEC2977" w14:textId="0A456D1A" w:rsidR="00E47103" w:rsidRPr="00492462" w:rsidRDefault="00E47103" w:rsidP="00E47103">
      <w:pPr>
        <w:numPr>
          <w:ilvl w:val="0"/>
          <w:numId w:val="4"/>
        </w:numPr>
        <w:tabs>
          <w:tab w:val="left" w:pos="169"/>
          <w:tab w:val="left" w:pos="9540"/>
        </w:tabs>
        <w:spacing w:after="0" w:line="267" w:lineRule="auto"/>
        <w:rPr>
          <w:rFonts w:ascii="Tahoma" w:eastAsia="Book Antiqua" w:hAnsi="Tahoma" w:cs="Tahoma"/>
          <w:sz w:val="24"/>
          <w:szCs w:val="24"/>
        </w:rPr>
      </w:pPr>
      <w:r w:rsidRPr="00492462">
        <w:rPr>
          <w:rFonts w:ascii="Tahoma" w:eastAsia="Book Antiqua" w:hAnsi="Tahoma" w:cs="Tahoma"/>
          <w:sz w:val="24"/>
          <w:szCs w:val="24"/>
        </w:rPr>
        <w:t>dispozițiile OUG nr. 92/2021 privind regimul deșeurilor, cu modificările și completările ulterioare;</w:t>
      </w:r>
    </w:p>
    <w:p w14:paraId="4DFF82B0" w14:textId="7DC41CCB" w:rsidR="00E47103" w:rsidRPr="00492462" w:rsidRDefault="00E47103" w:rsidP="00E47103">
      <w:pPr>
        <w:numPr>
          <w:ilvl w:val="0"/>
          <w:numId w:val="4"/>
        </w:numPr>
        <w:tabs>
          <w:tab w:val="left" w:pos="169"/>
          <w:tab w:val="left" w:pos="9540"/>
        </w:tabs>
        <w:spacing w:after="0" w:line="267" w:lineRule="auto"/>
        <w:rPr>
          <w:rFonts w:ascii="Tahoma" w:eastAsia="Book Antiqua" w:hAnsi="Tahoma" w:cs="Tahoma"/>
          <w:sz w:val="24"/>
          <w:szCs w:val="24"/>
          <w:lang w:val="it-IT"/>
        </w:rPr>
      </w:pPr>
      <w:r w:rsidRPr="00492462">
        <w:rPr>
          <w:rFonts w:ascii="Tahoma" w:eastAsia="Book Antiqua" w:hAnsi="Tahoma" w:cs="Tahoma"/>
          <w:sz w:val="24"/>
          <w:szCs w:val="24"/>
          <w:lang w:val="it-IT"/>
        </w:rPr>
        <w:t>dispozițiile Legii nr. 249/2015 privind modalitatea de gestionare a ambalajelor şi a deşeurilor de ambalaje, republicată, cu modificările și completările ulterioare;</w:t>
      </w:r>
    </w:p>
    <w:p w14:paraId="5E456637" w14:textId="589BAA4B" w:rsidR="00E47103" w:rsidRPr="00492462" w:rsidRDefault="00E47103" w:rsidP="00E47103">
      <w:pPr>
        <w:numPr>
          <w:ilvl w:val="0"/>
          <w:numId w:val="4"/>
        </w:numPr>
        <w:tabs>
          <w:tab w:val="left" w:pos="169"/>
          <w:tab w:val="left" w:pos="9540"/>
        </w:tabs>
        <w:spacing w:after="0" w:line="267" w:lineRule="auto"/>
        <w:rPr>
          <w:rFonts w:ascii="Tahoma" w:eastAsia="Book Antiqua" w:hAnsi="Tahoma" w:cs="Tahoma"/>
          <w:sz w:val="24"/>
          <w:szCs w:val="24"/>
          <w:lang w:val="it-IT"/>
        </w:rPr>
      </w:pPr>
      <w:r w:rsidRPr="00492462">
        <w:rPr>
          <w:rFonts w:ascii="Tahoma" w:eastAsia="Book Antiqua" w:hAnsi="Tahoma" w:cs="Tahoma"/>
          <w:sz w:val="24"/>
          <w:szCs w:val="24"/>
          <w:lang w:val="it-IT"/>
        </w:rPr>
        <w:t>dispozițiile O.U.G. nr. 196/2005privind Fondul pentru mediu, republicată, cu modificările și completările ulterioare;</w:t>
      </w:r>
    </w:p>
    <w:p w14:paraId="66E0F495" w14:textId="1662BEAE" w:rsidR="00E47103" w:rsidRPr="00492462" w:rsidRDefault="00E47103" w:rsidP="00E47103">
      <w:pPr>
        <w:numPr>
          <w:ilvl w:val="0"/>
          <w:numId w:val="4"/>
        </w:numPr>
        <w:tabs>
          <w:tab w:val="left" w:pos="169"/>
          <w:tab w:val="left" w:pos="9540"/>
        </w:tabs>
        <w:spacing w:after="0" w:line="267" w:lineRule="auto"/>
        <w:rPr>
          <w:rFonts w:ascii="Tahoma" w:eastAsia="Book Antiqua" w:hAnsi="Tahoma" w:cs="Tahoma"/>
          <w:sz w:val="24"/>
          <w:szCs w:val="24"/>
          <w:lang w:val="it-IT"/>
        </w:rPr>
      </w:pPr>
      <w:r w:rsidRPr="00492462">
        <w:rPr>
          <w:rFonts w:ascii="Tahoma" w:eastAsia="Book Antiqua" w:hAnsi="Tahoma" w:cs="Tahoma"/>
          <w:sz w:val="24"/>
          <w:szCs w:val="24"/>
          <w:lang w:val="it-IT"/>
        </w:rPr>
        <w:t>dispozițiile Ordinului președintelui ANRSC nr. 640/2022 privind aprobarea Normelor metodologice de stabilire</w:t>
      </w:r>
      <w:r w:rsidR="00CF196A" w:rsidRPr="00492462">
        <w:rPr>
          <w:rFonts w:ascii="Tahoma" w:eastAsia="Book Antiqua" w:hAnsi="Tahoma" w:cs="Tahoma"/>
          <w:sz w:val="24"/>
          <w:szCs w:val="24"/>
          <w:lang w:val="it-IT"/>
        </w:rPr>
        <w:t>, ajustare sau modificare a tarifelor pentru activitățile de salubrizare, precum și de calculare a t</w:t>
      </w:r>
      <w:r w:rsidR="00233FB5" w:rsidRPr="00492462">
        <w:rPr>
          <w:rFonts w:ascii="Tahoma" w:eastAsia="Book Antiqua" w:hAnsi="Tahoma" w:cs="Tahoma"/>
          <w:sz w:val="24"/>
          <w:szCs w:val="24"/>
          <w:lang w:val="it-IT"/>
        </w:rPr>
        <w:t>a</w:t>
      </w:r>
      <w:r w:rsidR="00CF196A" w:rsidRPr="00492462">
        <w:rPr>
          <w:rFonts w:ascii="Tahoma" w:eastAsia="Book Antiqua" w:hAnsi="Tahoma" w:cs="Tahoma"/>
          <w:sz w:val="24"/>
          <w:szCs w:val="24"/>
          <w:lang w:val="it-IT"/>
        </w:rPr>
        <w:t>rifelor/ taxelor distincte pentru gestionarea deșeurilor și a taxelor de salubrizare.</w:t>
      </w:r>
    </w:p>
    <w:p w14:paraId="276F2260" w14:textId="77777777" w:rsidR="00E47103" w:rsidRPr="00492462" w:rsidRDefault="00E47103" w:rsidP="00E47103">
      <w:pPr>
        <w:tabs>
          <w:tab w:val="left" w:pos="169"/>
        </w:tabs>
        <w:spacing w:after="0" w:line="267" w:lineRule="auto"/>
        <w:rPr>
          <w:rFonts w:ascii="Tahoma" w:eastAsia="Book Antiqua" w:hAnsi="Tahoma" w:cs="Tahoma"/>
          <w:sz w:val="24"/>
          <w:szCs w:val="24"/>
          <w:lang w:val="it-IT"/>
        </w:rPr>
      </w:pPr>
    </w:p>
    <w:p w14:paraId="6D8680E8" w14:textId="77777777" w:rsidR="00E47103" w:rsidRPr="00492462" w:rsidRDefault="00E47103" w:rsidP="00E47103">
      <w:pPr>
        <w:rPr>
          <w:rFonts w:ascii="Tahoma" w:hAnsi="Tahoma" w:cs="Tahoma"/>
          <w:b/>
          <w:bCs/>
          <w:sz w:val="24"/>
          <w:szCs w:val="24"/>
        </w:rPr>
      </w:pPr>
      <w:r w:rsidRPr="00492462">
        <w:rPr>
          <w:rFonts w:ascii="Tahoma" w:eastAsia="Book Antiqua" w:hAnsi="Tahoma" w:cs="Tahoma"/>
          <w:b/>
          <w:bCs/>
          <w:sz w:val="24"/>
          <w:szCs w:val="24"/>
        </w:rPr>
        <w:t>Părțile:</w:t>
      </w:r>
    </w:p>
    <w:p w14:paraId="5C0C41C9" w14:textId="2757A480" w:rsidR="00E47103" w:rsidRPr="00492462" w:rsidRDefault="00CF196A" w:rsidP="00CF196A">
      <w:pPr>
        <w:pStyle w:val="ListParagraph"/>
        <w:numPr>
          <w:ilvl w:val="0"/>
          <w:numId w:val="5"/>
        </w:numPr>
        <w:spacing w:line="274" w:lineRule="auto"/>
        <w:ind w:left="0" w:firstLine="0"/>
        <w:jc w:val="both"/>
        <w:rPr>
          <w:rFonts w:ascii="Tahoma" w:eastAsia="Book Antiqua" w:hAnsi="Tahoma" w:cs="Tahoma"/>
          <w:sz w:val="24"/>
          <w:szCs w:val="24"/>
          <w:lang w:val="it-IT"/>
        </w:rPr>
      </w:pPr>
      <w:r w:rsidRPr="00492462">
        <w:rPr>
          <w:rFonts w:ascii="Tahoma" w:eastAsia="Book Antiqua" w:hAnsi="Tahoma" w:cs="Tahoma"/>
          <w:sz w:val="24"/>
          <w:szCs w:val="24"/>
          <w:lang w:val="it-IT"/>
        </w:rPr>
        <w:t>Asociația de Dezvoltare Intercomunitară pentru Gestionarea Integrată a Deșeurilor Municipale în Județul Bistrița-Năsă</w:t>
      </w:r>
      <w:r w:rsidR="00E47103" w:rsidRPr="00492462">
        <w:rPr>
          <w:rFonts w:ascii="Tahoma" w:eastAsia="Book Antiqua" w:hAnsi="Tahoma" w:cs="Tahoma"/>
          <w:sz w:val="24"/>
          <w:szCs w:val="24"/>
          <w:lang w:val="it-IT"/>
        </w:rPr>
        <w:t xml:space="preserve">ud, cu sediul în Bistrita, Strada </w:t>
      </w:r>
      <w:r w:rsidR="00603A90" w:rsidRPr="00492462">
        <w:rPr>
          <w:rFonts w:ascii="Tahoma" w:eastAsia="Book Antiqua" w:hAnsi="Tahoma" w:cs="Tahoma"/>
          <w:sz w:val="24"/>
          <w:szCs w:val="24"/>
          <w:lang w:val="it-IT"/>
        </w:rPr>
        <w:t>Păcii</w:t>
      </w:r>
      <w:r w:rsidR="00E47103" w:rsidRPr="00492462">
        <w:rPr>
          <w:rFonts w:ascii="Tahoma" w:eastAsia="Book Antiqua" w:hAnsi="Tahoma" w:cs="Tahoma"/>
          <w:sz w:val="24"/>
          <w:szCs w:val="24"/>
          <w:lang w:val="it-IT"/>
        </w:rPr>
        <w:t xml:space="preserve">, nr. </w:t>
      </w:r>
      <w:r w:rsidR="00603A90" w:rsidRPr="00492462">
        <w:rPr>
          <w:rFonts w:ascii="Tahoma" w:eastAsia="Book Antiqua" w:hAnsi="Tahoma" w:cs="Tahoma"/>
          <w:sz w:val="24"/>
          <w:szCs w:val="24"/>
          <w:lang w:val="it-IT"/>
        </w:rPr>
        <w:t>2A</w:t>
      </w:r>
      <w:r w:rsidRPr="00492462">
        <w:rPr>
          <w:rFonts w:ascii="Tahoma" w:eastAsia="Book Antiqua" w:hAnsi="Tahoma" w:cs="Tahoma"/>
          <w:sz w:val="24"/>
          <w:szCs w:val="24"/>
          <w:lang w:val="it-IT"/>
        </w:rPr>
        <w:t>, județ</w:t>
      </w:r>
      <w:r w:rsidR="00E47103" w:rsidRPr="00492462">
        <w:rPr>
          <w:rFonts w:ascii="Tahoma" w:eastAsia="Book Antiqua" w:hAnsi="Tahoma" w:cs="Tahoma"/>
          <w:sz w:val="24"/>
          <w:szCs w:val="24"/>
          <w:lang w:val="it-IT"/>
        </w:rPr>
        <w:t>ul Bistri</w:t>
      </w:r>
      <w:r w:rsidR="00E47103" w:rsidRPr="00492462">
        <w:rPr>
          <w:rFonts w:ascii="Tahoma" w:eastAsia="Calibri" w:hAnsi="Tahoma" w:cs="Tahoma"/>
          <w:sz w:val="24"/>
          <w:szCs w:val="24"/>
          <w:lang w:val="it-IT"/>
        </w:rPr>
        <w:t>ț</w:t>
      </w:r>
      <w:r w:rsidR="00E47103" w:rsidRPr="00492462">
        <w:rPr>
          <w:rFonts w:ascii="Tahoma" w:eastAsia="Book Antiqua" w:hAnsi="Tahoma" w:cs="Tahoma"/>
          <w:sz w:val="24"/>
          <w:szCs w:val="24"/>
          <w:lang w:val="it-IT"/>
        </w:rPr>
        <w:t>a-Năsăud, România, a</w:t>
      </w:r>
      <w:r w:rsidRPr="00492462">
        <w:rPr>
          <w:rFonts w:ascii="Tahoma" w:eastAsia="Book Antiqua" w:hAnsi="Tahoma" w:cs="Tahoma"/>
          <w:sz w:val="24"/>
          <w:szCs w:val="24"/>
          <w:lang w:val="it-IT"/>
        </w:rPr>
        <w:t>vand cod de identificare fiscală</w:t>
      </w:r>
      <w:r w:rsidR="00E47103" w:rsidRPr="00492462">
        <w:rPr>
          <w:rFonts w:ascii="Tahoma" w:eastAsia="Book Antiqua" w:hAnsi="Tahoma" w:cs="Tahoma"/>
          <w:sz w:val="24"/>
          <w:szCs w:val="24"/>
          <w:lang w:val="it-IT"/>
        </w:rPr>
        <w:t xml:space="preserve"> 24003861, reprezentată prin Florin Grigore </w:t>
      </w:r>
      <w:r w:rsidRPr="00492462">
        <w:rPr>
          <w:rFonts w:ascii="Tahoma" w:eastAsia="Book Antiqua" w:hAnsi="Tahoma" w:cs="Tahoma"/>
          <w:sz w:val="24"/>
          <w:szCs w:val="24"/>
          <w:lang w:val="it-IT"/>
        </w:rPr>
        <w:t xml:space="preserve"> Moldovan, având funcţia de Preș</w:t>
      </w:r>
      <w:r w:rsidR="00E47103" w:rsidRPr="00492462">
        <w:rPr>
          <w:rFonts w:ascii="Tahoma" w:eastAsia="Book Antiqua" w:hAnsi="Tahoma" w:cs="Tahoma"/>
          <w:sz w:val="24"/>
          <w:szCs w:val="24"/>
          <w:lang w:val="it-IT"/>
        </w:rPr>
        <w:t xml:space="preserve">edinte, pe de o parte, în calitate de </w:t>
      </w:r>
      <w:r w:rsidR="00E47103" w:rsidRPr="00492462">
        <w:rPr>
          <w:rFonts w:ascii="Tahoma" w:eastAsia="Book Antiqua" w:hAnsi="Tahoma" w:cs="Tahoma"/>
          <w:b/>
          <w:bCs/>
          <w:sz w:val="24"/>
          <w:szCs w:val="24"/>
          <w:lang w:val="it-IT"/>
        </w:rPr>
        <w:t>Concedent</w:t>
      </w:r>
      <w:r w:rsidRPr="00492462">
        <w:rPr>
          <w:rFonts w:ascii="Tahoma" w:eastAsia="Book Antiqua" w:hAnsi="Tahoma" w:cs="Tahoma"/>
          <w:sz w:val="24"/>
          <w:szCs w:val="24"/>
          <w:lang w:val="it-IT"/>
        </w:rPr>
        <w:t xml:space="preserve"> (denumită î</w:t>
      </w:r>
      <w:r w:rsidR="00E47103" w:rsidRPr="00492462">
        <w:rPr>
          <w:rFonts w:ascii="Tahoma" w:eastAsia="Book Antiqua" w:hAnsi="Tahoma" w:cs="Tahoma"/>
          <w:sz w:val="24"/>
          <w:szCs w:val="24"/>
          <w:lang w:val="it-IT"/>
        </w:rPr>
        <w:t>n continuare Concedentul sau Delegatarul),</w:t>
      </w:r>
    </w:p>
    <w:p w14:paraId="37D41C4F" w14:textId="273790B6" w:rsidR="00CF196A" w:rsidRPr="00492462" w:rsidRDefault="00CF196A" w:rsidP="00CF196A">
      <w:pPr>
        <w:spacing w:line="274" w:lineRule="auto"/>
        <w:jc w:val="both"/>
        <w:rPr>
          <w:rFonts w:ascii="Tahoma" w:hAnsi="Tahoma" w:cs="Tahoma"/>
          <w:b/>
          <w:sz w:val="24"/>
          <w:szCs w:val="24"/>
        </w:rPr>
      </w:pPr>
      <w:r w:rsidRPr="00492462">
        <w:rPr>
          <w:rFonts w:ascii="Tahoma" w:hAnsi="Tahoma" w:cs="Tahoma"/>
          <w:b/>
          <w:sz w:val="24"/>
          <w:szCs w:val="24"/>
        </w:rPr>
        <w:t>Și</w:t>
      </w:r>
    </w:p>
    <w:p w14:paraId="25CF6840" w14:textId="22104DCD" w:rsidR="00E47103" w:rsidRPr="00492462" w:rsidRDefault="00CF196A" w:rsidP="00CF196A">
      <w:pPr>
        <w:pStyle w:val="ListParagraph"/>
        <w:numPr>
          <w:ilvl w:val="0"/>
          <w:numId w:val="5"/>
        </w:numPr>
        <w:ind w:left="0" w:firstLine="0"/>
        <w:jc w:val="both"/>
        <w:rPr>
          <w:rFonts w:ascii="Tahoma" w:eastAsia="Book Antiqua" w:hAnsi="Tahoma" w:cs="Tahoma"/>
          <w:sz w:val="24"/>
          <w:szCs w:val="24"/>
          <w:lang w:val="it-IT"/>
        </w:rPr>
      </w:pPr>
      <w:r w:rsidRPr="00492462">
        <w:rPr>
          <w:rFonts w:ascii="Tahoma" w:eastAsia="Book Antiqua" w:hAnsi="Tahoma" w:cs="Tahoma"/>
          <w:sz w:val="24"/>
          <w:szCs w:val="24"/>
          <w:lang w:val="it-IT"/>
        </w:rPr>
        <w:t xml:space="preserve">Operatorul SC SUPERCOM SA, codul unic de înregistrare CUI RO 3884955, cu sediul principal în București, str. </w:t>
      </w:r>
      <w:r w:rsidRPr="00492462">
        <w:rPr>
          <w:rFonts w:ascii="Tahoma" w:eastAsia="Book Antiqua" w:hAnsi="Tahoma" w:cs="Tahoma"/>
          <w:sz w:val="24"/>
          <w:szCs w:val="24"/>
        </w:rPr>
        <w:t xml:space="preserve">Gherghiței, nr. 23 C, Sector 2, cod poștal 022512, reprezentată legal </w:t>
      </w:r>
      <w:r w:rsidRPr="00492462">
        <w:rPr>
          <w:rFonts w:ascii="Tahoma" w:eastAsia="Book Antiqua" w:hAnsi="Tahoma" w:cs="Tahoma"/>
          <w:sz w:val="24"/>
          <w:szCs w:val="24"/>
        </w:rPr>
        <w:lastRenderedPageBreak/>
        <w:t xml:space="preserve">prin Dr. Ec. </w:t>
      </w:r>
      <w:r w:rsidRPr="00492462">
        <w:rPr>
          <w:rFonts w:ascii="Tahoma" w:eastAsia="Book Antiqua" w:hAnsi="Tahoma" w:cs="Tahoma"/>
          <w:sz w:val="24"/>
          <w:szCs w:val="24"/>
          <w:lang w:val="it-IT"/>
        </w:rPr>
        <w:t>Ilie Ionel Ciuclea, având funcția de Președinte- Administrator Unic, pe de altă parte, în calitate de Concesionar (denumită în continuare Concesionarul sau Operatorul)</w:t>
      </w:r>
    </w:p>
    <w:p w14:paraId="20DF15CD" w14:textId="6800C6EC" w:rsidR="00E47103" w:rsidRPr="00492462" w:rsidRDefault="00E47103" w:rsidP="00E47103">
      <w:pPr>
        <w:spacing w:line="267" w:lineRule="auto"/>
        <w:jc w:val="both"/>
        <w:rPr>
          <w:rFonts w:ascii="Tahoma" w:eastAsia="Book Antiqua" w:hAnsi="Tahoma" w:cs="Tahoma"/>
          <w:sz w:val="24"/>
          <w:szCs w:val="24"/>
        </w:rPr>
      </w:pPr>
      <w:r w:rsidRPr="00492462">
        <w:rPr>
          <w:rFonts w:ascii="Tahoma" w:eastAsia="Book Antiqua" w:hAnsi="Tahoma" w:cs="Tahoma"/>
          <w:sz w:val="24"/>
          <w:szCs w:val="24"/>
        </w:rPr>
        <w:t>au convenit incheierea prezentului ac</w:t>
      </w:r>
      <w:r w:rsidR="00CF196A" w:rsidRPr="00492462">
        <w:rPr>
          <w:rFonts w:ascii="Tahoma" w:eastAsia="Book Antiqua" w:hAnsi="Tahoma" w:cs="Tahoma"/>
          <w:sz w:val="24"/>
          <w:szCs w:val="24"/>
        </w:rPr>
        <w:t>t adițional, cu respectarea urmă</w:t>
      </w:r>
      <w:r w:rsidRPr="00492462">
        <w:rPr>
          <w:rFonts w:ascii="Tahoma" w:eastAsia="Book Antiqua" w:hAnsi="Tahoma" w:cs="Tahoma"/>
          <w:sz w:val="24"/>
          <w:szCs w:val="24"/>
        </w:rPr>
        <w:t>toarelor clauze:</w:t>
      </w:r>
    </w:p>
    <w:p w14:paraId="129D6AA8" w14:textId="77777777" w:rsidR="003A0CAB" w:rsidRPr="00492462" w:rsidRDefault="003A0CAB" w:rsidP="00E47103">
      <w:pPr>
        <w:spacing w:line="267" w:lineRule="auto"/>
        <w:jc w:val="both"/>
        <w:rPr>
          <w:rFonts w:ascii="Tahoma" w:eastAsia="Book Antiqua" w:hAnsi="Tahoma" w:cs="Tahoma"/>
          <w:sz w:val="24"/>
          <w:szCs w:val="24"/>
        </w:rPr>
      </w:pPr>
    </w:p>
    <w:p w14:paraId="15B3179C" w14:textId="77777777" w:rsidR="003A0CAB" w:rsidRPr="00492462" w:rsidRDefault="003A0CAB" w:rsidP="003A0CAB">
      <w:pPr>
        <w:pStyle w:val="ListParagraph"/>
        <w:numPr>
          <w:ilvl w:val="0"/>
          <w:numId w:val="6"/>
        </w:num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Contractul de concesiune nr. 1277/2018</w:t>
      </w:r>
    </w:p>
    <w:p w14:paraId="1734DD51" w14:textId="77777777" w:rsidR="003A0CAB" w:rsidRPr="00492462" w:rsidRDefault="003A0CAB" w:rsidP="003A0CAB">
      <w:pPr>
        <w:spacing w:after="160" w:line="267" w:lineRule="auto"/>
        <w:jc w:val="both"/>
        <w:rPr>
          <w:rFonts w:ascii="Tahoma" w:eastAsia="Times New Roman" w:hAnsi="Tahoma" w:cs="Tahoma"/>
          <w:b/>
          <w:sz w:val="24"/>
          <w:szCs w:val="20"/>
          <w:lang w:val="ro-RO" w:eastAsia="ro-RO"/>
        </w:rPr>
      </w:pPr>
    </w:p>
    <w:p w14:paraId="6C1BF184" w14:textId="07EA1E80" w:rsidR="00200484" w:rsidRPr="00492462" w:rsidRDefault="003A0CAB" w:rsidP="003A0CAB">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1. Art.</w:t>
      </w:r>
      <w:r w:rsidR="0082541C" w:rsidRPr="00492462">
        <w:rPr>
          <w:rFonts w:ascii="Tahoma" w:eastAsia="Times New Roman" w:hAnsi="Tahoma" w:cs="Tahoma"/>
          <w:b/>
          <w:sz w:val="24"/>
          <w:szCs w:val="20"/>
          <w:lang w:val="ro-RO" w:eastAsia="ro-RO"/>
        </w:rPr>
        <w:t xml:space="preserve"> 6.1, lit. b), d) și e) din Contractul de concesiune, se modifică și vor avea următorul conținut:</w:t>
      </w:r>
    </w:p>
    <w:p w14:paraId="274EC88E" w14:textId="15B79262" w:rsidR="0082541C" w:rsidRPr="00492462" w:rsidRDefault="0082541C" w:rsidP="003A0CA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r w:rsidRPr="00492462">
        <w:rPr>
          <w:rFonts w:ascii="Tahoma" w:hAnsi="Tahoma" w:cs="Tahoma"/>
          <w:lang w:val="it-IT"/>
        </w:rPr>
        <w:t xml:space="preserve"> </w:t>
      </w:r>
      <w:r w:rsidRPr="00492462">
        <w:rPr>
          <w:rFonts w:ascii="Tahoma" w:eastAsia="Times New Roman" w:hAnsi="Tahoma" w:cs="Tahoma"/>
          <w:i/>
          <w:sz w:val="24"/>
          <w:szCs w:val="20"/>
          <w:lang w:val="ro-RO" w:eastAsia="ro-RO"/>
        </w:rPr>
        <w:t>b)să încaseze contravaloarea serviciului de salubrizare, corespunzător tarifului/taxei aprobat(e); (...)</w:t>
      </w:r>
    </w:p>
    <w:p w14:paraId="509C75DF" w14:textId="0D8F2A52" w:rsidR="0082541C" w:rsidRPr="00492462" w:rsidRDefault="0082541C" w:rsidP="0082541C">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d)să aplice tarifele aprobate conform legislaţiei în vigoare, în special dar fără a se limita la prevederile Ordinului președintelui ANRSC nr. 640/2022 și a altor reglementări similare</w:t>
      </w:r>
      <w:r w:rsidR="00EF6D4A" w:rsidRPr="00492462">
        <w:rPr>
          <w:rFonts w:ascii="Tahoma" w:eastAsia="Times New Roman" w:hAnsi="Tahoma" w:cs="Tahoma"/>
          <w:i/>
          <w:sz w:val="24"/>
          <w:szCs w:val="20"/>
          <w:lang w:val="ro-RO" w:eastAsia="ro-RO"/>
        </w:rPr>
        <w:t xml:space="preserve"> ori acte normative care ar înlocui aceste reglementări</w:t>
      </w:r>
      <w:r w:rsidRPr="00492462">
        <w:rPr>
          <w:rFonts w:ascii="Tahoma" w:eastAsia="Times New Roman" w:hAnsi="Tahoma" w:cs="Tahoma"/>
          <w:i/>
          <w:sz w:val="24"/>
          <w:szCs w:val="20"/>
          <w:lang w:val="ro-RO" w:eastAsia="ro-RO"/>
        </w:rPr>
        <w:t>;</w:t>
      </w:r>
    </w:p>
    <w:p w14:paraId="3E7777A5" w14:textId="401C1B6E" w:rsidR="0082541C" w:rsidRPr="00492462" w:rsidRDefault="0082541C" w:rsidP="0082541C">
      <w:pPr>
        <w:spacing w:after="160" w:line="267" w:lineRule="auto"/>
        <w:jc w:val="both"/>
        <w:rPr>
          <w:rFonts w:ascii="Tahoma" w:eastAsia="Times New Roman" w:hAnsi="Tahoma" w:cs="Tahoma"/>
          <w:iCs/>
          <w:sz w:val="24"/>
          <w:szCs w:val="20"/>
          <w:lang w:val="ro-RO" w:eastAsia="ro-RO"/>
        </w:rPr>
      </w:pPr>
      <w:r w:rsidRPr="00492462">
        <w:rPr>
          <w:rFonts w:ascii="Tahoma" w:eastAsia="Times New Roman" w:hAnsi="Tahoma" w:cs="Tahoma"/>
          <w:i/>
          <w:sz w:val="24"/>
          <w:szCs w:val="20"/>
          <w:lang w:val="ro-RO" w:eastAsia="ro-RO"/>
        </w:rPr>
        <w:t>e)să propună ajustarea şi modificarea tarifelor în condițiile legii, cu stricta respectare a prevederilor Ordinului președintelui ANRSC nr. 640/2022 și a altor reglementări similare</w:t>
      </w:r>
      <w:r w:rsidR="00EF6D4A" w:rsidRPr="00492462">
        <w:rPr>
          <w:rFonts w:ascii="Tahoma" w:eastAsia="Times New Roman" w:hAnsi="Tahoma" w:cs="Tahoma"/>
          <w:i/>
          <w:sz w:val="24"/>
          <w:szCs w:val="20"/>
          <w:lang w:val="ro-RO" w:eastAsia="ro-RO"/>
        </w:rPr>
        <w:t xml:space="preserve"> ori acte normative care ar înlocui aceste reglementări</w:t>
      </w:r>
      <w:r w:rsidRPr="00492462">
        <w:rPr>
          <w:rFonts w:ascii="Tahoma" w:eastAsia="Times New Roman" w:hAnsi="Tahoma" w:cs="Tahoma"/>
          <w:i/>
          <w:sz w:val="24"/>
          <w:szCs w:val="20"/>
          <w:lang w:val="ro-RO" w:eastAsia="ro-RO"/>
        </w:rPr>
        <w:t>.</w:t>
      </w:r>
      <w:r w:rsidR="00553ECF" w:rsidRPr="00492462">
        <w:rPr>
          <w:rFonts w:ascii="Tahoma" w:eastAsia="Times New Roman" w:hAnsi="Tahoma" w:cs="Tahoma"/>
          <w:i/>
          <w:sz w:val="24"/>
          <w:szCs w:val="20"/>
          <w:lang w:val="ro-RO" w:eastAsia="ro-RO"/>
        </w:rPr>
        <w:t>”</w:t>
      </w:r>
    </w:p>
    <w:p w14:paraId="17E7A68F" w14:textId="3A0B54F8" w:rsidR="00FE0DE1" w:rsidRPr="00492462" w:rsidRDefault="00FE0DE1" w:rsidP="0082541C">
      <w:pPr>
        <w:spacing w:after="160" w:line="267" w:lineRule="auto"/>
        <w:jc w:val="both"/>
        <w:rPr>
          <w:rFonts w:ascii="Tahoma" w:eastAsia="Times New Roman" w:hAnsi="Tahoma" w:cs="Tahoma"/>
          <w:iCs/>
          <w:sz w:val="24"/>
          <w:szCs w:val="20"/>
          <w:lang w:val="ro-RO" w:eastAsia="ro-RO"/>
        </w:rPr>
      </w:pPr>
      <w:r w:rsidRPr="00492462">
        <w:rPr>
          <w:rFonts w:ascii="Tahoma" w:eastAsia="Times New Roman" w:hAnsi="Tahoma" w:cs="Tahoma"/>
          <w:iCs/>
          <w:sz w:val="24"/>
          <w:szCs w:val="20"/>
          <w:lang w:val="ro-RO" w:eastAsia="ro-RO"/>
        </w:rPr>
        <w:t>Pentru claritate părţile confirmă că art. 6.1. din Contractul de concesiune are şase litere ca urmare a eliminării art. 6.1. lit. e) prin art. 25 din Actul adiţional nr. 2 la Contractul de concesiune, astfel că în urma eliminării, art. 6.1 a fost restructurat, lit. f) devenind lit. e) (astfel cum a fost modificată mai sus) şi lit. g) devenind lit. f).</w:t>
      </w:r>
    </w:p>
    <w:p w14:paraId="343DF783" w14:textId="2E9D5C53" w:rsidR="00923938" w:rsidRPr="00492462" w:rsidRDefault="003843DF" w:rsidP="00923938">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 xml:space="preserve">Art. 2. </w:t>
      </w:r>
      <w:r w:rsidR="00923938" w:rsidRPr="00492462">
        <w:rPr>
          <w:rFonts w:ascii="Tahoma" w:eastAsia="Times New Roman" w:hAnsi="Tahoma" w:cs="Tahoma"/>
          <w:b/>
          <w:sz w:val="24"/>
          <w:szCs w:val="20"/>
          <w:lang w:val="ro-RO" w:eastAsia="ro-RO"/>
        </w:rPr>
        <w:t xml:space="preserve">Art. 7.1.1., lit. j), </w:t>
      </w:r>
      <w:r w:rsidR="0099145E" w:rsidRPr="00492462">
        <w:rPr>
          <w:rFonts w:ascii="Tahoma" w:eastAsia="Times New Roman" w:hAnsi="Tahoma" w:cs="Tahoma"/>
          <w:b/>
          <w:sz w:val="24"/>
          <w:szCs w:val="20"/>
          <w:lang w:val="ro-RO" w:eastAsia="ro-RO"/>
        </w:rPr>
        <w:t>w</w:t>
      </w:r>
      <w:r w:rsidR="006806BB" w:rsidRPr="00492462">
        <w:rPr>
          <w:rFonts w:ascii="Tahoma" w:eastAsia="Times New Roman" w:hAnsi="Tahoma" w:cs="Tahoma"/>
          <w:b/>
          <w:sz w:val="24"/>
          <w:szCs w:val="20"/>
          <w:lang w:val="ro-RO" w:eastAsia="ro-RO"/>
        </w:rPr>
        <w:t>) și y</w:t>
      </w:r>
      <w:r w:rsidR="00923938" w:rsidRPr="00492462">
        <w:rPr>
          <w:rFonts w:ascii="Tahoma" w:eastAsia="Times New Roman" w:hAnsi="Tahoma" w:cs="Tahoma"/>
          <w:b/>
          <w:sz w:val="24"/>
          <w:szCs w:val="20"/>
          <w:lang w:val="ro-RO" w:eastAsia="ro-RO"/>
        </w:rPr>
        <w:t>) din Contractul de concesiune, se modifică și vor avea următorul conținut:</w:t>
      </w:r>
    </w:p>
    <w:p w14:paraId="4B52A4B4" w14:textId="1F13AD09" w:rsidR="00923938" w:rsidRPr="00492462" w:rsidRDefault="00923938" w:rsidP="0082541C">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„j) să fundamenteze şi să supună aprobării tarifele ce vor fi utilizate pentru serviciul delegat, conform Ordinului nr. 640/2022 sau ca urmare a adoptării a unui alt act normativ cu incidență în acest domeniu</w:t>
      </w:r>
      <w:r w:rsidR="00EF6D4A" w:rsidRPr="00492462">
        <w:rPr>
          <w:rFonts w:ascii="Tahoma" w:eastAsia="Times New Roman" w:hAnsi="Tahoma" w:cs="Tahoma"/>
          <w:i/>
          <w:sz w:val="24"/>
          <w:szCs w:val="20"/>
          <w:lang w:val="ro-RO" w:eastAsia="ro-RO"/>
        </w:rPr>
        <w:t xml:space="preserve"> sau care ar înlocui aceste reglementări</w:t>
      </w:r>
      <w:r w:rsidRPr="00492462">
        <w:rPr>
          <w:rFonts w:ascii="Tahoma" w:eastAsia="Times New Roman" w:hAnsi="Tahoma" w:cs="Tahoma"/>
          <w:i/>
          <w:sz w:val="24"/>
          <w:szCs w:val="20"/>
          <w:lang w:val="ro-RO" w:eastAsia="ro-RO"/>
        </w:rPr>
        <w:t>.</w:t>
      </w:r>
    </w:p>
    <w:p w14:paraId="7A0588E5" w14:textId="09896B32" w:rsidR="00923938" w:rsidRPr="00492462" w:rsidRDefault="00923938" w:rsidP="0082541C">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p>
    <w:p w14:paraId="77E21DD3" w14:textId="76F34D15" w:rsidR="00923938" w:rsidRPr="00492462" w:rsidRDefault="0099145E" w:rsidP="0082541C">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w:t>
      </w:r>
      <w:r w:rsidR="00923938" w:rsidRPr="00492462">
        <w:rPr>
          <w:rFonts w:ascii="Tahoma" w:eastAsia="Times New Roman" w:hAnsi="Tahoma" w:cs="Tahoma"/>
          <w:i/>
          <w:sz w:val="24"/>
          <w:szCs w:val="20"/>
          <w:lang w:val="ro-RO" w:eastAsia="ro-RO"/>
        </w:rPr>
        <w:t xml:space="preserve">)să menţină pe întreaga durată a executării contractului un număr optim de angajați și de resurse, astfel încât să îi permită derularea în parametri optimi a serviciului delegat. Având în vedere că la data semnării prezentului contract, Operatorul declară că deține toate resursele necesare în vederea prestării conforme a serviciului pe întreaga durată contractuală, obligația </w:t>
      </w:r>
      <w:r w:rsidR="00923938" w:rsidRPr="00492462">
        <w:rPr>
          <w:rFonts w:ascii="Tahoma" w:eastAsia="Times New Roman" w:hAnsi="Tahoma" w:cs="Tahoma"/>
          <w:i/>
          <w:sz w:val="24"/>
          <w:szCs w:val="20"/>
          <w:lang w:val="ro-RO" w:eastAsia="ro-RO"/>
        </w:rPr>
        <w:lastRenderedPageBreak/>
        <w:t>instituită de prezentul articol nu va putea fundamenta o majorare a tarifelor de salubrizare (conform Ordinului 640/2022 sau ca urmare a adoptării a unui alt act normativ cu incidență î</w:t>
      </w:r>
      <w:r w:rsidR="00F37B9F" w:rsidRPr="00492462">
        <w:rPr>
          <w:rFonts w:ascii="Tahoma" w:eastAsia="Times New Roman" w:hAnsi="Tahoma" w:cs="Tahoma"/>
          <w:i/>
          <w:sz w:val="24"/>
          <w:szCs w:val="20"/>
          <w:lang w:val="ro-RO" w:eastAsia="ro-RO"/>
        </w:rPr>
        <w:t>n acest domeniu</w:t>
      </w:r>
      <w:r w:rsidR="00EF6D4A" w:rsidRPr="00492462">
        <w:rPr>
          <w:rFonts w:ascii="Tahoma" w:eastAsia="Times New Roman" w:hAnsi="Tahoma" w:cs="Tahoma"/>
          <w:i/>
          <w:sz w:val="24"/>
          <w:szCs w:val="20"/>
          <w:lang w:val="ro-RO" w:eastAsia="ro-RO"/>
        </w:rPr>
        <w:t xml:space="preserve"> sau care ar înlocui aceste reglementări</w:t>
      </w:r>
      <w:r w:rsidR="00923938" w:rsidRPr="00492462">
        <w:rPr>
          <w:rFonts w:ascii="Tahoma" w:eastAsia="Times New Roman" w:hAnsi="Tahoma" w:cs="Tahoma"/>
          <w:i/>
          <w:sz w:val="24"/>
          <w:szCs w:val="20"/>
          <w:lang w:val="ro-RO" w:eastAsia="ro-RO"/>
        </w:rPr>
        <w:t>)</w:t>
      </w:r>
      <w:r w:rsidR="00F37B9F" w:rsidRPr="00492462">
        <w:rPr>
          <w:rFonts w:ascii="Tahoma" w:eastAsia="Times New Roman" w:hAnsi="Tahoma" w:cs="Tahoma"/>
          <w:i/>
          <w:sz w:val="24"/>
          <w:szCs w:val="20"/>
          <w:lang w:val="ro-RO" w:eastAsia="ro-RO"/>
        </w:rPr>
        <w:t xml:space="preserve"> decât în situaț</w:t>
      </w:r>
      <w:r w:rsidR="00923938" w:rsidRPr="00492462">
        <w:rPr>
          <w:rFonts w:ascii="Tahoma" w:eastAsia="Times New Roman" w:hAnsi="Tahoma" w:cs="Tahoma"/>
          <w:i/>
          <w:sz w:val="24"/>
          <w:szCs w:val="20"/>
          <w:lang w:val="ro-RO" w:eastAsia="ro-RO"/>
        </w:rPr>
        <w:t>ii</w:t>
      </w:r>
      <w:r w:rsidR="00F37B9F" w:rsidRPr="00492462">
        <w:rPr>
          <w:rFonts w:ascii="Tahoma" w:eastAsia="Times New Roman" w:hAnsi="Tahoma" w:cs="Tahoma"/>
          <w:i/>
          <w:sz w:val="24"/>
          <w:szCs w:val="20"/>
          <w:lang w:val="ro-RO" w:eastAsia="ro-RO"/>
        </w:rPr>
        <w:t xml:space="preserve"> de excepție, care nu puteau fi prevă</w:t>
      </w:r>
      <w:r w:rsidR="00923938" w:rsidRPr="00492462">
        <w:rPr>
          <w:rFonts w:ascii="Tahoma" w:eastAsia="Times New Roman" w:hAnsi="Tahoma" w:cs="Tahoma"/>
          <w:i/>
          <w:sz w:val="24"/>
          <w:szCs w:val="20"/>
          <w:lang w:val="ro-RO" w:eastAsia="ro-RO"/>
        </w:rPr>
        <w:t>zute de Operator la data dep</w:t>
      </w:r>
      <w:r w:rsidR="00F37B9F" w:rsidRPr="00492462">
        <w:rPr>
          <w:rFonts w:ascii="Tahoma" w:eastAsia="Times New Roman" w:hAnsi="Tahoma" w:cs="Tahoma"/>
          <w:i/>
          <w:sz w:val="24"/>
          <w:szCs w:val="20"/>
          <w:lang w:val="ro-RO" w:eastAsia="ro-RO"/>
        </w:rPr>
        <w:t>unerii ofertei sale financiare și la data semnării contractului, î</w:t>
      </w:r>
      <w:r w:rsidR="00923938" w:rsidRPr="00492462">
        <w:rPr>
          <w:rFonts w:ascii="Tahoma" w:eastAsia="Times New Roman" w:hAnsi="Tahoma" w:cs="Tahoma"/>
          <w:i/>
          <w:sz w:val="24"/>
          <w:szCs w:val="20"/>
          <w:lang w:val="ro-RO" w:eastAsia="ro-RO"/>
        </w:rPr>
        <w:t>n caz contrar risc</w:t>
      </w:r>
      <w:r w:rsidR="00F37B9F" w:rsidRPr="00492462">
        <w:rPr>
          <w:rFonts w:ascii="Tahoma" w:eastAsia="Times New Roman" w:hAnsi="Tahoma" w:cs="Tahoma"/>
          <w:i/>
          <w:sz w:val="24"/>
          <w:szCs w:val="20"/>
          <w:lang w:val="ro-RO" w:eastAsia="ro-RO"/>
        </w:rPr>
        <w:t>ul intervenirii unei astfel de împrejurări urmâ</w:t>
      </w:r>
      <w:r w:rsidR="00923938" w:rsidRPr="00492462">
        <w:rPr>
          <w:rFonts w:ascii="Tahoma" w:eastAsia="Times New Roman" w:hAnsi="Tahoma" w:cs="Tahoma"/>
          <w:i/>
          <w:sz w:val="24"/>
          <w:szCs w:val="20"/>
          <w:lang w:val="ro-RO" w:eastAsia="ro-RO"/>
        </w:rPr>
        <w:t>nd a fi suportat integral de Operator;</w:t>
      </w:r>
    </w:p>
    <w:p w14:paraId="39F4EF16" w14:textId="1EB0820A" w:rsidR="00F37B9F" w:rsidRPr="00492462" w:rsidRDefault="00F37B9F" w:rsidP="0082541C">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p>
    <w:p w14:paraId="74798096" w14:textId="34130CB5" w:rsidR="00F37B9F" w:rsidRPr="00492462" w:rsidRDefault="0099145E" w:rsidP="0082541C">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y</w:t>
      </w:r>
      <w:r w:rsidR="00F37B9F" w:rsidRPr="00492462">
        <w:rPr>
          <w:rFonts w:ascii="Tahoma" w:eastAsia="Times New Roman" w:hAnsi="Tahoma" w:cs="Tahoma"/>
          <w:i/>
          <w:sz w:val="24"/>
          <w:szCs w:val="20"/>
          <w:lang w:val="ro-RO" w:eastAsia="ro-RO"/>
        </w:rPr>
        <w:t>) să depună toate diligențele în vederea menținerii tarifelor aferente activității derulate la un cuantum cât mai scăzut, astfel încât acestea să constituie prețuri accesibile pentru utilizatorii finali, urmând să supună aprobării Delegatarului solicitări de diminuare a tarifelor atunci când există orice circumstanță care atrage scăderea costurilor aferente derulării serviciului și sunt îndeplinite condițiile impuse de Ordinul 640/2022 în vederea modificării tarifelor</w:t>
      </w:r>
      <w:r w:rsidR="00EF6D4A" w:rsidRPr="00492462">
        <w:rPr>
          <w:rFonts w:ascii="Tahoma" w:eastAsia="Times New Roman" w:hAnsi="Tahoma" w:cs="Tahoma"/>
          <w:i/>
          <w:sz w:val="24"/>
          <w:szCs w:val="20"/>
          <w:lang w:val="ro-RO" w:eastAsia="ro-RO"/>
        </w:rPr>
        <w:t xml:space="preserve"> sau de orice acte normative care ar înlocui aceste reglementări</w:t>
      </w:r>
      <w:r w:rsidR="00F37B9F" w:rsidRPr="00492462">
        <w:rPr>
          <w:rFonts w:ascii="Tahoma" w:eastAsia="Times New Roman" w:hAnsi="Tahoma" w:cs="Tahoma"/>
          <w:i/>
          <w:sz w:val="24"/>
          <w:szCs w:val="20"/>
          <w:lang w:val="ro-RO" w:eastAsia="ro-RO"/>
        </w:rPr>
        <w:t>.”</w:t>
      </w:r>
    </w:p>
    <w:p w14:paraId="698CF7F9" w14:textId="38C70A66" w:rsidR="003843DF" w:rsidRPr="00492462" w:rsidRDefault="00923938" w:rsidP="0082541C">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 xml:space="preserve">Art. 3. </w:t>
      </w:r>
      <w:r w:rsidR="003843DF" w:rsidRPr="00492462">
        <w:rPr>
          <w:rFonts w:ascii="Tahoma" w:eastAsia="Times New Roman" w:hAnsi="Tahoma" w:cs="Tahoma"/>
          <w:b/>
          <w:sz w:val="24"/>
          <w:szCs w:val="20"/>
          <w:lang w:val="ro-RO" w:eastAsia="ro-RO"/>
        </w:rPr>
        <w:t>Art. 8.1 din Contractul de concesiune, se modifică și va avea următorul conținut:</w:t>
      </w:r>
    </w:p>
    <w:p w14:paraId="7D813627" w14:textId="402AC02C" w:rsidR="003843DF" w:rsidRPr="00492462" w:rsidRDefault="003843DF" w:rsidP="0082541C">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”8.1. Stabilirea, ajustarea şi modificarea tarifelor se vor efectua în conformitate cu Normele de stabilire, ajustare sau modificare a tarifelor specifice serviciului delegat şi cu respectarea prevederilor legilor speciale. Circumstanțele de modificare sau ajustare a tarifelor sunt cele prevăzute de Ordinul președintelui ANRSC nr. 640/2022 și de celelalte acte normative incidente</w:t>
      </w:r>
      <w:r w:rsidR="00EF6D4A" w:rsidRPr="00492462">
        <w:rPr>
          <w:rFonts w:ascii="Tahoma" w:eastAsia="Times New Roman" w:hAnsi="Tahoma" w:cs="Tahoma"/>
          <w:i/>
          <w:sz w:val="24"/>
          <w:szCs w:val="20"/>
          <w:lang w:val="ro-RO" w:eastAsia="ro-RO"/>
        </w:rPr>
        <w:t xml:space="preserve"> sau de orice acte normative care ar înlocui aceste reglementări</w:t>
      </w:r>
      <w:r w:rsidRPr="00492462">
        <w:rPr>
          <w:rFonts w:ascii="Tahoma" w:eastAsia="Times New Roman" w:hAnsi="Tahoma" w:cs="Tahoma"/>
          <w:i/>
          <w:sz w:val="24"/>
          <w:szCs w:val="20"/>
          <w:lang w:val="ro-RO" w:eastAsia="ro-RO"/>
        </w:rPr>
        <w:t>. În cazul în care pe parcursul executării contractului vor interveni modificări sau completări legislative în domeniul modificării sau ajustării tarifelor, acestea se vor aplica în mod corespunzator.</w:t>
      </w:r>
      <w:r w:rsidR="00DE50FF" w:rsidRPr="00492462">
        <w:rPr>
          <w:rFonts w:ascii="Tahoma" w:eastAsia="Times New Roman" w:hAnsi="Tahoma" w:cs="Tahoma"/>
          <w:i/>
          <w:sz w:val="24"/>
          <w:szCs w:val="20"/>
          <w:lang w:val="ro-RO" w:eastAsia="ro-RO"/>
        </w:rPr>
        <w:t>”</w:t>
      </w:r>
    </w:p>
    <w:p w14:paraId="63D26068" w14:textId="36F58D50" w:rsidR="00DE50FF" w:rsidRPr="00492462" w:rsidRDefault="00F37B9F" w:rsidP="00DE50FF">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4</w:t>
      </w:r>
      <w:r w:rsidR="00DE50FF" w:rsidRPr="00492462">
        <w:rPr>
          <w:rFonts w:ascii="Tahoma" w:eastAsia="Times New Roman" w:hAnsi="Tahoma" w:cs="Tahoma"/>
          <w:b/>
          <w:sz w:val="24"/>
          <w:szCs w:val="20"/>
          <w:lang w:val="ro-RO" w:eastAsia="ro-RO"/>
        </w:rPr>
        <w:t>. Art. 8.3 din Contractul de concesiune, se modifică și va avea următorul conținut:</w:t>
      </w:r>
    </w:p>
    <w:p w14:paraId="6CC53014" w14:textId="463C6E4F" w:rsidR="00DE50FF" w:rsidRPr="00492462" w:rsidRDefault="00DE50FF" w:rsidP="0082541C">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„8.3. În sensul dispozițiilor Ordinului președintelui ANRSC nr. 640/2022</w:t>
      </w:r>
      <w:r w:rsidR="00EF6D4A" w:rsidRPr="00492462">
        <w:rPr>
          <w:rFonts w:ascii="Tahoma" w:eastAsia="Times New Roman" w:hAnsi="Tahoma" w:cs="Tahoma"/>
          <w:i/>
          <w:sz w:val="24"/>
          <w:szCs w:val="20"/>
          <w:lang w:val="ro-RO" w:eastAsia="ro-RO"/>
        </w:rPr>
        <w:t xml:space="preserve"> sau a oricăror acte normative care ar înlocui aceste reglementări</w:t>
      </w:r>
      <w:r w:rsidRPr="00492462">
        <w:rPr>
          <w:rFonts w:ascii="Tahoma" w:eastAsia="Times New Roman" w:hAnsi="Tahoma" w:cs="Tahoma"/>
          <w:i/>
          <w:sz w:val="24"/>
          <w:szCs w:val="20"/>
          <w:lang w:val="ro-RO" w:eastAsia="ro-RO"/>
        </w:rPr>
        <w:t>, modificarea tarifelor se va putea realiza doar în condițiile acolo prevăzute, va fi fundamentată</w:t>
      </w:r>
      <w:r w:rsidR="003E093B" w:rsidRPr="00492462">
        <w:rPr>
          <w:rFonts w:ascii="Tahoma" w:eastAsia="Times New Roman" w:hAnsi="Tahoma" w:cs="Tahoma"/>
          <w:i/>
          <w:sz w:val="24"/>
          <w:szCs w:val="20"/>
          <w:lang w:val="ro-RO" w:eastAsia="ro-RO"/>
        </w:rPr>
        <w:t xml:space="preserve"> pe circumstanțe intervenite ulterior semnă</w:t>
      </w:r>
      <w:r w:rsidRPr="00492462">
        <w:rPr>
          <w:rFonts w:ascii="Tahoma" w:eastAsia="Times New Roman" w:hAnsi="Tahoma" w:cs="Tahoma"/>
          <w:i/>
          <w:sz w:val="24"/>
          <w:szCs w:val="20"/>
          <w:lang w:val="ro-RO" w:eastAsia="ro-RO"/>
        </w:rPr>
        <w:t>rii</w:t>
      </w:r>
      <w:r w:rsidR="003E093B" w:rsidRPr="00492462">
        <w:rPr>
          <w:rFonts w:ascii="Tahoma" w:eastAsia="Times New Roman" w:hAnsi="Tahoma" w:cs="Tahoma"/>
          <w:i/>
          <w:sz w:val="24"/>
          <w:szCs w:val="20"/>
          <w:lang w:val="ro-RO" w:eastAsia="ro-RO"/>
        </w:rPr>
        <w:t xml:space="preserve"> prezentului contract pe care părț</w:t>
      </w:r>
      <w:r w:rsidRPr="00492462">
        <w:rPr>
          <w:rFonts w:ascii="Tahoma" w:eastAsia="Times New Roman" w:hAnsi="Tahoma" w:cs="Tahoma"/>
          <w:i/>
          <w:sz w:val="24"/>
          <w:szCs w:val="20"/>
          <w:lang w:val="ro-RO" w:eastAsia="ro-RO"/>
        </w:rPr>
        <w:t>ile nu le puteau prevede</w:t>
      </w:r>
      <w:r w:rsidR="003E093B" w:rsidRPr="00492462">
        <w:rPr>
          <w:rFonts w:ascii="Tahoma" w:eastAsia="Times New Roman" w:hAnsi="Tahoma" w:cs="Tahoma"/>
          <w:i/>
          <w:sz w:val="24"/>
          <w:szCs w:val="20"/>
          <w:lang w:val="ro-RO" w:eastAsia="ro-RO"/>
        </w:rPr>
        <w:t>a la data stabilirii tarifelor și a formulării ofertei financiare ș</w:t>
      </w:r>
      <w:r w:rsidRPr="00492462">
        <w:rPr>
          <w:rFonts w:ascii="Tahoma" w:eastAsia="Times New Roman" w:hAnsi="Tahoma" w:cs="Tahoma"/>
          <w:i/>
          <w:sz w:val="24"/>
          <w:szCs w:val="20"/>
          <w:lang w:val="ro-RO" w:eastAsia="ro-RO"/>
        </w:rPr>
        <w:t xml:space="preserve">i va produce efecte numai </w:t>
      </w:r>
      <w:r w:rsidR="003E093B" w:rsidRPr="00492462">
        <w:rPr>
          <w:rFonts w:ascii="Tahoma" w:eastAsia="Times New Roman" w:hAnsi="Tahoma" w:cs="Tahoma"/>
          <w:i/>
          <w:sz w:val="24"/>
          <w:szCs w:val="20"/>
          <w:lang w:val="ro-RO" w:eastAsia="ro-RO"/>
        </w:rPr>
        <w:t>pentru viitor, de la data aprobării modificării de tarife în condiț</w:t>
      </w:r>
      <w:r w:rsidRPr="00492462">
        <w:rPr>
          <w:rFonts w:ascii="Tahoma" w:eastAsia="Times New Roman" w:hAnsi="Tahoma" w:cs="Tahoma"/>
          <w:i/>
          <w:sz w:val="24"/>
          <w:szCs w:val="20"/>
          <w:lang w:val="ro-RO" w:eastAsia="ro-RO"/>
        </w:rPr>
        <w:t>iile legi</w:t>
      </w:r>
      <w:r w:rsidR="003E093B" w:rsidRPr="00492462">
        <w:rPr>
          <w:rFonts w:ascii="Tahoma" w:eastAsia="Times New Roman" w:hAnsi="Tahoma" w:cs="Tahoma"/>
          <w:i/>
          <w:sz w:val="24"/>
          <w:szCs w:val="20"/>
          <w:lang w:val="ro-RO" w:eastAsia="ro-RO"/>
        </w:rPr>
        <w:t>.”</w:t>
      </w:r>
    </w:p>
    <w:p w14:paraId="541A69B7" w14:textId="40E17009" w:rsidR="00E24567" w:rsidRPr="00492462" w:rsidRDefault="003B4536" w:rsidP="0082541C">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5</w:t>
      </w:r>
      <w:r w:rsidR="00E24567" w:rsidRPr="00492462">
        <w:rPr>
          <w:rFonts w:ascii="Tahoma" w:eastAsia="Times New Roman" w:hAnsi="Tahoma" w:cs="Tahoma"/>
          <w:b/>
          <w:sz w:val="24"/>
          <w:szCs w:val="20"/>
          <w:lang w:val="ro-RO" w:eastAsia="ro-RO"/>
        </w:rPr>
        <w:t>. Art. 10.2 din Contractul de concesiune, se modifică și va avea următorul conținut:</w:t>
      </w:r>
    </w:p>
    <w:p w14:paraId="6DF5080F" w14:textId="14641717" w:rsidR="00E24567" w:rsidRPr="00492462" w:rsidRDefault="00E24567" w:rsidP="0082541C">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lastRenderedPageBreak/>
        <w:t>„</w:t>
      </w:r>
      <w:r w:rsidR="00660CFB" w:rsidRPr="00492462">
        <w:rPr>
          <w:rFonts w:ascii="Tahoma" w:eastAsia="Times New Roman" w:hAnsi="Tahoma" w:cs="Tahoma"/>
          <w:i/>
          <w:sz w:val="24"/>
          <w:szCs w:val="20"/>
          <w:lang w:val="ro-RO" w:eastAsia="ro-RO"/>
        </w:rPr>
        <w:t>10.2. Menț</w:t>
      </w:r>
      <w:r w:rsidRPr="00492462">
        <w:rPr>
          <w:rFonts w:ascii="Tahoma" w:eastAsia="Times New Roman" w:hAnsi="Tahoma" w:cs="Tahoma"/>
          <w:i/>
          <w:sz w:val="24"/>
          <w:szCs w:val="20"/>
          <w:lang w:val="ro-RO" w:eastAsia="ro-RO"/>
        </w:rPr>
        <w:t>inerea echilibrul</w:t>
      </w:r>
      <w:r w:rsidR="00660CFB" w:rsidRPr="00492462">
        <w:rPr>
          <w:rFonts w:ascii="Tahoma" w:eastAsia="Times New Roman" w:hAnsi="Tahoma" w:cs="Tahoma"/>
          <w:i/>
          <w:sz w:val="24"/>
          <w:szCs w:val="20"/>
          <w:lang w:val="ro-RO" w:eastAsia="ro-RO"/>
        </w:rPr>
        <w:t>ui contractual pe durata execută</w:t>
      </w:r>
      <w:r w:rsidRPr="00492462">
        <w:rPr>
          <w:rFonts w:ascii="Tahoma" w:eastAsia="Times New Roman" w:hAnsi="Tahoma" w:cs="Tahoma"/>
          <w:i/>
          <w:sz w:val="24"/>
          <w:szCs w:val="20"/>
          <w:lang w:val="ro-RO" w:eastAsia="ro-RO"/>
        </w:rPr>
        <w:t>rii contractului se v</w:t>
      </w:r>
      <w:r w:rsidR="00660CFB" w:rsidRPr="00492462">
        <w:rPr>
          <w:rFonts w:ascii="Tahoma" w:eastAsia="Times New Roman" w:hAnsi="Tahoma" w:cs="Tahoma"/>
          <w:i/>
          <w:sz w:val="24"/>
          <w:szCs w:val="20"/>
          <w:lang w:val="ro-RO" w:eastAsia="ro-RO"/>
        </w:rPr>
        <w:t>a realiza exclusiv prin solicită</w:t>
      </w:r>
      <w:r w:rsidRPr="00492462">
        <w:rPr>
          <w:rFonts w:ascii="Tahoma" w:eastAsia="Times New Roman" w:hAnsi="Tahoma" w:cs="Tahoma"/>
          <w:i/>
          <w:sz w:val="24"/>
          <w:szCs w:val="20"/>
          <w:lang w:val="ro-RO" w:eastAsia="ro-RO"/>
        </w:rPr>
        <w:t>rile Operatorului de modifica</w:t>
      </w:r>
      <w:r w:rsidR="00660CFB" w:rsidRPr="00492462">
        <w:rPr>
          <w:rFonts w:ascii="Tahoma" w:eastAsia="Times New Roman" w:hAnsi="Tahoma" w:cs="Tahoma"/>
          <w:i/>
          <w:sz w:val="24"/>
          <w:szCs w:val="20"/>
          <w:lang w:val="ro-RO" w:eastAsia="ro-RO"/>
        </w:rPr>
        <w:t>re a tarifelor de salubrizare, în cazurile limitativ și expres prevă</w:t>
      </w:r>
      <w:r w:rsidRPr="00492462">
        <w:rPr>
          <w:rFonts w:ascii="Tahoma" w:eastAsia="Times New Roman" w:hAnsi="Tahoma" w:cs="Tahoma"/>
          <w:i/>
          <w:sz w:val="24"/>
          <w:szCs w:val="20"/>
          <w:lang w:val="ro-RO" w:eastAsia="ro-RO"/>
        </w:rPr>
        <w:t xml:space="preserve">zute de Ordinul </w:t>
      </w:r>
      <w:r w:rsidR="00660CFB" w:rsidRPr="00492462">
        <w:rPr>
          <w:rFonts w:ascii="Tahoma" w:eastAsia="Times New Roman" w:hAnsi="Tahoma" w:cs="Tahoma"/>
          <w:i/>
          <w:sz w:val="24"/>
          <w:szCs w:val="20"/>
          <w:lang w:val="ro-RO" w:eastAsia="ro-RO"/>
        </w:rPr>
        <w:t>președintelui ANRSC nr. 640</w:t>
      </w:r>
      <w:r w:rsidRPr="00492462">
        <w:rPr>
          <w:rFonts w:ascii="Tahoma" w:eastAsia="Times New Roman" w:hAnsi="Tahoma" w:cs="Tahoma"/>
          <w:i/>
          <w:sz w:val="24"/>
          <w:szCs w:val="20"/>
          <w:lang w:val="ro-RO" w:eastAsia="ro-RO"/>
        </w:rPr>
        <w:t>/2022</w:t>
      </w:r>
      <w:r w:rsidR="00EF6D4A" w:rsidRPr="00492462">
        <w:rPr>
          <w:rFonts w:ascii="Tahoma" w:eastAsia="Times New Roman" w:hAnsi="Tahoma" w:cs="Tahoma"/>
          <w:i/>
          <w:sz w:val="24"/>
          <w:szCs w:val="20"/>
          <w:lang w:val="ro-RO" w:eastAsia="ro-RO"/>
        </w:rPr>
        <w:t xml:space="preserve"> sau de orice acte normative care ar înlocui aceste reglementări</w:t>
      </w:r>
      <w:r w:rsidRPr="00492462">
        <w:rPr>
          <w:rFonts w:ascii="Tahoma" w:eastAsia="Times New Roman" w:hAnsi="Tahoma" w:cs="Tahoma"/>
          <w:i/>
          <w:sz w:val="24"/>
          <w:szCs w:val="20"/>
          <w:lang w:val="ro-RO" w:eastAsia="ro-RO"/>
        </w:rPr>
        <w:t>.</w:t>
      </w:r>
      <w:r w:rsidR="00660CFB" w:rsidRPr="00492462">
        <w:rPr>
          <w:rFonts w:ascii="Tahoma" w:eastAsia="Times New Roman" w:hAnsi="Tahoma" w:cs="Tahoma"/>
          <w:i/>
          <w:sz w:val="24"/>
          <w:szCs w:val="20"/>
          <w:lang w:val="ro-RO" w:eastAsia="ro-RO"/>
        </w:rPr>
        <w:t>”</w:t>
      </w:r>
    </w:p>
    <w:p w14:paraId="779603BE" w14:textId="793C3738" w:rsidR="00660CFB" w:rsidRPr="00492462" w:rsidRDefault="003B4536" w:rsidP="0082541C">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6</w:t>
      </w:r>
      <w:r w:rsidR="00660CFB" w:rsidRPr="00492462">
        <w:rPr>
          <w:rFonts w:ascii="Tahoma" w:eastAsia="Times New Roman" w:hAnsi="Tahoma" w:cs="Tahoma"/>
          <w:b/>
          <w:sz w:val="24"/>
          <w:szCs w:val="20"/>
          <w:lang w:val="ro-RO" w:eastAsia="ro-RO"/>
        </w:rPr>
        <w:t>. Capitolul XI, art. 11.2-11.6 din Contractul de concesiune, se modifică și vor avea următorul conținut:</w:t>
      </w:r>
    </w:p>
    <w:p w14:paraId="75872531" w14:textId="12952E61" w:rsidR="00660CFB" w:rsidRPr="00492462" w:rsidRDefault="00660CFB"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„11.2. Pentru asigurarea finanțării serviciilor de colectare, transport, sortare, compostare și depozitare, precum și pentru asigurarea conformării la prevederile legislative, se stabilesc, în condițiile legii, taxe de salubrizare în sarcina beneficiarilor acestor servicii (utilizatori casnici și non-casnici).</w:t>
      </w:r>
    </w:p>
    <w:p w14:paraId="5CAAC3AF" w14:textId="2BD60E2E" w:rsidR="00660CFB" w:rsidRPr="00492462" w:rsidRDefault="00660CFB"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11.3. Cuantumul taxelor de salubrizare se stabileşte anual, iar veniturile obţinute din acestea se utilizează integral pentru finanţarea serviciului de salubrizare, acoperirea cheltuielilor efectuate pentru înfiinţarea serviciilor publice de interes local, precum şi pentru finanţarea cheltuielilor curente de întreţinere şi funcţionare a acestor servicii. Taxele de salubrizare se fac venit la bugetul local şi se încasează numai de la persoanele fizice şi juridice care beneficiază de serviciile publice locale pentru care s-au instituit taxele respective.</w:t>
      </w:r>
    </w:p>
    <w:p w14:paraId="1E21E638" w14:textId="7EF7BFDC" w:rsidR="00660CFB" w:rsidRPr="00492462" w:rsidRDefault="00660CFB"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 xml:space="preserve">11.4. Operatorul de salubrizare este îndreptățit să recupereze integral, prin tarife, taxe de salubrizare sau, după caz, subvenţii de la bugetul local, costurile de operare şi a investiţiilor pentru înfiinţarea, reabilitarea şi dezvoltarea sistemelor de salubrizare. </w:t>
      </w:r>
    </w:p>
    <w:p w14:paraId="1589BD6D" w14:textId="566303FA" w:rsidR="00660CFB" w:rsidRPr="00492462" w:rsidRDefault="00660CFB"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 xml:space="preserve">11.5. Utilizatorii achită contravaloarea serviciului de salubrizare prin taxe de salubrizare. Autorităţile administraţiei publice locale au obligaţia să instituie taxe de salubrizare şi să deconteze lunar operatorilor, direct din bugetul local, contravaloarea prestaţiei efectuate </w:t>
      </w:r>
      <w:r w:rsidR="00553ECF" w:rsidRPr="00492462">
        <w:rPr>
          <w:rFonts w:ascii="Tahoma" w:eastAsia="Times New Roman" w:hAnsi="Tahoma" w:cs="Tahoma"/>
          <w:i/>
          <w:sz w:val="24"/>
          <w:szCs w:val="20"/>
          <w:lang w:val="ro-RO" w:eastAsia="ro-RO"/>
        </w:rPr>
        <w:t>utilizatorilor</w:t>
      </w:r>
      <w:r w:rsidRPr="00492462">
        <w:rPr>
          <w:rFonts w:ascii="Tahoma" w:eastAsia="Times New Roman" w:hAnsi="Tahoma" w:cs="Tahoma"/>
          <w:i/>
          <w:sz w:val="24"/>
          <w:szCs w:val="20"/>
          <w:lang w:val="ro-RO" w:eastAsia="ro-RO"/>
        </w:rPr>
        <w:t xml:space="preserve">. </w:t>
      </w:r>
    </w:p>
    <w:p w14:paraId="326C7CD0" w14:textId="77777777" w:rsidR="005E1AA6" w:rsidRPr="00492462" w:rsidRDefault="00660CFB"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 xml:space="preserve">Art. 11.6. </w:t>
      </w:r>
      <w:r w:rsidR="005E1AA6" w:rsidRPr="00492462">
        <w:rPr>
          <w:rFonts w:ascii="Tahoma" w:eastAsia="Times New Roman" w:hAnsi="Tahoma" w:cs="Tahoma"/>
          <w:i/>
          <w:sz w:val="24"/>
          <w:szCs w:val="20"/>
          <w:lang w:val="ro-RO" w:eastAsia="ro-RO"/>
        </w:rPr>
        <w:t xml:space="preserve">a) </w:t>
      </w:r>
      <w:r w:rsidRPr="00492462">
        <w:rPr>
          <w:rFonts w:ascii="Tahoma" w:eastAsia="Times New Roman" w:hAnsi="Tahoma" w:cs="Tahoma"/>
          <w:i/>
          <w:sz w:val="24"/>
          <w:szCs w:val="20"/>
          <w:lang w:val="ro-RO" w:eastAsia="ro-RO"/>
        </w:rPr>
        <w:t>Plata contravalorii serviciului de salubrizare de către utilizatorii serviciului se va face în condițiile stabilite prin Regulamentele de instituire a taxei de salubrizare.</w:t>
      </w:r>
    </w:p>
    <w:p w14:paraId="5D7E9681" w14:textId="77777777" w:rsidR="005E1AA6" w:rsidRPr="00492462" w:rsidRDefault="005E1AA6"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b) Pentru serviciile de gestionare a deșeurilor:</w:t>
      </w:r>
    </w:p>
    <w:p w14:paraId="6420E4E1" w14:textId="79EDC546" w:rsidR="005E1AA6" w:rsidRPr="00492462" w:rsidRDefault="00770961"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 xml:space="preserve">-voluminoase, colectate la cerere, în afara campaniilor gratuite, </w:t>
      </w:r>
      <w:r w:rsidR="005E1AA6" w:rsidRPr="00492462">
        <w:rPr>
          <w:rFonts w:ascii="Tahoma" w:eastAsia="Times New Roman" w:hAnsi="Tahoma" w:cs="Tahoma"/>
          <w:i/>
          <w:sz w:val="24"/>
          <w:szCs w:val="20"/>
          <w:lang w:val="ro-RO" w:eastAsia="ro-RO"/>
        </w:rPr>
        <w:t xml:space="preserve"> </w:t>
      </w:r>
    </w:p>
    <w:p w14:paraId="735941B9" w14:textId="76D8E59E" w:rsidR="005E1AA6" w:rsidRPr="00492462" w:rsidRDefault="005E1AA6"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-provenite din activități de reamenajare și reabilitare interioară și/sau exterioară</w:t>
      </w:r>
      <w:r w:rsidR="00770961" w:rsidRPr="00492462">
        <w:rPr>
          <w:rFonts w:ascii="Tahoma" w:eastAsia="Times New Roman" w:hAnsi="Tahoma" w:cs="Tahoma"/>
          <w:i/>
          <w:sz w:val="24"/>
          <w:szCs w:val="20"/>
          <w:lang w:val="ro-RO" w:eastAsia="ro-RO"/>
        </w:rPr>
        <w:t xml:space="preserve"> colectate la cerere sau care depășesc limita de 200 kg/gospodărie/an la predarea în centrele de colectare</w:t>
      </w:r>
      <w:r w:rsidRPr="00492462">
        <w:rPr>
          <w:rFonts w:ascii="Tahoma" w:eastAsia="Times New Roman" w:hAnsi="Tahoma" w:cs="Tahoma"/>
          <w:i/>
          <w:sz w:val="24"/>
          <w:szCs w:val="20"/>
          <w:lang w:val="ro-RO" w:eastAsia="ro-RO"/>
        </w:rPr>
        <w:t>,</w:t>
      </w:r>
    </w:p>
    <w:p w14:paraId="1D91F432" w14:textId="76EAD5D3" w:rsidR="00770961" w:rsidRPr="00492462" w:rsidRDefault="00770961"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-periculoase din deșeurile menajere, colectate la cerere,</w:t>
      </w:r>
    </w:p>
    <w:p w14:paraId="0351DF29" w14:textId="31B5F768" w:rsidR="00770961" w:rsidRPr="00492462" w:rsidRDefault="00770961"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-vegetale, colectate la cerere, în afara campaniilor gratuite,</w:t>
      </w:r>
    </w:p>
    <w:p w14:paraId="656982D0" w14:textId="77777777" w:rsidR="005E1AA6" w:rsidRPr="00492462" w:rsidRDefault="005E1AA6"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lastRenderedPageBreak/>
        <w:t>-provenite de la evenimente publice, la solicitarea organizatorilor</w:t>
      </w:r>
    </w:p>
    <w:p w14:paraId="7AD04F49" w14:textId="77777777" w:rsidR="00770961" w:rsidRPr="00492462" w:rsidRDefault="005E1AA6"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Plata contravalorii serviciului prestat indivi</w:t>
      </w:r>
      <w:r w:rsidR="00770961" w:rsidRPr="00492462">
        <w:rPr>
          <w:rFonts w:ascii="Tahoma" w:eastAsia="Times New Roman" w:hAnsi="Tahoma" w:cs="Tahoma"/>
          <w:i/>
          <w:sz w:val="24"/>
          <w:szCs w:val="20"/>
          <w:lang w:val="ro-RO" w:eastAsia="ro-RO"/>
        </w:rPr>
        <w:t>dual la cererea utilizatorilor</w:t>
      </w:r>
      <w:r w:rsidRPr="00492462">
        <w:rPr>
          <w:rFonts w:ascii="Tahoma" w:eastAsia="Times New Roman" w:hAnsi="Tahoma" w:cs="Tahoma"/>
          <w:i/>
          <w:sz w:val="24"/>
          <w:szCs w:val="20"/>
          <w:lang w:val="ro-RO" w:eastAsia="ro-RO"/>
        </w:rPr>
        <w:t>/ organizatorilor de evenimente se face în conformitate cu prevederile Regulamentului de organizare și funcționare a serviciului public de salubrizare, la tarifele aprobate, în baza facturii emise de operator.</w:t>
      </w:r>
    </w:p>
    <w:p w14:paraId="24737B58" w14:textId="59266E97" w:rsidR="0016190C" w:rsidRPr="00492462" w:rsidRDefault="00770961"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c) Pentru gestionarea deșeurilor abandonate, Operatorul emite lunar UAT-ului în cauză, în conformitate cu prevederile Regulamentului de organizare și funcționare a serviciului public de salubrizare</w:t>
      </w:r>
      <w:r w:rsidR="0016190C" w:rsidRPr="00492462">
        <w:rPr>
          <w:rFonts w:ascii="Tahoma" w:eastAsia="Times New Roman" w:hAnsi="Tahoma" w:cs="Tahoma"/>
          <w:i/>
          <w:sz w:val="24"/>
          <w:szCs w:val="20"/>
          <w:lang w:val="ro-RO" w:eastAsia="ro-RO"/>
        </w:rPr>
        <w:t>, factura aferentă prestației, la tariful aprobat, în conformitate cu prevederile legale și contractuale.</w:t>
      </w:r>
    </w:p>
    <w:p w14:paraId="6034B239" w14:textId="2FDBDC8C" w:rsidR="00660CFB" w:rsidRPr="00492462" w:rsidRDefault="0016190C" w:rsidP="00660CFB">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d) În situația în care deșeurile prevăzute la lit. b) și c) sunt transportate la CMID Tărpiu, atât cheltuielile cu depozitarea/sortarea/tratarea acestor deșeuri, cât și cheltuielile cu contribuția pentru economia circulară se calculează și se facturează de către operator, în conformitate cu prevederile legale și contractuale în vigoare</w:t>
      </w:r>
      <w:r w:rsidR="00660CFB" w:rsidRPr="00492462">
        <w:rPr>
          <w:rFonts w:ascii="Tahoma" w:eastAsia="Times New Roman" w:hAnsi="Tahoma" w:cs="Tahoma"/>
          <w:i/>
          <w:sz w:val="24"/>
          <w:szCs w:val="20"/>
          <w:lang w:val="ro-RO" w:eastAsia="ro-RO"/>
        </w:rPr>
        <w:t>”</w:t>
      </w:r>
    </w:p>
    <w:p w14:paraId="2EDE5EB5" w14:textId="77777777" w:rsidR="00B654E5" w:rsidRPr="00492462" w:rsidRDefault="00B654E5" w:rsidP="00660CFB">
      <w:pPr>
        <w:spacing w:after="160" w:line="267" w:lineRule="auto"/>
        <w:jc w:val="both"/>
        <w:rPr>
          <w:rFonts w:ascii="Tahoma" w:eastAsia="Times New Roman" w:hAnsi="Tahoma" w:cs="Tahoma"/>
          <w:b/>
          <w:sz w:val="24"/>
          <w:szCs w:val="20"/>
          <w:lang w:val="ro-RO" w:eastAsia="ro-RO"/>
        </w:rPr>
      </w:pPr>
    </w:p>
    <w:p w14:paraId="3323921A" w14:textId="135170C1" w:rsidR="00B654E5" w:rsidRPr="00492462" w:rsidRDefault="00443151" w:rsidP="00553ECF">
      <w:pPr>
        <w:tabs>
          <w:tab w:val="left" w:pos="720"/>
        </w:tabs>
        <w:spacing w:after="0" w:line="0" w:lineRule="atLeast"/>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 xml:space="preserve">II. </w:t>
      </w:r>
      <w:r w:rsidR="00B654E5" w:rsidRPr="00492462">
        <w:rPr>
          <w:rFonts w:ascii="Tahoma" w:eastAsia="Times New Roman" w:hAnsi="Tahoma" w:cs="Tahoma"/>
          <w:b/>
          <w:sz w:val="24"/>
          <w:szCs w:val="20"/>
          <w:lang w:val="ro-RO" w:eastAsia="ro-RO"/>
        </w:rPr>
        <w:t>Anexele Contractului de concesiune</w:t>
      </w:r>
    </w:p>
    <w:p w14:paraId="7F77D497" w14:textId="77777777" w:rsidR="00B654E5" w:rsidRPr="00492462" w:rsidRDefault="00B654E5" w:rsidP="00660CFB">
      <w:pPr>
        <w:spacing w:after="160" w:line="267" w:lineRule="auto"/>
        <w:jc w:val="both"/>
        <w:rPr>
          <w:rFonts w:ascii="Tahoma" w:eastAsia="Times New Roman" w:hAnsi="Tahoma" w:cs="Tahoma"/>
          <w:b/>
          <w:sz w:val="24"/>
          <w:szCs w:val="20"/>
          <w:lang w:val="it-IT" w:eastAsia="ro-RO"/>
        </w:rPr>
      </w:pPr>
    </w:p>
    <w:p w14:paraId="77B788D0" w14:textId="340FA795" w:rsidR="00091855" w:rsidRPr="00492462" w:rsidRDefault="00091855" w:rsidP="00091855">
      <w:pPr>
        <w:pStyle w:val="ListParagraph"/>
        <w:numPr>
          <w:ilvl w:val="0"/>
          <w:numId w:val="8"/>
        </w:numPr>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Anexa nr. 2 - Regulamentul Serviciului de salubrizare al județului Bistrița-Năsăud – în forma prevăzută în Anexa nr. 1 a Actului adițional nr. 5 la Contractul de concesiune</w:t>
      </w:r>
    </w:p>
    <w:p w14:paraId="502E7A75" w14:textId="38A74B68" w:rsidR="00B654E5" w:rsidRPr="00492462" w:rsidRDefault="003B4536" w:rsidP="0036336A">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7</w:t>
      </w:r>
      <w:r w:rsidR="0036336A" w:rsidRPr="00492462">
        <w:rPr>
          <w:rFonts w:ascii="Tahoma" w:eastAsia="Times New Roman" w:hAnsi="Tahoma" w:cs="Tahoma"/>
          <w:b/>
          <w:sz w:val="24"/>
          <w:szCs w:val="20"/>
          <w:lang w:val="ro-RO" w:eastAsia="ro-RO"/>
        </w:rPr>
        <w:t>. Art. 1, alin. (3) din Regulamentul Serviciului de salubrizare, se modifică, se completează și va avea următorul conținut:</w:t>
      </w:r>
    </w:p>
    <w:p w14:paraId="2F84339E" w14:textId="2B6A9281" w:rsidR="0036336A" w:rsidRPr="00492462" w:rsidRDefault="0036336A" w:rsidP="0036336A">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„(3)</w:t>
      </w:r>
      <w:r w:rsidRPr="00492462">
        <w:rPr>
          <w:rFonts w:ascii="Tahoma" w:eastAsia="Times New Roman" w:hAnsi="Tahoma" w:cs="Tahoma"/>
          <w:i/>
          <w:sz w:val="24"/>
          <w:szCs w:val="20"/>
          <w:lang w:val="ro-RO" w:eastAsia="ro-RO"/>
        </w:rPr>
        <w:tab/>
        <w:t>Prezentul regulament stabileşte cadrul juridic unitar privind desfăşurarea serviciului de salubrizare, definind modalităţile şi condiţiile ce trebuie îndeplinite pentru asigurarea serviciului de salubrizare, indicatorii de performanţă, condiţiile tehnice, raporturile dintre operatori şi utilizatori, având la bază următoarele acte normative:</w:t>
      </w:r>
    </w:p>
    <w:p w14:paraId="6535AB63"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Ordinul Președintelui Autorității Naționale de Reglementare pentru Serviciile Comunitare de Utilități Publice nr.82/2015 privind aprobarea Regulamentului-cadru al serviciului de salubrizare a localităţilor;</w:t>
      </w:r>
    </w:p>
    <w:p w14:paraId="56FCE8CE"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Legea nr.51/2006 privind serviciile comunitare de utilități publice, republicată cu modificările și completările ulterioare;</w:t>
      </w:r>
    </w:p>
    <w:p w14:paraId="3F7BF9A2"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Legea nr.101/2006 privind serviciile de salubrizare a localităților, cu modificările și completările ulterioare;</w:t>
      </w:r>
    </w:p>
    <w:p w14:paraId="12248AAE"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Ordonanța de Urgență a Guvernului nr.92/2021 privind regimul deșeurilor cu modificările și completările ulterioare;</w:t>
      </w:r>
    </w:p>
    <w:p w14:paraId="1EE8EBFC"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lastRenderedPageBreak/>
        <w:t>Legea nr.17/2023 pentru aprobarea Ordonanței de urgență a Guvernului nr.92/2021 privind regimul deșeurilor;</w:t>
      </w:r>
    </w:p>
    <w:p w14:paraId="68B1F3EB"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Ordonanța de urgență a Guvernului nr.133/2023 pentru modificarea şi completarea Ordonanţei de urgenţă a Guvernului nr. 92/2021 privind regimul deşeurilor, precum şi a Legii serviciului de salubrizare a localităţilor nr.101/2006</w:t>
      </w:r>
    </w:p>
    <w:p w14:paraId="0DE76241"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Legea nr.249/2015 privind modalitatea de gestionare a ambalajelor și a deșeurilor de ambalaje, cu modificările și completările ulterioare;</w:t>
      </w:r>
    </w:p>
    <w:p w14:paraId="00B10FF7"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Ordonanţa Guvernului nr.2/2021 privind depozitarea deșeurilor;</w:t>
      </w:r>
    </w:p>
    <w:p w14:paraId="23BE1AA0"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Ordonanța Guvernului nr.2/2001 privind regimul juridic al contravențiilor;</w:t>
      </w:r>
    </w:p>
    <w:p w14:paraId="4F101FD3"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Ordinul Președintelui Autorității Naționale de Reglementare pentru Serviciile Comunitare de Utilități Publice nr.640/2022 privind aprobarea Normelor metodologice de stabilire, ajustare sau modificare a tarifelor pentru activitățile de salubrizare, precum și de calculare a tarifelor/taxelor distincte pentru gestionarea deșeurilor și a taxelor de salubrizare;</w:t>
      </w:r>
    </w:p>
    <w:p w14:paraId="38A1D3BB"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Ordonanța de urgență a Guvernului nr.38/2022 pentru modificarea și completarea unor acte normative în vederea eficientizării gestionării deșeurilor;</w:t>
      </w:r>
    </w:p>
    <w:p w14:paraId="334488A6" w14:textId="77777777" w:rsidR="00EC276E"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Ordonanța de urgență a Guvernului nr. 195/2005 privind protecția mediului;</w:t>
      </w:r>
    </w:p>
    <w:p w14:paraId="01E15F7A" w14:textId="37E50543" w:rsidR="00D63579" w:rsidRPr="00492462" w:rsidRDefault="00EC276E" w:rsidP="00EC276E">
      <w:pPr>
        <w:pStyle w:val="ListParagraph"/>
        <w:numPr>
          <w:ilvl w:val="0"/>
          <w:numId w:val="4"/>
        </w:numPr>
        <w:tabs>
          <w:tab w:val="left" w:pos="360"/>
        </w:tabs>
        <w:spacing w:after="160" w:line="267" w:lineRule="auto"/>
        <w:ind w:left="0"/>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precum şi orice alte acte normative care ar înlocui aceste reglementări.</w:t>
      </w:r>
      <w:r w:rsidR="0036336A" w:rsidRPr="00492462">
        <w:rPr>
          <w:rFonts w:ascii="Tahoma" w:eastAsia="Times New Roman" w:hAnsi="Tahoma" w:cs="Tahoma"/>
          <w:i/>
          <w:sz w:val="24"/>
          <w:szCs w:val="20"/>
          <w:lang w:val="ro-RO" w:eastAsia="ro-RO"/>
        </w:rPr>
        <w:t>”</w:t>
      </w:r>
    </w:p>
    <w:p w14:paraId="52F2FDD2" w14:textId="79B3FA6E" w:rsidR="0036336A" w:rsidRPr="00492462" w:rsidRDefault="003B4536" w:rsidP="0036336A">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8</w:t>
      </w:r>
      <w:r w:rsidR="0036336A" w:rsidRPr="00492462">
        <w:rPr>
          <w:rFonts w:ascii="Tahoma" w:eastAsia="Times New Roman" w:hAnsi="Tahoma" w:cs="Tahoma"/>
          <w:b/>
          <w:sz w:val="24"/>
          <w:szCs w:val="20"/>
          <w:lang w:val="ro-RO" w:eastAsia="ro-RO"/>
        </w:rPr>
        <w:t>. Art. 5, alin. (2) din Regulamentul Serviciului de salubrizare, se modifică, se completează și va avea următorul conținut:</w:t>
      </w:r>
    </w:p>
    <w:p w14:paraId="4A5D885D" w14:textId="53CB12EA" w:rsidR="0036336A" w:rsidRPr="00492462" w:rsidRDefault="0036336A" w:rsidP="0036336A">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„(2)</w:t>
      </w:r>
      <w:r w:rsidRPr="00492462">
        <w:rPr>
          <w:rFonts w:ascii="Tahoma" w:eastAsia="Times New Roman" w:hAnsi="Tahoma" w:cs="Tahoma"/>
          <w:i/>
          <w:sz w:val="24"/>
          <w:szCs w:val="20"/>
          <w:lang w:val="ro-RO" w:eastAsia="ro-RO"/>
        </w:rPr>
        <w:tab/>
        <w:t>Sistemul de salubrizare (colectare și transport) este alcătuit dintr-un ansamblu tehnologic şi funcţional, care cuprinde construcţii, instalaţii şi echipamente specifice destinate prestării serviciului de salubrizare, precum:</w:t>
      </w:r>
    </w:p>
    <w:p w14:paraId="01454004" w14:textId="77777777" w:rsidR="0036336A" w:rsidRPr="00492462" w:rsidRDefault="0036336A" w:rsidP="0036336A">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a)</w:t>
      </w:r>
      <w:r w:rsidRPr="00492462">
        <w:rPr>
          <w:rFonts w:ascii="Tahoma" w:eastAsia="Times New Roman" w:hAnsi="Tahoma" w:cs="Tahoma"/>
          <w:i/>
          <w:sz w:val="24"/>
          <w:szCs w:val="20"/>
          <w:lang w:val="ro-RO" w:eastAsia="ro-RO"/>
        </w:rPr>
        <w:tab/>
        <w:t>Platforme de colectare separată a deşeurilor și recipientele din dotarea acestora din toate zonele de locuințe colective  (zona de blocuri) din mediul urban;</w:t>
      </w:r>
    </w:p>
    <w:p w14:paraId="58B57FF7" w14:textId="77777777" w:rsidR="0036336A" w:rsidRPr="00492462" w:rsidRDefault="0036336A" w:rsidP="0036336A">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b)</w:t>
      </w:r>
      <w:r w:rsidRPr="00492462">
        <w:rPr>
          <w:rFonts w:ascii="Tahoma" w:eastAsia="Times New Roman" w:hAnsi="Tahoma" w:cs="Tahoma"/>
          <w:i/>
          <w:sz w:val="24"/>
          <w:szCs w:val="20"/>
          <w:lang w:val="ro-RO" w:eastAsia="ro-RO"/>
        </w:rPr>
        <w:tab/>
        <w:t>Pubele în toate zonele de locuințe individuale (case) atât în mediul urban cât și în mediul rural;</w:t>
      </w:r>
    </w:p>
    <w:p w14:paraId="45FB0E82" w14:textId="77777777" w:rsidR="0036336A" w:rsidRPr="00492462" w:rsidRDefault="0036336A" w:rsidP="0036336A">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c)</w:t>
      </w:r>
      <w:r w:rsidRPr="00492462">
        <w:rPr>
          <w:rFonts w:ascii="Tahoma" w:eastAsia="Times New Roman" w:hAnsi="Tahoma" w:cs="Tahoma"/>
          <w:i/>
          <w:sz w:val="24"/>
          <w:szCs w:val="20"/>
          <w:lang w:val="ro-RO" w:eastAsia="ro-RO"/>
        </w:rPr>
        <w:tab/>
        <w:t>Puncte de regrupare pentru colectarea separată a deșeurilor din zonele greu accesibile autocompactoarelor de colectare din mediul urban și mediul rural, zonele de blocuri de pe domeniul privat din mediul urban și zonele de blocuri din mediul rural</w:t>
      </w:r>
    </w:p>
    <w:p w14:paraId="4B68661F" w14:textId="77777777" w:rsidR="0036336A" w:rsidRPr="00492462" w:rsidRDefault="0036336A" w:rsidP="0036336A">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d)</w:t>
      </w:r>
      <w:r w:rsidRPr="00492462">
        <w:rPr>
          <w:rFonts w:ascii="Tahoma" w:eastAsia="Times New Roman" w:hAnsi="Tahoma" w:cs="Tahoma"/>
          <w:i/>
          <w:sz w:val="24"/>
          <w:szCs w:val="20"/>
          <w:lang w:val="ro-RO" w:eastAsia="ro-RO"/>
        </w:rPr>
        <w:tab/>
        <w:t>Staţii de Transfer;</w:t>
      </w:r>
    </w:p>
    <w:p w14:paraId="7F228561" w14:textId="77777777" w:rsidR="0036336A" w:rsidRPr="00492462" w:rsidRDefault="0036336A" w:rsidP="0036336A">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e)</w:t>
      </w:r>
      <w:r w:rsidRPr="00492462">
        <w:rPr>
          <w:rFonts w:ascii="Tahoma" w:eastAsia="Times New Roman" w:hAnsi="Tahoma" w:cs="Tahoma"/>
          <w:i/>
          <w:sz w:val="24"/>
          <w:szCs w:val="20"/>
          <w:lang w:val="ro-RO" w:eastAsia="ro-RO"/>
        </w:rPr>
        <w:tab/>
        <w:t>Centre de Colectare;</w:t>
      </w:r>
    </w:p>
    <w:p w14:paraId="6A63DD6F" w14:textId="77777777" w:rsidR="0036336A" w:rsidRPr="00492462" w:rsidRDefault="0036336A" w:rsidP="0036336A">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f)</w:t>
      </w:r>
      <w:r w:rsidRPr="00492462">
        <w:rPr>
          <w:rFonts w:ascii="Tahoma" w:eastAsia="Times New Roman" w:hAnsi="Tahoma" w:cs="Tahoma"/>
          <w:i/>
          <w:sz w:val="24"/>
          <w:szCs w:val="20"/>
          <w:lang w:val="ro-RO" w:eastAsia="ro-RO"/>
        </w:rPr>
        <w:tab/>
        <w:t>Centre de colectare prin aport voluntar a deșeurilor;</w:t>
      </w:r>
    </w:p>
    <w:p w14:paraId="1432EDA1" w14:textId="6E72A848" w:rsidR="0036336A" w:rsidRPr="00492462" w:rsidRDefault="0036336A" w:rsidP="0036336A">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g)</w:t>
      </w:r>
      <w:r w:rsidRPr="00492462">
        <w:rPr>
          <w:rFonts w:ascii="Tahoma" w:eastAsia="Times New Roman" w:hAnsi="Tahoma" w:cs="Tahoma"/>
          <w:i/>
          <w:sz w:val="24"/>
          <w:szCs w:val="20"/>
          <w:lang w:val="ro-RO" w:eastAsia="ro-RO"/>
        </w:rPr>
        <w:tab/>
        <w:t>autospecialele și utilajele specifice serviciului de salubrizare;</w:t>
      </w:r>
    </w:p>
    <w:p w14:paraId="6FCC6B25" w14:textId="63975B92" w:rsidR="0036336A" w:rsidRPr="00492462" w:rsidRDefault="0036336A" w:rsidP="0036336A">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lastRenderedPageBreak/>
        <w:t>h)</w:t>
      </w:r>
      <w:r w:rsidRPr="00492462">
        <w:rPr>
          <w:rFonts w:ascii="Tahoma" w:eastAsia="Times New Roman" w:hAnsi="Tahoma" w:cs="Tahoma"/>
          <w:i/>
          <w:sz w:val="24"/>
          <w:szCs w:val="20"/>
          <w:lang w:val="ro-RO" w:eastAsia="ro-RO"/>
        </w:rPr>
        <w:tab/>
        <w:t>baze de garare şi întreţinere a autovehiculelor specifice serviciului de salubrizare;</w:t>
      </w:r>
      <w:r w:rsidR="00680F19" w:rsidRPr="00492462">
        <w:rPr>
          <w:rFonts w:ascii="Tahoma" w:eastAsia="Times New Roman" w:hAnsi="Tahoma" w:cs="Tahoma"/>
          <w:i/>
          <w:sz w:val="24"/>
          <w:szCs w:val="20"/>
          <w:lang w:val="ro-RO" w:eastAsia="ro-RO"/>
        </w:rPr>
        <w:t>”</w:t>
      </w:r>
    </w:p>
    <w:p w14:paraId="40A0E561" w14:textId="64713F20" w:rsidR="00680F19" w:rsidRPr="00492462" w:rsidRDefault="003B4536" w:rsidP="0036336A">
      <w:pPr>
        <w:tabs>
          <w:tab w:val="left" w:pos="360"/>
        </w:tabs>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9</w:t>
      </w:r>
      <w:r w:rsidR="00680F19" w:rsidRPr="00492462">
        <w:rPr>
          <w:rFonts w:ascii="Tahoma" w:eastAsia="Times New Roman" w:hAnsi="Tahoma" w:cs="Tahoma"/>
          <w:b/>
          <w:sz w:val="24"/>
          <w:szCs w:val="20"/>
          <w:lang w:val="ro-RO" w:eastAsia="ro-RO"/>
        </w:rPr>
        <w:t>. Art. 14 din Regulamentul Serviciului de salubrizare, se completează cu lit. g) care va avea următorul conținut:</w:t>
      </w:r>
    </w:p>
    <w:p w14:paraId="7AE67D92" w14:textId="6C0CE609" w:rsidR="00680F19" w:rsidRPr="00492462" w:rsidRDefault="00680F19" w:rsidP="0036336A">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„g)</w:t>
      </w:r>
      <w:r w:rsidRPr="00492462">
        <w:rPr>
          <w:rFonts w:ascii="Tahoma" w:eastAsia="Times New Roman" w:hAnsi="Tahoma" w:cs="Tahoma"/>
          <w:i/>
          <w:sz w:val="24"/>
          <w:szCs w:val="20"/>
          <w:lang w:val="ro-RO" w:eastAsia="ro-RO"/>
        </w:rPr>
        <w:tab/>
        <w:t xml:space="preserve">deșeuri textile din deșeurile municipale, </w:t>
      </w:r>
      <w:r w:rsidR="00E3485A" w:rsidRPr="00492462">
        <w:rPr>
          <w:rFonts w:ascii="Tahoma" w:eastAsia="Times New Roman" w:hAnsi="Tahoma" w:cs="Tahoma"/>
          <w:i/>
          <w:sz w:val="24"/>
          <w:szCs w:val="20"/>
          <w:lang w:val="ro-RO" w:eastAsia="ro-RO"/>
        </w:rPr>
        <w:t xml:space="preserve">până la </w:t>
      </w:r>
      <w:r w:rsidRPr="00492462">
        <w:rPr>
          <w:rFonts w:ascii="Tahoma" w:eastAsia="Times New Roman" w:hAnsi="Tahoma" w:cs="Tahoma"/>
          <w:i/>
          <w:sz w:val="24"/>
          <w:szCs w:val="20"/>
          <w:lang w:val="ro-RO" w:eastAsia="ro-RO"/>
        </w:rPr>
        <w:t>data de 1 ianuarie 2025.”</w:t>
      </w:r>
    </w:p>
    <w:p w14:paraId="7C658D13" w14:textId="4C73FA64" w:rsidR="00680F19" w:rsidRPr="00492462" w:rsidRDefault="003B4536" w:rsidP="0036336A">
      <w:pPr>
        <w:tabs>
          <w:tab w:val="left" w:pos="360"/>
        </w:tabs>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10</w:t>
      </w:r>
      <w:r w:rsidR="00680F19" w:rsidRPr="00492462">
        <w:rPr>
          <w:rFonts w:ascii="Tahoma" w:eastAsia="Times New Roman" w:hAnsi="Tahoma" w:cs="Tahoma"/>
          <w:b/>
          <w:sz w:val="24"/>
          <w:szCs w:val="20"/>
          <w:lang w:val="ro-RO" w:eastAsia="ro-RO"/>
        </w:rPr>
        <w:t xml:space="preserve">. Partea introductivă a Art. 21 și lit. a) </w:t>
      </w:r>
      <w:r w:rsidR="003C13A4" w:rsidRPr="00492462">
        <w:rPr>
          <w:rFonts w:ascii="Tahoma" w:eastAsia="Times New Roman" w:hAnsi="Tahoma" w:cs="Tahoma"/>
          <w:b/>
          <w:sz w:val="24"/>
          <w:szCs w:val="20"/>
          <w:lang w:val="ro-RO" w:eastAsia="ro-RO"/>
        </w:rPr>
        <w:t xml:space="preserve">a </w:t>
      </w:r>
      <w:r w:rsidR="00680F19" w:rsidRPr="00492462">
        <w:rPr>
          <w:rFonts w:ascii="Tahoma" w:eastAsia="Times New Roman" w:hAnsi="Tahoma" w:cs="Tahoma"/>
          <w:b/>
          <w:sz w:val="24"/>
          <w:szCs w:val="20"/>
          <w:lang w:val="ro-RO" w:eastAsia="ro-RO"/>
        </w:rPr>
        <w:t>acestuia, se modifică, se completează și vor avea următorul conținut:</w:t>
      </w:r>
    </w:p>
    <w:p w14:paraId="3AAD078A" w14:textId="301B0846" w:rsidR="00680F19" w:rsidRPr="00492462" w:rsidRDefault="00680F19" w:rsidP="0036336A">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„Colectarea deșeurilor municipale, se realizează numai în următorii recipienţi asigurați de către Consiliul Județean Bistrița Năsăud/A.D.I. Deșeuri Bistrița Năsăud/UAT-uri sau de către Operator, dotați cu sisteme digitale de identificare, numărare a golirii, transmisie a datelor, care permit aplicarea automat</w:t>
      </w:r>
      <w:r w:rsidR="003C13A4" w:rsidRPr="00492462">
        <w:rPr>
          <w:rFonts w:ascii="Tahoma" w:eastAsia="Times New Roman" w:hAnsi="Tahoma" w:cs="Tahoma"/>
          <w:i/>
          <w:sz w:val="24"/>
          <w:szCs w:val="20"/>
          <w:lang w:val="ro-RO" w:eastAsia="ro-RO"/>
        </w:rPr>
        <w:t>ă a instrumentului economic „Plă</w:t>
      </w:r>
      <w:r w:rsidRPr="00492462">
        <w:rPr>
          <w:rFonts w:ascii="Tahoma" w:eastAsia="Times New Roman" w:hAnsi="Tahoma" w:cs="Tahoma"/>
          <w:i/>
          <w:sz w:val="24"/>
          <w:szCs w:val="20"/>
          <w:lang w:val="ro-RO" w:eastAsia="ro-RO"/>
        </w:rPr>
        <w:t xml:space="preserve">tește Pentru Cât Arunci” după metoda frecvenței de colectare </w:t>
      </w:r>
      <w:r w:rsidR="003C13A4" w:rsidRPr="00492462">
        <w:rPr>
          <w:rFonts w:ascii="Tahoma" w:eastAsia="Times New Roman" w:hAnsi="Tahoma" w:cs="Tahoma"/>
          <w:i/>
          <w:sz w:val="24"/>
          <w:szCs w:val="20"/>
          <w:lang w:val="ro-RO" w:eastAsia="ro-RO"/>
        </w:rPr>
        <w:t>și a volumului ridicat lunar, aș</w:t>
      </w:r>
      <w:r w:rsidRPr="00492462">
        <w:rPr>
          <w:rFonts w:ascii="Tahoma" w:eastAsia="Times New Roman" w:hAnsi="Tahoma" w:cs="Tahoma"/>
          <w:i/>
          <w:sz w:val="24"/>
          <w:szCs w:val="20"/>
          <w:lang w:val="ro-RO" w:eastAsia="ro-RO"/>
        </w:rPr>
        <w:t>a cum se precizează în legislația incidentă :</w:t>
      </w:r>
    </w:p>
    <w:p w14:paraId="3BAABA0E" w14:textId="77777777" w:rsidR="00680F19" w:rsidRPr="00492462" w:rsidRDefault="00680F19" w:rsidP="00680F19">
      <w:pPr>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a)</w:t>
      </w:r>
      <w:r w:rsidRPr="00492462">
        <w:rPr>
          <w:rFonts w:ascii="Tahoma" w:eastAsia="Times New Roman" w:hAnsi="Tahoma" w:cs="Tahoma"/>
          <w:i/>
          <w:sz w:val="24"/>
          <w:szCs w:val="20"/>
          <w:lang w:val="ro-RO" w:eastAsia="ro-RO"/>
        </w:rPr>
        <w:tab/>
        <w:t>Deşeurile reziduale din mediul urban - zona de blocuri:</w:t>
      </w:r>
    </w:p>
    <w:p w14:paraId="232E3F38" w14:textId="77777777" w:rsidR="00680F19" w:rsidRPr="00492462" w:rsidRDefault="00680F19" w:rsidP="00680F19">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r w:rsidRPr="00492462">
        <w:rPr>
          <w:rFonts w:ascii="Tahoma" w:eastAsia="Times New Roman" w:hAnsi="Tahoma" w:cs="Tahoma"/>
          <w:i/>
          <w:sz w:val="24"/>
          <w:szCs w:val="20"/>
          <w:lang w:val="ro-RO" w:eastAsia="ro-RO"/>
        </w:rPr>
        <w:tab/>
        <w:t xml:space="preserve"> Se colectează în containere supraterane de 1100 l,  prevăzute cu sisteme de închidere care permite arondarea acestora exclusiv utilizatorilor din proximitate.  </w:t>
      </w:r>
    </w:p>
    <w:p w14:paraId="403C1EC9" w14:textId="77777777" w:rsidR="00680F19" w:rsidRPr="00492462" w:rsidRDefault="00680F19" w:rsidP="00680F19">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r w:rsidRPr="00492462">
        <w:rPr>
          <w:rFonts w:ascii="Tahoma" w:eastAsia="Times New Roman" w:hAnsi="Tahoma" w:cs="Tahoma"/>
          <w:i/>
          <w:sz w:val="24"/>
          <w:szCs w:val="20"/>
          <w:lang w:val="ro-RO" w:eastAsia="ro-RO"/>
        </w:rPr>
        <w:tab/>
        <w:t xml:space="preserve">Dimensionarea numărului acestora va fi efectuată de operator printr-o formulă care ia în calcul numărul de locatari, frecvența de colectare, indicatorii de performanță privind colectarea selectivă și volumul recipienților. </w:t>
      </w:r>
    </w:p>
    <w:p w14:paraId="5D75DDE2" w14:textId="49913588" w:rsidR="00680F19" w:rsidRPr="00492462" w:rsidRDefault="00680F19" w:rsidP="00680F19">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r w:rsidRPr="00492462">
        <w:rPr>
          <w:rFonts w:ascii="Tahoma" w:eastAsia="Times New Roman" w:hAnsi="Tahoma" w:cs="Tahoma"/>
          <w:i/>
          <w:sz w:val="24"/>
          <w:szCs w:val="20"/>
          <w:lang w:val="ro-RO" w:eastAsia="ro-RO"/>
        </w:rPr>
        <w:tab/>
        <w:t>Aceste containere vor fi prevazute cu un tag RFID pentru identificare și  pentru numărarea automată a ridicărilor acestora de către autocompactoare dotate cu cititoare. Totodată, aceste sisteme digitale vor permite aplicarea instrumentului economic „Plătește Pentru Cât Arunci” (PPCA) prin aplicare</w:t>
      </w:r>
      <w:r w:rsidR="003C13A4" w:rsidRPr="00492462">
        <w:rPr>
          <w:rFonts w:ascii="Tahoma" w:eastAsia="Times New Roman" w:hAnsi="Tahoma" w:cs="Tahoma"/>
          <w:i/>
          <w:sz w:val="24"/>
          <w:szCs w:val="20"/>
          <w:lang w:val="ro-RO" w:eastAsia="ro-RO"/>
        </w:rPr>
        <w:t>a mecanismului tehnic prevăzut î</w:t>
      </w:r>
      <w:r w:rsidRPr="00492462">
        <w:rPr>
          <w:rFonts w:ascii="Tahoma" w:eastAsia="Times New Roman" w:hAnsi="Tahoma" w:cs="Tahoma"/>
          <w:i/>
          <w:sz w:val="24"/>
          <w:szCs w:val="20"/>
          <w:lang w:val="ro-RO" w:eastAsia="ro-RO"/>
        </w:rPr>
        <w:t>n Regulamentele de Instituire a Taxei de Salubrizare.</w:t>
      </w:r>
    </w:p>
    <w:p w14:paraId="0DCE1147" w14:textId="77777777" w:rsidR="00680F19" w:rsidRPr="00492462" w:rsidRDefault="00680F19" w:rsidP="00680F19">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r w:rsidRPr="00492462">
        <w:rPr>
          <w:rFonts w:ascii="Tahoma" w:eastAsia="Times New Roman" w:hAnsi="Tahoma" w:cs="Tahoma"/>
          <w:i/>
          <w:sz w:val="24"/>
          <w:szCs w:val="20"/>
          <w:lang w:val="ro-RO" w:eastAsia="ro-RO"/>
        </w:rPr>
        <w:tab/>
        <w:t xml:space="preserve"> Pentru extinderea capacității de colectare, de la momentul punerii în operare a containerelor supraterane cu sistem de închidere, containerele semiîngropate, sunt transformate și utilizate în continuare, după o prealabilă inscripționare, pentru colectarea separată a fracției reciclabile de plastic/metal, sau pentru colectarea separată a fracției de sticlă acolo unde platforma nu a fost prevăzută cu container semiîngropat pentru colectarea acestei fracții.</w:t>
      </w:r>
    </w:p>
    <w:p w14:paraId="182B104A" w14:textId="02F1C6AC" w:rsidR="00680F19" w:rsidRPr="00492462" w:rsidRDefault="00680F19" w:rsidP="00680F19">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r w:rsidRPr="00492462">
        <w:rPr>
          <w:rFonts w:ascii="Tahoma" w:eastAsia="Times New Roman" w:hAnsi="Tahoma" w:cs="Tahoma"/>
          <w:i/>
          <w:sz w:val="24"/>
          <w:szCs w:val="20"/>
          <w:lang w:val="ro-RO" w:eastAsia="ro-RO"/>
        </w:rPr>
        <w:tab/>
        <w:t>De asemenea, pentru zonele de blocuri din mediul urban, colectarea deșeurilor reziduale se poate face și din insulele ecologice digitalizate dotate cu recipiente/containere dedicate pentru colectarea selectivă a respectivelor deșeuri, acolo unde situația din teritoriu o impune.</w:t>
      </w:r>
      <w:r w:rsidR="003C13A4" w:rsidRPr="00492462">
        <w:rPr>
          <w:rFonts w:ascii="Tahoma" w:eastAsia="Times New Roman" w:hAnsi="Tahoma" w:cs="Tahoma"/>
          <w:i/>
          <w:sz w:val="24"/>
          <w:szCs w:val="20"/>
          <w:lang w:val="ro-RO" w:eastAsia="ro-RO"/>
        </w:rPr>
        <w:t>”</w:t>
      </w:r>
    </w:p>
    <w:p w14:paraId="5C7F86B0" w14:textId="0E28D353" w:rsidR="003C13A4" w:rsidRPr="00492462" w:rsidRDefault="003B4536" w:rsidP="00680F19">
      <w:pPr>
        <w:tabs>
          <w:tab w:val="left" w:pos="360"/>
        </w:tabs>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lastRenderedPageBreak/>
        <w:t>Art. 11</w:t>
      </w:r>
      <w:r w:rsidR="003C13A4" w:rsidRPr="00492462">
        <w:rPr>
          <w:rFonts w:ascii="Tahoma" w:eastAsia="Times New Roman" w:hAnsi="Tahoma" w:cs="Tahoma"/>
          <w:b/>
          <w:sz w:val="24"/>
          <w:szCs w:val="20"/>
          <w:lang w:val="ro-RO" w:eastAsia="ro-RO"/>
        </w:rPr>
        <w:t>. Art. 21 din Regulamentul Serviciului de salubrizare, se completează</w:t>
      </w:r>
      <w:r w:rsidR="00AA1891" w:rsidRPr="00492462">
        <w:rPr>
          <w:rFonts w:ascii="Tahoma" w:eastAsia="Times New Roman" w:hAnsi="Tahoma" w:cs="Tahoma"/>
          <w:b/>
          <w:sz w:val="24"/>
          <w:szCs w:val="20"/>
          <w:lang w:val="ro-RO" w:eastAsia="ro-RO"/>
        </w:rPr>
        <w:t>, după lit. n)</w:t>
      </w:r>
      <w:r w:rsidR="003C13A4" w:rsidRPr="00492462">
        <w:rPr>
          <w:rFonts w:ascii="Tahoma" w:eastAsia="Times New Roman" w:hAnsi="Tahoma" w:cs="Tahoma"/>
          <w:b/>
          <w:sz w:val="24"/>
          <w:szCs w:val="20"/>
          <w:lang w:val="ro-RO" w:eastAsia="ro-RO"/>
        </w:rPr>
        <w:t xml:space="preserve"> cu următoarea NOTĂ:</w:t>
      </w:r>
    </w:p>
    <w:p w14:paraId="49DF5DF3" w14:textId="504401F4" w:rsidR="003C13A4" w:rsidRPr="00492462" w:rsidRDefault="003C13A4" w:rsidP="00680F19">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„Notă: colectarea deșeurilor de Hârtie/Carton, Plastic/Metal și Sticlă din zonele de blocuri din mediul urban se poate face și din insulele ecologice digitalizate dotate cu recipiente/containere dedicate pentru colectarea selectivă a respectivelor deșeuri, acolo unde situația din teritoriu o impune.”</w:t>
      </w:r>
    </w:p>
    <w:p w14:paraId="5C0BDCC2" w14:textId="0B46F4E0" w:rsidR="005D3802" w:rsidRPr="00492462" w:rsidRDefault="005D3802" w:rsidP="00680F19">
      <w:pPr>
        <w:tabs>
          <w:tab w:val="left" w:pos="360"/>
        </w:tabs>
        <w:spacing w:after="160" w:line="267" w:lineRule="auto"/>
        <w:jc w:val="both"/>
        <w:rPr>
          <w:rFonts w:ascii="Tahoma" w:eastAsia="Times New Roman" w:hAnsi="Tahoma" w:cs="Tahoma"/>
          <w:b/>
          <w:bCs/>
          <w:iCs/>
          <w:sz w:val="24"/>
          <w:szCs w:val="20"/>
          <w:lang w:val="ro-RO" w:eastAsia="ro-RO"/>
        </w:rPr>
      </w:pPr>
      <w:r w:rsidRPr="00492462">
        <w:rPr>
          <w:rFonts w:ascii="Tahoma" w:eastAsia="Times New Roman" w:hAnsi="Tahoma" w:cs="Tahoma"/>
          <w:b/>
          <w:bCs/>
          <w:iCs/>
          <w:sz w:val="24"/>
          <w:szCs w:val="20"/>
          <w:lang w:val="ro-RO" w:eastAsia="ro-RO"/>
        </w:rPr>
        <w:t>Art. 12. Art. 22, alin. (2) din Regulamentul Serviciului de salubrizare se modifică şi va avea următorul conţinut:</w:t>
      </w:r>
    </w:p>
    <w:p w14:paraId="2C08460F" w14:textId="7FBA4134" w:rsidR="00DA13E5" w:rsidRPr="00492462" w:rsidRDefault="00DA13E5" w:rsidP="00553ECF">
      <w:pPr>
        <w:tabs>
          <w:tab w:val="left" w:pos="384"/>
        </w:tabs>
        <w:spacing w:after="160" w:line="236" w:lineRule="auto"/>
        <w:ind w:right="20"/>
        <w:jc w:val="both"/>
        <w:rPr>
          <w:rFonts w:ascii="Tahoma" w:eastAsia="Times New Roman" w:hAnsi="Tahoma" w:cs="Tahoma"/>
          <w:i/>
          <w:iCs/>
          <w:sz w:val="24"/>
          <w:lang w:val="ro-RO"/>
        </w:rPr>
      </w:pPr>
      <w:r w:rsidRPr="00492462">
        <w:rPr>
          <w:rFonts w:ascii="Tahoma" w:eastAsia="Times New Roman" w:hAnsi="Tahoma" w:cs="Tahoma"/>
          <w:bCs/>
          <w:iCs/>
          <w:sz w:val="24"/>
          <w:szCs w:val="20"/>
          <w:lang w:val="ro-RO" w:eastAsia="ro-RO"/>
        </w:rPr>
        <w:t>“</w:t>
      </w:r>
      <w:r w:rsidR="00553ECF" w:rsidRPr="00492462">
        <w:rPr>
          <w:rFonts w:ascii="Tahoma" w:eastAsia="Times New Roman" w:hAnsi="Tahoma" w:cs="Tahoma"/>
          <w:bCs/>
          <w:iCs/>
          <w:sz w:val="24"/>
          <w:szCs w:val="20"/>
          <w:lang w:val="ro-RO" w:eastAsia="ro-RO"/>
        </w:rPr>
        <w:t>(2)</w:t>
      </w:r>
      <w:r w:rsidR="00553ECF" w:rsidRPr="00492462">
        <w:rPr>
          <w:rFonts w:ascii="Tahoma" w:eastAsia="Times New Roman" w:hAnsi="Tahoma" w:cs="Tahoma"/>
          <w:b/>
          <w:bCs/>
          <w:iCs/>
          <w:sz w:val="24"/>
          <w:szCs w:val="20"/>
          <w:lang w:val="ro-RO" w:eastAsia="ro-RO"/>
        </w:rPr>
        <w:t xml:space="preserve"> </w:t>
      </w:r>
      <w:r w:rsidRPr="00492462">
        <w:rPr>
          <w:rFonts w:ascii="Tahoma" w:eastAsia="Times New Roman" w:hAnsi="Tahoma" w:cs="Tahoma"/>
          <w:i/>
          <w:iCs/>
          <w:sz w:val="24"/>
          <w:lang w:val="ro-RO"/>
        </w:rPr>
        <w:t>Pentru implementarea instrumentului economic PPCA, colectarea deşeurilor reciclabile din mediul rural și urban, în zona de case, se realizează  în sistem „din poartă în poartă”, din pubele separate/ saci separați furnizați/distribuiți  de Operator/Consiliul Județean Bistrița-Năsăud/ ADI</w:t>
      </w:r>
      <w:r w:rsidR="00553ECF" w:rsidRPr="00492462">
        <w:rPr>
          <w:rFonts w:ascii="Tahoma" w:eastAsia="Times New Roman" w:hAnsi="Tahoma" w:cs="Tahoma"/>
          <w:i/>
          <w:iCs/>
          <w:sz w:val="24"/>
          <w:lang w:val="ro-RO"/>
        </w:rPr>
        <w:t>/ UAT</w:t>
      </w:r>
      <w:r w:rsidRPr="00492462">
        <w:rPr>
          <w:rFonts w:ascii="Tahoma" w:eastAsia="Times New Roman" w:hAnsi="Tahoma" w:cs="Tahoma"/>
          <w:i/>
          <w:iCs/>
          <w:sz w:val="24"/>
          <w:lang w:val="ro-RO"/>
        </w:rPr>
        <w:t xml:space="preserve"> fiecărei gospodării din aria de delegare, pentru fiecare fracție.” </w:t>
      </w:r>
    </w:p>
    <w:p w14:paraId="649FCEED" w14:textId="77777777" w:rsidR="005D3802" w:rsidRPr="00492462" w:rsidRDefault="005D3802" w:rsidP="00680F19">
      <w:pPr>
        <w:tabs>
          <w:tab w:val="left" w:pos="360"/>
        </w:tabs>
        <w:spacing w:after="160" w:line="267" w:lineRule="auto"/>
        <w:jc w:val="both"/>
        <w:rPr>
          <w:rFonts w:ascii="Tahoma" w:eastAsia="Times New Roman" w:hAnsi="Tahoma" w:cs="Tahoma"/>
          <w:b/>
          <w:bCs/>
          <w:iCs/>
          <w:sz w:val="24"/>
          <w:szCs w:val="20"/>
          <w:lang w:val="ro-RO" w:eastAsia="ro-RO"/>
        </w:rPr>
      </w:pPr>
    </w:p>
    <w:p w14:paraId="212E37DC" w14:textId="49AB5F02" w:rsidR="003C13A4" w:rsidRPr="00492462" w:rsidRDefault="003B6ACF" w:rsidP="00680F19">
      <w:pPr>
        <w:tabs>
          <w:tab w:val="left" w:pos="360"/>
        </w:tabs>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13</w:t>
      </w:r>
      <w:r w:rsidR="003C13A4" w:rsidRPr="00492462">
        <w:rPr>
          <w:rFonts w:ascii="Tahoma" w:eastAsia="Times New Roman" w:hAnsi="Tahoma" w:cs="Tahoma"/>
          <w:b/>
          <w:sz w:val="24"/>
          <w:szCs w:val="20"/>
          <w:lang w:val="ro-RO" w:eastAsia="ro-RO"/>
        </w:rPr>
        <w:t>. Art. 27, alin. (1) din Regulamentul Serviciului de salubrizare, se modifică</w:t>
      </w:r>
      <w:r w:rsidR="00436402" w:rsidRPr="00492462">
        <w:rPr>
          <w:rFonts w:ascii="Tahoma" w:eastAsia="Times New Roman" w:hAnsi="Tahoma" w:cs="Tahoma"/>
          <w:b/>
          <w:sz w:val="24"/>
          <w:szCs w:val="20"/>
          <w:lang w:val="ro-RO" w:eastAsia="ro-RO"/>
        </w:rPr>
        <w:t>, se completează</w:t>
      </w:r>
      <w:r w:rsidR="003C13A4" w:rsidRPr="00492462">
        <w:rPr>
          <w:rFonts w:ascii="Tahoma" w:eastAsia="Times New Roman" w:hAnsi="Tahoma" w:cs="Tahoma"/>
          <w:b/>
          <w:sz w:val="24"/>
          <w:szCs w:val="20"/>
          <w:lang w:val="ro-RO" w:eastAsia="ro-RO"/>
        </w:rPr>
        <w:t xml:space="preserve"> și va avea următorul conținut:</w:t>
      </w:r>
    </w:p>
    <w:p w14:paraId="786E2A07" w14:textId="39F95942" w:rsidR="003C13A4" w:rsidRPr="00492462" w:rsidRDefault="003C13A4" w:rsidP="00680F19">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r w:rsidR="00436402" w:rsidRPr="00492462">
        <w:rPr>
          <w:rFonts w:ascii="Tahoma" w:eastAsia="Times New Roman" w:hAnsi="Tahoma" w:cs="Tahoma"/>
          <w:i/>
          <w:sz w:val="24"/>
          <w:szCs w:val="20"/>
          <w:lang w:val="ro-RO" w:eastAsia="ro-RO"/>
        </w:rPr>
        <w:t>ART.27 (1) Colectarea şi transportul deşeurilor periculoase din deșeuri menajere/similare se realizează cu maşini specializate. Colectarea se va realiza la cerere (pe baza de comandă, contra cost, la tariful aprobat pentru deșeurile reziduale), sau deți</w:t>
      </w:r>
      <w:r w:rsidR="00C5356A" w:rsidRPr="00492462">
        <w:rPr>
          <w:rFonts w:ascii="Tahoma" w:eastAsia="Times New Roman" w:hAnsi="Tahoma" w:cs="Tahoma"/>
          <w:i/>
          <w:sz w:val="24"/>
          <w:szCs w:val="20"/>
          <w:lang w:val="ro-RO" w:eastAsia="ro-RO"/>
        </w:rPr>
        <w:t>n</w:t>
      </w:r>
      <w:r w:rsidR="00436402" w:rsidRPr="00492462">
        <w:rPr>
          <w:rFonts w:ascii="Tahoma" w:eastAsia="Times New Roman" w:hAnsi="Tahoma" w:cs="Tahoma"/>
          <w:i/>
          <w:sz w:val="24"/>
          <w:szCs w:val="20"/>
          <w:lang w:val="ro-RO" w:eastAsia="ro-RO"/>
        </w:rPr>
        <w:t>atorii de deșeuri periculoase din deșeuri menajere pot să aducă aceste deșeuri prin aport voluntar, direct la Centrele de Colectare aferente zonei, în timpul programului de funcționare a acestora, fără costuri. Costurile pentru colectarea separată a deșeurilor periculoase din deșeurile menajere și costurile de informare cu privire la gestionarea acestora sunt incluse în costurile de gestionare a deșeurilor reziduale, în conformitate cu Normele metodologice de stabilire, ajustare sau modificare a tarifelor pentru activitățile de salubrizare, aprobate prin ordinul Președintelui ANRSC, nr. 640/2022</w:t>
      </w:r>
      <w:r w:rsidR="00FA38F0" w:rsidRPr="00492462">
        <w:rPr>
          <w:rFonts w:ascii="Tahoma" w:eastAsia="Times New Roman" w:hAnsi="Tahoma" w:cs="Tahoma"/>
          <w:i/>
          <w:sz w:val="24"/>
          <w:szCs w:val="20"/>
          <w:lang w:val="ro-RO" w:eastAsia="ro-RO"/>
        </w:rPr>
        <w:t xml:space="preserve"> sau prin orice act normativ care ar înlocui aceste reglementări</w:t>
      </w:r>
      <w:r w:rsidR="00436402" w:rsidRPr="00492462">
        <w:rPr>
          <w:rFonts w:ascii="Tahoma" w:eastAsia="Times New Roman" w:hAnsi="Tahoma" w:cs="Tahoma"/>
          <w:i/>
          <w:sz w:val="24"/>
          <w:szCs w:val="20"/>
          <w:lang w:val="ro-RO" w:eastAsia="ro-RO"/>
        </w:rPr>
        <w:t>.”</w:t>
      </w:r>
    </w:p>
    <w:p w14:paraId="6A6E8717" w14:textId="0360BCBA" w:rsidR="00436402" w:rsidRPr="00492462" w:rsidRDefault="003B6ACF" w:rsidP="00680F19">
      <w:pPr>
        <w:tabs>
          <w:tab w:val="left" w:pos="360"/>
        </w:tabs>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14</w:t>
      </w:r>
      <w:r w:rsidR="00436402" w:rsidRPr="00492462">
        <w:rPr>
          <w:rFonts w:ascii="Tahoma" w:eastAsia="Times New Roman" w:hAnsi="Tahoma" w:cs="Tahoma"/>
          <w:b/>
          <w:sz w:val="24"/>
          <w:szCs w:val="20"/>
          <w:lang w:val="ro-RO" w:eastAsia="ro-RO"/>
        </w:rPr>
        <w:t>. Art. 32, alin. (4) din Regulamentul Serviciului de salubrizare, se modifică, se completează și va avea următorul conținut:</w:t>
      </w:r>
    </w:p>
    <w:p w14:paraId="4BB53951" w14:textId="3D98002C" w:rsidR="00436402" w:rsidRPr="00492462" w:rsidRDefault="00436402" w:rsidP="00680F19">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„(4)</w:t>
      </w:r>
      <w:r w:rsidRPr="00492462">
        <w:rPr>
          <w:rFonts w:ascii="Tahoma" w:eastAsia="Times New Roman" w:hAnsi="Tahoma" w:cs="Tahoma"/>
          <w:i/>
          <w:sz w:val="24"/>
          <w:szCs w:val="20"/>
          <w:lang w:val="ro-RO" w:eastAsia="ro-RO"/>
        </w:rPr>
        <w:tab/>
        <w:t>Transportul deșeurilor se face numai cu autovehicule inscripționate cu „D” la loc vizibil.  Autovehiculele care transportă deşeuri municipale trebuie să aibă un aspect îngrijit şi să fie personalizate cu sigla operatorului.”</w:t>
      </w:r>
    </w:p>
    <w:p w14:paraId="61E88331" w14:textId="62556C3E" w:rsidR="00F4775C" w:rsidRPr="00492462" w:rsidRDefault="003B6ACF" w:rsidP="00680F19">
      <w:pPr>
        <w:tabs>
          <w:tab w:val="left" w:pos="360"/>
        </w:tabs>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15</w:t>
      </w:r>
      <w:r w:rsidR="00AA1891" w:rsidRPr="00492462">
        <w:rPr>
          <w:rFonts w:ascii="Tahoma" w:eastAsia="Times New Roman" w:hAnsi="Tahoma" w:cs="Tahoma"/>
          <w:b/>
          <w:sz w:val="24"/>
          <w:szCs w:val="20"/>
          <w:lang w:val="ro-RO" w:eastAsia="ro-RO"/>
        </w:rPr>
        <w:t xml:space="preserve">. </w:t>
      </w:r>
      <w:r w:rsidR="00F4775C" w:rsidRPr="00492462">
        <w:rPr>
          <w:rFonts w:ascii="Tahoma" w:eastAsia="Times New Roman" w:hAnsi="Tahoma" w:cs="Tahoma"/>
          <w:b/>
          <w:sz w:val="24"/>
          <w:szCs w:val="20"/>
          <w:lang w:val="ro-RO" w:eastAsia="ro-RO"/>
        </w:rPr>
        <w:t>Art. 32 din Regulamentul Serviciului de salubrizare, se completează cu alin. (10) care va avea următorul conținut:</w:t>
      </w:r>
    </w:p>
    <w:p w14:paraId="39AB95E5" w14:textId="619ABF7E" w:rsidR="00F4775C" w:rsidRPr="00492462" w:rsidRDefault="00F4775C" w:rsidP="00F4775C">
      <w:pPr>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lastRenderedPageBreak/>
        <w:t>„(10)</w:t>
      </w:r>
      <w:r w:rsidRPr="00492462">
        <w:rPr>
          <w:rFonts w:ascii="Tahoma" w:eastAsia="Times New Roman" w:hAnsi="Tahoma" w:cs="Tahoma"/>
          <w:i/>
          <w:sz w:val="24"/>
          <w:szCs w:val="20"/>
          <w:lang w:val="ro-RO" w:eastAsia="ro-RO"/>
        </w:rPr>
        <w:tab/>
        <w:t>Operatorul va asigura, la solicitarea organizatorilor, contra cost, colectarea și transportul separat al deșeurilor similare provenite de la evenimente publice.”</w:t>
      </w:r>
    </w:p>
    <w:p w14:paraId="1F9622FD" w14:textId="0F58C09F" w:rsidR="00AA1891" w:rsidRPr="00492462" w:rsidRDefault="003B6ACF" w:rsidP="00680F19">
      <w:pPr>
        <w:tabs>
          <w:tab w:val="left" w:pos="360"/>
        </w:tabs>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16</w:t>
      </w:r>
      <w:r w:rsidR="00F4775C" w:rsidRPr="00492462">
        <w:rPr>
          <w:rFonts w:ascii="Tahoma" w:eastAsia="Times New Roman" w:hAnsi="Tahoma" w:cs="Tahoma"/>
          <w:b/>
          <w:sz w:val="24"/>
          <w:szCs w:val="20"/>
          <w:lang w:val="ro-RO" w:eastAsia="ro-RO"/>
        </w:rPr>
        <w:t xml:space="preserve">. </w:t>
      </w:r>
      <w:r w:rsidR="00AA1891" w:rsidRPr="00492462">
        <w:rPr>
          <w:rFonts w:ascii="Tahoma" w:eastAsia="Times New Roman" w:hAnsi="Tahoma" w:cs="Tahoma"/>
          <w:b/>
          <w:sz w:val="24"/>
          <w:szCs w:val="20"/>
          <w:lang w:val="ro-RO" w:eastAsia="ro-RO"/>
        </w:rPr>
        <w:t>Art. 33 din Regulamentul Serviciului de salubrizare, se completează, după alin. (5) cu următoarea Notă:</w:t>
      </w:r>
    </w:p>
    <w:p w14:paraId="3A978051" w14:textId="2DE21EBB" w:rsidR="00AA1891" w:rsidRPr="00492462" w:rsidRDefault="00AA1891" w:rsidP="00680F19">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 xml:space="preserve">„*Notă: Autoritatea publică locală poate efectua lucrări de modernizare/ dezvoltare asupra platformelor de colectare a deșeurilor din zona de blocuri din mediul urban, numai cu acordul Consiliului Județean </w:t>
      </w:r>
      <w:r w:rsidR="003B7ADC" w:rsidRPr="00492462">
        <w:rPr>
          <w:rFonts w:ascii="Tahoma" w:eastAsia="Times New Roman" w:hAnsi="Tahoma" w:cs="Tahoma"/>
          <w:i/>
          <w:sz w:val="24"/>
          <w:szCs w:val="20"/>
          <w:lang w:val="ro-RO" w:eastAsia="ro-RO"/>
        </w:rPr>
        <w:t>B</w:t>
      </w:r>
      <w:r w:rsidRPr="00492462">
        <w:rPr>
          <w:rFonts w:ascii="Tahoma" w:eastAsia="Times New Roman" w:hAnsi="Tahoma" w:cs="Tahoma"/>
          <w:i/>
          <w:sz w:val="24"/>
          <w:szCs w:val="20"/>
          <w:lang w:val="ro-RO" w:eastAsia="ro-RO"/>
        </w:rPr>
        <w:t>istrița-Năsăud, proprietarul infrastructurii. Intervențiile asupra infrastructurii Serviciului se vor desfășura în condițiile legii și ale prezentului Regulament.”</w:t>
      </w:r>
    </w:p>
    <w:p w14:paraId="43B7B815" w14:textId="79DB04BD" w:rsidR="0055366E" w:rsidRPr="00492462" w:rsidRDefault="003B6ACF" w:rsidP="0055366E">
      <w:pPr>
        <w:tabs>
          <w:tab w:val="left" w:pos="360"/>
        </w:tabs>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17</w:t>
      </w:r>
      <w:r w:rsidR="00AA1891" w:rsidRPr="00492462">
        <w:rPr>
          <w:rFonts w:ascii="Tahoma" w:eastAsia="Times New Roman" w:hAnsi="Tahoma" w:cs="Tahoma"/>
          <w:b/>
          <w:sz w:val="24"/>
          <w:szCs w:val="20"/>
          <w:lang w:val="ro-RO" w:eastAsia="ro-RO"/>
        </w:rPr>
        <w:t xml:space="preserve">. </w:t>
      </w:r>
      <w:r w:rsidR="0055366E" w:rsidRPr="00492462">
        <w:rPr>
          <w:rFonts w:ascii="Tahoma" w:eastAsia="Times New Roman" w:hAnsi="Tahoma" w:cs="Tahoma"/>
          <w:b/>
          <w:sz w:val="24"/>
          <w:szCs w:val="20"/>
          <w:lang w:val="ro-RO" w:eastAsia="ro-RO"/>
        </w:rPr>
        <w:t>Art. 35, lit. k) din Regulamentul Serviciului de salubrizare, se modifică, se completează și va avea următorul conținut:</w:t>
      </w:r>
    </w:p>
    <w:p w14:paraId="021380B7" w14:textId="10FD7C35" w:rsidR="00AA1891" w:rsidRPr="00492462" w:rsidRDefault="0055366E" w:rsidP="00680F19">
      <w:pPr>
        <w:tabs>
          <w:tab w:val="left" w:pos="36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„k)</w:t>
      </w:r>
      <w:r w:rsidRPr="00492462">
        <w:rPr>
          <w:rFonts w:ascii="Tahoma" w:eastAsia="Times New Roman" w:hAnsi="Tahoma" w:cs="Tahoma"/>
          <w:i/>
          <w:sz w:val="24"/>
          <w:szCs w:val="20"/>
          <w:lang w:val="ro-RO" w:eastAsia="ro-RO"/>
        </w:rPr>
        <w:tab/>
        <w:t>să colaboreze cu autoritățile publice locale/Consiliul Județean Bistrița-Năsăud, pentru atingerea țintelor de colectare prevăzute în P.N.G.D și în legislația incidentă, cu respectarea măsurilor prevăzute în OUG nr. 92/2021 privind regimul deșeurilor, cu modificările și completările ulterioare, aprobată prin Legea nr. 17/2023</w:t>
      </w:r>
      <w:r w:rsidR="00D4471E" w:rsidRPr="00492462">
        <w:rPr>
          <w:rFonts w:ascii="Tahoma" w:eastAsia="Times New Roman" w:hAnsi="Tahoma" w:cs="Tahoma"/>
          <w:i/>
          <w:sz w:val="24"/>
          <w:szCs w:val="20"/>
          <w:lang w:val="ro-RO" w:eastAsia="ro-RO"/>
        </w:rPr>
        <w:t xml:space="preserve"> sau în orice acte nomative care ar înlocui aceste reglementări</w:t>
      </w:r>
      <w:r w:rsidRPr="00492462">
        <w:rPr>
          <w:rFonts w:ascii="Tahoma" w:eastAsia="Times New Roman" w:hAnsi="Tahoma" w:cs="Tahoma"/>
          <w:i/>
          <w:sz w:val="24"/>
          <w:szCs w:val="20"/>
          <w:lang w:val="ro-RO" w:eastAsia="ro-RO"/>
        </w:rPr>
        <w:t>;”</w:t>
      </w:r>
    </w:p>
    <w:p w14:paraId="6749D34F" w14:textId="319533EE" w:rsidR="00660CFB" w:rsidRPr="00492462" w:rsidRDefault="003B6ACF" w:rsidP="0082541C">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18</w:t>
      </w:r>
      <w:r w:rsidR="000D41C7" w:rsidRPr="00492462">
        <w:rPr>
          <w:rFonts w:ascii="Tahoma" w:eastAsia="Times New Roman" w:hAnsi="Tahoma" w:cs="Tahoma"/>
          <w:b/>
          <w:sz w:val="24"/>
          <w:szCs w:val="20"/>
          <w:lang w:val="ro-RO" w:eastAsia="ro-RO"/>
        </w:rPr>
        <w:t xml:space="preserve">. Art. 83 din Regulamentul Serviciului de salubrizare, se completează </w:t>
      </w:r>
      <w:r w:rsidR="00C916E7" w:rsidRPr="00492462">
        <w:rPr>
          <w:rFonts w:ascii="Tahoma" w:eastAsia="Times New Roman" w:hAnsi="Tahoma" w:cs="Tahoma"/>
          <w:b/>
          <w:sz w:val="24"/>
          <w:szCs w:val="20"/>
          <w:lang w:val="ro-RO" w:eastAsia="ro-RO"/>
        </w:rPr>
        <w:t>cu alin. (3</w:t>
      </w:r>
      <w:r w:rsidR="000D41C7" w:rsidRPr="00492462">
        <w:rPr>
          <w:rFonts w:ascii="Tahoma" w:eastAsia="Times New Roman" w:hAnsi="Tahoma" w:cs="Tahoma"/>
          <w:b/>
          <w:sz w:val="24"/>
          <w:szCs w:val="20"/>
          <w:lang w:val="ro-RO" w:eastAsia="ro-RO"/>
        </w:rPr>
        <w:t>) care va avea următorul conținut:</w:t>
      </w:r>
    </w:p>
    <w:p w14:paraId="4690FE51" w14:textId="1157FB83" w:rsidR="00C916E7" w:rsidRPr="00492462" w:rsidRDefault="00C916E7" w:rsidP="0082541C">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„(3)</w:t>
      </w:r>
      <w:r w:rsidRPr="00492462">
        <w:rPr>
          <w:rFonts w:ascii="Tahoma" w:eastAsia="Times New Roman" w:hAnsi="Tahoma" w:cs="Tahoma"/>
          <w:i/>
          <w:sz w:val="24"/>
          <w:szCs w:val="20"/>
          <w:lang w:val="ro-RO" w:eastAsia="ro-RO"/>
        </w:rPr>
        <w:tab/>
        <w:t xml:space="preserve">Este interzisă încredințarea depozitării deșeurilor hârtie/carton, plastic/metal, sticlă, textile și </w:t>
      </w:r>
      <w:r w:rsidR="002E21E4" w:rsidRPr="00492462">
        <w:rPr>
          <w:rFonts w:ascii="Tahoma" w:eastAsia="Times New Roman" w:hAnsi="Tahoma" w:cs="Tahoma"/>
          <w:i/>
          <w:sz w:val="24"/>
          <w:szCs w:val="20"/>
          <w:lang w:val="ro-RO" w:eastAsia="ro-RO"/>
        </w:rPr>
        <w:t>biodeșeuri colectate separat.</w:t>
      </w:r>
      <w:r w:rsidRPr="00492462">
        <w:rPr>
          <w:rFonts w:ascii="Tahoma" w:eastAsia="Times New Roman" w:hAnsi="Tahoma" w:cs="Tahoma"/>
          <w:i/>
          <w:sz w:val="24"/>
          <w:szCs w:val="20"/>
          <w:lang w:val="ro-RO" w:eastAsia="ro-RO"/>
        </w:rPr>
        <w:t>”</w:t>
      </w:r>
    </w:p>
    <w:p w14:paraId="01AF1381" w14:textId="0B634A12" w:rsidR="002E21E4" w:rsidRPr="00492462" w:rsidRDefault="003B6ACF" w:rsidP="002E21E4">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19</w:t>
      </w:r>
      <w:r w:rsidR="002E21E4" w:rsidRPr="00492462">
        <w:rPr>
          <w:rFonts w:ascii="Tahoma" w:eastAsia="Times New Roman" w:hAnsi="Tahoma" w:cs="Tahoma"/>
          <w:b/>
          <w:sz w:val="24"/>
          <w:szCs w:val="20"/>
          <w:lang w:val="ro-RO" w:eastAsia="ro-RO"/>
        </w:rPr>
        <w:t>. Art. 111 din Regulamentul Serviciului de salubrizare, se completează cu alin. (6) care va avea următorul conținut:</w:t>
      </w:r>
    </w:p>
    <w:p w14:paraId="7BB8947F" w14:textId="2D903514" w:rsidR="002E21E4" w:rsidRPr="00492462" w:rsidRDefault="002E21E4" w:rsidP="0082541C">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„(6)</w:t>
      </w:r>
      <w:r w:rsidRPr="00492462">
        <w:rPr>
          <w:rFonts w:ascii="Tahoma" w:eastAsia="Times New Roman" w:hAnsi="Tahoma" w:cs="Tahoma"/>
          <w:i/>
          <w:sz w:val="24"/>
          <w:szCs w:val="20"/>
          <w:lang w:val="ro-RO" w:eastAsia="ro-RO"/>
        </w:rPr>
        <w:tab/>
        <w:t>Operatorul Stației de sortare are obligația să solicite și să obțină de la A.N.R.S.C. licența pentru activitatea de sortare a deșeurilor municipale colectate separat, în termenele stabilite de legislația în vigoare.”</w:t>
      </w:r>
    </w:p>
    <w:p w14:paraId="7758833D" w14:textId="3FCF5173" w:rsidR="002E21E4" w:rsidRPr="00492462" w:rsidRDefault="003B6ACF" w:rsidP="0082541C">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20</w:t>
      </w:r>
      <w:r w:rsidR="002E21E4" w:rsidRPr="00492462">
        <w:rPr>
          <w:rFonts w:ascii="Tahoma" w:eastAsia="Times New Roman" w:hAnsi="Tahoma" w:cs="Tahoma"/>
          <w:b/>
          <w:sz w:val="24"/>
          <w:szCs w:val="20"/>
          <w:lang w:val="ro-RO" w:eastAsia="ro-RO"/>
        </w:rPr>
        <w:t>. Art. 113 din Regulamentul Serviciului de salubrizare, se modifică la alin. (7)-(9) și se completează cu alin. (10) și vor avea următorul conținut:</w:t>
      </w:r>
    </w:p>
    <w:p w14:paraId="27F37049" w14:textId="7B386568" w:rsidR="002E21E4" w:rsidRPr="00492462" w:rsidRDefault="002E21E4" w:rsidP="002E21E4">
      <w:pPr>
        <w:tabs>
          <w:tab w:val="left" w:pos="630"/>
          <w:tab w:val="left" w:pos="720"/>
        </w:tabs>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 xml:space="preserve">„(7)    În situaţia în care, pentru cantitățile de deșeuri acceptate direct în Stația de sortare, direct pe banda de sortare,  în vederea sortării manuale pe monofracții, cantitatea aferentă refuzului de bandă este în limitele a 25%, indicatorul de performanță pentru activitatea de sortare, procent aplicat la cantitatea de deşeuri reciclabile acceptate în Staţia de sortare, costurile cu depozitarea vor fi suportate de către operatorul Staţiei de sortare, fiind incluse în </w:t>
      </w:r>
      <w:r w:rsidRPr="00492462">
        <w:rPr>
          <w:rFonts w:ascii="Tahoma" w:eastAsia="Times New Roman" w:hAnsi="Tahoma" w:cs="Tahoma"/>
          <w:i/>
          <w:sz w:val="24"/>
          <w:szCs w:val="20"/>
          <w:lang w:val="ro-RO" w:eastAsia="ro-RO"/>
        </w:rPr>
        <w:lastRenderedPageBreak/>
        <w:t xml:space="preserve">tarif, iar costurile aferente contribuției pentru economia circulară, vor fi facturate UAT-urilor în conformitate cu prevederile legale și evidențiate separat pe facturile emise. </w:t>
      </w:r>
    </w:p>
    <w:p w14:paraId="41276D3F" w14:textId="77777777" w:rsidR="002E21E4" w:rsidRPr="00492462" w:rsidRDefault="002E21E4" w:rsidP="002E21E4">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(8)</w:t>
      </w:r>
      <w:r w:rsidRPr="00492462">
        <w:rPr>
          <w:rFonts w:ascii="Tahoma" w:eastAsia="Times New Roman" w:hAnsi="Tahoma" w:cs="Tahoma"/>
          <w:i/>
          <w:sz w:val="24"/>
          <w:szCs w:val="20"/>
          <w:lang w:val="ro-RO" w:eastAsia="ro-RO"/>
        </w:rPr>
        <w:tab/>
        <w:t xml:space="preserve"> În situaţia în care, pentru cantitățile de deșeuri acceptate direct în Stația de sortare, direct pe banda de sortare, în vederea sortării manuale pe monofracții, cantitatea aferentă refuzului de bandă depăşeşte 25%, costurile cu depozitarea  refuzului de bandă și nivelul cheltuielilor cu contribuția pentru economia circulară, aplicate la diferenţa procentuală, vor fi suportate de către operatorul activităţii de sortare, fără a putea fi recuperate prin tarif.</w:t>
      </w:r>
    </w:p>
    <w:p w14:paraId="2096E3BA" w14:textId="1AEAF960" w:rsidR="002E21E4" w:rsidRPr="00492462" w:rsidRDefault="002E21E4" w:rsidP="002E21E4">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(9)</w:t>
      </w:r>
      <w:r w:rsidRPr="00492462">
        <w:rPr>
          <w:rFonts w:ascii="Tahoma" w:eastAsia="Times New Roman" w:hAnsi="Tahoma" w:cs="Tahoma"/>
          <w:i/>
          <w:sz w:val="24"/>
          <w:szCs w:val="20"/>
          <w:lang w:val="ro-RO" w:eastAsia="ro-RO"/>
        </w:rPr>
        <w:tab/>
        <w:t xml:space="preserve"> Pentru cantitatea de deșeuri reciclabile acceptate la instalația de pre-sortare mecanică, în conformitate cu prevederile Procedurii de acceptare, costurile cu depozitarea refuzului de </w:t>
      </w:r>
      <w:r w:rsidR="00BD0E1A" w:rsidRPr="00492462">
        <w:rPr>
          <w:rFonts w:ascii="Tahoma" w:eastAsia="Times New Roman" w:hAnsi="Tahoma" w:cs="Tahoma"/>
          <w:i/>
          <w:sz w:val="24"/>
          <w:szCs w:val="20"/>
          <w:lang w:val="ro-RO" w:eastAsia="ro-RO"/>
        </w:rPr>
        <w:t>sortare</w:t>
      </w:r>
      <w:r w:rsidRPr="00492462">
        <w:rPr>
          <w:rFonts w:ascii="Tahoma" w:eastAsia="Times New Roman" w:hAnsi="Tahoma" w:cs="Tahoma"/>
          <w:i/>
          <w:sz w:val="24"/>
          <w:szCs w:val="20"/>
          <w:lang w:val="ro-RO" w:eastAsia="ro-RO"/>
        </w:rPr>
        <w:t xml:space="preserve"> care depășește 25% și nivelul cheltuielilor cu contribuția pentru economia circulară , aplicate la diferența procentuală, vor fi suportate de către operatorul activității de colectare, fără a putea fi recuperate prin tarif.</w:t>
      </w:r>
    </w:p>
    <w:p w14:paraId="5F3E7B39" w14:textId="65D6791F" w:rsidR="002E21E4" w:rsidRPr="00492462" w:rsidRDefault="002E21E4" w:rsidP="002E21E4">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(10)</w:t>
      </w:r>
      <w:r w:rsidRPr="00492462">
        <w:rPr>
          <w:rFonts w:ascii="Tahoma" w:eastAsia="Times New Roman" w:hAnsi="Tahoma" w:cs="Tahoma"/>
          <w:i/>
          <w:sz w:val="24"/>
          <w:szCs w:val="20"/>
          <w:lang w:val="ro-RO" w:eastAsia="ro-RO"/>
        </w:rPr>
        <w:tab/>
      </w:r>
      <w:r w:rsidR="00F573A7" w:rsidRPr="00492462">
        <w:rPr>
          <w:rFonts w:ascii="Tahoma" w:eastAsia="Times New Roman" w:hAnsi="Tahoma" w:cs="Tahoma"/>
          <w:i/>
          <w:sz w:val="24"/>
          <w:szCs w:val="20"/>
          <w:lang w:val="ro-RO" w:eastAsia="ro-RO"/>
        </w:rPr>
        <w:t>În sistemul de finanțare al serviciului prin taxă de salubrizare, cheltuielile cu contribuția pentru economia circulară, aferente cantităților reieșite din aplicarea indicatorilor de performanță, se facturează de către operatorul de sortare, numai către autoritățile administrației publice locale, în conformitate cu normele legale și Procedura pentru facturare, Anexa nr. 6 la prezentul regulament.</w:t>
      </w:r>
      <w:r w:rsidRPr="00492462">
        <w:rPr>
          <w:rFonts w:ascii="Tahoma" w:eastAsia="Times New Roman" w:hAnsi="Tahoma" w:cs="Tahoma"/>
          <w:i/>
          <w:sz w:val="24"/>
          <w:szCs w:val="20"/>
          <w:lang w:val="ro-RO" w:eastAsia="ro-RO"/>
        </w:rPr>
        <w:t>”</w:t>
      </w:r>
    </w:p>
    <w:p w14:paraId="2E090C5F" w14:textId="5F017543" w:rsidR="002E21E4" w:rsidRPr="00492462" w:rsidRDefault="003B6ACF" w:rsidP="002E21E4">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21</w:t>
      </w:r>
      <w:r w:rsidR="002E21E4" w:rsidRPr="00492462">
        <w:rPr>
          <w:rFonts w:ascii="Tahoma" w:eastAsia="Times New Roman" w:hAnsi="Tahoma" w:cs="Tahoma"/>
          <w:b/>
          <w:sz w:val="24"/>
          <w:szCs w:val="20"/>
          <w:lang w:val="ro-RO" w:eastAsia="ro-RO"/>
        </w:rPr>
        <w:t>. Art. 123 din Regulamentul Serviciului de salubrizare, se completează cu alin. (4), (5) și (6), care vor avea următorul conținut:</w:t>
      </w:r>
    </w:p>
    <w:p w14:paraId="7B1F20A5" w14:textId="77777777" w:rsidR="00942F84" w:rsidRPr="00492462" w:rsidRDefault="00942F84" w:rsidP="00942F84">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„(4)</w:t>
      </w:r>
      <w:r w:rsidRPr="00492462">
        <w:rPr>
          <w:rFonts w:ascii="Tahoma" w:eastAsia="Times New Roman" w:hAnsi="Tahoma" w:cs="Tahoma"/>
          <w:i/>
          <w:sz w:val="24"/>
          <w:szCs w:val="20"/>
          <w:lang w:val="ro-RO" w:eastAsia="ro-RO"/>
        </w:rPr>
        <w:tab/>
        <w:t>Depozitarea deșeurilor de hârtie/ carton, plastic, metal, sticlă, textile și biodegradabile, colectate separat, este interzisă.</w:t>
      </w:r>
    </w:p>
    <w:p w14:paraId="743464EE" w14:textId="77777777" w:rsidR="00942F84" w:rsidRPr="00492462" w:rsidRDefault="00942F84" w:rsidP="00942F84">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(5)</w:t>
      </w:r>
      <w:r w:rsidRPr="00492462">
        <w:rPr>
          <w:rFonts w:ascii="Tahoma" w:eastAsia="Times New Roman" w:hAnsi="Tahoma" w:cs="Tahoma"/>
          <w:i/>
          <w:sz w:val="24"/>
          <w:szCs w:val="20"/>
          <w:lang w:val="ro-RO" w:eastAsia="ro-RO"/>
        </w:rPr>
        <w:tab/>
        <w:t xml:space="preserve">În sistemul de finanțare al serviciului prin taxă de salubrizare, operatorul depozitului facturează cheltuielile cu depozitarea și cele aferente contribuției pentru economia circulară, numai către autoritățile publice locale. </w:t>
      </w:r>
    </w:p>
    <w:p w14:paraId="0D4B76E9" w14:textId="05D9456F" w:rsidR="00942F84" w:rsidRPr="00492462" w:rsidRDefault="00942F84" w:rsidP="00942F84">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(6)</w:t>
      </w:r>
      <w:r w:rsidRPr="00492462">
        <w:rPr>
          <w:rFonts w:ascii="Tahoma" w:eastAsia="Times New Roman" w:hAnsi="Tahoma" w:cs="Tahoma"/>
          <w:i/>
          <w:sz w:val="24"/>
          <w:szCs w:val="20"/>
          <w:lang w:val="ro-RO" w:eastAsia="ro-RO"/>
        </w:rPr>
        <w:tab/>
        <w:t>Cheltuielile cu contribuția pentru economia circulară aferente cantităților de deșeuri care depășesc cantitățile corespunzătoare indicatorilor de performanță, inclusiv cheltuielile cu depozitarea acestor deșeuri, se suportă de către operatori, sub formă de penalitate, fără a putea fi incluse în tarifele practicate, în conformitate cu prevederile legale și cele ale Anexei nr. 1 la prezentul regulament.”</w:t>
      </w:r>
    </w:p>
    <w:p w14:paraId="7B495DA8" w14:textId="1B9836A6" w:rsidR="00942F84" w:rsidRPr="00492462" w:rsidRDefault="00942F84" w:rsidP="00942F84">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2</w:t>
      </w:r>
      <w:r w:rsidR="003B6ACF" w:rsidRPr="00492462">
        <w:rPr>
          <w:rFonts w:ascii="Tahoma" w:eastAsia="Times New Roman" w:hAnsi="Tahoma" w:cs="Tahoma"/>
          <w:b/>
          <w:sz w:val="24"/>
          <w:szCs w:val="20"/>
          <w:lang w:val="ro-RO" w:eastAsia="ro-RO"/>
        </w:rPr>
        <w:t>2</w:t>
      </w:r>
      <w:r w:rsidRPr="00492462">
        <w:rPr>
          <w:rFonts w:ascii="Tahoma" w:eastAsia="Times New Roman" w:hAnsi="Tahoma" w:cs="Tahoma"/>
          <w:b/>
          <w:sz w:val="24"/>
          <w:szCs w:val="20"/>
          <w:lang w:val="ro-RO" w:eastAsia="ro-RO"/>
        </w:rPr>
        <w:t>. Art. 150 din Regulamentul Serviciului de salubrizare se modifică la alin. (1), (2),</w:t>
      </w:r>
      <w:r w:rsidR="004C00C2" w:rsidRPr="00492462">
        <w:rPr>
          <w:rFonts w:ascii="Tahoma" w:eastAsia="Times New Roman" w:hAnsi="Tahoma" w:cs="Tahoma"/>
          <w:b/>
          <w:sz w:val="24"/>
          <w:szCs w:val="20"/>
          <w:lang w:val="ro-RO" w:eastAsia="ro-RO"/>
        </w:rPr>
        <w:t xml:space="preserve"> (3),</w:t>
      </w:r>
      <w:r w:rsidRPr="00492462">
        <w:rPr>
          <w:rFonts w:ascii="Tahoma" w:eastAsia="Times New Roman" w:hAnsi="Tahoma" w:cs="Tahoma"/>
          <w:b/>
          <w:sz w:val="24"/>
          <w:szCs w:val="20"/>
          <w:lang w:val="ro-RO" w:eastAsia="ro-RO"/>
        </w:rPr>
        <w:t xml:space="preserve"> (5) și se completează cu alin.</w:t>
      </w:r>
      <w:r w:rsidR="00196A8C" w:rsidRPr="00492462">
        <w:rPr>
          <w:rFonts w:ascii="Tahoma" w:eastAsia="Times New Roman" w:hAnsi="Tahoma" w:cs="Tahoma"/>
          <w:b/>
          <w:sz w:val="24"/>
          <w:szCs w:val="20"/>
          <w:lang w:val="ro-RO" w:eastAsia="ro-RO"/>
        </w:rPr>
        <w:t xml:space="preserve"> (8</w:t>
      </w:r>
      <w:r w:rsidRPr="00492462">
        <w:rPr>
          <w:rFonts w:ascii="Tahoma" w:eastAsia="Times New Roman" w:hAnsi="Tahoma" w:cs="Tahoma"/>
          <w:b/>
          <w:sz w:val="24"/>
          <w:szCs w:val="20"/>
          <w:lang w:val="ro-RO" w:eastAsia="ro-RO"/>
        </w:rPr>
        <w:t>) și vor avea următorul conținut:</w:t>
      </w:r>
    </w:p>
    <w:p w14:paraId="0D8B607E" w14:textId="2B42097C" w:rsidR="00942F84" w:rsidRPr="00492462" w:rsidRDefault="00942F84" w:rsidP="00942F84">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„(1)</w:t>
      </w:r>
      <w:r w:rsidRPr="00492462">
        <w:rPr>
          <w:rFonts w:ascii="Tahoma" w:eastAsia="Times New Roman" w:hAnsi="Tahoma" w:cs="Tahoma"/>
          <w:i/>
          <w:sz w:val="24"/>
          <w:szCs w:val="20"/>
          <w:lang w:val="ro-RO" w:eastAsia="ro-RO"/>
        </w:rPr>
        <w:tab/>
        <w:t xml:space="preserve">Unităţile administrativ-teritoriale au obligaţia să organizeze, să gestioneze şi să coordoneze, personal sau prin mandatarea ADI Deşeuri BN, valorificarea materială şi energetică </w:t>
      </w:r>
      <w:r w:rsidRPr="00492462">
        <w:rPr>
          <w:rFonts w:ascii="Tahoma" w:eastAsia="Times New Roman" w:hAnsi="Tahoma" w:cs="Tahoma"/>
          <w:i/>
          <w:sz w:val="24"/>
          <w:szCs w:val="20"/>
          <w:lang w:val="ro-RO" w:eastAsia="ro-RO"/>
        </w:rPr>
        <w:lastRenderedPageBreak/>
        <w:t>a deşeurilor reciclabile şi să stabilească modalitatea concretă de comercializare a deşeurilor cu valoare de piaţă, precum şi modalitatea de acoperire a costurilor nete în conformitate cu dispoziţiile  OUG 92/2021 cu modificările și completările ulterioare, ale Ordinului ANRSC 640/2022 şi ale Legii nr. 249/2015 cu modificările şi completările ulterioare</w:t>
      </w:r>
      <w:r w:rsidR="001B3DC7" w:rsidRPr="00492462">
        <w:rPr>
          <w:rFonts w:ascii="Tahoma" w:eastAsia="Times New Roman" w:hAnsi="Tahoma" w:cs="Tahoma"/>
          <w:i/>
          <w:sz w:val="24"/>
          <w:szCs w:val="20"/>
          <w:lang w:val="ro-RO" w:eastAsia="ro-RO"/>
        </w:rPr>
        <w:t>, sau a oricăror acte normative care ar înlocui aceste reglementări</w:t>
      </w:r>
      <w:r w:rsidRPr="00492462">
        <w:rPr>
          <w:rFonts w:ascii="Tahoma" w:eastAsia="Times New Roman" w:hAnsi="Tahoma" w:cs="Tahoma"/>
          <w:i/>
          <w:sz w:val="24"/>
          <w:szCs w:val="20"/>
          <w:lang w:val="ro-RO" w:eastAsia="ro-RO"/>
        </w:rPr>
        <w:t>.</w:t>
      </w:r>
    </w:p>
    <w:p w14:paraId="142B6FC0" w14:textId="757B3557" w:rsidR="00942F84" w:rsidRPr="00492462" w:rsidRDefault="00942F84" w:rsidP="00942F84">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(2)</w:t>
      </w:r>
      <w:r w:rsidRPr="00492462">
        <w:rPr>
          <w:rFonts w:ascii="Tahoma" w:eastAsia="Times New Roman" w:hAnsi="Tahoma" w:cs="Tahoma"/>
          <w:i/>
          <w:sz w:val="24"/>
          <w:szCs w:val="20"/>
          <w:lang w:val="ro-RO" w:eastAsia="ro-RO"/>
        </w:rPr>
        <w:tab/>
        <w:t>Cantităţile de deşeuri reciclabile reieşite în urma procesului desfăşurat la Staţia de Sortare din cadrul CMID Tărpiu vor face obiectul operaţiunilor comerciale desfăşurate de ADI Deşeuri BN şi reciclatorii materiali, în funcţie de tipul de material şi calitatea acestuia, în baza rapoartelor de sortare şi ale dosarelor de trasabilitate.</w:t>
      </w:r>
      <w:r w:rsidR="004C00C2" w:rsidRPr="00492462">
        <w:rPr>
          <w:rFonts w:ascii="Tahoma" w:eastAsia="Times New Roman" w:hAnsi="Tahoma" w:cs="Tahoma"/>
          <w:i/>
          <w:sz w:val="24"/>
          <w:szCs w:val="20"/>
          <w:lang w:val="ro-RO" w:eastAsia="ro-RO"/>
        </w:rPr>
        <w:t xml:space="preserve"> Cantitățile de deșeuri reciclabile reieșite în urma procesului de separare mecanică a deșeurilor reziduale din zona de blocuri din mediul urban de la Stația de compostare din cadrul CMID Tărpiu, vor face de asemenea obiectul operațiunilor comerciale desfășurate de ADI Deșeuri Bistrița-Năsăud și reciclatorii materiali.</w:t>
      </w:r>
    </w:p>
    <w:p w14:paraId="39752FAF" w14:textId="5B4CB8E3" w:rsidR="004C00C2" w:rsidRPr="00492462" w:rsidRDefault="004C00C2" w:rsidP="003B1349">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(3)</w:t>
      </w:r>
      <w:r w:rsidRPr="00492462">
        <w:rPr>
          <w:rFonts w:ascii="Tahoma" w:eastAsia="Times New Roman" w:hAnsi="Tahoma" w:cs="Tahoma"/>
          <w:i/>
          <w:sz w:val="24"/>
          <w:szCs w:val="20"/>
          <w:lang w:val="ro-RO" w:eastAsia="ro-RO"/>
        </w:rPr>
        <w:tab/>
        <w:t>Întreaga cantitate de deșeuri reciclabile reieşită în urma procesului de sortare a deșeurilor reciclabile și a procesului de separare mecanică a deșeurilor reziduale din zona de blocuri din mediul urban desfăşurat la Staţia de Sortare din desfășurate în cadrul CMID Tărpiu, va fi balotată, separat, pe coduri de deșeuri, de către Operatorul CMID</w:t>
      </w:r>
      <w:r w:rsidR="002F7DCB" w:rsidRPr="00492462">
        <w:rPr>
          <w:rFonts w:ascii="Tahoma" w:eastAsia="Times New Roman" w:hAnsi="Tahoma" w:cs="Tahoma"/>
          <w:i/>
          <w:sz w:val="24"/>
          <w:szCs w:val="20"/>
          <w:lang w:val="ro-RO" w:eastAsia="ro-RO"/>
        </w:rPr>
        <w:t xml:space="preserve"> </w:t>
      </w:r>
      <w:r w:rsidRPr="00492462">
        <w:rPr>
          <w:rFonts w:ascii="Tahoma" w:eastAsia="Times New Roman" w:hAnsi="Tahoma" w:cs="Tahoma"/>
          <w:i/>
          <w:sz w:val="24"/>
          <w:szCs w:val="20"/>
          <w:lang w:val="ro-RO" w:eastAsia="ro-RO"/>
        </w:rPr>
        <w:t>Stației de Sortare. Baloții vor fi stocați în incinta CMID Tărpiu, la dispoziția ADI Deșeuri Bistrița-Năsăud, în vederea efectuarii proceselor de valorificare de către Asociație.</w:t>
      </w:r>
    </w:p>
    <w:p w14:paraId="774093E9" w14:textId="4465AEDC" w:rsidR="00942F84" w:rsidRPr="00492462" w:rsidRDefault="00942F84" w:rsidP="00F573A7">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p>
    <w:p w14:paraId="491B340B" w14:textId="2BAAB350" w:rsidR="00942F84" w:rsidRPr="00492462" w:rsidRDefault="00942F84" w:rsidP="003B1349">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(5)</w:t>
      </w:r>
      <w:r w:rsidRPr="00492462">
        <w:rPr>
          <w:rFonts w:ascii="Tahoma" w:eastAsia="Times New Roman" w:hAnsi="Tahoma" w:cs="Tahoma"/>
          <w:i/>
          <w:sz w:val="24"/>
          <w:szCs w:val="20"/>
          <w:lang w:val="ro-RO" w:eastAsia="ro-RO"/>
        </w:rPr>
        <w:tab/>
        <w:t>ADI Deşeuri BN încheie contracte, parteneriate sau alte forme de colaborare cu organizaţiile care implementează obligaţiile privind răspunderea extinsă a producătorilor şi are dreptul de a solicita acestora acoperirea costurilor de gestionare a deşeurilor municipale care fac obiectul răspunderii extinse a producătorilor. ADI Deșeuri BN împreună cu Consiliul Județean Bistrița-Năsăud, stabilesc modalitatea prin care se plătesc serviciile, prestate de operatorii SMID BN  cu privire la deșeurile reciclabile, în conformitate cu prevederile legale și cele ale Procedurii pentru facturare, Anexa</w:t>
      </w:r>
      <w:r w:rsidR="003B1349" w:rsidRPr="00492462">
        <w:rPr>
          <w:rFonts w:ascii="Tahoma" w:eastAsia="Times New Roman" w:hAnsi="Tahoma" w:cs="Tahoma"/>
          <w:i/>
          <w:sz w:val="24"/>
          <w:szCs w:val="20"/>
          <w:lang w:val="ro-RO" w:eastAsia="ro-RO"/>
        </w:rPr>
        <w:t xml:space="preserve"> nr. 6 la prezentul Regulament.</w:t>
      </w:r>
    </w:p>
    <w:p w14:paraId="5F0D8EC6" w14:textId="2704228F" w:rsidR="00942F84" w:rsidRPr="00492462" w:rsidRDefault="00F27381" w:rsidP="00F573A7">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 xml:space="preserve"> </w:t>
      </w:r>
      <w:r w:rsidR="00942F84" w:rsidRPr="00492462">
        <w:rPr>
          <w:rFonts w:ascii="Tahoma" w:eastAsia="Times New Roman" w:hAnsi="Tahoma" w:cs="Tahoma"/>
          <w:i/>
          <w:sz w:val="24"/>
          <w:szCs w:val="20"/>
          <w:lang w:val="ro-RO" w:eastAsia="ro-RO"/>
        </w:rPr>
        <w:t>(...)</w:t>
      </w:r>
    </w:p>
    <w:p w14:paraId="2F3FC7B0" w14:textId="1F914806" w:rsidR="00942F84" w:rsidRPr="00492462" w:rsidRDefault="00196A8C" w:rsidP="00942F84">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(8</w:t>
      </w:r>
      <w:r w:rsidR="00942F84" w:rsidRPr="00492462">
        <w:rPr>
          <w:rFonts w:ascii="Tahoma" w:eastAsia="Times New Roman" w:hAnsi="Tahoma" w:cs="Tahoma"/>
          <w:i/>
          <w:sz w:val="24"/>
          <w:szCs w:val="20"/>
          <w:lang w:val="ro-RO" w:eastAsia="ro-RO"/>
        </w:rPr>
        <w:t>)</w:t>
      </w:r>
      <w:r w:rsidR="00942F84" w:rsidRPr="00492462">
        <w:rPr>
          <w:rFonts w:ascii="Tahoma" w:eastAsia="Times New Roman" w:hAnsi="Tahoma" w:cs="Tahoma"/>
          <w:i/>
          <w:sz w:val="24"/>
          <w:szCs w:val="20"/>
          <w:lang w:val="ro-RO" w:eastAsia="ro-RO"/>
        </w:rPr>
        <w:tab/>
        <w:t>Este interzisă incinerarea deșeurilor colectate separat pentru pregătirea pentru reutilizare și reciclare</w:t>
      </w:r>
      <w:r w:rsidR="001D255E" w:rsidRPr="00492462">
        <w:rPr>
          <w:rFonts w:ascii="Tahoma" w:eastAsia="Times New Roman" w:hAnsi="Tahoma" w:cs="Tahoma"/>
          <w:i/>
          <w:sz w:val="24"/>
          <w:szCs w:val="20"/>
          <w:lang w:val="ro-RO" w:eastAsia="ro-RO"/>
        </w:rPr>
        <w:t>,</w:t>
      </w:r>
      <w:r w:rsidR="00942F84" w:rsidRPr="00492462">
        <w:rPr>
          <w:rFonts w:ascii="Tahoma" w:eastAsia="Times New Roman" w:hAnsi="Tahoma" w:cs="Tahoma"/>
          <w:i/>
          <w:sz w:val="24"/>
          <w:szCs w:val="20"/>
          <w:lang w:val="ro-RO" w:eastAsia="ro-RO"/>
        </w:rPr>
        <w:t xml:space="preserve"> cu excepția deșeurilor care provin din operațiuni de tratare ulterioară a deșeurilor colectate separat, pentru care incinerarea reprezintă rezultatul optim din punct de vedere ecologic.”</w:t>
      </w:r>
    </w:p>
    <w:p w14:paraId="4B7E25D6" w14:textId="77777777" w:rsidR="00A239ED" w:rsidRPr="00492462" w:rsidRDefault="003B6ACF" w:rsidP="00A239ED">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23</w:t>
      </w:r>
      <w:r w:rsidR="002E5EBF" w:rsidRPr="00492462">
        <w:rPr>
          <w:rFonts w:ascii="Tahoma" w:eastAsia="Times New Roman" w:hAnsi="Tahoma" w:cs="Tahoma"/>
          <w:b/>
          <w:sz w:val="24"/>
          <w:szCs w:val="20"/>
          <w:lang w:val="ro-RO" w:eastAsia="ro-RO"/>
        </w:rPr>
        <w:t xml:space="preserve">. </w:t>
      </w:r>
      <w:r w:rsidR="00A239ED" w:rsidRPr="00492462">
        <w:rPr>
          <w:rFonts w:ascii="Tahoma" w:eastAsia="Times New Roman" w:hAnsi="Tahoma" w:cs="Tahoma"/>
          <w:b/>
          <w:sz w:val="24"/>
          <w:szCs w:val="20"/>
          <w:lang w:val="ro-RO" w:eastAsia="ro-RO"/>
        </w:rPr>
        <w:t>Art. 154 din Regulamentul Serviciului de salubrizare, ce completează cu lit. y) care va avea următorul conținut:</w:t>
      </w:r>
    </w:p>
    <w:p w14:paraId="34AB65C7" w14:textId="5BCED7FA" w:rsidR="00A239ED" w:rsidRPr="00492462" w:rsidRDefault="00A239ED" w:rsidP="00942F84">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sz w:val="24"/>
          <w:szCs w:val="20"/>
          <w:lang w:val="ro-RO" w:eastAsia="ro-RO"/>
        </w:rPr>
        <w:t>„</w:t>
      </w:r>
      <w:r w:rsidRPr="00492462">
        <w:rPr>
          <w:rFonts w:ascii="Tahoma" w:eastAsia="Times New Roman" w:hAnsi="Tahoma" w:cs="Tahoma"/>
          <w:i/>
          <w:sz w:val="24"/>
          <w:szCs w:val="20"/>
          <w:lang w:val="ro-RO" w:eastAsia="ro-RO"/>
        </w:rPr>
        <w:t>y)</w:t>
      </w:r>
      <w:r w:rsidRPr="00492462">
        <w:rPr>
          <w:rFonts w:ascii="Tahoma" w:eastAsia="Times New Roman" w:hAnsi="Tahoma" w:cs="Tahoma"/>
          <w:b/>
          <w:i/>
          <w:sz w:val="24"/>
          <w:szCs w:val="20"/>
          <w:lang w:val="ro-RO" w:eastAsia="ro-RO"/>
        </w:rPr>
        <w:t xml:space="preserve"> </w:t>
      </w:r>
      <w:r w:rsidRPr="00492462">
        <w:rPr>
          <w:rFonts w:ascii="Tahoma" w:eastAsia="Times New Roman" w:hAnsi="Tahoma" w:cs="Tahoma"/>
          <w:i/>
          <w:sz w:val="24"/>
        </w:rPr>
        <w:t xml:space="preserve">Operatorul CMID Tărpiu, în baza contractului de concesiune nr. 34/2013 încheiat cu Consiliul Județean Bistrița-Năsăud și a legislației specifice serviciului public de salubrizare, are </w:t>
      </w:r>
      <w:r w:rsidRPr="00492462">
        <w:rPr>
          <w:rFonts w:ascii="Tahoma" w:eastAsia="Times New Roman" w:hAnsi="Tahoma" w:cs="Tahoma"/>
          <w:i/>
          <w:sz w:val="24"/>
        </w:rPr>
        <w:lastRenderedPageBreak/>
        <w:t>obligația de a încheia contracte pentru activitățile de sortare, tratare și eliminare, prin depozitare, a deșeurilor municipale cu toate unitățile administrativ-teritoriale din aria de delegare specificată în cadrul contractului de delegare.”</w:t>
      </w:r>
    </w:p>
    <w:p w14:paraId="1E9BB0EA" w14:textId="7B163F31" w:rsidR="002E5EBF" w:rsidRPr="00492462" w:rsidRDefault="00763BC8" w:rsidP="00942F84">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 xml:space="preserve">Art. 24. </w:t>
      </w:r>
      <w:r w:rsidR="002E5EBF" w:rsidRPr="00492462">
        <w:rPr>
          <w:rFonts w:ascii="Tahoma" w:eastAsia="Times New Roman" w:hAnsi="Tahoma" w:cs="Tahoma"/>
          <w:b/>
          <w:sz w:val="24"/>
          <w:szCs w:val="20"/>
          <w:lang w:val="ro-RO" w:eastAsia="ro-RO"/>
        </w:rPr>
        <w:t>Art. 156, lit. a) din Regulamentul Serviciului de salubrizare, se modifică și va avea următorul conținut:</w:t>
      </w:r>
    </w:p>
    <w:p w14:paraId="62A5676D" w14:textId="51E08C32" w:rsidR="002E5EBF" w:rsidRPr="00492462" w:rsidRDefault="002E5EBF" w:rsidP="00942F84">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„a)</w:t>
      </w:r>
      <w:r w:rsidRPr="00492462">
        <w:rPr>
          <w:rFonts w:ascii="Tahoma" w:eastAsia="Times New Roman" w:hAnsi="Tahoma" w:cs="Tahoma"/>
          <w:i/>
          <w:sz w:val="24"/>
          <w:szCs w:val="20"/>
          <w:lang w:val="ro-RO" w:eastAsia="ro-RO"/>
        </w:rPr>
        <w:tab/>
        <w:t>să utilizeze, liber şi nediscriminatoriu, serviciul de salubrizare, în condiţiile Regulamentului de instituire a taxei de salubrizare, după caz, precum și în condițiile stabilite de prezentul Regulament;”</w:t>
      </w:r>
    </w:p>
    <w:p w14:paraId="2E6F4204" w14:textId="7A216A68" w:rsidR="002E5EBF" w:rsidRPr="00492462" w:rsidRDefault="00763BC8" w:rsidP="00942F84">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25</w:t>
      </w:r>
      <w:r w:rsidR="002E5EBF" w:rsidRPr="00492462">
        <w:rPr>
          <w:rFonts w:ascii="Tahoma" w:eastAsia="Times New Roman" w:hAnsi="Tahoma" w:cs="Tahoma"/>
          <w:b/>
          <w:sz w:val="24"/>
          <w:szCs w:val="20"/>
          <w:lang w:val="ro-RO" w:eastAsia="ro-RO"/>
        </w:rPr>
        <w:t>. Art. 157 din Regulamentul Serviciului de salubrizare, se modifică la lit. a) și b) și se completează cu lit. v) și vor avea următorul conținut:</w:t>
      </w:r>
    </w:p>
    <w:p w14:paraId="7EB07737" w14:textId="21BE3961" w:rsidR="002E5EBF" w:rsidRPr="00492462" w:rsidRDefault="002E5EBF" w:rsidP="002E5EBF">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„a)</w:t>
      </w:r>
      <w:r w:rsidRPr="00492462">
        <w:rPr>
          <w:rFonts w:ascii="Tahoma" w:eastAsia="Times New Roman" w:hAnsi="Tahoma" w:cs="Tahoma"/>
          <w:i/>
          <w:sz w:val="24"/>
          <w:szCs w:val="20"/>
          <w:lang w:val="ro-RO" w:eastAsia="ro-RO"/>
        </w:rPr>
        <w:tab/>
        <w:t>să respecte prevederile prezentului regulament şi ale  Regulamentului de instituire a taxei de salubrizare;</w:t>
      </w:r>
    </w:p>
    <w:p w14:paraId="5D7F8BEB" w14:textId="265C4894" w:rsidR="002E5EBF" w:rsidRPr="00492462" w:rsidRDefault="002E5EBF" w:rsidP="003B1349">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b)</w:t>
      </w:r>
      <w:r w:rsidRPr="00492462">
        <w:rPr>
          <w:rFonts w:ascii="Tahoma" w:eastAsia="Times New Roman" w:hAnsi="Tahoma" w:cs="Tahoma"/>
          <w:i/>
          <w:sz w:val="24"/>
          <w:szCs w:val="20"/>
          <w:lang w:val="ro-RO" w:eastAsia="ro-RO"/>
        </w:rPr>
        <w:tab/>
        <w:t>să colecteze separat deșeurile si să le depună numai în recipienții speciali destinați acestora, ori la Centrele de colectare special amenajate, în caz contrar urmând a fi sancționați în conformitate cu prevederile legale, prevederile prezentului Regulament și ale Regulamentului de instituire a taxei de salubrizare.</w:t>
      </w:r>
    </w:p>
    <w:p w14:paraId="3D5918C1" w14:textId="48F1B3C9" w:rsidR="002E5EBF" w:rsidRPr="00492462" w:rsidRDefault="002E5EBF" w:rsidP="003B1349">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p>
    <w:p w14:paraId="7B8AF1B2" w14:textId="7E8135ED" w:rsidR="002E5EBF" w:rsidRPr="00492462" w:rsidRDefault="002E5EBF" w:rsidP="003B1349">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v)</w:t>
      </w:r>
      <w:r w:rsidRPr="00492462">
        <w:rPr>
          <w:rFonts w:ascii="Tahoma" w:eastAsia="Times New Roman" w:hAnsi="Tahoma" w:cs="Tahoma"/>
          <w:i/>
          <w:sz w:val="24"/>
          <w:szCs w:val="20"/>
          <w:lang w:val="ro-RO" w:eastAsia="ro-RO"/>
        </w:rPr>
        <w:tab/>
        <w:t>Să nu abandoneze, arunce, ascundă, incendieze sau îngroape deșeuri de orice fel.”</w:t>
      </w:r>
    </w:p>
    <w:p w14:paraId="3DFED09D" w14:textId="0840EF02" w:rsidR="002E5EBF" w:rsidRPr="00492462" w:rsidRDefault="00763BC8" w:rsidP="002E5EBF">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26</w:t>
      </w:r>
      <w:r w:rsidR="002E5EBF" w:rsidRPr="00492462">
        <w:rPr>
          <w:rFonts w:ascii="Tahoma" w:eastAsia="Times New Roman" w:hAnsi="Tahoma" w:cs="Tahoma"/>
          <w:b/>
          <w:sz w:val="24"/>
          <w:szCs w:val="20"/>
          <w:lang w:val="ro-RO" w:eastAsia="ro-RO"/>
        </w:rPr>
        <w:t xml:space="preserve">. </w:t>
      </w:r>
      <w:r w:rsidR="003969CE" w:rsidRPr="00492462">
        <w:rPr>
          <w:rFonts w:ascii="Tahoma" w:eastAsia="Times New Roman" w:hAnsi="Tahoma" w:cs="Tahoma"/>
          <w:b/>
          <w:sz w:val="24"/>
          <w:szCs w:val="20"/>
          <w:lang w:val="ro-RO" w:eastAsia="ro-RO"/>
        </w:rPr>
        <w:t>Art. 158, alin. (1) din Regulamentul Serviciului de salubrizare, se modifică, se completează și va avea următorul conținut:</w:t>
      </w:r>
    </w:p>
    <w:p w14:paraId="1E0B2B37" w14:textId="77777777" w:rsidR="003969CE" w:rsidRPr="00492462" w:rsidRDefault="003969CE" w:rsidP="003969CE">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„ART. 158 (1) Autoritățile administrației publice locale au următoarele obligaţii:</w:t>
      </w:r>
    </w:p>
    <w:p w14:paraId="2D858E49" w14:textId="0DB64254" w:rsidR="003969CE" w:rsidRPr="00492462" w:rsidRDefault="003969CE" w:rsidP="003969CE">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a)</w:t>
      </w:r>
      <w:r w:rsidRPr="00492462">
        <w:rPr>
          <w:rFonts w:ascii="Tahoma" w:eastAsia="Times New Roman" w:hAnsi="Tahoma" w:cs="Tahoma"/>
          <w:i/>
          <w:sz w:val="24"/>
          <w:szCs w:val="20"/>
          <w:lang w:val="ro-RO" w:eastAsia="ro-RO"/>
        </w:rPr>
        <w:tab/>
        <w:t>Autoritățile administrației publice locale, au obligația să instituie taxe de salubrizare, conform prevederilor art. 26 alin. (1)</w:t>
      </w:r>
      <w:r w:rsidR="00DE4048" w:rsidRPr="00492462">
        <w:rPr>
          <w:rFonts w:ascii="Tahoma" w:eastAsia="Times New Roman" w:hAnsi="Tahoma" w:cs="Tahoma"/>
          <w:i/>
          <w:sz w:val="24"/>
          <w:szCs w:val="20"/>
          <w:lang w:val="ro-RO" w:eastAsia="ro-RO"/>
        </w:rPr>
        <w:t>,</w:t>
      </w:r>
      <w:r w:rsidRPr="00492462">
        <w:rPr>
          <w:rFonts w:ascii="Tahoma" w:eastAsia="Times New Roman" w:hAnsi="Tahoma" w:cs="Tahoma"/>
          <w:i/>
          <w:sz w:val="24"/>
          <w:szCs w:val="20"/>
          <w:lang w:val="ro-RO" w:eastAsia="ro-RO"/>
        </w:rPr>
        <w:t xml:space="preserve"> lit. </w:t>
      </w:r>
      <w:r w:rsidR="009025BC" w:rsidRPr="00492462">
        <w:rPr>
          <w:rFonts w:ascii="Tahoma" w:eastAsia="Times New Roman" w:hAnsi="Tahoma" w:cs="Tahoma"/>
          <w:i/>
          <w:sz w:val="24"/>
          <w:szCs w:val="20"/>
          <w:lang w:val="ro-RO" w:eastAsia="ro-RO"/>
        </w:rPr>
        <w:t>b</w:t>
      </w:r>
      <w:r w:rsidR="00DE4048" w:rsidRPr="00492462">
        <w:rPr>
          <w:rFonts w:ascii="Tahoma" w:eastAsia="Times New Roman" w:hAnsi="Tahoma" w:cs="Tahoma"/>
          <w:i/>
          <w:sz w:val="24"/>
          <w:szCs w:val="20"/>
          <w:lang w:val="ro-RO" w:eastAsia="ro-RO"/>
        </w:rPr>
        <w:t>)</w:t>
      </w:r>
      <w:r w:rsidRPr="00492462">
        <w:rPr>
          <w:rFonts w:ascii="Tahoma" w:eastAsia="Times New Roman" w:hAnsi="Tahoma" w:cs="Tahoma"/>
          <w:i/>
          <w:sz w:val="24"/>
          <w:szCs w:val="20"/>
          <w:lang w:val="ro-RO" w:eastAsia="ro-RO"/>
        </w:rPr>
        <w:t xml:space="preserve"> din Legea nr. 101/2006 republicată cu modificările și completările ulterioare, ș</w:t>
      </w:r>
      <w:r w:rsidR="009C5065" w:rsidRPr="00492462">
        <w:rPr>
          <w:rFonts w:ascii="Tahoma" w:eastAsia="Times New Roman" w:hAnsi="Tahoma" w:cs="Tahoma"/>
          <w:i/>
          <w:sz w:val="24"/>
          <w:szCs w:val="20"/>
          <w:lang w:val="ro-RO" w:eastAsia="ro-RO"/>
        </w:rPr>
        <w:t>i să deconteze lunar Operatorilor</w:t>
      </w:r>
      <w:r w:rsidRPr="00492462">
        <w:rPr>
          <w:rFonts w:ascii="Tahoma" w:eastAsia="Times New Roman" w:hAnsi="Tahoma" w:cs="Tahoma"/>
          <w:i/>
          <w:sz w:val="24"/>
          <w:szCs w:val="20"/>
          <w:lang w:val="ro-RO" w:eastAsia="ro-RO"/>
        </w:rPr>
        <w:t xml:space="preserve">, direct din bugetul </w:t>
      </w:r>
      <w:r w:rsidR="009C5065" w:rsidRPr="00492462">
        <w:rPr>
          <w:rFonts w:ascii="Tahoma" w:eastAsia="Times New Roman" w:hAnsi="Tahoma" w:cs="Tahoma"/>
          <w:i/>
          <w:sz w:val="24"/>
          <w:szCs w:val="20"/>
          <w:lang w:val="ro-RO" w:eastAsia="ro-RO"/>
        </w:rPr>
        <w:t>local, contravaloarea prestațiilor</w:t>
      </w:r>
      <w:r w:rsidRPr="00492462">
        <w:rPr>
          <w:rFonts w:ascii="Tahoma" w:eastAsia="Times New Roman" w:hAnsi="Tahoma" w:cs="Tahoma"/>
          <w:i/>
          <w:sz w:val="24"/>
          <w:szCs w:val="20"/>
          <w:lang w:val="ro-RO" w:eastAsia="ro-RO"/>
        </w:rPr>
        <w:t xml:space="preserve"> efectuate. Taxele de salubrizare se instituie în conformitate cu prevederile Ordinului Președintelui ANRSC nr. 640/2022 privind aprobarea Normelor metodologice de stabilire, ajustare sau modificare a tarifelor pentru activitățile de salubrizare, precum și de calculare a tarifelor/taxelor distincte pentru gestionarea deșeurilor și a taxelor de salubrizare</w:t>
      </w:r>
      <w:r w:rsidR="0064234E" w:rsidRPr="00492462">
        <w:rPr>
          <w:rFonts w:ascii="Tahoma" w:eastAsia="Times New Roman" w:hAnsi="Tahoma" w:cs="Tahoma"/>
          <w:i/>
          <w:sz w:val="24"/>
          <w:szCs w:val="20"/>
          <w:lang w:val="ro-RO" w:eastAsia="ro-RO"/>
        </w:rPr>
        <w:t>, sau orice acte normative care ar înlocui aceste reglementări</w:t>
      </w:r>
      <w:r w:rsidRPr="00492462">
        <w:rPr>
          <w:rFonts w:ascii="Tahoma" w:eastAsia="Times New Roman" w:hAnsi="Tahoma" w:cs="Tahoma"/>
          <w:i/>
          <w:sz w:val="24"/>
          <w:szCs w:val="20"/>
          <w:lang w:val="ro-RO" w:eastAsia="ro-RO"/>
        </w:rPr>
        <w:t xml:space="preserve">. </w:t>
      </w:r>
    </w:p>
    <w:p w14:paraId="77B04DEC" w14:textId="77777777" w:rsidR="003969CE" w:rsidRPr="00492462" w:rsidRDefault="003969CE" w:rsidP="003969CE">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b)</w:t>
      </w:r>
      <w:r w:rsidRPr="00492462">
        <w:rPr>
          <w:rFonts w:ascii="Tahoma" w:eastAsia="Times New Roman" w:hAnsi="Tahoma" w:cs="Tahoma"/>
          <w:i/>
          <w:sz w:val="24"/>
          <w:szCs w:val="20"/>
          <w:lang w:val="ro-RO" w:eastAsia="ro-RO"/>
        </w:rPr>
        <w:tab/>
        <w:t xml:space="preserve">să aplice sancţiuni în conformitate cu prevederile legale în vigoare, individual prin intermediul Corpului de control al ADI Deşeuri BN, mandatat în acest sens, în conformitate cu prevederile art. 32, lit. a) din legea nr. 101/2006, cu modificările și completările ulterioare, cât </w:t>
      </w:r>
      <w:r w:rsidRPr="00492462">
        <w:rPr>
          <w:rFonts w:ascii="Tahoma" w:eastAsia="Times New Roman" w:hAnsi="Tahoma" w:cs="Tahoma"/>
          <w:i/>
          <w:sz w:val="24"/>
          <w:szCs w:val="20"/>
          <w:lang w:val="ro-RO" w:eastAsia="ro-RO"/>
        </w:rPr>
        <w:lastRenderedPageBreak/>
        <w:t xml:space="preserve">și prin intermediul structurilor și persoanelor împuternicite din cadrul autorităților administrației publice locale membre în cadrul ADI Deșeuri BN . </w:t>
      </w:r>
    </w:p>
    <w:p w14:paraId="4E9FE4CF" w14:textId="7098CDC2" w:rsidR="003969CE" w:rsidRPr="00492462" w:rsidRDefault="003969CE" w:rsidP="003969CE">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c)</w:t>
      </w:r>
      <w:r w:rsidRPr="00492462">
        <w:rPr>
          <w:rFonts w:ascii="Tahoma" w:eastAsia="Times New Roman" w:hAnsi="Tahoma" w:cs="Tahoma"/>
          <w:i/>
          <w:sz w:val="24"/>
          <w:szCs w:val="20"/>
          <w:lang w:val="ro-RO" w:eastAsia="ro-RO"/>
        </w:rPr>
        <w:tab/>
        <w:t>autoritățile administrației publice locale au competențe exclusive cu privire la elaborarea și aprobarea Regulamentului de instituire și administrare a taxei de salubrizare pentru utilizat</w:t>
      </w:r>
      <w:r w:rsidR="002F7DCB" w:rsidRPr="00492462">
        <w:rPr>
          <w:rFonts w:ascii="Tahoma" w:eastAsia="Times New Roman" w:hAnsi="Tahoma" w:cs="Tahoma"/>
          <w:i/>
          <w:sz w:val="24"/>
          <w:szCs w:val="20"/>
          <w:lang w:val="ro-RO" w:eastAsia="ro-RO"/>
        </w:rPr>
        <w:t>orii serviciului de salubrizare</w:t>
      </w:r>
      <w:r w:rsidRPr="00492462">
        <w:rPr>
          <w:rFonts w:ascii="Tahoma" w:eastAsia="Times New Roman" w:hAnsi="Tahoma" w:cs="Tahoma"/>
          <w:i/>
          <w:sz w:val="24"/>
          <w:szCs w:val="20"/>
          <w:lang w:val="ro-RO" w:eastAsia="ro-RO"/>
        </w:rPr>
        <w:t xml:space="preserve"> , cu respectarea prevederilor legale.”</w:t>
      </w:r>
    </w:p>
    <w:p w14:paraId="534FEA29" w14:textId="51931B80" w:rsidR="006E2C08" w:rsidRPr="00492462" w:rsidRDefault="006E2C08" w:rsidP="003969CE">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27. Art. 158, din Regulamentul Serviciului de salubrizare, se completează cu alin. (3) care va avea următorul conținut:</w:t>
      </w:r>
    </w:p>
    <w:p w14:paraId="5EE6B7FE" w14:textId="2FD610FC" w:rsidR="008E0BE0" w:rsidRPr="00492462" w:rsidRDefault="008E0BE0" w:rsidP="008E0BE0">
      <w:pPr>
        <w:tabs>
          <w:tab w:val="left" w:pos="1170"/>
        </w:tabs>
        <w:spacing w:after="0" w:line="0" w:lineRule="atLeast"/>
        <w:jc w:val="both"/>
        <w:rPr>
          <w:rFonts w:ascii="Tahoma" w:eastAsia="Times New Roman" w:hAnsi="Tahoma" w:cs="Tahoma"/>
          <w:i/>
          <w:sz w:val="24"/>
        </w:rPr>
      </w:pPr>
      <w:r w:rsidRPr="00492462">
        <w:rPr>
          <w:rFonts w:ascii="Tahoma" w:eastAsia="Times New Roman" w:hAnsi="Tahoma" w:cs="Tahoma"/>
          <w:i/>
          <w:sz w:val="24"/>
          <w:szCs w:val="20"/>
          <w:lang w:val="ro-RO" w:eastAsia="ro-RO"/>
        </w:rPr>
        <w:t xml:space="preserve">„(3) </w:t>
      </w:r>
      <w:r w:rsidRPr="00492462">
        <w:rPr>
          <w:rFonts w:ascii="Tahoma" w:eastAsia="Times New Roman" w:hAnsi="Tahoma" w:cs="Tahoma"/>
          <w:i/>
          <w:sz w:val="24"/>
        </w:rPr>
        <w:t xml:space="preserve">ADI Deșeuri Bistrița-Năsăud prin Corpul de control, este desemnat în vederea monitorizării, stocării și gestionării datelor obținute prin sistemul de </w:t>
      </w:r>
      <w:r w:rsidR="00EB321F" w:rsidRPr="00492462">
        <w:rPr>
          <w:rFonts w:ascii="Tahoma" w:eastAsia="Times New Roman" w:hAnsi="Tahoma" w:cs="Tahoma"/>
          <w:i/>
          <w:sz w:val="24"/>
        </w:rPr>
        <w:t>supraveghere video pentru respectarea regimului deșeurilor în județul Bistrița-Năsăud</w:t>
      </w:r>
      <w:r w:rsidRPr="00492462">
        <w:rPr>
          <w:rFonts w:ascii="Tahoma" w:eastAsia="Times New Roman" w:hAnsi="Tahoma" w:cs="Tahoma"/>
          <w:i/>
          <w:sz w:val="24"/>
        </w:rPr>
        <w:t>, întrucât este operat</w:t>
      </w:r>
      <w:r w:rsidR="00610162" w:rsidRPr="00492462">
        <w:rPr>
          <w:rFonts w:ascii="Tahoma" w:eastAsia="Times New Roman" w:hAnsi="Tahoma" w:cs="Tahoma"/>
          <w:i/>
          <w:sz w:val="24"/>
        </w:rPr>
        <w:t>or de date cu caracter personal.</w:t>
      </w:r>
      <w:r w:rsidRPr="00492462">
        <w:rPr>
          <w:rFonts w:ascii="Tahoma" w:eastAsia="Times New Roman" w:hAnsi="Tahoma" w:cs="Tahoma"/>
          <w:i/>
          <w:sz w:val="24"/>
        </w:rPr>
        <w:t>”</w:t>
      </w:r>
    </w:p>
    <w:p w14:paraId="017AD396" w14:textId="6013E381" w:rsidR="008E0BE0" w:rsidRPr="00492462" w:rsidRDefault="008E0BE0" w:rsidP="003969CE">
      <w:pPr>
        <w:spacing w:after="160" w:line="267" w:lineRule="auto"/>
        <w:jc w:val="both"/>
        <w:rPr>
          <w:rFonts w:ascii="Tahoma" w:eastAsia="Times New Roman" w:hAnsi="Tahoma" w:cs="Tahoma"/>
          <w:b/>
          <w:sz w:val="24"/>
          <w:szCs w:val="20"/>
          <w:lang w:val="ro-RO" w:eastAsia="ro-RO"/>
        </w:rPr>
      </w:pPr>
    </w:p>
    <w:p w14:paraId="62144DF1" w14:textId="3E9FBDAE" w:rsidR="003969CE" w:rsidRPr="00492462" w:rsidRDefault="003B6ACF" w:rsidP="003969CE">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2</w:t>
      </w:r>
      <w:r w:rsidR="008E0BE0" w:rsidRPr="00492462">
        <w:rPr>
          <w:rFonts w:ascii="Tahoma" w:eastAsia="Times New Roman" w:hAnsi="Tahoma" w:cs="Tahoma"/>
          <w:b/>
          <w:sz w:val="24"/>
          <w:szCs w:val="20"/>
          <w:lang w:val="ro-RO" w:eastAsia="ro-RO"/>
        </w:rPr>
        <w:t>8</w:t>
      </w:r>
      <w:r w:rsidR="003969CE" w:rsidRPr="00492462">
        <w:rPr>
          <w:rFonts w:ascii="Tahoma" w:eastAsia="Times New Roman" w:hAnsi="Tahoma" w:cs="Tahoma"/>
          <w:b/>
          <w:sz w:val="24"/>
          <w:szCs w:val="20"/>
          <w:lang w:val="ro-RO" w:eastAsia="ro-RO"/>
        </w:rPr>
        <w:t>. Art. 159, alin. (5) din Regulamentul Serviciului de salubrizare, se modifică, se completează și va avea următorul conținut:</w:t>
      </w:r>
    </w:p>
    <w:p w14:paraId="7442B873" w14:textId="225F68EE" w:rsidR="003969CE" w:rsidRPr="00492462" w:rsidRDefault="003969CE" w:rsidP="003969CE">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„(5)</w:t>
      </w:r>
      <w:r w:rsidRPr="00492462">
        <w:rPr>
          <w:rFonts w:ascii="Tahoma" w:eastAsia="Times New Roman" w:hAnsi="Tahoma" w:cs="Tahoma"/>
          <w:i/>
          <w:sz w:val="24"/>
          <w:szCs w:val="20"/>
          <w:lang w:val="ro-RO" w:eastAsia="ro-RO"/>
        </w:rPr>
        <w:tab/>
        <w:t>Modalitățile de determinare a cantităților, cât și modul de facturare sunt prevazute în procedurile anexă la prezentul regulament sau la contractul de delegare. Cantitățile de deșeuri gestionate în cadrul serviciului de salubrizare vor face obiectul avizului lunar al aparatului tehnic al Asociației, în vederea emiterii facturilor de către ambii operatori ai SMID Bistrița-Năsăud.”</w:t>
      </w:r>
    </w:p>
    <w:p w14:paraId="0357B4D2" w14:textId="2CB20540" w:rsidR="003969CE" w:rsidRPr="00492462" w:rsidRDefault="008E0BE0" w:rsidP="003969CE">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29</w:t>
      </w:r>
      <w:r w:rsidR="003969CE" w:rsidRPr="00492462">
        <w:rPr>
          <w:rFonts w:ascii="Tahoma" w:eastAsia="Times New Roman" w:hAnsi="Tahoma" w:cs="Tahoma"/>
          <w:b/>
          <w:sz w:val="24"/>
          <w:szCs w:val="20"/>
          <w:lang w:val="ro-RO" w:eastAsia="ro-RO"/>
        </w:rPr>
        <w:t>. Art. 160 din Regulamentul Serviciului de salubrizare, se completează cu alin. (2) care va avea următorul conținut:</w:t>
      </w:r>
    </w:p>
    <w:p w14:paraId="414931ED" w14:textId="7F4CC6E8" w:rsidR="003969CE" w:rsidRPr="00492462" w:rsidRDefault="003969CE" w:rsidP="003969CE">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„(2)</w:t>
      </w:r>
      <w:r w:rsidRPr="00492462">
        <w:rPr>
          <w:rFonts w:ascii="Tahoma" w:eastAsia="Times New Roman" w:hAnsi="Tahoma" w:cs="Tahoma"/>
          <w:i/>
          <w:sz w:val="24"/>
          <w:szCs w:val="20"/>
          <w:lang w:val="ro-RO" w:eastAsia="ro-RO"/>
        </w:rPr>
        <w:tab/>
        <w:t>Determinarea cantităților de deșeuri sortate/ tratate/ eliminate prin depozitare în vederea facturării de către operatorul CMID Tărpiu, se va realiza prin raportare la cantitățile de deșeuri colectate de pe raza fiecărui UAT, la acestea fiind aplicat rezultatul fiecărei activități demonstrat în baza situațiilor de lucrări/bonurilor de cântar, aferente procesului de sortare/ tratare/eliminare.”</w:t>
      </w:r>
    </w:p>
    <w:p w14:paraId="1F28FE43" w14:textId="0919898D" w:rsidR="00DF43A8" w:rsidRPr="00492462" w:rsidRDefault="008E0BE0" w:rsidP="00DF43A8">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30</w:t>
      </w:r>
      <w:r w:rsidR="00DF43A8" w:rsidRPr="00492462">
        <w:rPr>
          <w:rFonts w:ascii="Tahoma" w:eastAsia="Times New Roman" w:hAnsi="Tahoma" w:cs="Tahoma"/>
          <w:b/>
          <w:sz w:val="24"/>
          <w:szCs w:val="20"/>
          <w:lang w:val="ro-RO" w:eastAsia="ro-RO"/>
        </w:rPr>
        <w:t>. Art. 164, alin. (1), (3) și (4) din Regulamentul Serviciului de salubrizare, se modifică, se completează și vor avea următorul conținut:</w:t>
      </w:r>
    </w:p>
    <w:p w14:paraId="60456F6C" w14:textId="7ABACE98" w:rsidR="00DF43A8" w:rsidRPr="00492462" w:rsidRDefault="00DF43A8" w:rsidP="003B1349">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 xml:space="preserve">„(1) Consiliile locale, Consiliul Județean Bistrița- Năsăud şi A.D.I. Deșeuri Bistrița- Năsăud, după caz, stabilesc și includ în caietele de sarcini, în contractele de delegare a gestiunii serviciului de salubrizare și în regulamentul serviciului de salubrizare indicatorii de performanță, care să cuprindă indicatorii prevăzuți în anexa nr. 5 a OUG nr. 92/2021 privind regimul deșeurilor, cu modificările și completările ulterioare </w:t>
      </w:r>
      <w:r w:rsidR="0027493F" w:rsidRPr="00492462">
        <w:rPr>
          <w:rFonts w:ascii="Tahoma" w:eastAsia="Times New Roman" w:hAnsi="Tahoma" w:cs="Tahoma"/>
          <w:i/>
          <w:sz w:val="24"/>
          <w:szCs w:val="20"/>
          <w:lang w:val="ro-RO" w:eastAsia="ro-RO"/>
        </w:rPr>
        <w:t xml:space="preserve">sau în orice act normativ care ar înlocui aceste </w:t>
      </w:r>
      <w:r w:rsidR="0027493F" w:rsidRPr="00492462">
        <w:rPr>
          <w:rFonts w:ascii="Tahoma" w:eastAsia="Times New Roman" w:hAnsi="Tahoma" w:cs="Tahoma"/>
          <w:i/>
          <w:sz w:val="24"/>
          <w:szCs w:val="20"/>
          <w:lang w:val="ro-RO" w:eastAsia="ro-RO"/>
        </w:rPr>
        <w:lastRenderedPageBreak/>
        <w:t xml:space="preserve">reglementări </w:t>
      </w:r>
      <w:r w:rsidRPr="00492462">
        <w:rPr>
          <w:rFonts w:ascii="Tahoma" w:eastAsia="Times New Roman" w:hAnsi="Tahoma" w:cs="Tahoma"/>
          <w:i/>
          <w:sz w:val="24"/>
          <w:szCs w:val="20"/>
          <w:lang w:val="ro-RO" w:eastAsia="ro-RO"/>
        </w:rPr>
        <w:t>şi penalităţile aplicate operatorilor în caz de nerealizare, după dezbaterea publică a acestora.</w:t>
      </w:r>
    </w:p>
    <w:p w14:paraId="0BFFC0B9" w14:textId="504571D7" w:rsidR="00DF43A8" w:rsidRPr="00492462" w:rsidRDefault="00DF43A8" w:rsidP="003B1349">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p>
    <w:p w14:paraId="132D19ED" w14:textId="230B901B" w:rsidR="00DF43A8" w:rsidRPr="00492462" w:rsidRDefault="00DF43A8" w:rsidP="00DF43A8">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(3)</w:t>
      </w:r>
      <w:r w:rsidRPr="00492462">
        <w:rPr>
          <w:rFonts w:ascii="Tahoma" w:eastAsia="Times New Roman" w:hAnsi="Tahoma" w:cs="Tahoma"/>
          <w:i/>
          <w:sz w:val="24"/>
          <w:szCs w:val="20"/>
          <w:lang w:val="ro-RO" w:eastAsia="ro-RO"/>
        </w:rPr>
        <w:tab/>
        <w:t>Autoritățile administrației publice locale, Consiliul Judeţean Bistriţa-Năsăud și A.D.I. Deșeuri Bistrița- Năsăud sunt responsabile de stabilirea nivelurilor de calitate și cantitate ale serviciului ce trebuie îndeplinite de operatori, astfel încât să se asigure atingerea şi realizarea ţintelor/obiectivelor conform legislaţiei în vigoare din domeniul gestionării deşeurilor.</w:t>
      </w:r>
    </w:p>
    <w:p w14:paraId="0DA42637" w14:textId="5EC53804" w:rsidR="00DF43A8" w:rsidRPr="00492462" w:rsidRDefault="00DF43A8" w:rsidP="00DF43A8">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(4)</w:t>
      </w:r>
      <w:r w:rsidRPr="00492462">
        <w:rPr>
          <w:rFonts w:ascii="Tahoma" w:eastAsia="Times New Roman" w:hAnsi="Tahoma" w:cs="Tahoma"/>
          <w:i/>
          <w:sz w:val="24"/>
          <w:szCs w:val="20"/>
          <w:lang w:val="ro-RO" w:eastAsia="ro-RO"/>
        </w:rPr>
        <w:tab/>
        <w:t>Autorităţile administraţiei publice locale/Consiliul Judeţean Bistriţa-Năsăud /A.D.I. Deșeuri Bistrița-Năsăud, după caz, aplică sancțiuni/ penalităţi contractuale operatorilor serviciului de salubrizare în cazul în care aceştia nu prestează serviciul la parametrii de eficienţă şi calitate la care s-a</w:t>
      </w:r>
      <w:r w:rsidR="005347E4" w:rsidRPr="00492462">
        <w:rPr>
          <w:rFonts w:ascii="Tahoma" w:eastAsia="Times New Roman" w:hAnsi="Tahoma" w:cs="Tahoma"/>
          <w:i/>
          <w:sz w:val="24"/>
          <w:szCs w:val="20"/>
          <w:lang w:val="ro-RO" w:eastAsia="ro-RO"/>
        </w:rPr>
        <w:t>u</w:t>
      </w:r>
      <w:r w:rsidRPr="00492462">
        <w:rPr>
          <w:rFonts w:ascii="Tahoma" w:eastAsia="Times New Roman" w:hAnsi="Tahoma" w:cs="Tahoma"/>
          <w:i/>
          <w:sz w:val="24"/>
          <w:szCs w:val="20"/>
          <w:lang w:val="ro-RO" w:eastAsia="ro-RO"/>
        </w:rPr>
        <w:t xml:space="preserve"> obligat ori nu respectă indicatorii de performanţă ai serviciului, sancționează operatorii care nu respectă frecvența de colectare a deșeurilor și/sau nu asigură continuitatea serviciilor la nivelul indicatorilor de performanță și eficiență la care s-au obligat</w:t>
      </w:r>
      <w:r w:rsidR="003B1B88" w:rsidRPr="00492462">
        <w:rPr>
          <w:rFonts w:ascii="Tahoma" w:eastAsia="Times New Roman" w:hAnsi="Tahoma" w:cs="Tahoma"/>
          <w:i/>
          <w:sz w:val="24"/>
          <w:szCs w:val="20"/>
          <w:lang w:val="ro-RO" w:eastAsia="ro-RO"/>
        </w:rPr>
        <w:t xml:space="preserve"> </w:t>
      </w:r>
      <w:r w:rsidR="00E86A2B" w:rsidRPr="00492462">
        <w:rPr>
          <w:rFonts w:ascii="Tahoma" w:hAnsi="Tahoma" w:cs="Tahoma"/>
          <w:i/>
          <w:iCs/>
          <w:sz w:val="24"/>
          <w:szCs w:val="24"/>
          <w:shd w:val="clear" w:color="auto" w:fill="FFFFFF"/>
          <w:lang w:val="ro-RO"/>
        </w:rPr>
        <w:t>precum şi operatorii economici care prestează activităţi de salubrizare fără contract de delegare şi/sau operatorii care colectează deşeuri de hârtie, metal, plastic şi sticlă din deşeurile municipale fără autorizaţie de funcţionare</w:t>
      </w:r>
      <w:r w:rsidRPr="00492462">
        <w:rPr>
          <w:rFonts w:ascii="Tahoma" w:eastAsia="Times New Roman" w:hAnsi="Tahoma" w:cs="Tahoma"/>
          <w:i/>
          <w:sz w:val="24"/>
          <w:szCs w:val="20"/>
          <w:lang w:val="ro-RO" w:eastAsia="ro-RO"/>
        </w:rPr>
        <w:t>.</w:t>
      </w:r>
      <w:r w:rsidR="001478B8" w:rsidRPr="00492462">
        <w:rPr>
          <w:rFonts w:ascii="Tahoma" w:eastAsia="Times New Roman" w:hAnsi="Tahoma" w:cs="Tahoma"/>
          <w:i/>
          <w:sz w:val="24"/>
          <w:szCs w:val="20"/>
          <w:lang w:val="ro-RO" w:eastAsia="ro-RO"/>
        </w:rPr>
        <w:t>”</w:t>
      </w:r>
    </w:p>
    <w:p w14:paraId="5A181079" w14:textId="3DA9C574" w:rsidR="001478B8" w:rsidRPr="00492462" w:rsidRDefault="008E0BE0" w:rsidP="001478B8">
      <w:pPr>
        <w:spacing w:after="16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31</w:t>
      </w:r>
      <w:r w:rsidR="001478B8" w:rsidRPr="00492462">
        <w:rPr>
          <w:rFonts w:ascii="Tahoma" w:eastAsia="Times New Roman" w:hAnsi="Tahoma" w:cs="Tahoma"/>
          <w:b/>
          <w:sz w:val="24"/>
          <w:szCs w:val="20"/>
          <w:lang w:val="ro-RO" w:eastAsia="ro-RO"/>
        </w:rPr>
        <w:t>. Art. 171, partea introductivă a alin. (1) și alin. (6) din Regulamentul Serviciului de salubrizare, se modifică, se completează și vor avea următorul conținut:</w:t>
      </w:r>
    </w:p>
    <w:p w14:paraId="75C858C2" w14:textId="682366DC" w:rsidR="001478B8" w:rsidRPr="00492462" w:rsidRDefault="001478B8" w:rsidP="003B1349">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„(1) Constatarea contravențiilor și aplicarea sancțiunilor, pentru operatorii serviciilor de salubrizare, prevăzute de prezentul Regulament la pozițiile 1,2,3,4,6,7,8,9,10,11,15,16,</w:t>
      </w:r>
      <w:r w:rsidR="0034639D" w:rsidRPr="00492462">
        <w:rPr>
          <w:rFonts w:ascii="Tahoma" w:eastAsia="Times New Roman" w:hAnsi="Tahoma" w:cs="Tahoma"/>
          <w:i/>
          <w:sz w:val="24"/>
          <w:szCs w:val="20"/>
          <w:lang w:val="ro-RO" w:eastAsia="ro-RO"/>
        </w:rPr>
        <w:t>17</w:t>
      </w:r>
      <w:r w:rsidRPr="00492462">
        <w:rPr>
          <w:rFonts w:ascii="Tahoma" w:eastAsia="Times New Roman" w:hAnsi="Tahoma" w:cs="Tahoma"/>
          <w:i/>
          <w:sz w:val="24"/>
          <w:szCs w:val="20"/>
          <w:lang w:val="ro-RO" w:eastAsia="ro-RO"/>
        </w:rPr>
        <w:t xml:space="preserve"> din tabelul de la Art. 173, se fac, de reprezentanți împuterniciți ai:(...)</w:t>
      </w:r>
    </w:p>
    <w:p w14:paraId="1A19A44E" w14:textId="4B143B8F" w:rsidR="001478B8" w:rsidRPr="00492462" w:rsidRDefault="001478B8" w:rsidP="003B1349">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p>
    <w:p w14:paraId="623DB177" w14:textId="5A70BF2A" w:rsidR="001478B8" w:rsidRDefault="001478B8" w:rsidP="001478B8">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(6)</w:t>
      </w:r>
      <w:r w:rsidRPr="00492462">
        <w:rPr>
          <w:rFonts w:ascii="Tahoma" w:hAnsi="Tahoma" w:cs="Tahoma"/>
          <w:lang w:val="it-IT"/>
        </w:rPr>
        <w:t xml:space="preserve"> </w:t>
      </w:r>
      <w:r w:rsidRPr="00492462">
        <w:rPr>
          <w:rFonts w:ascii="Tahoma" w:eastAsia="Times New Roman" w:hAnsi="Tahoma" w:cs="Tahoma"/>
          <w:i/>
          <w:sz w:val="24"/>
          <w:szCs w:val="20"/>
          <w:lang w:val="ro-RO" w:eastAsia="ro-RO"/>
        </w:rPr>
        <w:t>Constatarea contravențiilor și aplicarea sancțiunilor, pentru utilizatorii serviciilor de salubrizare, prevăzute de prezentul Regulament la pozițiile 2, 4, 5, 6, 15, 20 și 21  se fac de către personalul împuternicit al Gărzii Naționale de Mediu, Gărzilor forestiere, structurile din cadrul Ministerului Afacerilor Interne precum și din cadrul Autorităților autorităţilor  administrației publice locale și județene, conform atribuțiilor stabilite prin lege, și/sau inspectorii de control din cadrul Corpului de Control al A.D.I. Deșeuri Bistrița-Năsăud, în temeiul mandatului ce le-a fost acordat de unitățile administrativ-teritoriale membre.”</w:t>
      </w:r>
    </w:p>
    <w:p w14:paraId="370C592F" w14:textId="77777777" w:rsidR="009A2591" w:rsidRPr="00492462" w:rsidRDefault="009A2591" w:rsidP="001478B8">
      <w:pPr>
        <w:spacing w:after="160" w:line="267" w:lineRule="auto"/>
        <w:jc w:val="both"/>
        <w:rPr>
          <w:rFonts w:ascii="Tahoma" w:eastAsia="Times New Roman" w:hAnsi="Tahoma" w:cs="Tahoma"/>
          <w:i/>
          <w:sz w:val="24"/>
          <w:szCs w:val="20"/>
          <w:lang w:val="ro-RO" w:eastAsia="ro-RO"/>
        </w:rPr>
      </w:pPr>
    </w:p>
    <w:p w14:paraId="1D8C28C0" w14:textId="72ABDC0F" w:rsidR="007B2C72" w:rsidRPr="00492462" w:rsidRDefault="008E0BE0" w:rsidP="003B4536">
      <w:pPr>
        <w:spacing w:after="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32</w:t>
      </w:r>
      <w:r w:rsidR="007B2C72" w:rsidRPr="00492462">
        <w:rPr>
          <w:rFonts w:ascii="Tahoma" w:eastAsia="Times New Roman" w:hAnsi="Tahoma" w:cs="Tahoma"/>
          <w:b/>
          <w:sz w:val="24"/>
          <w:szCs w:val="20"/>
          <w:lang w:val="ro-RO" w:eastAsia="ro-RO"/>
        </w:rPr>
        <w:t>. Art.</w:t>
      </w:r>
      <w:r w:rsidR="00B27021" w:rsidRPr="00492462">
        <w:rPr>
          <w:rFonts w:ascii="Tahoma" w:eastAsia="Times New Roman" w:hAnsi="Tahoma" w:cs="Tahoma"/>
          <w:b/>
          <w:sz w:val="24"/>
          <w:szCs w:val="20"/>
          <w:lang w:val="ro-RO" w:eastAsia="ro-RO"/>
        </w:rPr>
        <w:t xml:space="preserve"> 173</w:t>
      </w:r>
      <w:r w:rsidR="007B2C72" w:rsidRPr="00492462">
        <w:rPr>
          <w:rFonts w:ascii="Tahoma" w:eastAsia="Times New Roman" w:hAnsi="Tahoma" w:cs="Tahoma"/>
          <w:b/>
          <w:sz w:val="24"/>
          <w:szCs w:val="20"/>
          <w:lang w:val="ro-RO" w:eastAsia="ro-RO"/>
        </w:rPr>
        <w:t xml:space="preserve"> din Regulamentul Serviciului de salubrizare, se completează în tabelul „</w:t>
      </w:r>
      <w:r w:rsidR="007B2C72" w:rsidRPr="00492462">
        <w:rPr>
          <w:rFonts w:ascii="Tahoma" w:eastAsia="Times New Roman" w:hAnsi="Tahoma" w:cs="Tahoma"/>
          <w:b/>
          <w:bCs/>
          <w:i/>
          <w:sz w:val="24"/>
          <w:lang w:val="it-IT"/>
        </w:rPr>
        <w:t>Sanctiuni pentru operatorii  serviciului de salubrizare</w:t>
      </w:r>
      <w:r w:rsidR="007B2C72" w:rsidRPr="00492462">
        <w:rPr>
          <w:rFonts w:ascii="Tahoma" w:eastAsia="Times New Roman" w:hAnsi="Tahoma" w:cs="Tahoma"/>
          <w:b/>
          <w:sz w:val="24"/>
          <w:szCs w:val="20"/>
          <w:lang w:val="ro-RO" w:eastAsia="ro-RO"/>
        </w:rPr>
        <w:t xml:space="preserve"> ” cu punctele 15-</w:t>
      </w:r>
      <w:r w:rsidR="0034639D" w:rsidRPr="00492462">
        <w:rPr>
          <w:rFonts w:ascii="Tahoma" w:eastAsia="Times New Roman" w:hAnsi="Tahoma" w:cs="Tahoma"/>
          <w:b/>
          <w:sz w:val="24"/>
          <w:szCs w:val="20"/>
          <w:lang w:val="ro-RO" w:eastAsia="ro-RO"/>
        </w:rPr>
        <w:t>17</w:t>
      </w:r>
      <w:r w:rsidR="007B2C72" w:rsidRPr="00492462">
        <w:rPr>
          <w:rFonts w:ascii="Tahoma" w:eastAsia="Times New Roman" w:hAnsi="Tahoma" w:cs="Tahoma"/>
          <w:b/>
          <w:sz w:val="24"/>
          <w:szCs w:val="20"/>
          <w:lang w:val="ro-RO" w:eastAsia="ro-RO"/>
        </w:rPr>
        <w:t xml:space="preserve"> care vor avea următorul conținut:</w:t>
      </w:r>
    </w:p>
    <w:p w14:paraId="5F88014D" w14:textId="77777777" w:rsidR="007B2C72" w:rsidRPr="00492462" w:rsidRDefault="007B2C72" w:rsidP="003B4536">
      <w:pPr>
        <w:spacing w:after="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t>„</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4536"/>
        <w:gridCol w:w="142"/>
        <w:gridCol w:w="2235"/>
        <w:gridCol w:w="2340"/>
      </w:tblGrid>
      <w:tr w:rsidR="00EC276E" w:rsidRPr="00492462" w14:paraId="12FA7CA2" w14:textId="77777777" w:rsidTr="00EC276E">
        <w:tc>
          <w:tcPr>
            <w:tcW w:w="557" w:type="dxa"/>
            <w:vMerge w:val="restart"/>
            <w:shd w:val="clear" w:color="auto" w:fill="auto"/>
          </w:tcPr>
          <w:p w14:paraId="5A7EB7BB" w14:textId="77777777" w:rsidR="00EC276E" w:rsidRPr="00492462" w:rsidRDefault="00EC276E" w:rsidP="00EC276E">
            <w:pPr>
              <w:jc w:val="center"/>
              <w:rPr>
                <w:rFonts w:ascii="Tahoma" w:eastAsia="Times New Roman" w:hAnsi="Tahoma" w:cs="Tahoma"/>
                <w:i/>
                <w:sz w:val="20"/>
                <w:szCs w:val="20"/>
              </w:rPr>
            </w:pPr>
          </w:p>
          <w:p w14:paraId="4A5B75BF"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Nr. Crt.</w:t>
            </w:r>
          </w:p>
        </w:tc>
        <w:tc>
          <w:tcPr>
            <w:tcW w:w="4536" w:type="dxa"/>
            <w:vMerge w:val="restart"/>
            <w:shd w:val="clear" w:color="auto" w:fill="auto"/>
          </w:tcPr>
          <w:p w14:paraId="31C1010C" w14:textId="77777777" w:rsidR="00EC276E" w:rsidRPr="00492462" w:rsidRDefault="00EC276E" w:rsidP="00EC276E">
            <w:pPr>
              <w:jc w:val="center"/>
              <w:rPr>
                <w:rFonts w:ascii="Tahoma" w:eastAsia="Times New Roman" w:hAnsi="Tahoma" w:cs="Tahoma"/>
                <w:i/>
                <w:sz w:val="20"/>
                <w:szCs w:val="20"/>
              </w:rPr>
            </w:pPr>
          </w:p>
          <w:p w14:paraId="5451E8F9"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Descrierea faptei care intră sub incidența sancțiunii</w:t>
            </w:r>
          </w:p>
          <w:p w14:paraId="65637A76" w14:textId="77777777" w:rsidR="00EC276E" w:rsidRPr="00492462" w:rsidRDefault="00EC276E" w:rsidP="00EC276E">
            <w:pPr>
              <w:jc w:val="center"/>
              <w:rPr>
                <w:rFonts w:ascii="Tahoma" w:eastAsia="Times New Roman" w:hAnsi="Tahoma" w:cs="Tahoma"/>
                <w:i/>
                <w:sz w:val="20"/>
                <w:szCs w:val="20"/>
              </w:rPr>
            </w:pPr>
          </w:p>
        </w:tc>
        <w:tc>
          <w:tcPr>
            <w:tcW w:w="4717" w:type="dxa"/>
            <w:gridSpan w:val="3"/>
            <w:shd w:val="clear" w:color="auto" w:fill="auto"/>
          </w:tcPr>
          <w:p w14:paraId="345DF130"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Cuantumul amenzii*</w:t>
            </w:r>
          </w:p>
        </w:tc>
      </w:tr>
      <w:tr w:rsidR="00EC276E" w:rsidRPr="00492462" w14:paraId="1C601BEB" w14:textId="77777777" w:rsidTr="00EC276E">
        <w:tc>
          <w:tcPr>
            <w:tcW w:w="557" w:type="dxa"/>
            <w:vMerge/>
            <w:shd w:val="clear" w:color="auto" w:fill="auto"/>
          </w:tcPr>
          <w:p w14:paraId="2E8BFD30" w14:textId="77777777" w:rsidR="00EC276E" w:rsidRPr="00492462" w:rsidRDefault="00EC276E" w:rsidP="00EC276E">
            <w:pPr>
              <w:jc w:val="center"/>
              <w:rPr>
                <w:rFonts w:ascii="Tahoma" w:eastAsia="Times New Roman" w:hAnsi="Tahoma" w:cs="Tahoma"/>
                <w:i/>
                <w:sz w:val="20"/>
                <w:szCs w:val="20"/>
              </w:rPr>
            </w:pPr>
          </w:p>
        </w:tc>
        <w:tc>
          <w:tcPr>
            <w:tcW w:w="4536" w:type="dxa"/>
            <w:vMerge/>
            <w:shd w:val="clear" w:color="auto" w:fill="auto"/>
          </w:tcPr>
          <w:p w14:paraId="4B7CE5F7" w14:textId="77777777" w:rsidR="00EC276E" w:rsidRPr="00492462" w:rsidRDefault="00EC276E" w:rsidP="00EC276E">
            <w:pPr>
              <w:jc w:val="center"/>
              <w:rPr>
                <w:rFonts w:ascii="Tahoma" w:eastAsia="Times New Roman" w:hAnsi="Tahoma" w:cs="Tahoma"/>
                <w:i/>
                <w:sz w:val="20"/>
                <w:szCs w:val="20"/>
              </w:rPr>
            </w:pPr>
          </w:p>
        </w:tc>
        <w:tc>
          <w:tcPr>
            <w:tcW w:w="2377" w:type="dxa"/>
            <w:gridSpan w:val="2"/>
            <w:shd w:val="clear" w:color="auto" w:fill="auto"/>
          </w:tcPr>
          <w:p w14:paraId="118F122B"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Pentru persoane</w:t>
            </w:r>
          </w:p>
          <w:p w14:paraId="38B8C281"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Fizice (lei)</w:t>
            </w:r>
          </w:p>
          <w:p w14:paraId="230AA243"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69FF9E2F"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Pentru persoane</w:t>
            </w:r>
          </w:p>
          <w:p w14:paraId="0E64539C"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Juridice (lei)</w:t>
            </w:r>
          </w:p>
          <w:p w14:paraId="39E835AE" w14:textId="77777777" w:rsidR="00EC276E" w:rsidRPr="00492462" w:rsidRDefault="00EC276E" w:rsidP="00EC276E">
            <w:pPr>
              <w:jc w:val="center"/>
              <w:rPr>
                <w:rFonts w:ascii="Tahoma" w:eastAsia="Times New Roman" w:hAnsi="Tahoma" w:cs="Tahoma"/>
                <w:i/>
                <w:sz w:val="20"/>
                <w:szCs w:val="20"/>
              </w:rPr>
            </w:pPr>
          </w:p>
        </w:tc>
      </w:tr>
      <w:tr w:rsidR="00EC276E" w:rsidRPr="00492462" w14:paraId="7D7B3489" w14:textId="77777777" w:rsidTr="00EC276E">
        <w:tc>
          <w:tcPr>
            <w:tcW w:w="9810" w:type="dxa"/>
            <w:gridSpan w:val="5"/>
            <w:shd w:val="clear" w:color="auto" w:fill="auto"/>
          </w:tcPr>
          <w:p w14:paraId="2E1BD9B1" w14:textId="77777777" w:rsidR="00EC276E" w:rsidRPr="00492462" w:rsidRDefault="00EC276E" w:rsidP="00EC276E">
            <w:pPr>
              <w:jc w:val="both"/>
              <w:rPr>
                <w:rFonts w:ascii="Tahoma" w:eastAsia="Times New Roman" w:hAnsi="Tahoma" w:cs="Tahoma"/>
                <w:i/>
                <w:sz w:val="20"/>
                <w:szCs w:val="20"/>
              </w:rPr>
            </w:pPr>
            <w:r w:rsidRPr="00492462">
              <w:rPr>
                <w:rFonts w:ascii="Tahoma" w:eastAsia="Times New Roman" w:hAnsi="Tahoma" w:cs="Tahoma"/>
                <w:b/>
                <w:bCs/>
                <w:i/>
                <w:sz w:val="20"/>
                <w:szCs w:val="20"/>
              </w:rPr>
              <w:t>Sancțiuni pentru operatorii  serviciului de salubrizare și colectorii autorizați</w:t>
            </w:r>
          </w:p>
        </w:tc>
      </w:tr>
      <w:tr w:rsidR="00EC276E" w:rsidRPr="00492462" w14:paraId="5B8410CF" w14:textId="77777777" w:rsidTr="00EC276E">
        <w:tc>
          <w:tcPr>
            <w:tcW w:w="557" w:type="dxa"/>
            <w:shd w:val="clear" w:color="auto" w:fill="auto"/>
          </w:tcPr>
          <w:p w14:paraId="7A9B78C8"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w:t>
            </w:r>
          </w:p>
        </w:tc>
        <w:tc>
          <w:tcPr>
            <w:tcW w:w="4678" w:type="dxa"/>
            <w:gridSpan w:val="2"/>
            <w:shd w:val="clear" w:color="auto" w:fill="auto"/>
          </w:tcPr>
          <w:p w14:paraId="39758B2A"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Refuzul operatorului de a pune la dispoziţia autorităţii publice locale datele şi informaţiile solicitate sau furnizarea incorectă şi incompletă de date şi informaţii necesare desfăşurării activităţii acesteia (art.47 alin.(3) lit.b) din Legea nr.51/2006 republicată, cu modificările şi completările ulterioare)</w:t>
            </w:r>
          </w:p>
        </w:tc>
        <w:tc>
          <w:tcPr>
            <w:tcW w:w="2235" w:type="dxa"/>
            <w:shd w:val="clear" w:color="auto" w:fill="auto"/>
          </w:tcPr>
          <w:p w14:paraId="6D68A37F" w14:textId="77777777" w:rsidR="00EC276E" w:rsidRPr="00492462" w:rsidRDefault="00EC276E" w:rsidP="00EC276E">
            <w:pPr>
              <w:jc w:val="center"/>
              <w:rPr>
                <w:rFonts w:ascii="Tahoma" w:eastAsia="Times New Roman" w:hAnsi="Tahoma" w:cs="Tahoma"/>
                <w:i/>
                <w:sz w:val="20"/>
                <w:szCs w:val="20"/>
              </w:rPr>
            </w:pPr>
          </w:p>
          <w:p w14:paraId="625525C9" w14:textId="77777777" w:rsidR="00EC276E" w:rsidRPr="00492462" w:rsidRDefault="00EC276E" w:rsidP="00EC276E">
            <w:pPr>
              <w:jc w:val="center"/>
              <w:rPr>
                <w:rFonts w:ascii="Tahoma" w:eastAsia="Times New Roman" w:hAnsi="Tahoma" w:cs="Tahoma"/>
                <w:i/>
                <w:sz w:val="20"/>
                <w:szCs w:val="20"/>
              </w:rPr>
            </w:pPr>
          </w:p>
          <w:p w14:paraId="77978A86" w14:textId="77777777" w:rsidR="00EC276E" w:rsidRPr="00492462" w:rsidRDefault="00EC276E" w:rsidP="00EC276E">
            <w:pPr>
              <w:jc w:val="center"/>
              <w:rPr>
                <w:rFonts w:ascii="Tahoma" w:eastAsia="Times New Roman" w:hAnsi="Tahoma" w:cs="Tahoma"/>
                <w:i/>
                <w:sz w:val="20"/>
                <w:szCs w:val="20"/>
              </w:rPr>
            </w:pPr>
          </w:p>
          <w:p w14:paraId="0BAA3636"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w:t>
            </w:r>
          </w:p>
        </w:tc>
        <w:tc>
          <w:tcPr>
            <w:tcW w:w="2340" w:type="dxa"/>
            <w:shd w:val="clear" w:color="auto" w:fill="auto"/>
          </w:tcPr>
          <w:p w14:paraId="1BEE6F17" w14:textId="77777777" w:rsidR="00EC276E" w:rsidRPr="00492462" w:rsidRDefault="00EC276E" w:rsidP="00EC276E">
            <w:pPr>
              <w:jc w:val="center"/>
              <w:rPr>
                <w:rFonts w:ascii="Tahoma" w:eastAsia="Times New Roman" w:hAnsi="Tahoma" w:cs="Tahoma"/>
                <w:i/>
                <w:sz w:val="20"/>
                <w:szCs w:val="20"/>
              </w:rPr>
            </w:pPr>
          </w:p>
          <w:p w14:paraId="2528850C" w14:textId="77777777" w:rsidR="00EC276E" w:rsidRPr="00492462" w:rsidRDefault="00EC276E" w:rsidP="00EC276E">
            <w:pPr>
              <w:jc w:val="center"/>
              <w:rPr>
                <w:rFonts w:ascii="Tahoma" w:eastAsia="Times New Roman" w:hAnsi="Tahoma" w:cs="Tahoma"/>
                <w:i/>
                <w:sz w:val="20"/>
                <w:szCs w:val="20"/>
              </w:rPr>
            </w:pPr>
          </w:p>
          <w:p w14:paraId="1E84DFF9" w14:textId="77777777" w:rsidR="00EC276E" w:rsidRPr="00492462" w:rsidRDefault="00EC276E" w:rsidP="00EC276E">
            <w:pPr>
              <w:jc w:val="center"/>
              <w:rPr>
                <w:rFonts w:ascii="Tahoma" w:eastAsia="Times New Roman" w:hAnsi="Tahoma" w:cs="Tahoma"/>
                <w:i/>
                <w:sz w:val="20"/>
                <w:szCs w:val="20"/>
              </w:rPr>
            </w:pPr>
          </w:p>
          <w:p w14:paraId="6A91194A"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20.000-50.000</w:t>
            </w:r>
          </w:p>
        </w:tc>
      </w:tr>
      <w:tr w:rsidR="00EC276E" w:rsidRPr="00492462" w14:paraId="02B98C93" w14:textId="77777777" w:rsidTr="00EC276E">
        <w:tc>
          <w:tcPr>
            <w:tcW w:w="557" w:type="dxa"/>
            <w:shd w:val="clear" w:color="auto" w:fill="auto"/>
          </w:tcPr>
          <w:p w14:paraId="7485C8BC"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2.</w:t>
            </w:r>
          </w:p>
        </w:tc>
        <w:tc>
          <w:tcPr>
            <w:tcW w:w="4678" w:type="dxa"/>
            <w:gridSpan w:val="2"/>
            <w:shd w:val="clear" w:color="auto" w:fill="auto"/>
          </w:tcPr>
          <w:p w14:paraId="4B72D7F2"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Furnizarea/prestarea serviciilor de utilităţi publice în afara parametrilor tehnici şi/sau calitativi adoptaţi prin contractul de furnizare/prestare ori a celor stabiliţi prin normele tehnice şi/sau comerciale adoptate de autoritatea de reglementare competentă (art.47 alin.(3) lit.c) din Legea nr.51/2006 republicată, cu modificările și completările ulterioare)</w:t>
            </w:r>
          </w:p>
        </w:tc>
        <w:tc>
          <w:tcPr>
            <w:tcW w:w="2235" w:type="dxa"/>
            <w:shd w:val="clear" w:color="auto" w:fill="auto"/>
          </w:tcPr>
          <w:p w14:paraId="0FD33E4D"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3609CC37" w14:textId="77777777" w:rsidR="00EC276E" w:rsidRPr="00492462" w:rsidRDefault="00EC276E" w:rsidP="00EC276E">
            <w:pPr>
              <w:jc w:val="center"/>
              <w:rPr>
                <w:rFonts w:ascii="Tahoma" w:eastAsia="Times New Roman" w:hAnsi="Tahoma" w:cs="Tahoma"/>
                <w:i/>
                <w:sz w:val="20"/>
                <w:szCs w:val="20"/>
              </w:rPr>
            </w:pPr>
          </w:p>
          <w:p w14:paraId="30EC3552" w14:textId="77777777" w:rsidR="00EC276E" w:rsidRPr="00492462" w:rsidRDefault="00EC276E" w:rsidP="00EC276E">
            <w:pPr>
              <w:jc w:val="center"/>
              <w:rPr>
                <w:rFonts w:ascii="Tahoma" w:eastAsia="Times New Roman" w:hAnsi="Tahoma" w:cs="Tahoma"/>
                <w:i/>
                <w:sz w:val="20"/>
                <w:szCs w:val="20"/>
              </w:rPr>
            </w:pPr>
          </w:p>
          <w:p w14:paraId="70C64E5F"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20.000-50.000</w:t>
            </w:r>
          </w:p>
        </w:tc>
      </w:tr>
      <w:tr w:rsidR="00EC276E" w:rsidRPr="00492462" w14:paraId="64E1523B" w14:textId="77777777" w:rsidTr="00EC276E">
        <w:tc>
          <w:tcPr>
            <w:tcW w:w="557" w:type="dxa"/>
            <w:shd w:val="clear" w:color="auto" w:fill="auto"/>
          </w:tcPr>
          <w:p w14:paraId="235292D6"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3.</w:t>
            </w:r>
          </w:p>
        </w:tc>
        <w:tc>
          <w:tcPr>
            <w:tcW w:w="4678" w:type="dxa"/>
            <w:gridSpan w:val="2"/>
            <w:shd w:val="clear" w:color="auto" w:fill="auto"/>
          </w:tcPr>
          <w:p w14:paraId="31D7CE66" w14:textId="77777777" w:rsidR="00EC276E" w:rsidRPr="00492462" w:rsidRDefault="00EC276E" w:rsidP="00EC276E">
            <w:pPr>
              <w:ind w:right="54"/>
              <w:jc w:val="both"/>
              <w:rPr>
                <w:rFonts w:ascii="Tahoma" w:eastAsia="Times New Roman" w:hAnsi="Tahoma" w:cs="Tahoma"/>
                <w:i/>
                <w:sz w:val="20"/>
                <w:szCs w:val="20"/>
              </w:rPr>
            </w:pPr>
            <w:r w:rsidRPr="00492462">
              <w:rPr>
                <w:rFonts w:ascii="Tahoma" w:eastAsia="Times New Roman" w:hAnsi="Tahoma" w:cs="Tahoma"/>
                <w:i/>
                <w:sz w:val="20"/>
                <w:szCs w:val="20"/>
              </w:rPr>
              <w:t>Neaplicarea măsurilor stabilite cu ocazia activităţilor de control (art.47 alin.(4) lit.b) din Legea nr.51/2006 republicată, cu modificările şi completările ulterioare)</w:t>
            </w:r>
          </w:p>
        </w:tc>
        <w:tc>
          <w:tcPr>
            <w:tcW w:w="2235" w:type="dxa"/>
            <w:shd w:val="clear" w:color="auto" w:fill="auto"/>
          </w:tcPr>
          <w:p w14:paraId="3F15E171"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45768358" w14:textId="77777777" w:rsidR="00EC276E" w:rsidRPr="00492462" w:rsidRDefault="00EC276E" w:rsidP="00EC276E">
            <w:pPr>
              <w:jc w:val="center"/>
              <w:rPr>
                <w:rFonts w:ascii="Tahoma" w:eastAsia="Times New Roman" w:hAnsi="Tahoma" w:cs="Tahoma"/>
                <w:i/>
                <w:sz w:val="20"/>
                <w:szCs w:val="20"/>
              </w:rPr>
            </w:pPr>
          </w:p>
          <w:p w14:paraId="6E9991E5" w14:textId="77777777" w:rsidR="00EC276E" w:rsidRPr="00492462" w:rsidRDefault="00EC276E" w:rsidP="00EC276E">
            <w:pPr>
              <w:jc w:val="center"/>
              <w:rPr>
                <w:rFonts w:ascii="Tahoma" w:eastAsia="Times New Roman" w:hAnsi="Tahoma" w:cs="Tahoma"/>
                <w:i/>
                <w:sz w:val="20"/>
                <w:szCs w:val="20"/>
              </w:rPr>
            </w:pPr>
          </w:p>
          <w:p w14:paraId="147EF09C"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30.000-50.000</w:t>
            </w:r>
          </w:p>
        </w:tc>
      </w:tr>
      <w:tr w:rsidR="00EC276E" w:rsidRPr="00492462" w14:paraId="20A57251" w14:textId="77777777" w:rsidTr="00EC276E">
        <w:tc>
          <w:tcPr>
            <w:tcW w:w="557" w:type="dxa"/>
            <w:shd w:val="clear" w:color="auto" w:fill="auto"/>
          </w:tcPr>
          <w:p w14:paraId="331C9F2A"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4.</w:t>
            </w:r>
          </w:p>
        </w:tc>
        <w:tc>
          <w:tcPr>
            <w:tcW w:w="4678" w:type="dxa"/>
            <w:gridSpan w:val="2"/>
            <w:shd w:val="clear" w:color="auto" w:fill="auto"/>
          </w:tcPr>
          <w:p w14:paraId="6C12E027"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Practicarea unor preţuri şi/sau tarife neaprobate sau mai mari decât cele aprobate de autorităţile administraţiei publice locale, de asociaţiile de dezvoltare intercomunitară având ca scop serviciile de utilităţi publice sau de autoritatea de reglementare competentă, după caz, în baza metodologiilor stabilite de autorităţile de reglementare competente (art.47 alin</w:t>
            </w:r>
            <w:proofErr w:type="gramStart"/>
            <w:r w:rsidRPr="00492462">
              <w:rPr>
                <w:rFonts w:ascii="Tahoma" w:eastAsia="Times New Roman" w:hAnsi="Tahoma" w:cs="Tahoma"/>
                <w:i/>
                <w:sz w:val="20"/>
                <w:szCs w:val="20"/>
              </w:rPr>
              <w:t>.(</w:t>
            </w:r>
            <w:proofErr w:type="gramEnd"/>
            <w:r w:rsidRPr="00492462">
              <w:rPr>
                <w:rFonts w:ascii="Tahoma" w:eastAsia="Times New Roman" w:hAnsi="Tahoma" w:cs="Tahoma"/>
                <w:i/>
                <w:sz w:val="20"/>
                <w:szCs w:val="20"/>
              </w:rPr>
              <w:t>4) lit.e) din Legea nr.51/2006 republicată, cu modificările şi completările ulterioare.)</w:t>
            </w:r>
          </w:p>
        </w:tc>
        <w:tc>
          <w:tcPr>
            <w:tcW w:w="2235" w:type="dxa"/>
            <w:shd w:val="clear" w:color="auto" w:fill="auto"/>
          </w:tcPr>
          <w:p w14:paraId="2B2E2677"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24866518" w14:textId="77777777" w:rsidR="00EC276E" w:rsidRPr="00492462" w:rsidRDefault="00EC276E" w:rsidP="00EC276E">
            <w:pPr>
              <w:jc w:val="center"/>
              <w:rPr>
                <w:rFonts w:ascii="Tahoma" w:eastAsia="Times New Roman" w:hAnsi="Tahoma" w:cs="Tahoma"/>
                <w:i/>
                <w:sz w:val="20"/>
                <w:szCs w:val="20"/>
              </w:rPr>
            </w:pPr>
          </w:p>
          <w:p w14:paraId="52E11698" w14:textId="77777777" w:rsidR="00EC276E" w:rsidRPr="00492462" w:rsidRDefault="00EC276E" w:rsidP="00EC276E">
            <w:pPr>
              <w:jc w:val="center"/>
              <w:rPr>
                <w:rFonts w:ascii="Tahoma" w:eastAsia="Times New Roman" w:hAnsi="Tahoma" w:cs="Tahoma"/>
                <w:i/>
                <w:sz w:val="20"/>
                <w:szCs w:val="20"/>
              </w:rPr>
            </w:pPr>
          </w:p>
          <w:p w14:paraId="202CACFF" w14:textId="77777777" w:rsidR="00EC276E" w:rsidRPr="00492462" w:rsidRDefault="00EC276E" w:rsidP="00EC276E">
            <w:pPr>
              <w:jc w:val="center"/>
              <w:rPr>
                <w:rFonts w:ascii="Tahoma" w:eastAsia="Times New Roman" w:hAnsi="Tahoma" w:cs="Tahoma"/>
                <w:i/>
                <w:sz w:val="20"/>
                <w:szCs w:val="20"/>
              </w:rPr>
            </w:pPr>
          </w:p>
          <w:p w14:paraId="6CF57C10"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30.000-50.000</w:t>
            </w:r>
          </w:p>
        </w:tc>
      </w:tr>
      <w:tr w:rsidR="00EC276E" w:rsidRPr="00492462" w14:paraId="665187C8" w14:textId="77777777" w:rsidTr="00EC276E">
        <w:tc>
          <w:tcPr>
            <w:tcW w:w="557" w:type="dxa"/>
            <w:shd w:val="clear" w:color="auto" w:fill="auto"/>
          </w:tcPr>
          <w:p w14:paraId="061F54B0"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5.</w:t>
            </w:r>
          </w:p>
        </w:tc>
        <w:tc>
          <w:tcPr>
            <w:tcW w:w="4678" w:type="dxa"/>
            <w:gridSpan w:val="2"/>
            <w:shd w:val="clear" w:color="auto" w:fill="auto"/>
          </w:tcPr>
          <w:p w14:paraId="7B008D72"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 xml:space="preserve">Prestarea de către operator a uneia dintre activităţile reglementate de lege fără aprobarea </w:t>
            </w:r>
            <w:r w:rsidRPr="00492462">
              <w:rPr>
                <w:rFonts w:ascii="Tahoma" w:eastAsia="Times New Roman" w:hAnsi="Tahoma" w:cs="Tahoma"/>
                <w:i/>
                <w:sz w:val="20"/>
                <w:szCs w:val="20"/>
              </w:rPr>
              <w:lastRenderedPageBreak/>
              <w:t>autorităţilor administraţiei publice locale prin hotărârea de dare în administrare, respectiv hotărârea de atribuire a contractului de delegare a gestiunii (art.30 alin.(1) lit.a) din Legea nr.101/2006, republicată, cu modificările şi completările ulterioare)</w:t>
            </w:r>
          </w:p>
        </w:tc>
        <w:tc>
          <w:tcPr>
            <w:tcW w:w="2235" w:type="dxa"/>
            <w:shd w:val="clear" w:color="auto" w:fill="auto"/>
          </w:tcPr>
          <w:p w14:paraId="5F3F4061"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1895ADB8" w14:textId="77777777" w:rsidR="00EC276E" w:rsidRPr="00492462" w:rsidRDefault="00EC276E" w:rsidP="00EC276E">
            <w:pPr>
              <w:jc w:val="center"/>
              <w:rPr>
                <w:rFonts w:ascii="Tahoma" w:eastAsia="Times New Roman" w:hAnsi="Tahoma" w:cs="Tahoma"/>
                <w:i/>
                <w:sz w:val="20"/>
                <w:szCs w:val="20"/>
              </w:rPr>
            </w:pPr>
          </w:p>
          <w:p w14:paraId="41363593" w14:textId="77777777" w:rsidR="00EC276E" w:rsidRPr="00492462" w:rsidRDefault="00EC276E" w:rsidP="00EC276E">
            <w:pPr>
              <w:jc w:val="center"/>
              <w:rPr>
                <w:rFonts w:ascii="Tahoma" w:eastAsia="Times New Roman" w:hAnsi="Tahoma" w:cs="Tahoma"/>
                <w:i/>
                <w:sz w:val="20"/>
                <w:szCs w:val="20"/>
              </w:rPr>
            </w:pPr>
          </w:p>
          <w:p w14:paraId="57B2180D"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30.000-50.000</w:t>
            </w:r>
          </w:p>
        </w:tc>
      </w:tr>
      <w:tr w:rsidR="00EC276E" w:rsidRPr="00492462" w14:paraId="1B19A630" w14:textId="77777777" w:rsidTr="00EC276E">
        <w:tc>
          <w:tcPr>
            <w:tcW w:w="557" w:type="dxa"/>
            <w:shd w:val="clear" w:color="auto" w:fill="auto"/>
          </w:tcPr>
          <w:p w14:paraId="60D2F46C"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lastRenderedPageBreak/>
              <w:t>6.</w:t>
            </w:r>
          </w:p>
          <w:p w14:paraId="17F7BB3D" w14:textId="77777777" w:rsidR="00EC276E" w:rsidRPr="00492462" w:rsidRDefault="00EC276E" w:rsidP="00EC276E">
            <w:pPr>
              <w:jc w:val="center"/>
              <w:rPr>
                <w:rFonts w:ascii="Tahoma" w:eastAsia="Times New Roman" w:hAnsi="Tahoma" w:cs="Tahoma"/>
                <w:i/>
                <w:sz w:val="20"/>
                <w:szCs w:val="20"/>
              </w:rPr>
            </w:pPr>
          </w:p>
        </w:tc>
        <w:tc>
          <w:tcPr>
            <w:tcW w:w="4678" w:type="dxa"/>
            <w:gridSpan w:val="2"/>
            <w:shd w:val="clear" w:color="auto" w:fill="auto"/>
          </w:tcPr>
          <w:p w14:paraId="15D6CB22"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Încălcarea de către operatori a prevederilor reglementărilor tehnice şi/sau comerciale, inclusiv a reglementărilor-cadru ale serviciilor de utilităţi publice stabilite de autorităţile de reglementare competente, precum şi nerespectarea condiţiilor asociate licenţelor (art.47 alin.(3) lit.a) din Legea nr.51/2006 republicată, cu modificările şi completările ulterioare)</w:t>
            </w:r>
          </w:p>
        </w:tc>
        <w:tc>
          <w:tcPr>
            <w:tcW w:w="2235" w:type="dxa"/>
            <w:shd w:val="clear" w:color="auto" w:fill="auto"/>
          </w:tcPr>
          <w:p w14:paraId="6C3BA520"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473AAB4B" w14:textId="77777777" w:rsidR="00EC276E" w:rsidRPr="00492462" w:rsidRDefault="00EC276E" w:rsidP="00EC276E">
            <w:pPr>
              <w:jc w:val="center"/>
              <w:rPr>
                <w:rFonts w:ascii="Tahoma" w:eastAsia="Times New Roman" w:hAnsi="Tahoma" w:cs="Tahoma"/>
                <w:i/>
                <w:sz w:val="20"/>
                <w:szCs w:val="20"/>
              </w:rPr>
            </w:pPr>
          </w:p>
          <w:p w14:paraId="30CA4107" w14:textId="77777777" w:rsidR="00EC276E" w:rsidRPr="00492462" w:rsidRDefault="00EC276E" w:rsidP="00EC276E">
            <w:pPr>
              <w:jc w:val="center"/>
              <w:rPr>
                <w:rFonts w:ascii="Tahoma" w:eastAsia="Times New Roman" w:hAnsi="Tahoma" w:cs="Tahoma"/>
                <w:i/>
                <w:sz w:val="20"/>
                <w:szCs w:val="20"/>
              </w:rPr>
            </w:pPr>
          </w:p>
          <w:p w14:paraId="5A2D68C8"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20.000-50.000</w:t>
            </w:r>
          </w:p>
        </w:tc>
      </w:tr>
      <w:tr w:rsidR="00EC276E" w:rsidRPr="00492462" w14:paraId="03431EC3" w14:textId="77777777" w:rsidTr="00EC276E">
        <w:tc>
          <w:tcPr>
            <w:tcW w:w="557" w:type="dxa"/>
            <w:shd w:val="clear" w:color="auto" w:fill="auto"/>
          </w:tcPr>
          <w:p w14:paraId="420937A2"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7.</w:t>
            </w:r>
          </w:p>
        </w:tc>
        <w:tc>
          <w:tcPr>
            <w:tcW w:w="4678" w:type="dxa"/>
            <w:gridSpan w:val="2"/>
            <w:shd w:val="clear" w:color="auto" w:fill="auto"/>
          </w:tcPr>
          <w:p w14:paraId="76A82487"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Refuzul operatorilor de a se supune controlului şi de a permite verificările şi inspecţiile prevăzute prin reglementări sau dispuse de autoritatea de reglementare competentă, precum şi obstrucţionarea acesteia în îndeplinirea atribuţiilor sale (art.47 alin.(4) lit.a) din Legea nr.51/2006 republicată, cu modificările și completările ulterioare)</w:t>
            </w:r>
          </w:p>
        </w:tc>
        <w:tc>
          <w:tcPr>
            <w:tcW w:w="2235" w:type="dxa"/>
            <w:shd w:val="clear" w:color="auto" w:fill="auto"/>
          </w:tcPr>
          <w:p w14:paraId="2B8E57B7"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0EC7C6F3" w14:textId="77777777" w:rsidR="00EC276E" w:rsidRPr="00492462" w:rsidRDefault="00EC276E" w:rsidP="00EC276E">
            <w:pPr>
              <w:jc w:val="center"/>
              <w:rPr>
                <w:rFonts w:ascii="Tahoma" w:eastAsia="Times New Roman" w:hAnsi="Tahoma" w:cs="Tahoma"/>
                <w:i/>
                <w:sz w:val="20"/>
                <w:szCs w:val="20"/>
              </w:rPr>
            </w:pPr>
          </w:p>
          <w:p w14:paraId="212805FC" w14:textId="77777777" w:rsidR="00EC276E" w:rsidRPr="00492462" w:rsidRDefault="00EC276E" w:rsidP="00EC276E">
            <w:pPr>
              <w:jc w:val="center"/>
              <w:rPr>
                <w:rFonts w:ascii="Tahoma" w:eastAsia="Times New Roman" w:hAnsi="Tahoma" w:cs="Tahoma"/>
                <w:i/>
                <w:sz w:val="20"/>
                <w:szCs w:val="20"/>
              </w:rPr>
            </w:pPr>
          </w:p>
          <w:p w14:paraId="177A66BF" w14:textId="77777777" w:rsidR="00EC276E" w:rsidRPr="00492462" w:rsidRDefault="00EC276E" w:rsidP="00EC276E">
            <w:pPr>
              <w:jc w:val="center"/>
              <w:rPr>
                <w:rFonts w:ascii="Tahoma" w:eastAsia="Times New Roman" w:hAnsi="Tahoma" w:cs="Tahoma"/>
                <w:i/>
                <w:sz w:val="20"/>
                <w:szCs w:val="20"/>
              </w:rPr>
            </w:pPr>
          </w:p>
          <w:p w14:paraId="4DC46AD4"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30.000-50.000</w:t>
            </w:r>
          </w:p>
        </w:tc>
      </w:tr>
      <w:tr w:rsidR="00EC276E" w:rsidRPr="00492462" w14:paraId="1C19578F" w14:textId="77777777" w:rsidTr="00EC276E">
        <w:tc>
          <w:tcPr>
            <w:tcW w:w="557" w:type="dxa"/>
            <w:shd w:val="clear" w:color="auto" w:fill="auto"/>
          </w:tcPr>
          <w:p w14:paraId="40FFC6DA"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8.</w:t>
            </w:r>
          </w:p>
        </w:tc>
        <w:tc>
          <w:tcPr>
            <w:tcW w:w="4678" w:type="dxa"/>
            <w:gridSpan w:val="2"/>
            <w:shd w:val="clear" w:color="auto" w:fill="auto"/>
          </w:tcPr>
          <w:p w14:paraId="2F7C72E3"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Furnizarea/prestarea serviciilor de utilităţi publice de către operatorii fără licenţă eliberată potrivit prevederilor prezentei legi (art.47 alin.(4) lit.c) din Legea nr.51/2006 republicată, cu modificările şi completările ulterioare)</w:t>
            </w:r>
          </w:p>
        </w:tc>
        <w:tc>
          <w:tcPr>
            <w:tcW w:w="2235" w:type="dxa"/>
            <w:shd w:val="clear" w:color="auto" w:fill="auto"/>
          </w:tcPr>
          <w:p w14:paraId="54504934"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27152875" w14:textId="77777777" w:rsidR="00EC276E" w:rsidRPr="00492462" w:rsidRDefault="00EC276E" w:rsidP="00EC276E">
            <w:pPr>
              <w:jc w:val="center"/>
              <w:rPr>
                <w:rFonts w:ascii="Tahoma" w:eastAsia="Times New Roman" w:hAnsi="Tahoma" w:cs="Tahoma"/>
                <w:i/>
                <w:sz w:val="20"/>
                <w:szCs w:val="20"/>
              </w:rPr>
            </w:pPr>
          </w:p>
          <w:p w14:paraId="71BDDECD"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30.000-50.000</w:t>
            </w:r>
          </w:p>
        </w:tc>
      </w:tr>
      <w:tr w:rsidR="00EC276E" w:rsidRPr="00492462" w14:paraId="2CEB290E" w14:textId="77777777" w:rsidTr="00EC276E">
        <w:tc>
          <w:tcPr>
            <w:tcW w:w="557" w:type="dxa"/>
            <w:shd w:val="clear" w:color="auto" w:fill="auto"/>
          </w:tcPr>
          <w:p w14:paraId="1340D0CF"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9.</w:t>
            </w:r>
          </w:p>
        </w:tc>
        <w:tc>
          <w:tcPr>
            <w:tcW w:w="4678" w:type="dxa"/>
            <w:gridSpan w:val="2"/>
            <w:shd w:val="clear" w:color="auto" w:fill="auto"/>
          </w:tcPr>
          <w:p w14:paraId="38975018"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Nerespectarea de către operatori a normelor privind protecția igienei publice și a sănătății populației, a mediului de viață al populației și a mediului ( art.47 alin.(4) lit.h) din Legea nr.51/2006 republicată, cu modificările și completările ulterioare)</w:t>
            </w:r>
          </w:p>
        </w:tc>
        <w:tc>
          <w:tcPr>
            <w:tcW w:w="2235" w:type="dxa"/>
            <w:shd w:val="clear" w:color="auto" w:fill="auto"/>
          </w:tcPr>
          <w:p w14:paraId="1FE879B8"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349248E2" w14:textId="77777777" w:rsidR="00EC276E" w:rsidRPr="00492462" w:rsidRDefault="00EC276E" w:rsidP="00EC276E">
            <w:pPr>
              <w:jc w:val="center"/>
              <w:rPr>
                <w:rFonts w:ascii="Tahoma" w:eastAsia="Times New Roman" w:hAnsi="Tahoma" w:cs="Tahoma"/>
                <w:i/>
                <w:sz w:val="20"/>
                <w:szCs w:val="20"/>
              </w:rPr>
            </w:pPr>
          </w:p>
          <w:p w14:paraId="6B02D30D" w14:textId="77777777" w:rsidR="00EC276E" w:rsidRPr="00492462" w:rsidRDefault="00EC276E" w:rsidP="00EC276E">
            <w:pPr>
              <w:jc w:val="center"/>
              <w:rPr>
                <w:rFonts w:ascii="Tahoma" w:eastAsia="Times New Roman" w:hAnsi="Tahoma" w:cs="Tahoma"/>
                <w:i/>
                <w:sz w:val="20"/>
                <w:szCs w:val="20"/>
              </w:rPr>
            </w:pPr>
          </w:p>
          <w:p w14:paraId="66678877"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30.000-50.000</w:t>
            </w:r>
          </w:p>
        </w:tc>
      </w:tr>
      <w:tr w:rsidR="00EC276E" w:rsidRPr="00492462" w14:paraId="380C4237" w14:textId="77777777" w:rsidTr="00EC276E">
        <w:tc>
          <w:tcPr>
            <w:tcW w:w="557" w:type="dxa"/>
            <w:shd w:val="clear" w:color="auto" w:fill="auto"/>
          </w:tcPr>
          <w:p w14:paraId="5492C02C"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10.</w:t>
            </w:r>
          </w:p>
        </w:tc>
        <w:tc>
          <w:tcPr>
            <w:tcW w:w="4678" w:type="dxa"/>
            <w:gridSpan w:val="2"/>
            <w:shd w:val="clear" w:color="auto" w:fill="auto"/>
          </w:tcPr>
          <w:p w14:paraId="1CE339C5"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 xml:space="preserve">Neigienizarea recipientelor, a platformelor de colectare și </w:t>
            </w:r>
            <w:proofErr w:type="gramStart"/>
            <w:r w:rsidRPr="00492462">
              <w:rPr>
                <w:rFonts w:ascii="Tahoma" w:eastAsia="Times New Roman" w:hAnsi="Tahoma" w:cs="Tahoma"/>
                <w:i/>
                <w:sz w:val="20"/>
                <w:szCs w:val="20"/>
              </w:rPr>
              <w:t>a</w:t>
            </w:r>
            <w:proofErr w:type="gramEnd"/>
            <w:r w:rsidRPr="00492462">
              <w:rPr>
                <w:rFonts w:ascii="Tahoma" w:eastAsia="Times New Roman" w:hAnsi="Tahoma" w:cs="Tahoma"/>
                <w:i/>
                <w:sz w:val="20"/>
                <w:szCs w:val="20"/>
              </w:rPr>
              <w:t xml:space="preserve"> obiectivelor administrate de operatori, conform programului stabilit. (art.30 alin.(7) din Legea nr.101/2006, republicată, cu modificările şi completările ulterioare)</w:t>
            </w:r>
          </w:p>
        </w:tc>
        <w:tc>
          <w:tcPr>
            <w:tcW w:w="2235" w:type="dxa"/>
            <w:shd w:val="clear" w:color="auto" w:fill="auto"/>
          </w:tcPr>
          <w:p w14:paraId="542BEF9D"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34944AF4"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1.500-2.500</w:t>
            </w:r>
          </w:p>
        </w:tc>
      </w:tr>
      <w:tr w:rsidR="00EC276E" w:rsidRPr="00492462" w14:paraId="40C948B2" w14:textId="77777777" w:rsidTr="00EC276E">
        <w:tc>
          <w:tcPr>
            <w:tcW w:w="557" w:type="dxa"/>
            <w:shd w:val="clear" w:color="auto" w:fill="auto"/>
          </w:tcPr>
          <w:p w14:paraId="49550E13"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lastRenderedPageBreak/>
              <w:t>11.</w:t>
            </w:r>
          </w:p>
        </w:tc>
        <w:tc>
          <w:tcPr>
            <w:tcW w:w="4678" w:type="dxa"/>
            <w:gridSpan w:val="2"/>
            <w:shd w:val="clear" w:color="auto" w:fill="auto"/>
          </w:tcPr>
          <w:p w14:paraId="5F09BD6D"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 xml:space="preserve">Întreținerea necorespunzătoare a mijloacelor de transport și </w:t>
            </w:r>
            <w:proofErr w:type="gramStart"/>
            <w:r w:rsidRPr="00492462">
              <w:rPr>
                <w:rFonts w:ascii="Tahoma" w:eastAsia="Times New Roman" w:hAnsi="Tahoma" w:cs="Tahoma"/>
                <w:i/>
                <w:sz w:val="20"/>
                <w:szCs w:val="20"/>
              </w:rPr>
              <w:t>a</w:t>
            </w:r>
            <w:proofErr w:type="gramEnd"/>
            <w:r w:rsidRPr="00492462">
              <w:rPr>
                <w:rFonts w:ascii="Tahoma" w:eastAsia="Times New Roman" w:hAnsi="Tahoma" w:cs="Tahoma"/>
                <w:i/>
                <w:sz w:val="20"/>
                <w:szCs w:val="20"/>
              </w:rPr>
              <w:t xml:space="preserve"> instalațiilor pentru deșeuri de către operatorii serviciului de salubrizare. (art.30 alin.(7) din Legea nr.101/2006, republicată, cu modificările şi completările ulterioare)</w:t>
            </w:r>
          </w:p>
        </w:tc>
        <w:tc>
          <w:tcPr>
            <w:tcW w:w="2235" w:type="dxa"/>
            <w:shd w:val="clear" w:color="auto" w:fill="auto"/>
          </w:tcPr>
          <w:p w14:paraId="13B4E63A"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1DF0FA91"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1.500-2.500</w:t>
            </w:r>
          </w:p>
        </w:tc>
      </w:tr>
      <w:tr w:rsidR="00EC276E" w:rsidRPr="00492462" w14:paraId="61D4C872" w14:textId="77777777" w:rsidTr="00EC276E">
        <w:tc>
          <w:tcPr>
            <w:tcW w:w="557" w:type="dxa"/>
            <w:shd w:val="clear" w:color="auto" w:fill="auto"/>
          </w:tcPr>
          <w:p w14:paraId="04F69B1A"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12.</w:t>
            </w:r>
          </w:p>
        </w:tc>
        <w:tc>
          <w:tcPr>
            <w:tcW w:w="4678" w:type="dxa"/>
            <w:gridSpan w:val="2"/>
            <w:shd w:val="clear" w:color="auto" w:fill="auto"/>
          </w:tcPr>
          <w:p w14:paraId="03A8DE09"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Lipsa echipamentului de lucru (uniformă și echipament de protecție) și a ecusonului pentru personalul operatorului (art. 30 alin.(7) din Legea nr.101/2006, republicată, cu modificările şi completările ulterioare)</w:t>
            </w:r>
          </w:p>
        </w:tc>
        <w:tc>
          <w:tcPr>
            <w:tcW w:w="2235" w:type="dxa"/>
            <w:shd w:val="clear" w:color="auto" w:fill="auto"/>
          </w:tcPr>
          <w:p w14:paraId="005AAB7B"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3171479B"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1.500-2.500</w:t>
            </w:r>
          </w:p>
        </w:tc>
      </w:tr>
      <w:tr w:rsidR="00EC276E" w:rsidRPr="00492462" w14:paraId="04CC7232" w14:textId="77777777" w:rsidTr="00EC276E">
        <w:tc>
          <w:tcPr>
            <w:tcW w:w="557" w:type="dxa"/>
            <w:shd w:val="clear" w:color="auto" w:fill="auto"/>
          </w:tcPr>
          <w:p w14:paraId="3B1A9C0D"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13.</w:t>
            </w:r>
          </w:p>
        </w:tc>
        <w:tc>
          <w:tcPr>
            <w:tcW w:w="4678" w:type="dxa"/>
            <w:gridSpan w:val="2"/>
            <w:shd w:val="clear" w:color="auto" w:fill="auto"/>
          </w:tcPr>
          <w:p w14:paraId="06E16203"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Practici de lucru care nu respectă normele de siguranță inclusiv manevrarea necorespunzătoare a recipienților de colectare de către personalul operativ și deteriorarea acestora (art.30 alin.(7) din Legea nr.101/2006, republicată, cu modificările şi completările ulterioare)</w:t>
            </w:r>
          </w:p>
        </w:tc>
        <w:tc>
          <w:tcPr>
            <w:tcW w:w="2235" w:type="dxa"/>
            <w:shd w:val="clear" w:color="auto" w:fill="auto"/>
          </w:tcPr>
          <w:p w14:paraId="0F79C4EA"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4D8404D9" w14:textId="77777777" w:rsidR="00EC276E" w:rsidRPr="00492462" w:rsidRDefault="00EC276E" w:rsidP="00EC276E">
            <w:pPr>
              <w:jc w:val="center"/>
              <w:rPr>
                <w:rFonts w:ascii="Tahoma" w:eastAsia="Times New Roman" w:hAnsi="Tahoma" w:cs="Tahoma"/>
                <w:i/>
                <w:sz w:val="20"/>
                <w:szCs w:val="20"/>
              </w:rPr>
            </w:pPr>
          </w:p>
          <w:p w14:paraId="5CBAC961"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1.500-2.500</w:t>
            </w:r>
          </w:p>
        </w:tc>
      </w:tr>
      <w:tr w:rsidR="00EC276E" w:rsidRPr="00492462" w14:paraId="6A8C47E3" w14:textId="77777777" w:rsidTr="00EC276E">
        <w:tc>
          <w:tcPr>
            <w:tcW w:w="557" w:type="dxa"/>
            <w:shd w:val="clear" w:color="auto" w:fill="auto"/>
          </w:tcPr>
          <w:p w14:paraId="3245A77B"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14.</w:t>
            </w:r>
          </w:p>
        </w:tc>
        <w:tc>
          <w:tcPr>
            <w:tcW w:w="4678" w:type="dxa"/>
            <w:gridSpan w:val="2"/>
            <w:shd w:val="clear" w:color="auto" w:fill="auto"/>
          </w:tcPr>
          <w:p w14:paraId="3536DFD1"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 xml:space="preserve">Neasigurarea de către operatorii serviciului a recipientelor de colectare la cererea utilizatorilor, inclusiv neamplasarea, după golire, </w:t>
            </w:r>
            <w:proofErr w:type="gramStart"/>
            <w:r w:rsidRPr="00492462">
              <w:rPr>
                <w:rFonts w:ascii="Tahoma" w:eastAsia="Times New Roman" w:hAnsi="Tahoma" w:cs="Tahoma"/>
                <w:i/>
                <w:sz w:val="20"/>
                <w:szCs w:val="20"/>
              </w:rPr>
              <w:t>a</w:t>
            </w:r>
            <w:proofErr w:type="gramEnd"/>
            <w:r w:rsidRPr="00492462">
              <w:rPr>
                <w:rFonts w:ascii="Tahoma" w:eastAsia="Times New Roman" w:hAnsi="Tahoma" w:cs="Tahoma"/>
                <w:i/>
                <w:sz w:val="20"/>
                <w:szCs w:val="20"/>
              </w:rPr>
              <w:t xml:space="preserve"> echipamentelor de colectare pe amplasamentele prevăzute. (art.30 alin.(7) din Legea nr. 101/2006, republicată, cu modificările şi completările ulterioare)</w:t>
            </w:r>
          </w:p>
        </w:tc>
        <w:tc>
          <w:tcPr>
            <w:tcW w:w="2235" w:type="dxa"/>
            <w:shd w:val="clear" w:color="auto" w:fill="auto"/>
          </w:tcPr>
          <w:p w14:paraId="15352F5E" w14:textId="77777777" w:rsidR="00EC276E" w:rsidRPr="00492462" w:rsidRDefault="00EC276E" w:rsidP="00EC276E">
            <w:pPr>
              <w:jc w:val="center"/>
              <w:rPr>
                <w:rFonts w:ascii="Tahoma" w:eastAsia="Times New Roman" w:hAnsi="Tahoma" w:cs="Tahoma"/>
                <w:i/>
                <w:sz w:val="20"/>
                <w:szCs w:val="20"/>
              </w:rPr>
            </w:pPr>
          </w:p>
        </w:tc>
        <w:tc>
          <w:tcPr>
            <w:tcW w:w="2340" w:type="dxa"/>
            <w:shd w:val="clear" w:color="auto" w:fill="auto"/>
          </w:tcPr>
          <w:p w14:paraId="3466E5D7"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1.500-2.500</w:t>
            </w:r>
          </w:p>
        </w:tc>
      </w:tr>
      <w:tr w:rsidR="00EC276E" w:rsidRPr="00492462" w14:paraId="1F38E6DF" w14:textId="77777777" w:rsidTr="00EC276E">
        <w:tc>
          <w:tcPr>
            <w:tcW w:w="557" w:type="dxa"/>
            <w:shd w:val="clear" w:color="auto" w:fill="auto"/>
          </w:tcPr>
          <w:p w14:paraId="22AEC70D"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15.</w:t>
            </w:r>
          </w:p>
        </w:tc>
        <w:tc>
          <w:tcPr>
            <w:tcW w:w="4678" w:type="dxa"/>
            <w:gridSpan w:val="2"/>
            <w:shd w:val="clear" w:color="auto" w:fill="auto"/>
          </w:tcPr>
          <w:p w14:paraId="261713AB"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 xml:space="preserve">Nerespectarea frecvenței de colectare și/sau neasigurarea continuității serviciilor la nivelul indicatorilor de performanță și eficiență la care s-au obligat ( art.30 alin.(7) din Legea nr.101/2006 în conformitate cu prevederile art.6 alin.(1) lit.o) din Legea nr.101/2006 </w:t>
            </w:r>
            <w:r w:rsidRPr="00492462">
              <w:rPr>
                <w:rFonts w:ascii="Tahoma" w:eastAsia="Times New Roman" w:hAnsi="Tahoma" w:cs="Tahoma"/>
                <w:i/>
                <w:sz w:val="20"/>
                <w:szCs w:val="20"/>
                <w:lang w:val="it-IT"/>
              </w:rPr>
              <w:t>republicată cu modificările și completările ulterioare</w:t>
            </w:r>
            <w:r w:rsidRPr="00492462">
              <w:rPr>
                <w:rFonts w:ascii="Tahoma" w:eastAsia="Times New Roman" w:hAnsi="Tahoma" w:cs="Tahoma"/>
                <w:i/>
                <w:sz w:val="20"/>
                <w:szCs w:val="20"/>
              </w:rPr>
              <w:t>)</w:t>
            </w:r>
          </w:p>
        </w:tc>
        <w:tc>
          <w:tcPr>
            <w:tcW w:w="2235" w:type="dxa"/>
            <w:shd w:val="clear" w:color="auto" w:fill="auto"/>
          </w:tcPr>
          <w:p w14:paraId="5E5A47B5" w14:textId="77777777" w:rsidR="00EC276E" w:rsidRPr="00492462" w:rsidRDefault="00EC276E" w:rsidP="00EC276E">
            <w:pPr>
              <w:jc w:val="center"/>
              <w:rPr>
                <w:rFonts w:ascii="Tahoma" w:eastAsia="Times New Roman" w:hAnsi="Tahoma" w:cs="Tahoma"/>
                <w:i/>
                <w:color w:val="FF0000"/>
                <w:sz w:val="20"/>
                <w:szCs w:val="20"/>
              </w:rPr>
            </w:pPr>
          </w:p>
        </w:tc>
        <w:tc>
          <w:tcPr>
            <w:tcW w:w="2340" w:type="dxa"/>
            <w:shd w:val="clear" w:color="auto" w:fill="auto"/>
          </w:tcPr>
          <w:p w14:paraId="487DDA9F"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1.500-2.500</w:t>
            </w:r>
          </w:p>
        </w:tc>
      </w:tr>
      <w:tr w:rsidR="00EC276E" w:rsidRPr="00492462" w14:paraId="0CA64860" w14:textId="77777777" w:rsidTr="00EC276E">
        <w:tc>
          <w:tcPr>
            <w:tcW w:w="557" w:type="dxa"/>
            <w:shd w:val="clear" w:color="auto" w:fill="auto"/>
          </w:tcPr>
          <w:p w14:paraId="64FDBC12"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16.</w:t>
            </w:r>
          </w:p>
        </w:tc>
        <w:tc>
          <w:tcPr>
            <w:tcW w:w="4678" w:type="dxa"/>
            <w:gridSpan w:val="2"/>
            <w:shd w:val="clear" w:color="auto" w:fill="auto"/>
          </w:tcPr>
          <w:p w14:paraId="7524EE2E" w14:textId="77777777" w:rsidR="00EC276E" w:rsidRPr="00492462" w:rsidRDefault="00EC276E" w:rsidP="00EC276E">
            <w:pPr>
              <w:ind w:right="195"/>
              <w:jc w:val="both"/>
              <w:rPr>
                <w:rFonts w:ascii="Tahoma" w:eastAsia="Times New Roman" w:hAnsi="Tahoma" w:cs="Tahoma"/>
                <w:i/>
                <w:sz w:val="20"/>
                <w:szCs w:val="20"/>
              </w:rPr>
            </w:pPr>
            <w:r w:rsidRPr="00492462">
              <w:rPr>
                <w:rFonts w:ascii="Tahoma" w:eastAsia="Times New Roman" w:hAnsi="Tahoma" w:cs="Tahoma"/>
                <w:i/>
                <w:sz w:val="20"/>
                <w:szCs w:val="20"/>
              </w:rPr>
              <w:t xml:space="preserve">Colectarea deșeurilor de hârtie, metal, plastic și sticlă din deșeurile municipale de către operatorii economici, fără autorizație de funcționare (art.30 alin.(7) din Legea nr.101/2006, în conformitate cu prevederile art.6 alin.(1) lit.o) din Legea nr.101/2006 </w:t>
            </w:r>
            <w:r w:rsidRPr="00492462">
              <w:rPr>
                <w:rFonts w:ascii="Tahoma" w:eastAsia="Times New Roman" w:hAnsi="Tahoma" w:cs="Tahoma"/>
                <w:i/>
                <w:sz w:val="20"/>
                <w:szCs w:val="20"/>
                <w:lang w:val="it-IT"/>
              </w:rPr>
              <w:t>republicată cu modificările și completările ulterioare</w:t>
            </w:r>
            <w:r w:rsidRPr="00492462">
              <w:rPr>
                <w:rFonts w:ascii="Tahoma" w:eastAsia="Times New Roman" w:hAnsi="Tahoma" w:cs="Tahoma"/>
                <w:i/>
                <w:sz w:val="20"/>
                <w:szCs w:val="20"/>
              </w:rPr>
              <w:t>)</w:t>
            </w:r>
          </w:p>
        </w:tc>
        <w:tc>
          <w:tcPr>
            <w:tcW w:w="2235" w:type="dxa"/>
            <w:shd w:val="clear" w:color="auto" w:fill="auto"/>
          </w:tcPr>
          <w:p w14:paraId="24D24D47" w14:textId="77777777" w:rsidR="00EC276E" w:rsidRPr="00492462" w:rsidRDefault="00EC276E" w:rsidP="00EC276E">
            <w:pPr>
              <w:jc w:val="center"/>
              <w:rPr>
                <w:rFonts w:ascii="Tahoma" w:eastAsia="Times New Roman" w:hAnsi="Tahoma" w:cs="Tahoma"/>
                <w:i/>
                <w:color w:val="FF0000"/>
                <w:sz w:val="20"/>
                <w:szCs w:val="20"/>
              </w:rPr>
            </w:pPr>
          </w:p>
        </w:tc>
        <w:tc>
          <w:tcPr>
            <w:tcW w:w="2340" w:type="dxa"/>
            <w:shd w:val="clear" w:color="auto" w:fill="auto"/>
          </w:tcPr>
          <w:p w14:paraId="32EB6C4B"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1.500-2.500</w:t>
            </w:r>
          </w:p>
        </w:tc>
      </w:tr>
      <w:tr w:rsidR="00EC276E" w:rsidRPr="00492462" w14:paraId="562FA8C0" w14:textId="77777777" w:rsidTr="00EC276E">
        <w:tc>
          <w:tcPr>
            <w:tcW w:w="557" w:type="dxa"/>
            <w:shd w:val="clear" w:color="auto" w:fill="auto"/>
          </w:tcPr>
          <w:p w14:paraId="62333728" w14:textId="77777777" w:rsidR="00EC276E" w:rsidRPr="00492462" w:rsidRDefault="00EC276E" w:rsidP="00EC276E">
            <w:pPr>
              <w:jc w:val="center"/>
              <w:rPr>
                <w:rFonts w:ascii="Tahoma" w:hAnsi="Tahoma" w:cs="Tahoma"/>
                <w:i/>
                <w:sz w:val="20"/>
                <w:szCs w:val="20"/>
              </w:rPr>
            </w:pPr>
            <w:r w:rsidRPr="00492462">
              <w:rPr>
                <w:rFonts w:ascii="Tahoma" w:hAnsi="Tahoma" w:cs="Tahoma"/>
                <w:i/>
                <w:sz w:val="20"/>
                <w:szCs w:val="20"/>
              </w:rPr>
              <w:t>17.</w:t>
            </w:r>
          </w:p>
        </w:tc>
        <w:tc>
          <w:tcPr>
            <w:tcW w:w="4678" w:type="dxa"/>
            <w:gridSpan w:val="2"/>
            <w:shd w:val="clear" w:color="auto" w:fill="auto"/>
          </w:tcPr>
          <w:p w14:paraId="61D7E0C8" w14:textId="77777777" w:rsidR="00EC276E" w:rsidRPr="00492462" w:rsidRDefault="00EC276E" w:rsidP="00EC276E">
            <w:pPr>
              <w:ind w:right="195"/>
              <w:jc w:val="both"/>
              <w:rPr>
                <w:rFonts w:ascii="Tahoma" w:hAnsi="Tahoma" w:cs="Tahoma"/>
                <w:i/>
                <w:sz w:val="20"/>
                <w:szCs w:val="20"/>
              </w:rPr>
            </w:pPr>
            <w:r w:rsidRPr="00492462">
              <w:rPr>
                <w:rFonts w:ascii="Tahoma" w:hAnsi="Tahoma" w:cs="Tahoma"/>
                <w:i/>
                <w:sz w:val="20"/>
                <w:szCs w:val="20"/>
              </w:rPr>
              <w:t xml:space="preserve">Nerespectarea interdicţiei de incinerare a deșeurilor colectate separat pentru pregătirea </w:t>
            </w:r>
            <w:r w:rsidRPr="00492462">
              <w:rPr>
                <w:rFonts w:ascii="Tahoma" w:hAnsi="Tahoma" w:cs="Tahoma"/>
                <w:i/>
                <w:sz w:val="20"/>
                <w:szCs w:val="20"/>
              </w:rPr>
              <w:lastRenderedPageBreak/>
              <w:t>pentru reutilizare și reciclare în temeiul art.17 alin.(1)-(4) și al art.33 OUG 92/2021 privind regimul deşeurilor, cu excepția deșeurilor care provin din operațiuni de tratare ulterioară a deșeurilor colectate separat,</w:t>
            </w:r>
            <w:r w:rsidRPr="00492462">
              <w:rPr>
                <w:rFonts w:ascii="Tahoma" w:hAnsi="Tahoma" w:cs="Tahoma"/>
                <w:i/>
                <w:sz w:val="20"/>
                <w:szCs w:val="20"/>
                <w:shd w:val="clear" w:color="auto" w:fill="FFFFFF"/>
              </w:rPr>
              <w:t xml:space="preserve"> pentru care incinerarea reprezintă rezultatul optim din punct de vedere ecologic în conformitate cu art.4 OUG 92/2021 privind regimul deşeurilor</w:t>
            </w:r>
            <w:r w:rsidRPr="00492462">
              <w:rPr>
                <w:rFonts w:ascii="Tahoma" w:hAnsi="Tahoma" w:cs="Tahoma"/>
                <w:i/>
                <w:sz w:val="20"/>
                <w:szCs w:val="20"/>
              </w:rPr>
              <w:t xml:space="preserve"> (art.62 alin.(1) lit.a) din OUG nr.92/2021 privind regimul deșeurilor- pentru nerespectarea prevederilor art.16 alin.(3) OUG 92/2021 privind regimul deşeurilor)</w:t>
            </w:r>
          </w:p>
        </w:tc>
        <w:tc>
          <w:tcPr>
            <w:tcW w:w="2235" w:type="dxa"/>
            <w:shd w:val="clear" w:color="auto" w:fill="auto"/>
          </w:tcPr>
          <w:p w14:paraId="31D73E09" w14:textId="77777777" w:rsidR="00EC276E" w:rsidRPr="00492462" w:rsidRDefault="00EC276E" w:rsidP="00EC276E">
            <w:pPr>
              <w:jc w:val="center"/>
              <w:rPr>
                <w:rFonts w:ascii="Tahoma" w:hAnsi="Tahoma" w:cs="Tahoma"/>
                <w:i/>
                <w:color w:val="FF0000"/>
                <w:sz w:val="20"/>
                <w:szCs w:val="20"/>
                <w:highlight w:val="yellow"/>
              </w:rPr>
            </w:pPr>
          </w:p>
        </w:tc>
        <w:tc>
          <w:tcPr>
            <w:tcW w:w="2340" w:type="dxa"/>
            <w:shd w:val="clear" w:color="auto" w:fill="auto"/>
          </w:tcPr>
          <w:p w14:paraId="2973AFE5" w14:textId="77777777" w:rsidR="00EC276E" w:rsidRPr="00492462" w:rsidRDefault="00EC276E" w:rsidP="00EC276E">
            <w:pPr>
              <w:jc w:val="center"/>
              <w:rPr>
                <w:rFonts w:ascii="Tahoma" w:eastAsia="Times New Roman" w:hAnsi="Tahoma" w:cs="Tahoma"/>
                <w:i/>
                <w:sz w:val="20"/>
                <w:szCs w:val="20"/>
              </w:rPr>
            </w:pPr>
            <w:r w:rsidRPr="00492462">
              <w:rPr>
                <w:rFonts w:ascii="Tahoma" w:eastAsia="Times New Roman" w:hAnsi="Tahoma" w:cs="Tahoma"/>
                <w:i/>
                <w:sz w:val="20"/>
                <w:szCs w:val="20"/>
              </w:rPr>
              <w:t>40.000-60.000</w:t>
            </w:r>
          </w:p>
        </w:tc>
      </w:tr>
    </w:tbl>
    <w:p w14:paraId="576282F3" w14:textId="114AA8A8" w:rsidR="007B2C72" w:rsidRPr="00492462" w:rsidRDefault="00DC284F" w:rsidP="001478B8">
      <w:pPr>
        <w:spacing w:after="160" w:line="267" w:lineRule="auto"/>
        <w:jc w:val="both"/>
        <w:rPr>
          <w:rFonts w:ascii="Tahoma" w:eastAsia="Times New Roman" w:hAnsi="Tahoma" w:cs="Tahoma"/>
          <w:i/>
          <w:sz w:val="24"/>
          <w:szCs w:val="20"/>
          <w:lang w:val="ro-RO" w:eastAsia="ro-RO"/>
        </w:rPr>
      </w:pPr>
      <w:r w:rsidRPr="00492462">
        <w:rPr>
          <w:rFonts w:ascii="Tahoma" w:eastAsia="Times New Roman" w:hAnsi="Tahoma" w:cs="Tahoma"/>
          <w:i/>
          <w:sz w:val="24"/>
          <w:szCs w:val="20"/>
          <w:lang w:val="ro-RO" w:eastAsia="ro-RO"/>
        </w:rPr>
        <w:lastRenderedPageBreak/>
        <w:t>”</w:t>
      </w:r>
    </w:p>
    <w:p w14:paraId="4C8D94E3" w14:textId="4BD1645A" w:rsidR="0078457C" w:rsidRPr="00492462" w:rsidRDefault="008E0BE0" w:rsidP="003B4536">
      <w:pPr>
        <w:spacing w:after="0" w:line="26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33</w:t>
      </w:r>
      <w:r w:rsidR="0078457C" w:rsidRPr="00492462">
        <w:rPr>
          <w:rFonts w:ascii="Tahoma" w:eastAsia="Times New Roman" w:hAnsi="Tahoma" w:cs="Tahoma"/>
          <w:b/>
          <w:sz w:val="24"/>
          <w:szCs w:val="20"/>
          <w:lang w:val="ro-RO" w:eastAsia="ro-RO"/>
        </w:rPr>
        <w:t>. Art.</w:t>
      </w:r>
      <w:r w:rsidR="00B27021" w:rsidRPr="00492462">
        <w:rPr>
          <w:rFonts w:ascii="Tahoma" w:eastAsia="Times New Roman" w:hAnsi="Tahoma" w:cs="Tahoma"/>
          <w:b/>
          <w:sz w:val="24"/>
          <w:szCs w:val="20"/>
          <w:lang w:val="ro-RO" w:eastAsia="ro-RO"/>
        </w:rPr>
        <w:t xml:space="preserve"> 173</w:t>
      </w:r>
      <w:r w:rsidR="0078457C" w:rsidRPr="00492462">
        <w:rPr>
          <w:rFonts w:ascii="Tahoma" w:eastAsia="Times New Roman" w:hAnsi="Tahoma" w:cs="Tahoma"/>
          <w:b/>
          <w:sz w:val="24"/>
          <w:szCs w:val="20"/>
          <w:lang w:val="ro-RO" w:eastAsia="ro-RO"/>
        </w:rPr>
        <w:t xml:space="preserve"> din Regulamentul Serviciului de salubrizare, </w:t>
      </w:r>
      <w:r w:rsidR="00DC284F" w:rsidRPr="00492462">
        <w:rPr>
          <w:rFonts w:ascii="Tahoma" w:eastAsia="Times New Roman" w:hAnsi="Tahoma" w:cs="Tahoma"/>
          <w:b/>
          <w:sz w:val="24"/>
          <w:szCs w:val="20"/>
          <w:lang w:val="ro-RO" w:eastAsia="ro-RO"/>
        </w:rPr>
        <w:t xml:space="preserve">în </w:t>
      </w:r>
      <w:r w:rsidR="0078457C" w:rsidRPr="00492462">
        <w:rPr>
          <w:rFonts w:ascii="Tahoma" w:eastAsia="Times New Roman" w:hAnsi="Tahoma" w:cs="Tahoma"/>
          <w:b/>
          <w:sz w:val="24"/>
          <w:szCs w:val="20"/>
          <w:lang w:val="ro-RO" w:eastAsia="ro-RO"/>
        </w:rPr>
        <w:t>tabelul „</w:t>
      </w:r>
      <w:r w:rsidR="00644033" w:rsidRPr="00492462">
        <w:rPr>
          <w:rFonts w:ascii="Tahoma" w:eastAsia="Times New Roman" w:hAnsi="Tahoma" w:cs="Tahoma"/>
          <w:b/>
          <w:bCs/>
          <w:i/>
          <w:sz w:val="24"/>
          <w:lang w:val="ro-RO"/>
        </w:rPr>
        <w:t>Sancț</w:t>
      </w:r>
      <w:r w:rsidR="0078457C" w:rsidRPr="00492462">
        <w:rPr>
          <w:rFonts w:ascii="Tahoma" w:eastAsia="Times New Roman" w:hAnsi="Tahoma" w:cs="Tahoma"/>
          <w:b/>
          <w:bCs/>
          <w:i/>
          <w:sz w:val="24"/>
          <w:lang w:val="ro-RO"/>
        </w:rPr>
        <w:t>iuni pentru utilizatorii serviciului de salubrizare</w:t>
      </w:r>
      <w:r w:rsidR="0078457C" w:rsidRPr="00492462">
        <w:rPr>
          <w:rFonts w:ascii="Tahoma" w:eastAsia="Times New Roman" w:hAnsi="Tahoma" w:cs="Tahoma"/>
          <w:b/>
          <w:sz w:val="24"/>
          <w:szCs w:val="20"/>
          <w:lang w:val="ro-RO" w:eastAsia="ro-RO"/>
        </w:rPr>
        <w:t xml:space="preserve">” </w:t>
      </w:r>
      <w:r w:rsidR="00DC284F" w:rsidRPr="00492462">
        <w:rPr>
          <w:rFonts w:ascii="Tahoma" w:eastAsia="Times New Roman" w:hAnsi="Tahoma" w:cs="Tahoma"/>
          <w:b/>
          <w:sz w:val="24"/>
          <w:szCs w:val="20"/>
          <w:lang w:val="ro-RO" w:eastAsia="ro-RO"/>
        </w:rPr>
        <w:t xml:space="preserve">se modifică </w:t>
      </w:r>
      <w:r w:rsidR="0078457C" w:rsidRPr="00492462">
        <w:rPr>
          <w:rFonts w:ascii="Tahoma" w:eastAsia="Times New Roman" w:hAnsi="Tahoma" w:cs="Tahoma"/>
          <w:b/>
          <w:sz w:val="24"/>
          <w:szCs w:val="20"/>
          <w:lang w:val="ro-RO" w:eastAsia="ro-RO"/>
        </w:rPr>
        <w:t xml:space="preserve">punctele </w:t>
      </w:r>
      <w:r w:rsidR="00DC284F" w:rsidRPr="00492462">
        <w:rPr>
          <w:rFonts w:ascii="Tahoma" w:eastAsia="Times New Roman" w:hAnsi="Tahoma" w:cs="Tahoma"/>
          <w:b/>
          <w:sz w:val="24"/>
          <w:szCs w:val="20"/>
          <w:lang w:val="ro-RO" w:eastAsia="ro-RO"/>
        </w:rPr>
        <w:t>2,4,5,6,7,15 și 19 și se completează cu punctele 20 și 21</w:t>
      </w:r>
      <w:r w:rsidR="0078457C" w:rsidRPr="00492462">
        <w:rPr>
          <w:rFonts w:ascii="Tahoma" w:eastAsia="Times New Roman" w:hAnsi="Tahoma" w:cs="Tahoma"/>
          <w:b/>
          <w:sz w:val="24"/>
          <w:szCs w:val="20"/>
          <w:lang w:val="ro-RO" w:eastAsia="ro-RO"/>
        </w:rPr>
        <w:t xml:space="preserve"> care vor avea următorul conținut:</w:t>
      </w:r>
    </w:p>
    <w:p w14:paraId="59092432" w14:textId="1D007EC7" w:rsidR="00685A76" w:rsidRPr="009A2591" w:rsidRDefault="009A2591" w:rsidP="009A2591">
      <w:pPr>
        <w:spacing w:after="0" w:line="267" w:lineRule="auto"/>
        <w:jc w:val="both"/>
        <w:rPr>
          <w:rFonts w:ascii="Tahoma" w:eastAsia="Times New Roman" w:hAnsi="Tahoma" w:cs="Tahoma"/>
          <w:i/>
          <w:sz w:val="24"/>
          <w:szCs w:val="20"/>
          <w:lang w:val="ro-RO" w:eastAsia="ro-RO"/>
        </w:rPr>
      </w:pPr>
      <w:bookmarkStart w:id="0" w:name="A63"/>
      <w:r>
        <w:rPr>
          <w:rFonts w:ascii="Tahoma" w:eastAsia="Times New Roman" w:hAnsi="Tahoma" w:cs="Tahoma"/>
          <w:i/>
          <w:sz w:val="24"/>
          <w:szCs w:val="20"/>
          <w:lang w:val="ro-RO" w:eastAsia="ro-RO"/>
        </w:rPr>
        <w:t>”</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
        <w:gridCol w:w="4609"/>
        <w:gridCol w:w="2250"/>
        <w:gridCol w:w="2340"/>
      </w:tblGrid>
      <w:tr w:rsidR="00685A76" w:rsidRPr="00492462" w14:paraId="36264046" w14:textId="77777777" w:rsidTr="007A35AE">
        <w:trPr>
          <w:tblHeader/>
        </w:trPr>
        <w:tc>
          <w:tcPr>
            <w:tcW w:w="611" w:type="dxa"/>
            <w:vMerge w:val="restart"/>
            <w:shd w:val="clear" w:color="auto" w:fill="auto"/>
          </w:tcPr>
          <w:p w14:paraId="4EBE8434" w14:textId="77777777" w:rsidR="00685A76" w:rsidRPr="00492462" w:rsidRDefault="00685A76" w:rsidP="007A35AE">
            <w:pPr>
              <w:tabs>
                <w:tab w:val="left" w:pos="720"/>
              </w:tabs>
              <w:jc w:val="center"/>
              <w:rPr>
                <w:rFonts w:ascii="Tahoma" w:eastAsia="Times New Roman" w:hAnsi="Tahoma" w:cs="Tahoma"/>
                <w:i/>
                <w:sz w:val="20"/>
                <w:szCs w:val="20"/>
              </w:rPr>
            </w:pPr>
          </w:p>
          <w:p w14:paraId="7DE2AA42"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Nr. Crt.</w:t>
            </w:r>
          </w:p>
        </w:tc>
        <w:tc>
          <w:tcPr>
            <w:tcW w:w="4609" w:type="dxa"/>
            <w:vMerge w:val="restart"/>
            <w:shd w:val="clear" w:color="auto" w:fill="auto"/>
          </w:tcPr>
          <w:p w14:paraId="7BAAB157" w14:textId="77777777" w:rsidR="00685A76" w:rsidRPr="00492462" w:rsidRDefault="00685A76" w:rsidP="007A35AE">
            <w:pPr>
              <w:tabs>
                <w:tab w:val="left" w:pos="720"/>
              </w:tabs>
              <w:jc w:val="center"/>
              <w:rPr>
                <w:rFonts w:ascii="Tahoma" w:eastAsia="Times New Roman" w:hAnsi="Tahoma" w:cs="Tahoma"/>
                <w:i/>
                <w:sz w:val="20"/>
                <w:szCs w:val="20"/>
              </w:rPr>
            </w:pPr>
          </w:p>
          <w:p w14:paraId="5E62511D"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Descrierea faptei care intră sub incidența sancțiunii</w:t>
            </w:r>
          </w:p>
          <w:p w14:paraId="7CCE9EC5" w14:textId="77777777" w:rsidR="00685A76" w:rsidRPr="00492462" w:rsidRDefault="00685A76" w:rsidP="007A35AE">
            <w:pPr>
              <w:tabs>
                <w:tab w:val="left" w:pos="720"/>
              </w:tabs>
              <w:jc w:val="center"/>
              <w:rPr>
                <w:rFonts w:ascii="Tahoma" w:eastAsia="Times New Roman" w:hAnsi="Tahoma" w:cs="Tahoma"/>
                <w:i/>
                <w:sz w:val="20"/>
                <w:szCs w:val="20"/>
              </w:rPr>
            </w:pPr>
          </w:p>
        </w:tc>
        <w:tc>
          <w:tcPr>
            <w:tcW w:w="4590" w:type="dxa"/>
            <w:gridSpan w:val="2"/>
            <w:shd w:val="clear" w:color="auto" w:fill="auto"/>
          </w:tcPr>
          <w:p w14:paraId="1DADF895"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Cuantumul amenzii*</w:t>
            </w:r>
          </w:p>
        </w:tc>
      </w:tr>
      <w:tr w:rsidR="00685A76" w:rsidRPr="00492462" w14:paraId="0CA4F3F7" w14:textId="77777777" w:rsidTr="007A35AE">
        <w:trPr>
          <w:tblHeader/>
        </w:trPr>
        <w:tc>
          <w:tcPr>
            <w:tcW w:w="611" w:type="dxa"/>
            <w:vMerge/>
            <w:shd w:val="clear" w:color="auto" w:fill="auto"/>
          </w:tcPr>
          <w:p w14:paraId="747C9697" w14:textId="77777777" w:rsidR="00685A76" w:rsidRPr="00492462" w:rsidRDefault="00685A76" w:rsidP="007A35AE">
            <w:pPr>
              <w:tabs>
                <w:tab w:val="left" w:pos="720"/>
              </w:tabs>
              <w:jc w:val="center"/>
              <w:rPr>
                <w:rFonts w:ascii="Tahoma" w:eastAsia="Times New Roman" w:hAnsi="Tahoma" w:cs="Tahoma"/>
                <w:i/>
                <w:sz w:val="20"/>
                <w:szCs w:val="20"/>
              </w:rPr>
            </w:pPr>
          </w:p>
        </w:tc>
        <w:tc>
          <w:tcPr>
            <w:tcW w:w="4609" w:type="dxa"/>
            <w:vMerge/>
            <w:shd w:val="clear" w:color="auto" w:fill="auto"/>
          </w:tcPr>
          <w:p w14:paraId="6AAA24E6" w14:textId="77777777" w:rsidR="00685A76" w:rsidRPr="00492462" w:rsidRDefault="00685A76" w:rsidP="007A35AE">
            <w:pPr>
              <w:tabs>
                <w:tab w:val="left" w:pos="720"/>
              </w:tabs>
              <w:jc w:val="center"/>
              <w:rPr>
                <w:rFonts w:ascii="Tahoma" w:eastAsia="Times New Roman" w:hAnsi="Tahoma" w:cs="Tahoma"/>
                <w:i/>
                <w:sz w:val="20"/>
                <w:szCs w:val="20"/>
              </w:rPr>
            </w:pPr>
          </w:p>
        </w:tc>
        <w:tc>
          <w:tcPr>
            <w:tcW w:w="2250" w:type="dxa"/>
            <w:shd w:val="clear" w:color="auto" w:fill="auto"/>
          </w:tcPr>
          <w:p w14:paraId="1C568A1C"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Pentru persoane</w:t>
            </w:r>
          </w:p>
          <w:p w14:paraId="3EFD25FE"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Fizice (lei)</w:t>
            </w:r>
          </w:p>
        </w:tc>
        <w:tc>
          <w:tcPr>
            <w:tcW w:w="2340" w:type="dxa"/>
            <w:shd w:val="clear" w:color="auto" w:fill="auto"/>
          </w:tcPr>
          <w:p w14:paraId="10A7689A"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Pentru persoane</w:t>
            </w:r>
          </w:p>
          <w:p w14:paraId="0164A1EF"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Juridice (lei)</w:t>
            </w:r>
          </w:p>
        </w:tc>
      </w:tr>
      <w:tr w:rsidR="00685A76" w:rsidRPr="00492462" w14:paraId="61D5D64B" w14:textId="77777777" w:rsidTr="007A35AE">
        <w:tc>
          <w:tcPr>
            <w:tcW w:w="9810" w:type="dxa"/>
            <w:gridSpan w:val="4"/>
            <w:shd w:val="clear" w:color="auto" w:fill="auto"/>
          </w:tcPr>
          <w:p w14:paraId="2F300FAB" w14:textId="77777777" w:rsidR="00685A76" w:rsidRPr="00492462" w:rsidRDefault="00685A76" w:rsidP="007A35AE">
            <w:pPr>
              <w:tabs>
                <w:tab w:val="left" w:pos="720"/>
              </w:tabs>
              <w:jc w:val="both"/>
              <w:rPr>
                <w:rFonts w:ascii="Tahoma" w:hAnsi="Tahoma" w:cs="Tahoma"/>
                <w:i/>
                <w:sz w:val="20"/>
                <w:szCs w:val="20"/>
                <w:highlight w:val="yellow"/>
              </w:rPr>
            </w:pPr>
            <w:r w:rsidRPr="00492462">
              <w:rPr>
                <w:rFonts w:ascii="Tahoma" w:hAnsi="Tahoma" w:cs="Tahoma"/>
                <w:b/>
                <w:i/>
                <w:sz w:val="20"/>
                <w:szCs w:val="20"/>
              </w:rPr>
              <w:t>Sancțiuni pentru utilizatorii serviciului de salubrizare</w:t>
            </w:r>
          </w:p>
        </w:tc>
      </w:tr>
      <w:tr w:rsidR="00685A76" w:rsidRPr="00492462" w14:paraId="1E7AD832" w14:textId="77777777" w:rsidTr="007A35AE">
        <w:tc>
          <w:tcPr>
            <w:tcW w:w="611" w:type="dxa"/>
            <w:shd w:val="clear" w:color="auto" w:fill="auto"/>
          </w:tcPr>
          <w:p w14:paraId="638AE229" w14:textId="77777777" w:rsidR="00685A76" w:rsidRPr="00492462" w:rsidRDefault="00685A76" w:rsidP="00685A76">
            <w:pPr>
              <w:numPr>
                <w:ilvl w:val="0"/>
                <w:numId w:val="9"/>
              </w:numPr>
              <w:tabs>
                <w:tab w:val="left" w:pos="720"/>
              </w:tabs>
              <w:spacing w:after="0" w:line="240" w:lineRule="auto"/>
              <w:ind w:hanging="451"/>
              <w:jc w:val="center"/>
              <w:rPr>
                <w:rFonts w:ascii="Tahoma" w:eastAsia="Times New Roman" w:hAnsi="Tahoma" w:cs="Tahoma"/>
                <w:i/>
                <w:sz w:val="20"/>
                <w:szCs w:val="20"/>
              </w:rPr>
            </w:pPr>
          </w:p>
        </w:tc>
        <w:tc>
          <w:tcPr>
            <w:tcW w:w="4609" w:type="dxa"/>
            <w:shd w:val="clear" w:color="auto" w:fill="auto"/>
          </w:tcPr>
          <w:p w14:paraId="6213180F"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Fapta de aprindere și/sau ardere a deșeurilor din recipientele de colectare selectivă/colectare sau de ardere a deșeurilor vegetale rezultate de la operațiunile de curățare a spațiilor verzi, arbuștilor, arborilor ( art.30 alin.(4) din Legea nr.101/2006, republicată, cu modificările și completările ulterioare)</w:t>
            </w:r>
          </w:p>
        </w:tc>
        <w:tc>
          <w:tcPr>
            <w:tcW w:w="2250" w:type="dxa"/>
            <w:shd w:val="clear" w:color="auto" w:fill="auto"/>
          </w:tcPr>
          <w:p w14:paraId="118ED723" w14:textId="77777777" w:rsidR="00685A76" w:rsidRPr="00492462" w:rsidRDefault="00685A76" w:rsidP="007A35AE">
            <w:pPr>
              <w:tabs>
                <w:tab w:val="left" w:pos="720"/>
              </w:tabs>
              <w:jc w:val="center"/>
              <w:rPr>
                <w:rFonts w:ascii="Tahoma" w:eastAsia="Times New Roman" w:hAnsi="Tahoma" w:cs="Tahoma"/>
                <w:i/>
                <w:sz w:val="20"/>
                <w:szCs w:val="20"/>
              </w:rPr>
            </w:pPr>
          </w:p>
          <w:p w14:paraId="2FE00B78" w14:textId="77777777" w:rsidR="00685A76" w:rsidRPr="00492462" w:rsidRDefault="00685A76" w:rsidP="007A35AE">
            <w:pPr>
              <w:tabs>
                <w:tab w:val="left" w:pos="720"/>
              </w:tabs>
              <w:jc w:val="center"/>
              <w:rPr>
                <w:rFonts w:ascii="Tahoma" w:eastAsia="Times New Roman" w:hAnsi="Tahoma" w:cs="Tahoma"/>
                <w:i/>
                <w:sz w:val="20"/>
                <w:szCs w:val="20"/>
              </w:rPr>
            </w:pPr>
          </w:p>
          <w:p w14:paraId="4124C573" w14:textId="77777777" w:rsidR="00685A76" w:rsidRPr="00492462" w:rsidRDefault="00685A76" w:rsidP="007A35AE">
            <w:pPr>
              <w:tabs>
                <w:tab w:val="left" w:pos="720"/>
              </w:tabs>
              <w:jc w:val="center"/>
              <w:rPr>
                <w:rFonts w:ascii="Tahoma" w:eastAsia="Times New Roman" w:hAnsi="Tahoma" w:cs="Tahoma"/>
                <w:i/>
                <w:sz w:val="20"/>
                <w:szCs w:val="20"/>
              </w:rPr>
            </w:pPr>
          </w:p>
          <w:p w14:paraId="3AB791DD"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1.500-3.000</w:t>
            </w:r>
          </w:p>
        </w:tc>
        <w:tc>
          <w:tcPr>
            <w:tcW w:w="2340" w:type="dxa"/>
            <w:shd w:val="clear" w:color="auto" w:fill="auto"/>
          </w:tcPr>
          <w:p w14:paraId="2F6390E5" w14:textId="77777777" w:rsidR="00685A76" w:rsidRPr="00492462" w:rsidRDefault="00685A76" w:rsidP="007A35AE">
            <w:pPr>
              <w:tabs>
                <w:tab w:val="left" w:pos="720"/>
              </w:tabs>
              <w:jc w:val="center"/>
              <w:rPr>
                <w:rFonts w:ascii="Tahoma" w:eastAsia="Times New Roman" w:hAnsi="Tahoma" w:cs="Tahoma"/>
                <w:i/>
                <w:sz w:val="20"/>
                <w:szCs w:val="20"/>
              </w:rPr>
            </w:pPr>
          </w:p>
          <w:p w14:paraId="19BA7138" w14:textId="77777777" w:rsidR="00685A76" w:rsidRPr="00492462" w:rsidRDefault="00685A76" w:rsidP="007A35AE">
            <w:pPr>
              <w:tabs>
                <w:tab w:val="left" w:pos="720"/>
              </w:tabs>
              <w:jc w:val="center"/>
              <w:rPr>
                <w:rFonts w:ascii="Tahoma" w:eastAsia="Times New Roman" w:hAnsi="Tahoma" w:cs="Tahoma"/>
                <w:i/>
                <w:sz w:val="20"/>
                <w:szCs w:val="20"/>
              </w:rPr>
            </w:pPr>
          </w:p>
          <w:p w14:paraId="20962486" w14:textId="77777777" w:rsidR="00685A76" w:rsidRPr="00492462" w:rsidRDefault="00685A76" w:rsidP="007A35AE">
            <w:pPr>
              <w:tabs>
                <w:tab w:val="left" w:pos="720"/>
              </w:tabs>
              <w:jc w:val="center"/>
              <w:rPr>
                <w:rFonts w:ascii="Tahoma" w:eastAsia="Times New Roman" w:hAnsi="Tahoma" w:cs="Tahoma"/>
                <w:i/>
                <w:sz w:val="20"/>
                <w:szCs w:val="20"/>
              </w:rPr>
            </w:pPr>
          </w:p>
          <w:p w14:paraId="3B03DE7B"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1.500-3.000</w:t>
            </w:r>
          </w:p>
        </w:tc>
      </w:tr>
      <w:tr w:rsidR="00685A76" w:rsidRPr="00492462" w14:paraId="3A5F4CF1" w14:textId="77777777" w:rsidTr="007A35AE">
        <w:tc>
          <w:tcPr>
            <w:tcW w:w="611" w:type="dxa"/>
            <w:shd w:val="clear" w:color="auto" w:fill="auto"/>
          </w:tcPr>
          <w:p w14:paraId="69C4C2E3" w14:textId="77777777" w:rsidR="00685A76" w:rsidRPr="00492462" w:rsidRDefault="00685A76" w:rsidP="00685A76">
            <w:pPr>
              <w:numPr>
                <w:ilvl w:val="0"/>
                <w:numId w:val="9"/>
              </w:numPr>
              <w:tabs>
                <w:tab w:val="left" w:pos="720"/>
              </w:tabs>
              <w:spacing w:after="0" w:line="240" w:lineRule="auto"/>
              <w:jc w:val="center"/>
              <w:rPr>
                <w:rFonts w:ascii="Tahoma" w:eastAsia="Times New Roman" w:hAnsi="Tahoma" w:cs="Tahoma"/>
                <w:i/>
                <w:sz w:val="20"/>
                <w:szCs w:val="20"/>
              </w:rPr>
            </w:pPr>
          </w:p>
        </w:tc>
        <w:tc>
          <w:tcPr>
            <w:tcW w:w="4609" w:type="dxa"/>
            <w:shd w:val="clear" w:color="auto" w:fill="auto"/>
          </w:tcPr>
          <w:p w14:paraId="3C757EAB"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Incendierea oricărui tip de deșeu și/sau substanță sau obiect</w:t>
            </w:r>
            <w:r w:rsidRPr="00492462" w:rsidDel="00C014A6">
              <w:rPr>
                <w:rFonts w:ascii="Tahoma" w:eastAsia="Times New Roman" w:hAnsi="Tahoma" w:cs="Tahoma"/>
                <w:i/>
                <w:sz w:val="20"/>
                <w:szCs w:val="20"/>
              </w:rPr>
              <w:t xml:space="preserve"> </w:t>
            </w:r>
            <w:r w:rsidRPr="00492462">
              <w:rPr>
                <w:rFonts w:ascii="Tahoma" w:eastAsia="Times New Roman" w:hAnsi="Tahoma" w:cs="Tahoma"/>
                <w:i/>
                <w:sz w:val="20"/>
                <w:szCs w:val="20"/>
              </w:rPr>
              <w:t>(art.62 alin.(1) lit.b) din OUG 92/2021 privind regimul deşeurilor- pentru nerespectarea art.20 alin(5) OUG privind regimul deşeurilor)</w:t>
            </w:r>
          </w:p>
        </w:tc>
        <w:tc>
          <w:tcPr>
            <w:tcW w:w="2250" w:type="dxa"/>
            <w:shd w:val="clear" w:color="auto" w:fill="auto"/>
          </w:tcPr>
          <w:p w14:paraId="028937CC"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30.000- 45.000</w:t>
            </w:r>
          </w:p>
        </w:tc>
        <w:tc>
          <w:tcPr>
            <w:tcW w:w="2340" w:type="dxa"/>
            <w:shd w:val="clear" w:color="auto" w:fill="auto"/>
          </w:tcPr>
          <w:p w14:paraId="652E4022"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50.000- 70.000</w:t>
            </w:r>
          </w:p>
        </w:tc>
      </w:tr>
      <w:tr w:rsidR="00685A76" w:rsidRPr="00492462" w14:paraId="431BD6C3" w14:textId="77777777" w:rsidTr="007A35AE">
        <w:tc>
          <w:tcPr>
            <w:tcW w:w="611" w:type="dxa"/>
            <w:shd w:val="clear" w:color="auto" w:fill="auto"/>
          </w:tcPr>
          <w:p w14:paraId="75179C4E"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25D4459D"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 xml:space="preserve">Modificarea neautorizată de către utilizatori a instalaţiilor, utilajelor, echipamentelor şi a dotărilor aferente sistemelor de utilităţi publice (art.47 alin.(1) lit.e) din Legea nr.51/2006 republicată, cu </w:t>
            </w:r>
            <w:r w:rsidRPr="00492462">
              <w:rPr>
                <w:rFonts w:ascii="Tahoma" w:eastAsia="Times New Roman" w:hAnsi="Tahoma" w:cs="Tahoma"/>
                <w:i/>
                <w:sz w:val="20"/>
                <w:szCs w:val="20"/>
              </w:rPr>
              <w:lastRenderedPageBreak/>
              <w:t>modificările și completările ulterioare)</w:t>
            </w:r>
          </w:p>
        </w:tc>
        <w:tc>
          <w:tcPr>
            <w:tcW w:w="2250" w:type="dxa"/>
            <w:shd w:val="clear" w:color="auto" w:fill="auto"/>
          </w:tcPr>
          <w:p w14:paraId="5B7F5374" w14:textId="77777777" w:rsidR="00685A76" w:rsidRPr="00492462" w:rsidRDefault="00685A76" w:rsidP="007A35AE">
            <w:pPr>
              <w:tabs>
                <w:tab w:val="left" w:pos="720"/>
              </w:tabs>
              <w:jc w:val="center"/>
              <w:rPr>
                <w:rFonts w:ascii="Tahoma" w:eastAsia="Times New Roman" w:hAnsi="Tahoma" w:cs="Tahoma"/>
                <w:i/>
                <w:sz w:val="20"/>
                <w:szCs w:val="20"/>
              </w:rPr>
            </w:pPr>
          </w:p>
          <w:p w14:paraId="3EB1648E"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500-1.000</w:t>
            </w:r>
          </w:p>
        </w:tc>
        <w:tc>
          <w:tcPr>
            <w:tcW w:w="2340" w:type="dxa"/>
            <w:shd w:val="clear" w:color="auto" w:fill="auto"/>
          </w:tcPr>
          <w:p w14:paraId="366B6624" w14:textId="77777777" w:rsidR="00685A76" w:rsidRPr="00492462" w:rsidRDefault="00685A76" w:rsidP="007A35AE">
            <w:pPr>
              <w:tabs>
                <w:tab w:val="left" w:pos="720"/>
              </w:tabs>
              <w:jc w:val="center"/>
              <w:rPr>
                <w:rFonts w:ascii="Tahoma" w:eastAsia="Times New Roman" w:hAnsi="Tahoma" w:cs="Tahoma"/>
                <w:i/>
                <w:sz w:val="20"/>
                <w:szCs w:val="20"/>
              </w:rPr>
            </w:pPr>
          </w:p>
          <w:p w14:paraId="513A42A7"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500-1.000</w:t>
            </w:r>
          </w:p>
        </w:tc>
      </w:tr>
      <w:tr w:rsidR="00685A76" w:rsidRPr="00492462" w14:paraId="54FFA61C" w14:textId="77777777" w:rsidTr="007A35AE">
        <w:tc>
          <w:tcPr>
            <w:tcW w:w="611" w:type="dxa"/>
            <w:shd w:val="clear" w:color="auto" w:fill="auto"/>
          </w:tcPr>
          <w:p w14:paraId="1E0AC55E"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1E42686A"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Abandonarea, aruncarea, precum și ascunderea deșeurilor  (art.62 alin.(1) lit.b) din OUG 92/2021 privind regimul deşeurilor- pentru nerespectarea art.20 alin(3) OUG 92/2021 privind regimul deşeurilor)</w:t>
            </w:r>
          </w:p>
        </w:tc>
        <w:tc>
          <w:tcPr>
            <w:tcW w:w="2250" w:type="dxa"/>
            <w:shd w:val="clear" w:color="auto" w:fill="auto"/>
          </w:tcPr>
          <w:p w14:paraId="74AC65FF"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30.000-45.000</w:t>
            </w:r>
          </w:p>
        </w:tc>
        <w:tc>
          <w:tcPr>
            <w:tcW w:w="2340" w:type="dxa"/>
            <w:shd w:val="clear" w:color="auto" w:fill="auto"/>
          </w:tcPr>
          <w:p w14:paraId="14D1F062"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50.000-70.000</w:t>
            </w:r>
          </w:p>
        </w:tc>
      </w:tr>
      <w:tr w:rsidR="00685A76" w:rsidRPr="00492462" w14:paraId="09656790" w14:textId="77777777" w:rsidTr="007A35AE">
        <w:tc>
          <w:tcPr>
            <w:tcW w:w="611" w:type="dxa"/>
            <w:shd w:val="clear" w:color="auto" w:fill="auto"/>
          </w:tcPr>
          <w:p w14:paraId="6E945716"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4BDDDBCE"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Eliminarea, deținerea, păstrarea deșeurilor în afara spațiilor autorizate în acest scop (art.62 alin.(1) lit.b) din OUG 92/2021 privind regimul deşeurilor- pentru nerespectarea art.20 alin(4) OUG 92/2021 privind regimul deşeurilor)</w:t>
            </w:r>
          </w:p>
        </w:tc>
        <w:tc>
          <w:tcPr>
            <w:tcW w:w="2250" w:type="dxa"/>
            <w:shd w:val="clear" w:color="auto" w:fill="auto"/>
          </w:tcPr>
          <w:p w14:paraId="19464E92" w14:textId="77777777" w:rsidR="00685A76" w:rsidRPr="00492462" w:rsidRDefault="00685A76" w:rsidP="007A35AE">
            <w:pPr>
              <w:tabs>
                <w:tab w:val="left" w:pos="720"/>
              </w:tabs>
              <w:jc w:val="center"/>
              <w:rPr>
                <w:rFonts w:ascii="Tahoma" w:eastAsia="Times New Roman" w:hAnsi="Tahoma" w:cs="Tahoma"/>
                <w:i/>
                <w:sz w:val="20"/>
                <w:szCs w:val="20"/>
              </w:rPr>
            </w:pPr>
          </w:p>
          <w:p w14:paraId="3940FD9F"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30.000-45.000</w:t>
            </w:r>
          </w:p>
          <w:p w14:paraId="0D4E9AA6" w14:textId="77777777" w:rsidR="00685A76" w:rsidRPr="00492462" w:rsidRDefault="00685A76" w:rsidP="007A35AE">
            <w:pPr>
              <w:tabs>
                <w:tab w:val="left" w:pos="720"/>
              </w:tabs>
              <w:jc w:val="center"/>
              <w:rPr>
                <w:rFonts w:ascii="Tahoma" w:eastAsia="Times New Roman" w:hAnsi="Tahoma" w:cs="Tahoma"/>
                <w:i/>
                <w:sz w:val="20"/>
                <w:szCs w:val="20"/>
              </w:rPr>
            </w:pPr>
          </w:p>
        </w:tc>
        <w:tc>
          <w:tcPr>
            <w:tcW w:w="2340" w:type="dxa"/>
            <w:shd w:val="clear" w:color="auto" w:fill="auto"/>
          </w:tcPr>
          <w:p w14:paraId="1B8F9CA3" w14:textId="77777777" w:rsidR="00685A76" w:rsidRPr="00492462" w:rsidRDefault="00685A76" w:rsidP="007A35AE">
            <w:pPr>
              <w:tabs>
                <w:tab w:val="left" w:pos="720"/>
              </w:tabs>
              <w:jc w:val="center"/>
              <w:rPr>
                <w:rFonts w:ascii="Tahoma" w:eastAsia="Times New Roman" w:hAnsi="Tahoma" w:cs="Tahoma"/>
                <w:i/>
                <w:sz w:val="20"/>
                <w:szCs w:val="20"/>
              </w:rPr>
            </w:pPr>
          </w:p>
          <w:p w14:paraId="6F78D3E2"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50.000- 70.000</w:t>
            </w:r>
          </w:p>
        </w:tc>
      </w:tr>
      <w:tr w:rsidR="00685A76" w:rsidRPr="00492462" w14:paraId="4DED9319" w14:textId="77777777" w:rsidTr="007A35AE">
        <w:tc>
          <w:tcPr>
            <w:tcW w:w="611" w:type="dxa"/>
            <w:shd w:val="clear" w:color="auto" w:fill="auto"/>
          </w:tcPr>
          <w:p w14:paraId="1242A681"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21FA5644"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Nerespectarea colectării separate a cel puțin următoarelor categorii de deșeuri: hârtie, metal, plastic și sticlă , iar din 1 ianuarie 2025 textile (art.62 alin.(1) lit.a) din O.U.G 92/2021 privind regimul deşeurilor- pentru nerespectarea art.17 alin.(3) OUG 92/2021)</w:t>
            </w:r>
          </w:p>
        </w:tc>
        <w:tc>
          <w:tcPr>
            <w:tcW w:w="2250" w:type="dxa"/>
            <w:shd w:val="clear" w:color="auto" w:fill="auto"/>
          </w:tcPr>
          <w:p w14:paraId="1BCC3969" w14:textId="77777777" w:rsidR="00685A76" w:rsidRPr="00492462" w:rsidRDefault="00685A76" w:rsidP="007A35AE">
            <w:pPr>
              <w:tabs>
                <w:tab w:val="left" w:pos="707"/>
              </w:tabs>
              <w:jc w:val="center"/>
              <w:rPr>
                <w:rFonts w:ascii="Tahoma" w:hAnsi="Tahoma" w:cs="Tahoma"/>
                <w:i/>
                <w:sz w:val="20"/>
                <w:szCs w:val="20"/>
              </w:rPr>
            </w:pPr>
            <w:r w:rsidRPr="00492462">
              <w:rPr>
                <w:rFonts w:ascii="Tahoma" w:hAnsi="Tahoma" w:cs="Tahoma"/>
                <w:i/>
                <w:sz w:val="20"/>
                <w:szCs w:val="20"/>
              </w:rPr>
              <w:t>5.000-15.000</w:t>
            </w:r>
          </w:p>
        </w:tc>
        <w:tc>
          <w:tcPr>
            <w:tcW w:w="2340" w:type="dxa"/>
            <w:shd w:val="clear" w:color="auto" w:fill="auto"/>
          </w:tcPr>
          <w:p w14:paraId="04C3284C"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40.000- 60.000</w:t>
            </w:r>
          </w:p>
        </w:tc>
      </w:tr>
      <w:tr w:rsidR="00685A76" w:rsidRPr="00492462" w14:paraId="7A369357" w14:textId="77777777" w:rsidTr="007A35AE">
        <w:tc>
          <w:tcPr>
            <w:tcW w:w="611" w:type="dxa"/>
            <w:shd w:val="clear" w:color="auto" w:fill="auto"/>
          </w:tcPr>
          <w:p w14:paraId="2E30F55C"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274184A5"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Neasigurarea colectării separate a deșeurilor pe care le-au generat în propria gospodărie sau ca urmare a activităților lucrative pe care le desfășoară, în recipiente distinct inscripționate, individuale sau amplasate în punctele de colectare și, după caz, la centrele de colectare prin aport voluntar.  (art.30 alin.(6) din Legea nr.101/2006- pentru nerespectarea art.24 alin.(6) lit.d) Legea nr.101/2006)</w:t>
            </w:r>
          </w:p>
        </w:tc>
        <w:tc>
          <w:tcPr>
            <w:tcW w:w="2250" w:type="dxa"/>
            <w:shd w:val="clear" w:color="auto" w:fill="auto"/>
          </w:tcPr>
          <w:p w14:paraId="178A6697"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100-300</w:t>
            </w:r>
          </w:p>
        </w:tc>
        <w:tc>
          <w:tcPr>
            <w:tcW w:w="2340" w:type="dxa"/>
            <w:shd w:val="clear" w:color="auto" w:fill="auto"/>
          </w:tcPr>
          <w:p w14:paraId="338E6E9F"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100-300</w:t>
            </w:r>
          </w:p>
        </w:tc>
      </w:tr>
      <w:tr w:rsidR="00685A76" w:rsidRPr="00492462" w14:paraId="13601C15" w14:textId="77777777" w:rsidTr="007A35AE">
        <w:tc>
          <w:tcPr>
            <w:tcW w:w="611" w:type="dxa"/>
            <w:shd w:val="clear" w:color="auto" w:fill="auto"/>
          </w:tcPr>
          <w:p w14:paraId="1ABF58AF"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39B9F097"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Depozitarea deșeurilor pe platformele de colectare în afara recipientelor și nemenținerea curățeniei pe platforme (art.30 alin.(7) din Legea nr.101/2006, republicată, cu modificările şi completările ulterioare)</w:t>
            </w:r>
          </w:p>
        </w:tc>
        <w:tc>
          <w:tcPr>
            <w:tcW w:w="2250" w:type="dxa"/>
            <w:shd w:val="clear" w:color="auto" w:fill="auto"/>
          </w:tcPr>
          <w:p w14:paraId="2D4FA17B"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100-500</w:t>
            </w:r>
          </w:p>
        </w:tc>
        <w:tc>
          <w:tcPr>
            <w:tcW w:w="2340" w:type="dxa"/>
            <w:shd w:val="clear" w:color="auto" w:fill="auto"/>
          </w:tcPr>
          <w:p w14:paraId="62F2B03E"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750-1.500</w:t>
            </w:r>
          </w:p>
        </w:tc>
      </w:tr>
      <w:tr w:rsidR="00685A76" w:rsidRPr="00492462" w14:paraId="719E0677" w14:textId="77777777" w:rsidTr="007A35AE">
        <w:trPr>
          <w:trHeight w:val="1326"/>
        </w:trPr>
        <w:tc>
          <w:tcPr>
            <w:tcW w:w="611" w:type="dxa"/>
            <w:shd w:val="clear" w:color="auto" w:fill="auto"/>
          </w:tcPr>
          <w:p w14:paraId="69221822"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5C04CDA1"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Depunerea în recipientele de precolectare a deșeurilor municipale de pe platformele amenajate pe domeniul public, de deșeuri animaliere (dejecții, cadavre de animale), deșeuri din construcții/demolări, deșeuri vegetale, deșeuri periculoase etc. (art.30 alin.(7) din Legea nr.101/2006, republicată, cu modificările şi completările ulterioare)</w:t>
            </w:r>
          </w:p>
        </w:tc>
        <w:tc>
          <w:tcPr>
            <w:tcW w:w="2250" w:type="dxa"/>
            <w:shd w:val="clear" w:color="auto" w:fill="auto"/>
          </w:tcPr>
          <w:p w14:paraId="3F518E4D"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200-1.000</w:t>
            </w:r>
          </w:p>
        </w:tc>
        <w:tc>
          <w:tcPr>
            <w:tcW w:w="2340" w:type="dxa"/>
            <w:shd w:val="clear" w:color="auto" w:fill="auto"/>
          </w:tcPr>
          <w:p w14:paraId="36CD00A2"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1.000-2.500</w:t>
            </w:r>
          </w:p>
        </w:tc>
      </w:tr>
      <w:tr w:rsidR="00685A76" w:rsidRPr="00492462" w14:paraId="5A40BB9D" w14:textId="77777777" w:rsidTr="007A35AE">
        <w:tc>
          <w:tcPr>
            <w:tcW w:w="611" w:type="dxa"/>
            <w:shd w:val="clear" w:color="auto" w:fill="auto"/>
          </w:tcPr>
          <w:p w14:paraId="566AE53C" w14:textId="77777777" w:rsidR="00685A76" w:rsidRPr="00492462" w:rsidRDefault="00685A76" w:rsidP="00685A76">
            <w:pPr>
              <w:numPr>
                <w:ilvl w:val="0"/>
                <w:numId w:val="9"/>
              </w:numPr>
              <w:tabs>
                <w:tab w:val="left" w:pos="720"/>
              </w:tabs>
              <w:spacing w:after="0" w:line="240" w:lineRule="auto"/>
              <w:rPr>
                <w:rFonts w:ascii="Tahoma" w:eastAsia="Times New Roman" w:hAnsi="Tahoma" w:cs="Tahoma"/>
                <w:i/>
                <w:sz w:val="20"/>
                <w:szCs w:val="20"/>
              </w:rPr>
            </w:pPr>
          </w:p>
        </w:tc>
        <w:tc>
          <w:tcPr>
            <w:tcW w:w="4609" w:type="dxa"/>
            <w:shd w:val="clear" w:color="auto" w:fill="auto"/>
          </w:tcPr>
          <w:p w14:paraId="5DE91F1D"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Neasigurarea sau obstrucționarea/ blocarea căilor de acces către platformele de colectare pentru mijloacele de transport ale operatorilor. (art.30 alin.(7) din Legea nr.101/2006, republicată, cu modificările şi completările ulterioare)</w:t>
            </w:r>
          </w:p>
        </w:tc>
        <w:tc>
          <w:tcPr>
            <w:tcW w:w="2250" w:type="dxa"/>
            <w:shd w:val="clear" w:color="auto" w:fill="auto"/>
          </w:tcPr>
          <w:p w14:paraId="535B8017"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100-200</w:t>
            </w:r>
          </w:p>
        </w:tc>
        <w:tc>
          <w:tcPr>
            <w:tcW w:w="2340" w:type="dxa"/>
            <w:shd w:val="clear" w:color="auto" w:fill="auto"/>
          </w:tcPr>
          <w:p w14:paraId="784DC30D"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500-1.000</w:t>
            </w:r>
          </w:p>
        </w:tc>
      </w:tr>
      <w:tr w:rsidR="00685A76" w:rsidRPr="00492462" w14:paraId="69244265" w14:textId="77777777" w:rsidTr="007A35AE">
        <w:tc>
          <w:tcPr>
            <w:tcW w:w="611" w:type="dxa"/>
            <w:shd w:val="clear" w:color="auto" w:fill="auto"/>
          </w:tcPr>
          <w:p w14:paraId="006A537A"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0A110FD8"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Utilizarea recipientelor pentru deșeuri, asigurați prin SMID BN, în alte scopuri decât cele pentru care sunt destinate. (art.30 alin.(7) din Legea nr.101/2006, republicată, cu modificările şi completările ulterioare)</w:t>
            </w:r>
          </w:p>
        </w:tc>
        <w:tc>
          <w:tcPr>
            <w:tcW w:w="2250" w:type="dxa"/>
            <w:shd w:val="clear" w:color="auto" w:fill="auto"/>
          </w:tcPr>
          <w:p w14:paraId="4B997E80"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300-500</w:t>
            </w:r>
          </w:p>
        </w:tc>
        <w:tc>
          <w:tcPr>
            <w:tcW w:w="2340" w:type="dxa"/>
            <w:shd w:val="clear" w:color="auto" w:fill="auto"/>
          </w:tcPr>
          <w:p w14:paraId="5A96E035"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w:t>
            </w:r>
          </w:p>
        </w:tc>
      </w:tr>
      <w:tr w:rsidR="00685A76" w:rsidRPr="00492462" w14:paraId="1A08C221" w14:textId="77777777" w:rsidTr="007A35AE">
        <w:tc>
          <w:tcPr>
            <w:tcW w:w="611" w:type="dxa"/>
            <w:shd w:val="clear" w:color="auto" w:fill="auto"/>
          </w:tcPr>
          <w:p w14:paraId="2F14012C"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2D7DBEB7"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Deteriorarea și/ sau sustragerea recipientelor/ părți ale acestora, aflate în punctele de precolectare (art.30 alin.(7) din Legea nr.101/2006, republicată, cu modificările şi completările ulterioare)</w:t>
            </w:r>
          </w:p>
        </w:tc>
        <w:tc>
          <w:tcPr>
            <w:tcW w:w="2250" w:type="dxa"/>
            <w:shd w:val="clear" w:color="auto" w:fill="auto"/>
          </w:tcPr>
          <w:p w14:paraId="4C0A4221"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500-2.000</w:t>
            </w:r>
          </w:p>
        </w:tc>
        <w:tc>
          <w:tcPr>
            <w:tcW w:w="2340" w:type="dxa"/>
            <w:shd w:val="clear" w:color="auto" w:fill="auto"/>
          </w:tcPr>
          <w:p w14:paraId="4097C90D"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1.000-2.500</w:t>
            </w:r>
          </w:p>
        </w:tc>
      </w:tr>
      <w:tr w:rsidR="00685A76" w:rsidRPr="00492462" w14:paraId="2F01E097" w14:textId="77777777" w:rsidTr="007A35AE">
        <w:tc>
          <w:tcPr>
            <w:tcW w:w="611" w:type="dxa"/>
            <w:shd w:val="clear" w:color="auto" w:fill="auto"/>
          </w:tcPr>
          <w:p w14:paraId="5D0C2DA0"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373F3176"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Folosirea recipientelor de colectare de pe platformele de precolectare aferente asociațiilor de proprietari/ locatari de către utilizatorii non-casnici (art.30 alin.(7) din Legea nr.101/2006, republicată, cu modificările şi completările ulterioare)</w:t>
            </w:r>
          </w:p>
        </w:tc>
        <w:tc>
          <w:tcPr>
            <w:tcW w:w="2250" w:type="dxa"/>
            <w:shd w:val="clear" w:color="auto" w:fill="auto"/>
          </w:tcPr>
          <w:p w14:paraId="0E5949A5"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w:t>
            </w:r>
          </w:p>
        </w:tc>
        <w:tc>
          <w:tcPr>
            <w:tcW w:w="2340" w:type="dxa"/>
            <w:shd w:val="clear" w:color="auto" w:fill="auto"/>
          </w:tcPr>
          <w:p w14:paraId="126B0740"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1.000-2.500</w:t>
            </w:r>
          </w:p>
        </w:tc>
      </w:tr>
      <w:tr w:rsidR="00685A76" w:rsidRPr="00492462" w14:paraId="17E82391" w14:textId="77777777" w:rsidTr="007A35AE">
        <w:tc>
          <w:tcPr>
            <w:tcW w:w="611" w:type="dxa"/>
            <w:shd w:val="clear" w:color="auto" w:fill="auto"/>
          </w:tcPr>
          <w:p w14:paraId="7611DF7D"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26B7A810"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 xml:space="preserve">Folosirea platformelor de precolectare amenajate pe domeniul public al localității de către persoanele nerezidente, nearondate respectivului punct de colectare (art.30 alin.(7) din Legea nr.101/2006, republicată, cu modificările şi </w:t>
            </w:r>
            <w:r w:rsidRPr="00492462">
              <w:rPr>
                <w:rFonts w:ascii="Tahoma" w:eastAsia="Times New Roman" w:hAnsi="Tahoma" w:cs="Tahoma"/>
                <w:i/>
                <w:sz w:val="20"/>
                <w:szCs w:val="20"/>
              </w:rPr>
              <w:lastRenderedPageBreak/>
              <w:t>completările ulterioare)</w:t>
            </w:r>
          </w:p>
        </w:tc>
        <w:tc>
          <w:tcPr>
            <w:tcW w:w="2250" w:type="dxa"/>
            <w:shd w:val="clear" w:color="auto" w:fill="auto"/>
          </w:tcPr>
          <w:p w14:paraId="6EB725C8"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lastRenderedPageBreak/>
              <w:t>300-500</w:t>
            </w:r>
          </w:p>
        </w:tc>
        <w:tc>
          <w:tcPr>
            <w:tcW w:w="2340" w:type="dxa"/>
            <w:shd w:val="clear" w:color="auto" w:fill="auto"/>
          </w:tcPr>
          <w:p w14:paraId="03315DCD"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1.000- 2.500</w:t>
            </w:r>
          </w:p>
        </w:tc>
      </w:tr>
      <w:tr w:rsidR="00685A76" w:rsidRPr="00492462" w14:paraId="6B4A9603" w14:textId="77777777" w:rsidTr="007A35AE">
        <w:tc>
          <w:tcPr>
            <w:tcW w:w="611" w:type="dxa"/>
            <w:shd w:val="clear" w:color="auto" w:fill="auto"/>
          </w:tcPr>
          <w:p w14:paraId="3FA93DF5"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5ABAA709" w14:textId="0AAFD33B" w:rsidR="00685A76" w:rsidRPr="00492462" w:rsidRDefault="00685A76" w:rsidP="00685A76">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Nerespectarea de către titularii pe numele cărora au fost emise autorizații de construire și/sau desființare conform Legii nr.50/1991 a obligațiilor privind gestionarea deșeurilor din construcții și desființări</w:t>
            </w:r>
            <w:r w:rsidRPr="00492462">
              <w:rPr>
                <w:rFonts w:ascii="Tahoma" w:hAnsi="Tahoma" w:cs="Tahoma"/>
                <w:i/>
                <w:iCs/>
                <w:sz w:val="20"/>
                <w:szCs w:val="20"/>
                <w:shd w:val="clear" w:color="auto" w:fill="FFFFFF"/>
                <w:lang w:val="it-IT"/>
              </w:rPr>
              <w:t xml:space="preserve"> astfel încât să atingă un nivel de pregătire pentru reutilizare, reciclare şi alte operaţiuni de valorificare materială, inclusiv operaţiuni de rambleiere care utilizează deşeuri pentru a înlocui alte materiale, de minimum 70% din masa deşeurilor nepericuloase provenite din activităţi de construcţie şi desfiinţări, cu excepţia materialelor geologice naturale definite la categoria 17 05 04 din anexa la Decizia Comisiei din 18 decembrie 2014 de modificare a </w:t>
            </w:r>
            <w:hyperlink r:id="rId9" w:history="1">
              <w:r w:rsidRPr="00492462">
                <w:rPr>
                  <w:rStyle w:val="Hyperlink"/>
                  <w:rFonts w:ascii="Tahoma" w:hAnsi="Tahoma" w:cs="Tahoma"/>
                  <w:i/>
                  <w:iCs/>
                  <w:color w:val="auto"/>
                  <w:sz w:val="20"/>
                  <w:szCs w:val="20"/>
                  <w:shd w:val="clear" w:color="auto" w:fill="FFFFFF"/>
                  <w:lang w:val="it-IT"/>
                </w:rPr>
                <w:t>Deciziei 2000/532/CE</w:t>
              </w:r>
            </w:hyperlink>
            <w:r w:rsidRPr="00492462">
              <w:rPr>
                <w:rFonts w:ascii="Tahoma" w:hAnsi="Tahoma" w:cs="Tahoma"/>
                <w:i/>
                <w:iCs/>
                <w:sz w:val="20"/>
                <w:szCs w:val="20"/>
                <w:shd w:val="clear" w:color="auto" w:fill="FFFFFF"/>
                <w:lang w:val="it-IT"/>
              </w:rPr>
              <w:t> de stabilire a unei liste de deşeuri în temeiul </w:t>
            </w:r>
            <w:hyperlink r:id="rId10" w:history="1">
              <w:r w:rsidRPr="00492462">
                <w:rPr>
                  <w:rStyle w:val="Hyperlink"/>
                  <w:rFonts w:ascii="Tahoma" w:hAnsi="Tahoma" w:cs="Tahoma"/>
                  <w:i/>
                  <w:iCs/>
                  <w:color w:val="auto"/>
                  <w:sz w:val="20"/>
                  <w:szCs w:val="20"/>
                  <w:shd w:val="clear" w:color="auto" w:fill="FFFFFF"/>
                  <w:lang w:val="it-IT"/>
                </w:rPr>
                <w:t xml:space="preserve">Directivei </w:t>
              </w:r>
              <w:r w:rsidRPr="00492462">
                <w:rPr>
                  <w:rStyle w:val="Hyperlink"/>
                  <w:rFonts w:ascii="Tahoma" w:hAnsi="Tahoma" w:cs="Tahoma"/>
                  <w:i/>
                  <w:iCs/>
                  <w:color w:val="auto"/>
                  <w:sz w:val="20"/>
                  <w:szCs w:val="20"/>
                  <w:shd w:val="clear" w:color="auto" w:fill="FFFFFF"/>
                  <w:lang w:val="it-IT"/>
                </w:rPr>
                <w:t>2008/98/CE</w:t>
              </w:r>
            </w:hyperlink>
            <w:r w:rsidRPr="00492462">
              <w:rPr>
                <w:rFonts w:ascii="Tahoma" w:hAnsi="Tahoma" w:cs="Tahoma"/>
                <w:i/>
                <w:iCs/>
                <w:sz w:val="20"/>
                <w:szCs w:val="20"/>
                <w:shd w:val="clear" w:color="auto" w:fill="FFFFFF"/>
                <w:lang w:val="it-IT"/>
              </w:rPr>
              <w:t> a Parlamentului European şi a Consiliului</w:t>
            </w:r>
            <w:r w:rsidRPr="00492462">
              <w:rPr>
                <w:rFonts w:ascii="Tahoma" w:eastAsia="Times New Roman" w:hAnsi="Tahoma" w:cs="Tahoma"/>
                <w:i/>
                <w:sz w:val="20"/>
                <w:szCs w:val="20"/>
                <w:lang w:val="it-IT"/>
              </w:rPr>
              <w:t xml:space="preserve"> </w:t>
            </w:r>
            <w:r w:rsidRPr="00492462">
              <w:rPr>
                <w:rFonts w:ascii="Tahoma" w:eastAsia="Times New Roman" w:hAnsi="Tahoma" w:cs="Tahoma"/>
                <w:i/>
                <w:sz w:val="20"/>
                <w:szCs w:val="20"/>
              </w:rPr>
              <w:t>(art.62 alin.(1) lit.a) din O.U.G 92/2021 privind regimul deşeurilor, pentru nerespectarea art.17 alin.7 OUG 92/2021 privind regimul deşeurilor)</w:t>
            </w:r>
          </w:p>
        </w:tc>
        <w:tc>
          <w:tcPr>
            <w:tcW w:w="2250" w:type="dxa"/>
            <w:shd w:val="clear" w:color="auto" w:fill="auto"/>
          </w:tcPr>
          <w:p w14:paraId="45A6E59A" w14:textId="77777777" w:rsidR="00685A76" w:rsidRPr="00492462" w:rsidRDefault="00685A76" w:rsidP="007A35AE">
            <w:pPr>
              <w:tabs>
                <w:tab w:val="left" w:pos="720"/>
              </w:tabs>
              <w:jc w:val="center"/>
              <w:rPr>
                <w:rFonts w:ascii="Tahoma" w:eastAsia="Times New Roman" w:hAnsi="Tahoma" w:cs="Tahoma"/>
                <w:i/>
                <w:sz w:val="20"/>
                <w:szCs w:val="20"/>
              </w:rPr>
            </w:pPr>
          </w:p>
          <w:p w14:paraId="2EC31CEA" w14:textId="77777777" w:rsidR="00685A76" w:rsidRPr="00492462" w:rsidRDefault="00685A76" w:rsidP="007A35AE">
            <w:pPr>
              <w:tabs>
                <w:tab w:val="left" w:pos="720"/>
              </w:tabs>
              <w:jc w:val="center"/>
              <w:rPr>
                <w:rFonts w:ascii="Tahoma" w:eastAsia="Times New Roman" w:hAnsi="Tahoma" w:cs="Tahoma"/>
                <w:i/>
                <w:sz w:val="20"/>
                <w:szCs w:val="20"/>
              </w:rPr>
            </w:pPr>
          </w:p>
          <w:p w14:paraId="0E38F9EE"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5.000-15.000</w:t>
            </w:r>
          </w:p>
          <w:p w14:paraId="3AD8C66D" w14:textId="77777777" w:rsidR="00685A76" w:rsidRPr="00492462" w:rsidRDefault="00685A76" w:rsidP="007A35AE">
            <w:pPr>
              <w:tabs>
                <w:tab w:val="left" w:pos="720"/>
              </w:tabs>
              <w:jc w:val="center"/>
              <w:rPr>
                <w:rFonts w:ascii="Tahoma" w:eastAsia="Times New Roman" w:hAnsi="Tahoma" w:cs="Tahoma"/>
                <w:i/>
                <w:sz w:val="20"/>
                <w:szCs w:val="20"/>
              </w:rPr>
            </w:pPr>
          </w:p>
        </w:tc>
        <w:tc>
          <w:tcPr>
            <w:tcW w:w="2340" w:type="dxa"/>
            <w:shd w:val="clear" w:color="auto" w:fill="auto"/>
          </w:tcPr>
          <w:p w14:paraId="29410875" w14:textId="77777777" w:rsidR="00685A76" w:rsidRPr="00492462" w:rsidRDefault="00685A76" w:rsidP="007A35AE">
            <w:pPr>
              <w:tabs>
                <w:tab w:val="left" w:pos="720"/>
              </w:tabs>
              <w:jc w:val="center"/>
              <w:rPr>
                <w:rFonts w:ascii="Tahoma" w:hAnsi="Tahoma" w:cs="Tahoma"/>
                <w:i/>
                <w:sz w:val="20"/>
                <w:szCs w:val="20"/>
              </w:rPr>
            </w:pPr>
          </w:p>
          <w:p w14:paraId="3EEE4792" w14:textId="77777777" w:rsidR="00685A76" w:rsidRPr="00492462" w:rsidRDefault="00685A76" w:rsidP="007A35AE">
            <w:pPr>
              <w:tabs>
                <w:tab w:val="left" w:pos="720"/>
              </w:tabs>
              <w:jc w:val="center"/>
              <w:rPr>
                <w:rFonts w:ascii="Tahoma" w:hAnsi="Tahoma" w:cs="Tahoma"/>
                <w:i/>
                <w:sz w:val="20"/>
                <w:szCs w:val="20"/>
              </w:rPr>
            </w:pPr>
          </w:p>
          <w:p w14:paraId="563C886D" w14:textId="77777777" w:rsidR="00685A76" w:rsidRPr="00492462" w:rsidRDefault="00685A76" w:rsidP="007A35AE">
            <w:pPr>
              <w:tabs>
                <w:tab w:val="left" w:pos="720"/>
              </w:tabs>
              <w:jc w:val="center"/>
              <w:rPr>
                <w:rFonts w:ascii="Tahoma" w:hAnsi="Tahoma" w:cs="Tahoma"/>
                <w:i/>
                <w:sz w:val="20"/>
                <w:szCs w:val="20"/>
              </w:rPr>
            </w:pPr>
            <w:r w:rsidRPr="00492462">
              <w:rPr>
                <w:rFonts w:ascii="Tahoma" w:hAnsi="Tahoma" w:cs="Tahoma"/>
                <w:i/>
                <w:sz w:val="20"/>
                <w:szCs w:val="20"/>
              </w:rPr>
              <w:t>40.000-60.000</w:t>
            </w:r>
          </w:p>
        </w:tc>
      </w:tr>
      <w:tr w:rsidR="00685A76" w:rsidRPr="00492462" w14:paraId="7A75C0AB" w14:textId="77777777" w:rsidTr="007A35AE">
        <w:tc>
          <w:tcPr>
            <w:tcW w:w="611" w:type="dxa"/>
            <w:shd w:val="clear" w:color="auto" w:fill="auto"/>
          </w:tcPr>
          <w:p w14:paraId="2769D7D2"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228947F7"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Depozitarea deșeurilor voluminoase pe platformele de colectare în afara campaniilor gratuite de colectare a acestora (art.30 alin.(7) din Legea nr.101/2006, republicată, cu modificările şi completările ulterioare)</w:t>
            </w:r>
          </w:p>
        </w:tc>
        <w:tc>
          <w:tcPr>
            <w:tcW w:w="2250" w:type="dxa"/>
            <w:shd w:val="clear" w:color="auto" w:fill="auto"/>
          </w:tcPr>
          <w:p w14:paraId="079A9CCF"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500-1.500</w:t>
            </w:r>
          </w:p>
        </w:tc>
        <w:tc>
          <w:tcPr>
            <w:tcW w:w="2340" w:type="dxa"/>
            <w:shd w:val="clear" w:color="auto" w:fill="auto"/>
          </w:tcPr>
          <w:p w14:paraId="517E6F04"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1.000- 2.500</w:t>
            </w:r>
          </w:p>
        </w:tc>
      </w:tr>
      <w:tr w:rsidR="00685A76" w:rsidRPr="00492462" w14:paraId="595452A8" w14:textId="77777777" w:rsidTr="007A35AE">
        <w:tc>
          <w:tcPr>
            <w:tcW w:w="611" w:type="dxa"/>
            <w:shd w:val="clear" w:color="auto" w:fill="auto"/>
          </w:tcPr>
          <w:p w14:paraId="126D669F"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0A06970A"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Depozitarea deșeurilor din construcții și demolări rezultate din amenajarea locuințelor individuale pe platformele de colectare. (art.30 alin.(7) din Legea nr.101/2006, republicată, cu modificările şi completările ulterioare)</w:t>
            </w:r>
          </w:p>
        </w:tc>
        <w:tc>
          <w:tcPr>
            <w:tcW w:w="2250" w:type="dxa"/>
            <w:shd w:val="clear" w:color="auto" w:fill="auto"/>
          </w:tcPr>
          <w:p w14:paraId="39DD13BB"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500-1.500</w:t>
            </w:r>
          </w:p>
        </w:tc>
        <w:tc>
          <w:tcPr>
            <w:tcW w:w="2340" w:type="dxa"/>
            <w:shd w:val="clear" w:color="auto" w:fill="auto"/>
          </w:tcPr>
          <w:p w14:paraId="714AB024"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1.000-2.500</w:t>
            </w:r>
          </w:p>
        </w:tc>
      </w:tr>
      <w:tr w:rsidR="00685A76" w:rsidRPr="00492462" w14:paraId="5804A2EF" w14:textId="77777777" w:rsidTr="007A35AE">
        <w:tc>
          <w:tcPr>
            <w:tcW w:w="611" w:type="dxa"/>
            <w:shd w:val="clear" w:color="auto" w:fill="auto"/>
          </w:tcPr>
          <w:p w14:paraId="12F3E15C" w14:textId="77777777" w:rsidR="00685A76" w:rsidRPr="00492462" w:rsidRDefault="00685A76" w:rsidP="00685A76">
            <w:pPr>
              <w:numPr>
                <w:ilvl w:val="0"/>
                <w:numId w:val="9"/>
              </w:numPr>
              <w:tabs>
                <w:tab w:val="left" w:pos="720"/>
              </w:tabs>
              <w:spacing w:after="0" w:line="240" w:lineRule="auto"/>
              <w:jc w:val="both"/>
              <w:rPr>
                <w:rFonts w:ascii="Tahoma" w:eastAsia="Times New Roman" w:hAnsi="Tahoma" w:cs="Tahoma"/>
                <w:i/>
                <w:sz w:val="20"/>
                <w:szCs w:val="20"/>
              </w:rPr>
            </w:pPr>
          </w:p>
        </w:tc>
        <w:tc>
          <w:tcPr>
            <w:tcW w:w="4609" w:type="dxa"/>
            <w:shd w:val="clear" w:color="auto" w:fill="auto"/>
          </w:tcPr>
          <w:p w14:paraId="3119303C"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 xml:space="preserve">Depozitarea deșeurilor vegetale rezultate în urma lucrărilor de întreținere a spațiilor verzi pe platformele de colectare în afara campaniilor gratuite de colectare a acestora (art.30 alin.(7) din </w:t>
            </w:r>
            <w:r w:rsidRPr="00492462">
              <w:rPr>
                <w:rFonts w:ascii="Tahoma" w:eastAsia="Times New Roman" w:hAnsi="Tahoma" w:cs="Tahoma"/>
                <w:i/>
                <w:sz w:val="20"/>
                <w:szCs w:val="20"/>
              </w:rPr>
              <w:lastRenderedPageBreak/>
              <w:t>Legea nr.101/2006, republicată, cu modificările şi completările ulterioare)</w:t>
            </w:r>
          </w:p>
        </w:tc>
        <w:tc>
          <w:tcPr>
            <w:tcW w:w="2250" w:type="dxa"/>
            <w:shd w:val="clear" w:color="auto" w:fill="auto"/>
          </w:tcPr>
          <w:p w14:paraId="2E5C2EE9"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lastRenderedPageBreak/>
              <w:t>500-1.500</w:t>
            </w:r>
          </w:p>
        </w:tc>
        <w:tc>
          <w:tcPr>
            <w:tcW w:w="2340" w:type="dxa"/>
            <w:shd w:val="clear" w:color="auto" w:fill="auto"/>
          </w:tcPr>
          <w:p w14:paraId="21807491"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1.000-2.500</w:t>
            </w:r>
          </w:p>
        </w:tc>
      </w:tr>
      <w:tr w:rsidR="00685A76" w:rsidRPr="00492462" w14:paraId="7BA18260" w14:textId="77777777" w:rsidTr="007A35AE">
        <w:tc>
          <w:tcPr>
            <w:tcW w:w="611" w:type="dxa"/>
            <w:shd w:val="clear" w:color="auto" w:fill="auto"/>
          </w:tcPr>
          <w:p w14:paraId="44EB96DF" w14:textId="77777777" w:rsidR="00685A76" w:rsidRPr="00492462" w:rsidRDefault="00685A76" w:rsidP="00685A76">
            <w:pPr>
              <w:numPr>
                <w:ilvl w:val="0"/>
                <w:numId w:val="9"/>
              </w:numPr>
              <w:tabs>
                <w:tab w:val="left" w:pos="720"/>
              </w:tabs>
              <w:spacing w:after="0" w:line="240" w:lineRule="auto"/>
              <w:rPr>
                <w:rFonts w:ascii="Tahoma" w:eastAsia="Times New Roman" w:hAnsi="Tahoma" w:cs="Tahoma"/>
                <w:i/>
                <w:sz w:val="20"/>
                <w:szCs w:val="20"/>
              </w:rPr>
            </w:pPr>
          </w:p>
        </w:tc>
        <w:tc>
          <w:tcPr>
            <w:tcW w:w="4609" w:type="dxa"/>
            <w:shd w:val="clear" w:color="auto" w:fill="auto"/>
          </w:tcPr>
          <w:p w14:paraId="1D07C002"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Utilizarea serviciului fără completarea declarației de impunere conform Regulamentului de instituire și administrare a taxei de salubrizare a serviciului de salubrizare (art.30 alin.(7) din Legea nr.101/2006, republicată, cu modificările şi completările ulterioare)</w:t>
            </w:r>
          </w:p>
        </w:tc>
        <w:tc>
          <w:tcPr>
            <w:tcW w:w="2250" w:type="dxa"/>
            <w:shd w:val="clear" w:color="auto" w:fill="auto"/>
          </w:tcPr>
          <w:p w14:paraId="4D5DBBC8" w14:textId="77777777" w:rsidR="00685A76" w:rsidRPr="00492462" w:rsidRDefault="00685A76" w:rsidP="007A35AE">
            <w:pPr>
              <w:tabs>
                <w:tab w:val="left" w:pos="720"/>
              </w:tabs>
              <w:jc w:val="center"/>
              <w:rPr>
                <w:rFonts w:ascii="Tahoma" w:eastAsia="Times New Roman" w:hAnsi="Tahoma" w:cs="Tahoma"/>
                <w:i/>
                <w:sz w:val="20"/>
                <w:szCs w:val="20"/>
              </w:rPr>
            </w:pPr>
          </w:p>
          <w:p w14:paraId="1FF9C432"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500-1.000</w:t>
            </w:r>
          </w:p>
        </w:tc>
        <w:tc>
          <w:tcPr>
            <w:tcW w:w="2340" w:type="dxa"/>
            <w:shd w:val="clear" w:color="auto" w:fill="auto"/>
          </w:tcPr>
          <w:p w14:paraId="4BE87227" w14:textId="77777777" w:rsidR="00685A76" w:rsidRPr="00492462" w:rsidRDefault="00685A76" w:rsidP="007A35AE">
            <w:pPr>
              <w:tabs>
                <w:tab w:val="left" w:pos="720"/>
              </w:tabs>
              <w:jc w:val="center"/>
              <w:rPr>
                <w:rFonts w:ascii="Tahoma" w:eastAsia="Times New Roman" w:hAnsi="Tahoma" w:cs="Tahoma"/>
                <w:i/>
                <w:sz w:val="20"/>
                <w:szCs w:val="20"/>
              </w:rPr>
            </w:pPr>
          </w:p>
          <w:p w14:paraId="2F7020A7"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1.000-2.500</w:t>
            </w:r>
          </w:p>
        </w:tc>
      </w:tr>
      <w:tr w:rsidR="00685A76" w:rsidRPr="00492462" w14:paraId="4A2AA81C" w14:textId="77777777" w:rsidTr="007A35AE">
        <w:tc>
          <w:tcPr>
            <w:tcW w:w="611" w:type="dxa"/>
            <w:shd w:val="clear" w:color="auto" w:fill="auto"/>
          </w:tcPr>
          <w:p w14:paraId="7E13A9A9" w14:textId="77777777" w:rsidR="00685A76" w:rsidRPr="00492462" w:rsidRDefault="00685A76" w:rsidP="00685A76">
            <w:pPr>
              <w:numPr>
                <w:ilvl w:val="0"/>
                <w:numId w:val="9"/>
              </w:numPr>
              <w:tabs>
                <w:tab w:val="left" w:pos="720"/>
              </w:tabs>
              <w:spacing w:after="0" w:line="240" w:lineRule="auto"/>
              <w:rPr>
                <w:rFonts w:ascii="Tahoma" w:eastAsia="Times New Roman" w:hAnsi="Tahoma" w:cs="Tahoma"/>
                <w:i/>
                <w:sz w:val="20"/>
                <w:szCs w:val="20"/>
              </w:rPr>
            </w:pPr>
          </w:p>
        </w:tc>
        <w:tc>
          <w:tcPr>
            <w:tcW w:w="4609" w:type="dxa"/>
            <w:shd w:val="clear" w:color="auto" w:fill="auto"/>
          </w:tcPr>
          <w:p w14:paraId="5360C449" w14:textId="77777777" w:rsidR="00685A76" w:rsidRPr="00492462" w:rsidRDefault="00685A76" w:rsidP="00685A76">
            <w:pPr>
              <w:tabs>
                <w:tab w:val="left" w:pos="720"/>
              </w:tabs>
              <w:spacing w:after="0"/>
              <w:ind w:right="105"/>
              <w:jc w:val="both"/>
              <w:rPr>
                <w:rFonts w:ascii="Tahoma" w:eastAsia="Times New Roman" w:hAnsi="Tahoma" w:cs="Tahoma"/>
                <w:i/>
                <w:sz w:val="20"/>
                <w:szCs w:val="20"/>
              </w:rPr>
            </w:pPr>
            <w:r w:rsidRPr="00492462">
              <w:rPr>
                <w:rFonts w:ascii="Tahoma" w:eastAsia="Times New Roman" w:hAnsi="Tahoma" w:cs="Tahoma"/>
                <w:i/>
                <w:sz w:val="20"/>
                <w:szCs w:val="20"/>
              </w:rPr>
              <w:t>Îngroparea deșeurilor de orice fel (art.62 alin.(1) lit.b) din OUG 92/2021 privind regimul deşeurilor- pentru nerespectarea art.20 alin(6) OUG 92/2021 privind regimul deşeurilor)</w:t>
            </w:r>
          </w:p>
        </w:tc>
        <w:tc>
          <w:tcPr>
            <w:tcW w:w="2250" w:type="dxa"/>
            <w:shd w:val="clear" w:color="auto" w:fill="auto"/>
          </w:tcPr>
          <w:p w14:paraId="42570327"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30.000-45.000</w:t>
            </w:r>
          </w:p>
        </w:tc>
        <w:tc>
          <w:tcPr>
            <w:tcW w:w="2340" w:type="dxa"/>
            <w:shd w:val="clear" w:color="auto" w:fill="auto"/>
          </w:tcPr>
          <w:p w14:paraId="1F20D8D2"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50.000-70.000</w:t>
            </w:r>
          </w:p>
        </w:tc>
      </w:tr>
      <w:tr w:rsidR="00685A76" w:rsidRPr="00492462" w14:paraId="517CAA08" w14:textId="77777777" w:rsidTr="007A35AE">
        <w:tc>
          <w:tcPr>
            <w:tcW w:w="611" w:type="dxa"/>
            <w:shd w:val="clear" w:color="auto" w:fill="auto"/>
          </w:tcPr>
          <w:p w14:paraId="6180205F" w14:textId="77777777" w:rsidR="00685A76" w:rsidRPr="00492462" w:rsidRDefault="00685A76" w:rsidP="00685A76">
            <w:pPr>
              <w:numPr>
                <w:ilvl w:val="0"/>
                <w:numId w:val="9"/>
              </w:numPr>
              <w:tabs>
                <w:tab w:val="left" w:pos="720"/>
              </w:tabs>
              <w:spacing w:after="0" w:line="240" w:lineRule="auto"/>
              <w:rPr>
                <w:rFonts w:ascii="Tahoma" w:eastAsia="Times New Roman" w:hAnsi="Tahoma" w:cs="Tahoma"/>
                <w:i/>
                <w:sz w:val="20"/>
                <w:szCs w:val="20"/>
              </w:rPr>
            </w:pPr>
          </w:p>
        </w:tc>
        <w:tc>
          <w:tcPr>
            <w:tcW w:w="4609" w:type="dxa"/>
            <w:shd w:val="clear" w:color="auto" w:fill="auto"/>
          </w:tcPr>
          <w:p w14:paraId="0B66D36D" w14:textId="77777777" w:rsidR="00685A76" w:rsidRPr="00492462" w:rsidRDefault="00685A76" w:rsidP="007A35AE">
            <w:pPr>
              <w:tabs>
                <w:tab w:val="left" w:pos="720"/>
              </w:tabs>
              <w:ind w:right="105"/>
              <w:jc w:val="both"/>
              <w:rPr>
                <w:rFonts w:ascii="Tahoma" w:eastAsia="Times New Roman" w:hAnsi="Tahoma" w:cs="Tahoma"/>
                <w:i/>
                <w:sz w:val="20"/>
                <w:szCs w:val="20"/>
              </w:rPr>
            </w:pPr>
            <w:r w:rsidRPr="00492462">
              <w:rPr>
                <w:rFonts w:ascii="Tahoma" w:eastAsia="Times New Roman" w:hAnsi="Tahoma" w:cs="Tahoma"/>
                <w:i/>
                <w:sz w:val="20"/>
                <w:szCs w:val="20"/>
              </w:rPr>
              <w:t>Nerespectarea obligației persoanelor fizice de a depune deșeurile provenite din gospodărie, pe tipuri, în sistemul de colectare separată a deșeurilor municipale, inclusiv în centrele de colectare(art.62 alin.(1) lit.c) din OUG 92/2021 privind regimul deşeurilor- pentru nerespectarea art.30 alin(4) OUG 92/2021 privind regimul deşeurilor)</w:t>
            </w:r>
          </w:p>
        </w:tc>
        <w:tc>
          <w:tcPr>
            <w:tcW w:w="2250" w:type="dxa"/>
            <w:shd w:val="clear" w:color="auto" w:fill="auto"/>
          </w:tcPr>
          <w:p w14:paraId="02C9BA31" w14:textId="77777777" w:rsidR="00685A76" w:rsidRPr="00492462" w:rsidRDefault="00685A76" w:rsidP="00492462">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10.000-20.000</w:t>
            </w:r>
          </w:p>
        </w:tc>
        <w:tc>
          <w:tcPr>
            <w:tcW w:w="2340" w:type="dxa"/>
            <w:shd w:val="clear" w:color="auto" w:fill="auto"/>
          </w:tcPr>
          <w:p w14:paraId="0FF8A91E" w14:textId="77777777" w:rsidR="00685A76" w:rsidRPr="00492462" w:rsidRDefault="00685A76" w:rsidP="007A35AE">
            <w:pPr>
              <w:tabs>
                <w:tab w:val="left" w:pos="720"/>
              </w:tabs>
              <w:jc w:val="center"/>
              <w:rPr>
                <w:rFonts w:ascii="Tahoma" w:eastAsia="Times New Roman" w:hAnsi="Tahoma" w:cs="Tahoma"/>
                <w:i/>
                <w:sz w:val="20"/>
                <w:szCs w:val="20"/>
              </w:rPr>
            </w:pPr>
            <w:r w:rsidRPr="00492462">
              <w:rPr>
                <w:rFonts w:ascii="Tahoma" w:eastAsia="Times New Roman" w:hAnsi="Tahoma" w:cs="Tahoma"/>
                <w:i/>
                <w:sz w:val="20"/>
                <w:szCs w:val="20"/>
              </w:rPr>
              <w:t>-</w:t>
            </w:r>
          </w:p>
        </w:tc>
      </w:tr>
    </w:tbl>
    <w:p w14:paraId="06C234B1" w14:textId="1B3F523B" w:rsidR="00830847" w:rsidRPr="00492462" w:rsidRDefault="00830847" w:rsidP="00DF43A8">
      <w:pPr>
        <w:spacing w:after="160" w:line="267" w:lineRule="auto"/>
        <w:jc w:val="both"/>
        <w:rPr>
          <w:rFonts w:ascii="Tahoma" w:hAnsi="Tahoma" w:cs="Tahoma"/>
          <w:sz w:val="24"/>
          <w:szCs w:val="24"/>
          <w:lang w:val="it-IT"/>
        </w:rPr>
      </w:pPr>
      <w:r w:rsidRPr="00492462">
        <w:rPr>
          <w:rFonts w:ascii="Tahoma" w:hAnsi="Tahoma" w:cs="Tahoma"/>
          <w:sz w:val="24"/>
          <w:szCs w:val="24"/>
          <w:lang w:val="it-IT"/>
        </w:rPr>
        <w:t>La finalul tabelului se adaugă şi următoarea secţiune:</w:t>
      </w:r>
    </w:p>
    <w:p w14:paraId="1488FE90" w14:textId="3C0BF86C" w:rsidR="00AA652A" w:rsidRPr="00492462" w:rsidRDefault="00F2654E" w:rsidP="00DF43A8">
      <w:pPr>
        <w:spacing w:after="160" w:line="267" w:lineRule="auto"/>
        <w:jc w:val="both"/>
        <w:rPr>
          <w:rFonts w:ascii="Tahoma" w:hAnsi="Tahoma" w:cs="Tahoma"/>
          <w:i/>
          <w:iCs/>
          <w:sz w:val="24"/>
          <w:szCs w:val="24"/>
          <w:lang w:val="it-IT"/>
        </w:rPr>
      </w:pPr>
      <w:r w:rsidRPr="00492462">
        <w:rPr>
          <w:rFonts w:ascii="Tahoma" w:hAnsi="Tahoma" w:cs="Tahoma"/>
          <w:i/>
          <w:iCs/>
          <w:sz w:val="24"/>
          <w:szCs w:val="24"/>
          <w:lang w:val="it-IT"/>
        </w:rPr>
        <w:t>„</w:t>
      </w:r>
      <w:r w:rsidRPr="00492462">
        <w:rPr>
          <w:rFonts w:ascii="Tahoma" w:hAnsi="Tahoma" w:cs="Tahoma"/>
          <w:b/>
          <w:i/>
          <w:iCs/>
          <w:sz w:val="24"/>
          <w:szCs w:val="24"/>
          <w:lang w:val="it-IT"/>
        </w:rPr>
        <w:t>A)</w:t>
      </w:r>
      <w:r w:rsidRPr="00492462">
        <w:rPr>
          <w:rFonts w:ascii="Tahoma" w:hAnsi="Tahoma" w:cs="Tahoma"/>
          <w:i/>
          <w:iCs/>
          <w:sz w:val="24"/>
          <w:szCs w:val="24"/>
          <w:lang w:val="it-IT"/>
        </w:rPr>
        <w:t xml:space="preserve"> </w:t>
      </w:r>
      <w:r w:rsidR="00830847" w:rsidRPr="00492462">
        <w:rPr>
          <w:rFonts w:ascii="Tahoma" w:hAnsi="Tahoma" w:cs="Tahoma"/>
          <w:i/>
          <w:iCs/>
          <w:sz w:val="24"/>
          <w:szCs w:val="24"/>
          <w:lang w:val="it-IT"/>
        </w:rPr>
        <w:t>Pentru contravenţi</w:t>
      </w:r>
      <w:r w:rsidR="00AA652A" w:rsidRPr="00492462">
        <w:rPr>
          <w:rFonts w:ascii="Tahoma" w:hAnsi="Tahoma" w:cs="Tahoma"/>
          <w:i/>
          <w:iCs/>
          <w:sz w:val="24"/>
          <w:szCs w:val="24"/>
          <w:lang w:val="it-IT"/>
        </w:rPr>
        <w:t>a</w:t>
      </w:r>
      <w:r w:rsidR="00830847" w:rsidRPr="00492462">
        <w:rPr>
          <w:rFonts w:ascii="Tahoma" w:hAnsi="Tahoma" w:cs="Tahoma"/>
          <w:i/>
          <w:iCs/>
          <w:sz w:val="24"/>
          <w:szCs w:val="24"/>
          <w:lang w:val="it-IT"/>
        </w:rPr>
        <w:t xml:space="preserve"> prevăzut</w:t>
      </w:r>
      <w:r w:rsidR="00AA652A" w:rsidRPr="00492462">
        <w:rPr>
          <w:rFonts w:ascii="Tahoma" w:hAnsi="Tahoma" w:cs="Tahoma"/>
          <w:i/>
          <w:iCs/>
          <w:sz w:val="24"/>
          <w:szCs w:val="24"/>
          <w:lang w:val="it-IT"/>
        </w:rPr>
        <w:t>ă</w:t>
      </w:r>
      <w:r w:rsidR="00830847" w:rsidRPr="00492462">
        <w:rPr>
          <w:rFonts w:ascii="Tahoma" w:hAnsi="Tahoma" w:cs="Tahoma"/>
          <w:i/>
          <w:iCs/>
          <w:sz w:val="24"/>
          <w:szCs w:val="24"/>
          <w:lang w:val="it-IT"/>
        </w:rPr>
        <w:t xml:space="preserve"> de art. 20 alin. (3) OUG 92/2021 privind regimul deşeurilor (</w:t>
      </w:r>
      <w:r w:rsidR="00AA652A" w:rsidRPr="00492462">
        <w:rPr>
          <w:rFonts w:ascii="Tahoma" w:hAnsi="Tahoma" w:cs="Tahoma"/>
          <w:i/>
          <w:iCs/>
          <w:sz w:val="24"/>
          <w:szCs w:val="24"/>
          <w:lang w:val="it-IT"/>
        </w:rPr>
        <w:t>pct. 4 de mai sus)</w:t>
      </w:r>
      <w:r w:rsidR="00830847" w:rsidRPr="00492462">
        <w:rPr>
          <w:rFonts w:ascii="Tahoma" w:hAnsi="Tahoma" w:cs="Tahoma"/>
          <w:i/>
          <w:iCs/>
          <w:sz w:val="24"/>
          <w:szCs w:val="24"/>
          <w:lang w:val="it-IT"/>
        </w:rPr>
        <w:t xml:space="preserve"> </w:t>
      </w:r>
      <w:bookmarkEnd w:id="0"/>
      <w:r w:rsidR="00AA652A" w:rsidRPr="00492462">
        <w:rPr>
          <w:rFonts w:ascii="Tahoma" w:hAnsi="Tahoma" w:cs="Tahoma"/>
          <w:i/>
          <w:iCs/>
          <w:sz w:val="24"/>
          <w:szCs w:val="24"/>
          <w:lang w:val="it-IT"/>
        </w:rPr>
        <w:t xml:space="preserve">se aplică şi următoarea sancţiune contravenţională </w:t>
      </w:r>
      <w:r w:rsidR="002B3678" w:rsidRPr="00492462">
        <w:rPr>
          <w:rFonts w:ascii="Tahoma" w:hAnsi="Tahoma" w:cs="Tahoma"/>
          <w:i/>
          <w:iCs/>
          <w:sz w:val="24"/>
          <w:szCs w:val="24"/>
          <w:lang w:val="it-IT"/>
        </w:rPr>
        <w:t>complementară în sarcina şi pe cheltuiala contravenientului: ridicarea deşeurilor depozitate în alte zone decât cele autorizate, curăţarea terenului, precum şi eliminarea acestora conform legislaţiei în vigoare.</w:t>
      </w:r>
    </w:p>
    <w:p w14:paraId="3F60E6FB" w14:textId="77777777" w:rsidR="00604E04" w:rsidRPr="00492462" w:rsidRDefault="00AA652A" w:rsidP="00DF43A8">
      <w:pPr>
        <w:spacing w:after="160" w:line="267" w:lineRule="auto"/>
        <w:jc w:val="both"/>
        <w:rPr>
          <w:rFonts w:ascii="Tahoma" w:hAnsi="Tahoma" w:cs="Tahoma"/>
          <w:i/>
          <w:iCs/>
          <w:sz w:val="24"/>
          <w:szCs w:val="24"/>
          <w:lang w:val="it-IT"/>
        </w:rPr>
      </w:pPr>
      <w:r w:rsidRPr="00492462">
        <w:rPr>
          <w:rFonts w:ascii="Tahoma" w:hAnsi="Tahoma" w:cs="Tahoma"/>
          <w:i/>
          <w:iCs/>
          <w:sz w:val="24"/>
          <w:szCs w:val="24"/>
          <w:lang w:val="it-IT"/>
        </w:rPr>
        <w:t>Pentru contravenţiile prevă</w:t>
      </w:r>
      <w:r w:rsidR="00295AC1" w:rsidRPr="00492462">
        <w:rPr>
          <w:rFonts w:ascii="Tahoma" w:hAnsi="Tahoma" w:cs="Tahoma"/>
          <w:i/>
          <w:iCs/>
          <w:sz w:val="24"/>
          <w:szCs w:val="24"/>
          <w:lang w:val="it-IT"/>
        </w:rPr>
        <w:t xml:space="preserve">zute de </w:t>
      </w:r>
      <w:r w:rsidR="002B3678" w:rsidRPr="00492462">
        <w:rPr>
          <w:rFonts w:ascii="Tahoma" w:hAnsi="Tahoma" w:cs="Tahoma"/>
          <w:i/>
          <w:iCs/>
          <w:sz w:val="24"/>
          <w:szCs w:val="24"/>
          <w:lang w:val="it-IT"/>
        </w:rPr>
        <w:t>art. 20 alin. (3)-(6)</w:t>
      </w:r>
      <w:r w:rsidR="00295AC1" w:rsidRPr="00492462">
        <w:rPr>
          <w:rFonts w:ascii="Tahoma" w:hAnsi="Tahoma" w:cs="Tahoma"/>
          <w:i/>
          <w:iCs/>
          <w:sz w:val="24"/>
          <w:szCs w:val="24"/>
          <w:lang w:val="it-IT"/>
        </w:rPr>
        <w:t xml:space="preserve"> OUG 92/2021 privind regimul deşeurilor (pct. </w:t>
      </w:r>
      <w:r w:rsidR="00124108" w:rsidRPr="00492462">
        <w:rPr>
          <w:rFonts w:ascii="Tahoma" w:hAnsi="Tahoma" w:cs="Tahoma"/>
          <w:i/>
          <w:iCs/>
          <w:sz w:val="24"/>
          <w:szCs w:val="24"/>
          <w:lang w:val="it-IT"/>
        </w:rPr>
        <w:t>2, 4, 5, 20 de mai sus)</w:t>
      </w:r>
      <w:r w:rsidR="002B3678" w:rsidRPr="00492462">
        <w:rPr>
          <w:rFonts w:ascii="Tahoma" w:hAnsi="Tahoma" w:cs="Tahoma"/>
          <w:i/>
          <w:iCs/>
          <w:sz w:val="24"/>
          <w:szCs w:val="24"/>
          <w:lang w:val="it-IT"/>
        </w:rPr>
        <w:t xml:space="preserve"> se aplică sancţiunea contravenţională complementară de confiscare a vehiculelor, bunurilor şi mijloacelor folosite la săvârşirea contravenţiei pentru abandonarea/ aruncarea/eliminarea deşeurilor în spaţii neautorizate, incendierea deşeurilor, îngroparea deşeurilor, după caz.</w:t>
      </w:r>
    </w:p>
    <w:p w14:paraId="32462CD7" w14:textId="77777777" w:rsidR="00F2654E" w:rsidRPr="00492462" w:rsidRDefault="001228BC" w:rsidP="009A2591">
      <w:pPr>
        <w:spacing w:after="0" w:line="267" w:lineRule="auto"/>
        <w:jc w:val="both"/>
        <w:rPr>
          <w:rFonts w:ascii="Tahoma" w:hAnsi="Tahoma" w:cs="Tahoma"/>
          <w:color w:val="000000"/>
          <w:sz w:val="24"/>
          <w:szCs w:val="24"/>
          <w:lang w:val="it-IT"/>
        </w:rPr>
      </w:pPr>
      <w:bookmarkStart w:id="1" w:name="REF151"/>
      <w:bookmarkEnd w:id="1"/>
      <w:r w:rsidRPr="00492462">
        <w:rPr>
          <w:rFonts w:ascii="Tahoma" w:hAnsi="Tahoma" w:cs="Tahoma"/>
          <w:i/>
          <w:iCs/>
          <w:sz w:val="24"/>
          <w:szCs w:val="24"/>
          <w:lang w:val="it-IT"/>
        </w:rPr>
        <w:t xml:space="preserve">Pentru contravenţia prevăzută de art. </w:t>
      </w:r>
      <w:r w:rsidR="002B3678" w:rsidRPr="00492462">
        <w:rPr>
          <w:rFonts w:ascii="Tahoma" w:hAnsi="Tahoma" w:cs="Tahoma"/>
          <w:i/>
          <w:iCs/>
          <w:sz w:val="24"/>
          <w:szCs w:val="24"/>
          <w:lang w:val="it-IT"/>
        </w:rPr>
        <w:t>20 alin. (4)</w:t>
      </w:r>
      <w:r w:rsidRPr="00492462">
        <w:rPr>
          <w:rFonts w:ascii="Tahoma" w:hAnsi="Tahoma" w:cs="Tahoma"/>
          <w:i/>
          <w:iCs/>
          <w:sz w:val="24"/>
          <w:szCs w:val="24"/>
          <w:lang w:val="it-IT"/>
        </w:rPr>
        <w:t xml:space="preserve"> OUG 92/2021 privind regimul deşeurilor (pct. 5 de mai sus)</w:t>
      </w:r>
      <w:r w:rsidR="002B3678" w:rsidRPr="00492462">
        <w:rPr>
          <w:rFonts w:ascii="Tahoma" w:hAnsi="Tahoma" w:cs="Tahoma"/>
          <w:i/>
          <w:iCs/>
          <w:sz w:val="24"/>
          <w:szCs w:val="24"/>
          <w:lang w:val="it-IT"/>
        </w:rPr>
        <w:t xml:space="preserve"> se aplică sancţiunea contravenţională complementară de confiscare a deşeurilor </w:t>
      </w:r>
      <w:r w:rsidR="002B3678" w:rsidRPr="00492462">
        <w:rPr>
          <w:rFonts w:ascii="Tahoma" w:hAnsi="Tahoma" w:cs="Tahoma"/>
          <w:i/>
          <w:iCs/>
          <w:sz w:val="24"/>
          <w:szCs w:val="24"/>
          <w:lang w:val="it-IT"/>
        </w:rPr>
        <w:lastRenderedPageBreak/>
        <w:t>care au valoare, deţinute, păstrate în afara spaţiilor autorizate şi/sau a căror provenienţă nu este dovedită, în condiţiile legii</w:t>
      </w:r>
      <w:r w:rsidR="003B6ACF" w:rsidRPr="00492462">
        <w:rPr>
          <w:rFonts w:ascii="Tahoma" w:hAnsi="Tahoma" w:cs="Tahoma"/>
          <w:i/>
          <w:iCs/>
          <w:sz w:val="24"/>
          <w:szCs w:val="24"/>
          <w:lang w:val="it-IT"/>
        </w:rPr>
        <w:t xml:space="preserve"> </w:t>
      </w:r>
      <w:r w:rsidR="002B3678" w:rsidRPr="00492462">
        <w:rPr>
          <w:rFonts w:ascii="Tahoma" w:hAnsi="Tahoma" w:cs="Tahoma"/>
          <w:i/>
          <w:iCs/>
          <w:sz w:val="24"/>
          <w:szCs w:val="24"/>
          <w:lang w:val="it-IT"/>
        </w:rPr>
        <w:t>.</w:t>
      </w:r>
      <w:bookmarkStart w:id="2" w:name="REF152"/>
      <w:bookmarkEnd w:id="2"/>
      <w:r w:rsidR="002B3678" w:rsidRPr="00492462">
        <w:rPr>
          <w:rFonts w:ascii="Tahoma" w:hAnsi="Tahoma" w:cs="Tahoma"/>
          <w:i/>
          <w:iCs/>
          <w:sz w:val="24"/>
          <w:szCs w:val="24"/>
          <w:lang w:val="it-IT"/>
        </w:rPr>
        <w:t xml:space="preserve">În </w:t>
      </w:r>
      <w:r w:rsidR="002B3678" w:rsidRPr="00492462">
        <w:rPr>
          <w:rFonts w:ascii="Tahoma" w:hAnsi="Tahoma" w:cs="Tahoma"/>
          <w:i/>
          <w:iCs/>
          <w:color w:val="000000"/>
          <w:sz w:val="24"/>
          <w:szCs w:val="24"/>
          <w:lang w:val="it-IT"/>
        </w:rPr>
        <w:t>cazul confiscării vehiculului, contravenientul este obligat să transporte, pe cheltuiala sa, bunul care a făcut obiectul confiscării, la locul de predare în custodie stabilit de agentul constatator</w:t>
      </w:r>
      <w:r w:rsidR="002B3678" w:rsidRPr="00492462">
        <w:rPr>
          <w:rFonts w:ascii="Tahoma" w:hAnsi="Tahoma" w:cs="Tahoma"/>
          <w:color w:val="000000"/>
          <w:sz w:val="24"/>
          <w:szCs w:val="24"/>
          <w:lang w:val="it-IT"/>
        </w:rPr>
        <w:t>.</w:t>
      </w:r>
    </w:p>
    <w:p w14:paraId="4CFC4968" w14:textId="78AEB547" w:rsidR="001478B8" w:rsidRPr="00492462" w:rsidRDefault="00F2654E" w:rsidP="009A2591">
      <w:pPr>
        <w:spacing w:after="0" w:line="267" w:lineRule="auto"/>
        <w:jc w:val="both"/>
        <w:rPr>
          <w:rFonts w:ascii="Tahoma" w:hAnsi="Tahoma" w:cs="Tahoma"/>
          <w:b/>
          <w:i/>
          <w:color w:val="0000FF"/>
          <w:sz w:val="24"/>
          <w:szCs w:val="24"/>
          <w:lang w:val="it-IT"/>
        </w:rPr>
      </w:pPr>
      <w:r w:rsidRPr="00492462">
        <w:rPr>
          <w:rFonts w:ascii="Tahoma" w:hAnsi="Tahoma" w:cs="Tahoma"/>
          <w:b/>
          <w:i/>
          <w:color w:val="000000"/>
          <w:sz w:val="24"/>
          <w:szCs w:val="24"/>
          <w:lang w:val="it-IT"/>
        </w:rPr>
        <w:t xml:space="preserve">B) </w:t>
      </w:r>
      <w:r w:rsidRPr="00492462">
        <w:rPr>
          <w:rFonts w:ascii="Tahoma" w:hAnsi="Tahoma" w:cs="Tahoma"/>
          <w:i/>
          <w:color w:val="000000"/>
          <w:sz w:val="24"/>
          <w:szCs w:val="24"/>
          <w:lang w:val="it-IT"/>
        </w:rPr>
        <w:t>În aplicarea dispozițiilor art. 17, alin. (5), lit. i) din Ordonanța de Urgență nr. 92/2021, cu modificările și completările ulterioare, autoritățile administrației publice locale ale unităților administrativ- teritoriale, prin Regulamentele de instituire și administrare a taxelor de salubri</w:t>
      </w:r>
      <w:r w:rsidR="00712C56" w:rsidRPr="00492462">
        <w:rPr>
          <w:rFonts w:ascii="Tahoma" w:hAnsi="Tahoma" w:cs="Tahoma"/>
          <w:i/>
          <w:color w:val="000000"/>
          <w:sz w:val="24"/>
          <w:szCs w:val="24"/>
          <w:lang w:val="it-IT"/>
        </w:rPr>
        <w:t xml:space="preserve">zare, au obligația să stabilească și să aprobe pentru utilizatorii serviciului, o taxă de salubrizare la un nivel de până la de două ori mai mare, pentru separarea incorectă a fracțiilor de deșeuri municipale. </w:t>
      </w:r>
      <w:r w:rsidR="00B27021" w:rsidRPr="00492462">
        <w:rPr>
          <w:rFonts w:ascii="Tahoma" w:eastAsia="Times New Roman" w:hAnsi="Tahoma" w:cs="Tahoma"/>
          <w:b/>
          <w:i/>
          <w:sz w:val="24"/>
          <w:szCs w:val="24"/>
          <w:lang w:val="ro-RO" w:eastAsia="ro-RO"/>
        </w:rPr>
        <w:t>”</w:t>
      </w:r>
    </w:p>
    <w:p w14:paraId="5D7F7CD3" w14:textId="6347DAE9" w:rsidR="00B27021" w:rsidRPr="00492462" w:rsidRDefault="008E0BE0" w:rsidP="009A2591">
      <w:pPr>
        <w:spacing w:after="0" w:line="267" w:lineRule="auto"/>
        <w:jc w:val="both"/>
        <w:rPr>
          <w:rFonts w:ascii="Tahoma" w:eastAsia="Times New Roman" w:hAnsi="Tahoma" w:cs="Tahoma"/>
          <w:sz w:val="24"/>
          <w:szCs w:val="20"/>
          <w:lang w:val="ro-RO" w:eastAsia="ro-RO"/>
        </w:rPr>
      </w:pPr>
      <w:r w:rsidRPr="00492462">
        <w:rPr>
          <w:rFonts w:ascii="Tahoma" w:eastAsia="Times New Roman" w:hAnsi="Tahoma" w:cs="Tahoma"/>
          <w:b/>
          <w:sz w:val="24"/>
          <w:szCs w:val="20"/>
          <w:lang w:val="ro-RO" w:eastAsia="ro-RO"/>
        </w:rPr>
        <w:t>Art. 34</w:t>
      </w:r>
      <w:r w:rsidR="00B27021" w:rsidRPr="00492462">
        <w:rPr>
          <w:rFonts w:ascii="Tahoma" w:eastAsia="Times New Roman" w:hAnsi="Tahoma" w:cs="Tahoma"/>
          <w:b/>
          <w:sz w:val="24"/>
          <w:szCs w:val="20"/>
          <w:lang w:val="ro-RO" w:eastAsia="ro-RO"/>
        </w:rPr>
        <w:t>. Art. 174 din Regulamentul Serviciului de salubrizare, punctul 17 din tabelul „</w:t>
      </w:r>
      <w:r w:rsidR="00B27021" w:rsidRPr="00492462">
        <w:rPr>
          <w:rFonts w:ascii="Tahoma" w:eastAsia="Times New Roman" w:hAnsi="Tahoma" w:cs="Tahoma"/>
          <w:b/>
          <w:bCs/>
          <w:i/>
          <w:sz w:val="24"/>
          <w:lang w:val="it-IT"/>
        </w:rPr>
        <w:t>Abateri și penalități aplicabile</w:t>
      </w:r>
      <w:r w:rsidR="00B27021" w:rsidRPr="00492462">
        <w:rPr>
          <w:rFonts w:ascii="Tahoma" w:eastAsia="Times New Roman" w:hAnsi="Tahoma" w:cs="Tahoma"/>
          <w:b/>
          <w:sz w:val="24"/>
          <w:szCs w:val="20"/>
          <w:lang w:val="ro-RO" w:eastAsia="ro-RO"/>
        </w:rPr>
        <w:t xml:space="preserve">” se elimină, </w:t>
      </w:r>
      <w:r w:rsidR="00B27021" w:rsidRPr="00492462">
        <w:rPr>
          <w:rFonts w:ascii="Tahoma" w:eastAsia="Times New Roman" w:hAnsi="Tahoma" w:cs="Tahoma"/>
          <w:sz w:val="24"/>
          <w:szCs w:val="20"/>
          <w:lang w:val="ro-RO" w:eastAsia="ro-RO"/>
        </w:rPr>
        <w:t>această prevedere regăsindu-se stipulată în Anexa nr. 1 a Regulamentului:</w:t>
      </w:r>
    </w:p>
    <w:p w14:paraId="3A946405" w14:textId="7243D489" w:rsidR="00257D95" w:rsidRPr="00492462" w:rsidRDefault="008E0BE0" w:rsidP="009A2591">
      <w:pPr>
        <w:pStyle w:val="ListParagraph"/>
        <w:spacing w:after="0" w:line="237"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35</w:t>
      </w:r>
      <w:r w:rsidR="00B27021" w:rsidRPr="00492462">
        <w:rPr>
          <w:rFonts w:ascii="Tahoma" w:eastAsia="Times New Roman" w:hAnsi="Tahoma" w:cs="Tahoma"/>
          <w:b/>
          <w:sz w:val="24"/>
          <w:szCs w:val="20"/>
          <w:lang w:val="ro-RO" w:eastAsia="ro-RO"/>
        </w:rPr>
        <w:t xml:space="preserve">. </w:t>
      </w:r>
      <w:r w:rsidR="00257D95" w:rsidRPr="00492462">
        <w:rPr>
          <w:rFonts w:ascii="Tahoma" w:eastAsia="Times New Roman" w:hAnsi="Tahoma" w:cs="Tahoma"/>
          <w:b/>
          <w:sz w:val="24"/>
          <w:szCs w:val="20"/>
          <w:lang w:val="ro-RO" w:eastAsia="ro-RO"/>
        </w:rPr>
        <w:t>Regulamentul serviciului public de salubr</w:t>
      </w:r>
      <w:r w:rsidR="003E2444" w:rsidRPr="00492462">
        <w:rPr>
          <w:rFonts w:ascii="Tahoma" w:eastAsia="Times New Roman" w:hAnsi="Tahoma" w:cs="Tahoma"/>
          <w:b/>
          <w:sz w:val="24"/>
          <w:szCs w:val="20"/>
          <w:lang w:val="ro-RO" w:eastAsia="ro-RO"/>
        </w:rPr>
        <w:t>izare – forma consolidată este A</w:t>
      </w:r>
      <w:r w:rsidR="00257D95" w:rsidRPr="00492462">
        <w:rPr>
          <w:rFonts w:ascii="Tahoma" w:eastAsia="Times New Roman" w:hAnsi="Tahoma" w:cs="Tahoma"/>
          <w:b/>
          <w:sz w:val="24"/>
          <w:szCs w:val="20"/>
          <w:lang w:val="ro-RO" w:eastAsia="ro-RO"/>
        </w:rPr>
        <w:t>nexa nr. 1 a prezentului Act adițional.</w:t>
      </w:r>
    </w:p>
    <w:p w14:paraId="69CDDA2C" w14:textId="77777777" w:rsidR="00257D95" w:rsidRPr="00492462" w:rsidRDefault="00257D95" w:rsidP="009A2591">
      <w:pPr>
        <w:pStyle w:val="ListParagraph"/>
        <w:spacing w:after="0" w:line="237" w:lineRule="auto"/>
        <w:ind w:left="0"/>
        <w:jc w:val="both"/>
        <w:rPr>
          <w:rFonts w:ascii="Tahoma" w:eastAsia="Times New Roman" w:hAnsi="Tahoma" w:cs="Tahoma"/>
          <w:b/>
          <w:sz w:val="24"/>
          <w:szCs w:val="20"/>
          <w:lang w:val="ro-RO" w:eastAsia="ro-RO"/>
        </w:rPr>
      </w:pPr>
    </w:p>
    <w:p w14:paraId="0DC3741B" w14:textId="672421B8" w:rsidR="00257D95" w:rsidRPr="00492462" w:rsidRDefault="00257D95" w:rsidP="009A2591">
      <w:pPr>
        <w:pStyle w:val="ListParagraph"/>
        <w:spacing w:after="0" w:line="237"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3</w:t>
      </w:r>
      <w:r w:rsidR="008E0BE0" w:rsidRPr="00492462">
        <w:rPr>
          <w:rFonts w:ascii="Tahoma" w:eastAsia="Times New Roman" w:hAnsi="Tahoma" w:cs="Tahoma"/>
          <w:b/>
          <w:sz w:val="24"/>
          <w:szCs w:val="20"/>
          <w:lang w:val="ro-RO" w:eastAsia="ro-RO"/>
        </w:rPr>
        <w:t>6</w:t>
      </w:r>
      <w:r w:rsidRPr="00492462">
        <w:rPr>
          <w:rFonts w:ascii="Tahoma" w:eastAsia="Times New Roman" w:hAnsi="Tahoma" w:cs="Tahoma"/>
          <w:b/>
          <w:sz w:val="24"/>
          <w:szCs w:val="20"/>
          <w:lang w:val="ro-RO" w:eastAsia="ro-RO"/>
        </w:rPr>
        <w:t>. Anexa nr. 1 a Regulamentului serviciului public de salubrizare – Indicatori minimi de performanță și penalități pentru neîndeplinirea acestora - se modifică, se completează și va avea forma și conținutul prevăzut în Anexa 1 la Regulamentul serviciului – forma consolidată – Anexa a prezentului act adițional.</w:t>
      </w:r>
    </w:p>
    <w:p w14:paraId="1E49D726" w14:textId="77777777" w:rsidR="00257D95" w:rsidRPr="00492462" w:rsidRDefault="00257D95" w:rsidP="009A2591">
      <w:pPr>
        <w:pStyle w:val="ListParagraph"/>
        <w:spacing w:after="0" w:line="237" w:lineRule="auto"/>
        <w:ind w:left="0"/>
        <w:jc w:val="both"/>
        <w:rPr>
          <w:rFonts w:ascii="Tahoma" w:eastAsia="Times New Roman" w:hAnsi="Tahoma" w:cs="Tahoma"/>
          <w:b/>
          <w:sz w:val="24"/>
          <w:szCs w:val="20"/>
          <w:lang w:val="ro-RO" w:eastAsia="ro-RO"/>
        </w:rPr>
      </w:pPr>
    </w:p>
    <w:p w14:paraId="21F14262" w14:textId="314DB6C9" w:rsidR="00257D95" w:rsidRPr="00492462" w:rsidRDefault="008E0BE0" w:rsidP="009A2591">
      <w:pPr>
        <w:pStyle w:val="ListParagraph"/>
        <w:spacing w:after="0" w:line="237"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37</w:t>
      </w:r>
      <w:r w:rsidR="00257D95" w:rsidRPr="00492462">
        <w:rPr>
          <w:rFonts w:ascii="Tahoma" w:eastAsia="Times New Roman" w:hAnsi="Tahoma" w:cs="Tahoma"/>
          <w:b/>
          <w:sz w:val="24"/>
          <w:szCs w:val="20"/>
          <w:lang w:val="ro-RO" w:eastAsia="ro-RO"/>
        </w:rPr>
        <w:t xml:space="preserve">. Anexa nr. 3 a Regulamentului serviciului public de salubrizare – Procedura de acceptare a deșeurilor reciclabile în Stația de Sortare a CMID Tărpiu se modifică, se completează și va avea conținutul prevăzut în cadrul Regulamentului serviciului – forma consolidată – Anexa a prezentului act adițional. </w:t>
      </w:r>
    </w:p>
    <w:p w14:paraId="6D87D311" w14:textId="77777777" w:rsidR="003B6ACF" w:rsidRPr="00492462" w:rsidRDefault="003B6ACF" w:rsidP="009A2591">
      <w:pPr>
        <w:pStyle w:val="ListParagraph"/>
        <w:spacing w:after="0" w:line="237" w:lineRule="auto"/>
        <w:ind w:left="0"/>
        <w:jc w:val="both"/>
        <w:rPr>
          <w:rFonts w:ascii="Tahoma" w:eastAsia="Times New Roman" w:hAnsi="Tahoma" w:cs="Tahoma"/>
          <w:b/>
          <w:sz w:val="24"/>
          <w:szCs w:val="20"/>
          <w:lang w:val="ro-RO" w:eastAsia="ro-RO"/>
        </w:rPr>
      </w:pPr>
    </w:p>
    <w:p w14:paraId="0EB91975" w14:textId="67D0DC7F" w:rsidR="003B6ACF" w:rsidRPr="00492462" w:rsidRDefault="008E0BE0" w:rsidP="009A2591">
      <w:pPr>
        <w:pStyle w:val="ListParagraph"/>
        <w:spacing w:after="0" w:line="237"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38</w:t>
      </w:r>
      <w:r w:rsidR="003B6ACF" w:rsidRPr="00492462">
        <w:rPr>
          <w:rFonts w:ascii="Tahoma" w:eastAsia="Times New Roman" w:hAnsi="Tahoma" w:cs="Tahoma"/>
          <w:b/>
          <w:sz w:val="24"/>
          <w:szCs w:val="20"/>
          <w:lang w:val="ro-RO" w:eastAsia="ro-RO"/>
        </w:rPr>
        <w:t>. Anexa nr. 5 a Regulamentului serviciului public de salubrizare – Procedura privind monitorizarea, controlul şi sancţionarea - se modifică și va avea conținutul prevăzut în cadrul Regulamentului serviciului – forma consolidată – Anexa a prezentului act adițional.</w:t>
      </w:r>
    </w:p>
    <w:p w14:paraId="11CF8E25" w14:textId="5E94A4BE" w:rsidR="00257D95" w:rsidRPr="00492462" w:rsidRDefault="00257D95" w:rsidP="00257D95">
      <w:pPr>
        <w:pStyle w:val="ListParagraph"/>
        <w:spacing w:line="237" w:lineRule="auto"/>
        <w:ind w:left="0"/>
        <w:jc w:val="both"/>
        <w:rPr>
          <w:rFonts w:ascii="Tahoma" w:eastAsia="Times New Roman" w:hAnsi="Tahoma" w:cs="Tahoma"/>
          <w:sz w:val="24"/>
          <w:szCs w:val="20"/>
          <w:lang w:val="ro-RO" w:eastAsia="ro-RO"/>
        </w:rPr>
      </w:pPr>
    </w:p>
    <w:p w14:paraId="393429A2" w14:textId="45BA3792" w:rsidR="00257D95" w:rsidRPr="00492462" w:rsidRDefault="003B6ACF" w:rsidP="009A2591">
      <w:pPr>
        <w:pStyle w:val="ListParagraph"/>
        <w:spacing w:after="0" w:line="237"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w:t>
      </w:r>
      <w:r w:rsidR="008E0BE0" w:rsidRPr="00492462">
        <w:rPr>
          <w:rFonts w:ascii="Tahoma" w:eastAsia="Times New Roman" w:hAnsi="Tahoma" w:cs="Tahoma"/>
          <w:b/>
          <w:sz w:val="24"/>
          <w:szCs w:val="20"/>
          <w:lang w:val="ro-RO" w:eastAsia="ro-RO"/>
        </w:rPr>
        <w:t>. 39</w:t>
      </w:r>
      <w:r w:rsidR="00257D95" w:rsidRPr="00492462">
        <w:rPr>
          <w:rFonts w:ascii="Tahoma" w:eastAsia="Times New Roman" w:hAnsi="Tahoma" w:cs="Tahoma"/>
          <w:b/>
          <w:sz w:val="24"/>
          <w:szCs w:val="20"/>
          <w:lang w:val="ro-RO" w:eastAsia="ro-RO"/>
        </w:rPr>
        <w:t>. Anexa nr. 6 a Regulamentului serviciului public de salubrizare – Procedura pentru facturare- se modifică, se completează și va avea conținutul prevăzut în cadrul Regulamentului serviciului – forma consolidată – Anexa a prezentului act adițional.</w:t>
      </w:r>
    </w:p>
    <w:p w14:paraId="38AB9893" w14:textId="77777777" w:rsidR="00610BC2" w:rsidRPr="00492462" w:rsidRDefault="00610BC2" w:rsidP="009A2591">
      <w:pPr>
        <w:pStyle w:val="ListParagraph"/>
        <w:spacing w:after="0" w:line="237" w:lineRule="auto"/>
        <w:ind w:left="0"/>
        <w:jc w:val="both"/>
        <w:rPr>
          <w:rFonts w:ascii="Tahoma" w:eastAsia="Times New Roman" w:hAnsi="Tahoma" w:cs="Tahoma"/>
          <w:b/>
          <w:sz w:val="24"/>
          <w:szCs w:val="20"/>
          <w:lang w:val="ro-RO" w:eastAsia="ro-RO"/>
        </w:rPr>
      </w:pPr>
    </w:p>
    <w:p w14:paraId="5193B4F8" w14:textId="1EA385FB" w:rsidR="00610BC2" w:rsidRPr="00492462" w:rsidRDefault="00610BC2" w:rsidP="009A2591">
      <w:pPr>
        <w:pStyle w:val="ListParagraph"/>
        <w:spacing w:after="0" w:line="237"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40. Regulamentul serviciului public de salubrizare se completează cu Anexa nr. 8 –</w:t>
      </w:r>
      <w:r w:rsidR="001E3D08" w:rsidRPr="00492462">
        <w:rPr>
          <w:rFonts w:ascii="Tahoma" w:hAnsi="Tahoma" w:cs="Tahoma"/>
        </w:rPr>
        <w:t xml:space="preserve"> </w:t>
      </w:r>
      <w:r w:rsidR="001E3D08" w:rsidRPr="00492462">
        <w:rPr>
          <w:rFonts w:ascii="Tahoma" w:eastAsia="Times New Roman" w:hAnsi="Tahoma" w:cs="Tahoma"/>
          <w:b/>
          <w:sz w:val="24"/>
          <w:szCs w:val="20"/>
          <w:lang w:val="ro-RO" w:eastAsia="ro-RO"/>
        </w:rPr>
        <w:t xml:space="preserve">Regulamentul </w:t>
      </w:r>
      <w:r w:rsidR="009A2591">
        <w:rPr>
          <w:rFonts w:ascii="Tahoma" w:eastAsia="Times New Roman" w:hAnsi="Tahoma" w:cs="Tahoma"/>
          <w:b/>
          <w:sz w:val="24"/>
          <w:szCs w:val="20"/>
          <w:lang w:val="ro-RO" w:eastAsia="ro-RO"/>
        </w:rPr>
        <w:t xml:space="preserve">privind </w:t>
      </w:r>
      <w:r w:rsidR="001E3D08" w:rsidRPr="00492462">
        <w:rPr>
          <w:rFonts w:ascii="Tahoma" w:eastAsia="Times New Roman" w:hAnsi="Tahoma" w:cs="Tahoma"/>
          <w:b/>
          <w:sz w:val="24"/>
          <w:szCs w:val="20"/>
          <w:lang w:val="ro-RO" w:eastAsia="ro-RO"/>
        </w:rPr>
        <w:t>sistemul de supraveghere video pentru respectarea regimului deșeurilor în județul Bistrița-Năsăud</w:t>
      </w:r>
      <w:r w:rsidRPr="00492462">
        <w:rPr>
          <w:rFonts w:ascii="Tahoma" w:eastAsia="Times New Roman" w:hAnsi="Tahoma" w:cs="Tahoma"/>
          <w:b/>
          <w:sz w:val="24"/>
          <w:szCs w:val="20"/>
          <w:lang w:val="ro-RO" w:eastAsia="ro-RO"/>
        </w:rPr>
        <w:t xml:space="preserve"> și va avea conținutul prevăzut în </w:t>
      </w:r>
      <w:r w:rsidRPr="00492462">
        <w:rPr>
          <w:rFonts w:ascii="Tahoma" w:eastAsia="Times New Roman" w:hAnsi="Tahoma" w:cs="Tahoma"/>
          <w:b/>
          <w:sz w:val="24"/>
          <w:szCs w:val="20"/>
          <w:lang w:val="ro-RO" w:eastAsia="ro-RO"/>
        </w:rPr>
        <w:lastRenderedPageBreak/>
        <w:t>cadrul Regulamentului serviciului – forma consolidată – Anexa a prezentului act adițional.</w:t>
      </w:r>
    </w:p>
    <w:p w14:paraId="1429C464" w14:textId="77777777" w:rsidR="00257D95" w:rsidRPr="00492462" w:rsidRDefault="00257D95" w:rsidP="009A2591">
      <w:pPr>
        <w:pStyle w:val="ListParagraph"/>
        <w:spacing w:after="0" w:line="237" w:lineRule="auto"/>
        <w:ind w:left="0"/>
        <w:jc w:val="both"/>
        <w:rPr>
          <w:rFonts w:ascii="Tahoma" w:eastAsia="Times New Roman" w:hAnsi="Tahoma" w:cs="Tahoma"/>
          <w:b/>
          <w:sz w:val="24"/>
          <w:szCs w:val="20"/>
          <w:lang w:val="ro-RO" w:eastAsia="ro-RO"/>
        </w:rPr>
      </w:pPr>
    </w:p>
    <w:p w14:paraId="027389A9" w14:textId="286C2D7F" w:rsidR="00257D95" w:rsidRPr="00492462" w:rsidRDefault="001E3D08" w:rsidP="009A2591">
      <w:pPr>
        <w:pStyle w:val="ListParagraph"/>
        <w:spacing w:after="0" w:line="237"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41</w:t>
      </w:r>
      <w:r w:rsidR="00733B8B" w:rsidRPr="00492462">
        <w:rPr>
          <w:rFonts w:ascii="Tahoma" w:eastAsia="Times New Roman" w:hAnsi="Tahoma" w:cs="Tahoma"/>
          <w:b/>
          <w:sz w:val="24"/>
          <w:szCs w:val="20"/>
          <w:lang w:val="ro-RO" w:eastAsia="ro-RO"/>
        </w:rPr>
        <w:t>. Orice trimitere din documentele Contractului de concesiune nr. 1277/2018 la prevederile Ordinului ANRSC 109/2007</w:t>
      </w:r>
      <w:r w:rsidR="00A51A00" w:rsidRPr="00492462">
        <w:rPr>
          <w:rFonts w:ascii="Tahoma" w:hAnsi="Tahoma" w:cs="Tahoma"/>
          <w:lang w:val="it-IT"/>
        </w:rPr>
        <w:t xml:space="preserve"> </w:t>
      </w:r>
      <w:r w:rsidR="00A51A00" w:rsidRPr="00492462">
        <w:rPr>
          <w:rFonts w:ascii="Tahoma" w:eastAsia="Times New Roman" w:hAnsi="Tahoma" w:cs="Tahoma"/>
          <w:b/>
          <w:sz w:val="24"/>
          <w:szCs w:val="20"/>
          <w:lang w:val="ro-RO" w:eastAsia="ro-RO"/>
        </w:rPr>
        <w:t>privind aprobarea Normelor metodologice de stabilire, ajustare sau modificare a tarifelor pentru activităţile specifice serviciului de salubrizare a localităţilor</w:t>
      </w:r>
      <w:r w:rsidR="00733B8B" w:rsidRPr="00492462">
        <w:rPr>
          <w:rFonts w:ascii="Tahoma" w:eastAsia="Times New Roman" w:hAnsi="Tahoma" w:cs="Tahoma"/>
          <w:b/>
          <w:sz w:val="24"/>
          <w:szCs w:val="20"/>
          <w:lang w:val="ro-RO" w:eastAsia="ro-RO"/>
        </w:rPr>
        <w:t>, va fi înlocuită cu trimitere la prevederile Ordinului președintelui ANRSC nr. 640/2022 privind aprobarea Normelor metodologice de stabilire, ajustare sau modificare a tarifelor pentru activitățile de salubrizare, precum și de calculare a tarifelor/ taxelor distincte pentru gestionarea deșeurilor și a taxelor de salubrizare</w:t>
      </w:r>
      <w:r w:rsidR="00E759A7" w:rsidRPr="00492462">
        <w:rPr>
          <w:rFonts w:ascii="Tahoma" w:eastAsia="Times New Roman" w:hAnsi="Tahoma" w:cs="Tahoma"/>
          <w:b/>
          <w:sz w:val="24"/>
          <w:szCs w:val="20"/>
          <w:lang w:val="ro-RO" w:eastAsia="ro-RO"/>
        </w:rPr>
        <w:t xml:space="preserve"> sau a oricăror acte normative care ar înlocui aceste reglementări</w:t>
      </w:r>
      <w:r w:rsidR="00733B8B" w:rsidRPr="00492462">
        <w:rPr>
          <w:rFonts w:ascii="Tahoma" w:eastAsia="Times New Roman" w:hAnsi="Tahoma" w:cs="Tahoma"/>
          <w:b/>
          <w:sz w:val="24"/>
          <w:szCs w:val="20"/>
          <w:lang w:val="ro-RO" w:eastAsia="ro-RO"/>
        </w:rPr>
        <w:t>, iar termenele specifice vor fi interpretate în sensul acest</w:t>
      </w:r>
      <w:r w:rsidR="00E759A7" w:rsidRPr="00492462">
        <w:rPr>
          <w:rFonts w:ascii="Tahoma" w:eastAsia="Times New Roman" w:hAnsi="Tahoma" w:cs="Tahoma"/>
          <w:b/>
          <w:sz w:val="24"/>
          <w:szCs w:val="20"/>
          <w:lang w:val="ro-RO" w:eastAsia="ro-RO"/>
        </w:rPr>
        <w:t>ora</w:t>
      </w:r>
      <w:r w:rsidR="00733B8B" w:rsidRPr="00492462">
        <w:rPr>
          <w:rFonts w:ascii="Tahoma" w:eastAsia="Times New Roman" w:hAnsi="Tahoma" w:cs="Tahoma"/>
          <w:b/>
          <w:sz w:val="24"/>
          <w:szCs w:val="20"/>
          <w:lang w:val="ro-RO" w:eastAsia="ro-RO"/>
        </w:rPr>
        <w:t xml:space="preserve">. </w:t>
      </w:r>
    </w:p>
    <w:p w14:paraId="4C2E4E42" w14:textId="77777777" w:rsidR="00733B8B" w:rsidRPr="00492462" w:rsidRDefault="00733B8B" w:rsidP="009A2591">
      <w:pPr>
        <w:pStyle w:val="ListParagraph"/>
        <w:spacing w:after="0" w:line="237" w:lineRule="auto"/>
        <w:ind w:left="0"/>
        <w:jc w:val="both"/>
        <w:rPr>
          <w:rFonts w:ascii="Tahoma" w:eastAsia="Times New Roman" w:hAnsi="Tahoma" w:cs="Tahoma"/>
          <w:b/>
          <w:sz w:val="24"/>
          <w:szCs w:val="20"/>
          <w:lang w:val="ro-RO" w:eastAsia="ro-RO"/>
        </w:rPr>
      </w:pPr>
    </w:p>
    <w:p w14:paraId="0403AF63" w14:textId="680A40F1" w:rsidR="00733B8B" w:rsidRPr="00492462" w:rsidRDefault="001E3D08" w:rsidP="009A2591">
      <w:pPr>
        <w:pStyle w:val="ListParagraph"/>
        <w:spacing w:after="0" w:line="237"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42</w:t>
      </w:r>
      <w:r w:rsidR="00733B8B" w:rsidRPr="00492462">
        <w:rPr>
          <w:rFonts w:ascii="Tahoma" w:eastAsia="Times New Roman" w:hAnsi="Tahoma" w:cs="Tahoma"/>
          <w:b/>
          <w:sz w:val="24"/>
          <w:szCs w:val="20"/>
          <w:lang w:val="ro-RO" w:eastAsia="ro-RO"/>
        </w:rPr>
        <w:t>. Termenii și noțiunile utilizate, așa cum sunt prezentate în Anexa nr. 6 la Contractul de concesiune nr. 1277/2018</w:t>
      </w:r>
      <w:r w:rsidR="00A51A00" w:rsidRPr="00492462">
        <w:rPr>
          <w:rFonts w:ascii="Tahoma" w:eastAsia="Times New Roman" w:hAnsi="Tahoma" w:cs="Tahoma"/>
          <w:b/>
          <w:sz w:val="24"/>
          <w:szCs w:val="20"/>
          <w:lang w:val="ro-RO" w:eastAsia="ro-RO"/>
        </w:rPr>
        <w:t>, modificată și completată prin Actul adițional nr. 5,</w:t>
      </w:r>
      <w:r w:rsidR="00733B8B" w:rsidRPr="00492462">
        <w:rPr>
          <w:rFonts w:ascii="Tahoma" w:eastAsia="Times New Roman" w:hAnsi="Tahoma" w:cs="Tahoma"/>
          <w:b/>
          <w:sz w:val="24"/>
          <w:szCs w:val="20"/>
          <w:lang w:val="ro-RO" w:eastAsia="ro-RO"/>
        </w:rPr>
        <w:t xml:space="preserve"> </w:t>
      </w:r>
      <w:r w:rsidR="005174EB" w:rsidRPr="00492462">
        <w:rPr>
          <w:rFonts w:ascii="Tahoma" w:eastAsia="Times New Roman" w:hAnsi="Tahoma" w:cs="Tahoma"/>
          <w:b/>
          <w:sz w:val="24"/>
          <w:szCs w:val="20"/>
          <w:lang w:val="ro-RO" w:eastAsia="ro-RO"/>
        </w:rPr>
        <w:t xml:space="preserve">vor fi utilizate şi </w:t>
      </w:r>
      <w:r w:rsidR="00733B8B" w:rsidRPr="00492462">
        <w:rPr>
          <w:rFonts w:ascii="Tahoma" w:eastAsia="Times New Roman" w:hAnsi="Tahoma" w:cs="Tahoma"/>
          <w:b/>
          <w:sz w:val="24"/>
          <w:szCs w:val="20"/>
          <w:lang w:val="ro-RO" w:eastAsia="ro-RO"/>
        </w:rPr>
        <w:t>interpretate în conformitate cu prevederile legislative în materie</w:t>
      </w:r>
      <w:r w:rsidR="00606C77" w:rsidRPr="00492462">
        <w:rPr>
          <w:rFonts w:ascii="Tahoma" w:eastAsia="Times New Roman" w:hAnsi="Tahoma" w:cs="Tahoma"/>
          <w:b/>
          <w:sz w:val="24"/>
          <w:szCs w:val="20"/>
          <w:lang w:val="ro-RO" w:eastAsia="ro-RO"/>
        </w:rPr>
        <w:t xml:space="preserve"> în vigoare</w:t>
      </w:r>
      <w:r w:rsidR="00733B8B" w:rsidRPr="00492462">
        <w:rPr>
          <w:rFonts w:ascii="Tahoma" w:eastAsia="Times New Roman" w:hAnsi="Tahoma" w:cs="Tahoma"/>
          <w:b/>
          <w:sz w:val="24"/>
          <w:szCs w:val="20"/>
          <w:lang w:val="ro-RO" w:eastAsia="ro-RO"/>
        </w:rPr>
        <w:t>.</w:t>
      </w:r>
    </w:p>
    <w:p w14:paraId="4D1902B0" w14:textId="77777777" w:rsidR="00733B8B" w:rsidRPr="00492462" w:rsidRDefault="00733B8B" w:rsidP="009A2591">
      <w:pPr>
        <w:pStyle w:val="ListParagraph"/>
        <w:spacing w:after="0" w:line="237" w:lineRule="auto"/>
        <w:ind w:left="0"/>
        <w:jc w:val="both"/>
        <w:rPr>
          <w:rFonts w:ascii="Tahoma" w:eastAsia="Times New Roman" w:hAnsi="Tahoma" w:cs="Tahoma"/>
          <w:b/>
          <w:sz w:val="24"/>
          <w:szCs w:val="20"/>
          <w:lang w:val="ro-RO" w:eastAsia="ro-RO"/>
        </w:rPr>
      </w:pPr>
    </w:p>
    <w:p w14:paraId="26CA3320" w14:textId="3EACAC57" w:rsidR="00F85519" w:rsidRPr="00492462" w:rsidRDefault="001E3D08" w:rsidP="009A2591">
      <w:pPr>
        <w:pStyle w:val="ListParagraph"/>
        <w:spacing w:after="0" w:line="237"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43</w:t>
      </w:r>
      <w:r w:rsidR="00733B8B" w:rsidRPr="00492462">
        <w:rPr>
          <w:rFonts w:ascii="Tahoma" w:eastAsia="Times New Roman" w:hAnsi="Tahoma" w:cs="Tahoma"/>
          <w:b/>
          <w:sz w:val="24"/>
          <w:szCs w:val="20"/>
          <w:lang w:val="ro-RO" w:eastAsia="ro-RO"/>
        </w:rPr>
        <w:t xml:space="preserve">. </w:t>
      </w:r>
      <w:r w:rsidR="00F85519" w:rsidRPr="00492462">
        <w:rPr>
          <w:rFonts w:ascii="Tahoma" w:eastAsia="Times New Roman" w:hAnsi="Tahoma" w:cs="Tahoma"/>
          <w:b/>
          <w:sz w:val="24"/>
          <w:szCs w:val="20"/>
          <w:lang w:val="ro-RO" w:eastAsia="ro-RO"/>
        </w:rPr>
        <w:t>În cazul unor dispoziții din anexele Caietului de sarcini, care sunt contrare cu prevederile din Regulamentul de salubrizare, prevăzut în Anexa 1 la prezentul Act adițional, vor prevala cele din urmă.</w:t>
      </w:r>
    </w:p>
    <w:p w14:paraId="7581BDB7" w14:textId="143CE774" w:rsidR="00F85519" w:rsidRPr="00492462" w:rsidRDefault="001E3D08" w:rsidP="009A2591">
      <w:pPr>
        <w:spacing w:after="0" w:line="23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44</w:t>
      </w:r>
      <w:r w:rsidR="00F85519" w:rsidRPr="00492462">
        <w:rPr>
          <w:rFonts w:ascii="Tahoma" w:eastAsia="Times New Roman" w:hAnsi="Tahoma" w:cs="Tahoma"/>
          <w:b/>
          <w:sz w:val="24"/>
          <w:szCs w:val="20"/>
          <w:lang w:val="ro-RO" w:eastAsia="ro-RO"/>
        </w:rPr>
        <w:t>. Celelalte prevederi ale Contractului 1277/2018 rămân nemodificate.</w:t>
      </w:r>
    </w:p>
    <w:p w14:paraId="0D5812FD" w14:textId="69AF739E" w:rsidR="00F85519" w:rsidRPr="00492462" w:rsidRDefault="001E3D08" w:rsidP="009A2591">
      <w:pPr>
        <w:spacing w:after="0" w:line="23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45</w:t>
      </w:r>
      <w:r w:rsidR="00F85519" w:rsidRPr="00492462">
        <w:rPr>
          <w:rFonts w:ascii="Tahoma" w:eastAsia="Times New Roman" w:hAnsi="Tahoma" w:cs="Tahoma"/>
          <w:b/>
          <w:sz w:val="24"/>
          <w:szCs w:val="20"/>
          <w:lang w:val="ro-RO" w:eastAsia="ro-RO"/>
        </w:rPr>
        <w:t>. Părțile au decis să încheie astăzi ..........prezentul Act adițional în 4 exemplare, respectiv 3 exemplare pentru Autoritatea Contractantă și 1 exemplar pentru Operator.</w:t>
      </w:r>
    </w:p>
    <w:p w14:paraId="6EACC215" w14:textId="52EC6D9B" w:rsidR="00F85519" w:rsidRDefault="001E3D08" w:rsidP="009A2591">
      <w:pPr>
        <w:spacing w:after="0" w:line="23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Art. 46</w:t>
      </w:r>
      <w:r w:rsidR="00F85519" w:rsidRPr="00492462">
        <w:rPr>
          <w:rFonts w:ascii="Tahoma" w:eastAsia="Times New Roman" w:hAnsi="Tahoma" w:cs="Tahoma"/>
          <w:b/>
          <w:sz w:val="24"/>
          <w:szCs w:val="20"/>
          <w:lang w:val="ro-RO" w:eastAsia="ro-RO"/>
        </w:rPr>
        <w:t>. Prezentul Act adițional intră în vigoare la data de ...........................</w:t>
      </w:r>
    </w:p>
    <w:p w14:paraId="6600B940" w14:textId="77777777" w:rsidR="009A2591" w:rsidRPr="00492462" w:rsidRDefault="009A2591" w:rsidP="009A2591">
      <w:pPr>
        <w:spacing w:after="0" w:line="237" w:lineRule="auto"/>
        <w:jc w:val="both"/>
        <w:rPr>
          <w:rFonts w:ascii="Tahoma" w:eastAsia="Times New Roman" w:hAnsi="Tahoma" w:cs="Tahoma"/>
          <w:b/>
          <w:sz w:val="24"/>
          <w:szCs w:val="20"/>
          <w:lang w:val="ro-RO" w:eastAsia="ro-RO"/>
        </w:rPr>
      </w:pPr>
    </w:p>
    <w:p w14:paraId="7FC98EA3" w14:textId="05934249" w:rsidR="009A2591" w:rsidRDefault="00F85519" w:rsidP="009A2591">
      <w:pPr>
        <w:spacing w:after="0" w:line="237"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 xml:space="preserve">Prezentul Act adițional s-a încheiat în temeiul Hotărârii AGA ADI Deșeuri Bistrița-Năsăud </w:t>
      </w:r>
      <w:r w:rsidR="009A2591">
        <w:rPr>
          <w:rFonts w:ascii="Tahoma" w:eastAsia="Times New Roman" w:hAnsi="Tahoma" w:cs="Tahoma"/>
          <w:b/>
          <w:sz w:val="24"/>
          <w:szCs w:val="20"/>
          <w:lang w:val="ro-RO" w:eastAsia="ro-RO"/>
        </w:rPr>
        <w:t>nr..........din................</w:t>
      </w:r>
    </w:p>
    <w:p w14:paraId="7D62AC01" w14:textId="77777777" w:rsidR="009A2591" w:rsidRPr="00492462" w:rsidRDefault="009A2591" w:rsidP="009A2591">
      <w:pPr>
        <w:spacing w:after="0" w:line="237" w:lineRule="auto"/>
        <w:jc w:val="both"/>
        <w:rPr>
          <w:rFonts w:ascii="Tahoma" w:eastAsia="Times New Roman" w:hAnsi="Tahoma" w:cs="Tahoma"/>
          <w:b/>
          <w:sz w:val="24"/>
          <w:szCs w:val="20"/>
          <w:lang w:val="ro-RO" w:eastAsia="ro-RO"/>
        </w:rPr>
      </w:pPr>
    </w:p>
    <w:p w14:paraId="6C08DAB2" w14:textId="3116421F" w:rsidR="00F85519" w:rsidRPr="00492462" w:rsidRDefault="00F85519" w:rsidP="00F85519">
      <w:pPr>
        <w:pStyle w:val="ListParagraph"/>
        <w:spacing w:line="360"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 xml:space="preserve">Autoritatea Contractantă                                                             </w:t>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t xml:space="preserve">       Operator</w:t>
      </w:r>
    </w:p>
    <w:p w14:paraId="2ABADD72" w14:textId="3D8B6DDF" w:rsidR="00F85519" w:rsidRPr="00492462" w:rsidRDefault="00F85519" w:rsidP="00F85519">
      <w:pPr>
        <w:pStyle w:val="ListParagraph"/>
        <w:spacing w:line="360"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 xml:space="preserve">Director Executiv                                                                    </w:t>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t xml:space="preserve"> ...................................</w:t>
      </w:r>
    </w:p>
    <w:p w14:paraId="12801BEE" w14:textId="188CA0C7" w:rsidR="00422771" w:rsidRPr="00492462" w:rsidRDefault="009A2591" w:rsidP="00422771">
      <w:pPr>
        <w:pStyle w:val="ListParagraph"/>
        <w:spacing w:line="360" w:lineRule="auto"/>
        <w:ind w:left="0"/>
        <w:jc w:val="both"/>
        <w:rPr>
          <w:rFonts w:ascii="Tahoma" w:eastAsia="Times New Roman" w:hAnsi="Tahoma" w:cs="Tahoma"/>
          <w:b/>
          <w:sz w:val="24"/>
          <w:szCs w:val="20"/>
          <w:lang w:val="ro-RO" w:eastAsia="ro-RO"/>
        </w:rPr>
      </w:pPr>
      <w:r>
        <w:rPr>
          <w:rFonts w:ascii="Tahoma" w:eastAsia="Times New Roman" w:hAnsi="Tahoma" w:cs="Tahoma"/>
          <w:b/>
          <w:sz w:val="24"/>
          <w:szCs w:val="20"/>
          <w:lang w:val="ro-RO" w:eastAsia="ro-RO"/>
        </w:rPr>
        <w:t>Cristian Marius NICULAE</w:t>
      </w:r>
    </w:p>
    <w:p w14:paraId="46DD2DF7" w14:textId="6E2B242F" w:rsidR="00F85519" w:rsidRPr="00492462" w:rsidRDefault="00F85519" w:rsidP="00F85519">
      <w:pPr>
        <w:pStyle w:val="ListParagraph"/>
        <w:spacing w:line="360" w:lineRule="auto"/>
        <w:ind w:left="6480" w:firstLine="72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 xml:space="preserve">Vizat , </w:t>
      </w:r>
    </w:p>
    <w:p w14:paraId="2E393D3D" w14:textId="77777777" w:rsidR="00F85519" w:rsidRPr="00492462" w:rsidRDefault="00F85519" w:rsidP="00F85519">
      <w:pPr>
        <w:pStyle w:val="ListParagraph"/>
        <w:spacing w:line="360" w:lineRule="auto"/>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t>Consilier juridic</w:t>
      </w:r>
    </w:p>
    <w:p w14:paraId="6C4A1B38" w14:textId="0C92D52C" w:rsidR="004669C5" w:rsidRPr="009A2591" w:rsidRDefault="00F85519" w:rsidP="009A2591">
      <w:pPr>
        <w:pStyle w:val="ListParagraph"/>
        <w:spacing w:line="360" w:lineRule="auto"/>
        <w:ind w:left="0"/>
        <w:jc w:val="both"/>
        <w:rPr>
          <w:rFonts w:ascii="Tahoma" w:eastAsia="Times New Roman" w:hAnsi="Tahoma" w:cs="Tahoma"/>
          <w:b/>
          <w:sz w:val="24"/>
          <w:szCs w:val="20"/>
          <w:lang w:val="ro-RO" w:eastAsia="ro-RO"/>
        </w:rPr>
      </w:pP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r>
      <w:r w:rsidRPr="00492462">
        <w:rPr>
          <w:rFonts w:ascii="Tahoma" w:eastAsia="Times New Roman" w:hAnsi="Tahoma" w:cs="Tahoma"/>
          <w:b/>
          <w:sz w:val="24"/>
          <w:szCs w:val="20"/>
          <w:lang w:val="ro-RO" w:eastAsia="ro-RO"/>
        </w:rPr>
        <w:tab/>
        <w:t>Ionela Sîrb</w:t>
      </w:r>
      <w:bookmarkStart w:id="3" w:name="_GoBack"/>
      <w:bookmarkEnd w:id="3"/>
    </w:p>
    <w:sectPr w:rsidR="004669C5" w:rsidRPr="009A2591" w:rsidSect="00D7463F">
      <w:headerReference w:type="default" r:id="rId11"/>
      <w:footerReference w:type="default" r:id="rId12"/>
      <w:pgSz w:w="12240" w:h="15840"/>
      <w:pgMar w:top="2244" w:right="990" w:bottom="1440" w:left="1080" w:header="432" w:footer="15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E4242" w15:done="0"/>
  <w15:commentEx w15:paraId="52A3D217" w15:done="0"/>
  <w15:commentEx w15:paraId="01D696AC" w15:done="0"/>
  <w15:commentEx w15:paraId="35D4234E" w15:done="0"/>
  <w15:commentEx w15:paraId="6D1C3AB3" w15:done="0"/>
  <w15:commentEx w15:paraId="5687806F" w15:done="0"/>
  <w15:commentEx w15:paraId="51296269" w15:done="0"/>
  <w15:commentEx w15:paraId="2D42C9F0" w15:done="0"/>
  <w15:commentEx w15:paraId="4537B500" w15:done="0"/>
  <w15:commentEx w15:paraId="12F5C0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54D1" w16cex:dateUtc="2023-01-30T12:38:00Z"/>
  <w16cex:commentExtensible w16cex:durableId="27825593" w16cex:dateUtc="2023-01-30T12:41:00Z"/>
  <w16cex:commentExtensible w16cex:durableId="27825CE6" w16cex:dateUtc="2023-01-30T13:12:00Z"/>
  <w16cex:commentExtensible w16cex:durableId="2783D315" w16cex:dateUtc="2023-01-31T15:49:00Z"/>
  <w16cex:commentExtensible w16cex:durableId="278273FE" w16cex:dateUtc="2023-01-30T14:51:00Z"/>
  <w16cex:commentExtensible w16cex:durableId="2782722B" w16cex:dateUtc="2023-01-30T14:43:00Z"/>
  <w16cex:commentExtensible w16cex:durableId="2783D363" w16cex:dateUtc="2023-01-31T15:50:00Z"/>
  <w16cex:commentExtensible w16cex:durableId="27827614" w16cex:dateUtc="2023-01-30T15:00:00Z"/>
  <w16cex:commentExtensible w16cex:durableId="2783A6C6" w16cex:dateUtc="2023-01-31T12:40:00Z"/>
  <w16cex:commentExtensible w16cex:durableId="2783A815" w16cex:dateUtc="2023-01-31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E4242" w16cid:durableId="278254D1"/>
  <w16cid:commentId w16cid:paraId="52A3D217" w16cid:durableId="27825593"/>
  <w16cid:commentId w16cid:paraId="01D696AC" w16cid:durableId="27825CE6"/>
  <w16cid:commentId w16cid:paraId="35D4234E" w16cid:durableId="2783D315"/>
  <w16cid:commentId w16cid:paraId="6D1C3AB3" w16cid:durableId="278273FE"/>
  <w16cid:commentId w16cid:paraId="5687806F" w16cid:durableId="2782722B"/>
  <w16cid:commentId w16cid:paraId="51296269" w16cid:durableId="2783D363"/>
  <w16cid:commentId w16cid:paraId="2D42C9F0" w16cid:durableId="27827614"/>
  <w16cid:commentId w16cid:paraId="4537B500" w16cid:durableId="2783A6C6"/>
  <w16cid:commentId w16cid:paraId="12F5C039" w16cid:durableId="2783A8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9BE1F" w14:textId="77777777" w:rsidR="00EC276E" w:rsidRDefault="00EC276E" w:rsidP="00B660F9">
      <w:pPr>
        <w:spacing w:after="0" w:line="240" w:lineRule="auto"/>
      </w:pPr>
      <w:r>
        <w:separator/>
      </w:r>
    </w:p>
  </w:endnote>
  <w:endnote w:type="continuationSeparator" w:id="0">
    <w:p w14:paraId="6FFF283E" w14:textId="77777777" w:rsidR="00EC276E" w:rsidRDefault="00EC276E" w:rsidP="00B6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D52BA" w14:textId="77777777" w:rsidR="00EC276E" w:rsidRPr="00553ECF" w:rsidRDefault="00EC276E">
    <w:pPr>
      <w:pStyle w:val="Footer"/>
      <w:rPr>
        <w:rFonts w:ascii="Tahoma" w:hAnsi="Tahoma" w:cs="Tahoma"/>
        <w:b/>
        <w:color w:val="006600"/>
        <w:sz w:val="20"/>
        <w:lang w:val="it-IT"/>
      </w:rPr>
    </w:pPr>
    <w:r>
      <w:rPr>
        <w:rFonts w:ascii="Tahoma" w:hAnsi="Tahoma" w:cs="Tahoma"/>
        <w:b/>
        <w:noProof/>
        <w:color w:val="006600"/>
        <w:sz w:val="20"/>
      </w:rPr>
      <mc:AlternateContent>
        <mc:Choice Requires="wps">
          <w:drawing>
            <wp:anchor distT="0" distB="0" distL="114300" distR="114300" simplePos="0" relativeHeight="251660288" behindDoc="0" locked="0" layoutInCell="1" allowOverlap="1" wp14:anchorId="40C11CCD" wp14:editId="4B7AAA88">
              <wp:simplePos x="0" y="0"/>
              <wp:positionH relativeFrom="column">
                <wp:posOffset>-8255</wp:posOffset>
              </wp:positionH>
              <wp:positionV relativeFrom="paragraph">
                <wp:posOffset>-65405</wp:posOffset>
              </wp:positionV>
              <wp:extent cx="7208520" cy="0"/>
              <wp:effectExtent l="29845" t="29845" r="29210" b="368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8520" cy="0"/>
                      </a:xfrm>
                      <a:prstGeom prst="straightConnector1">
                        <a:avLst/>
                      </a:prstGeom>
                      <a:noFill/>
                      <a:ln w="5715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16598E0" id="_x0000_t32" coordsize="21600,21600" o:spt="32" o:oned="t" path="m,l21600,21600e" filled="f">
              <v:path arrowok="t" fillok="f" o:connecttype="none"/>
              <o:lock v:ext="edit" shapetype="t"/>
            </v:shapetype>
            <v:shape id="AutoShape 1" o:spid="_x0000_s1026" type="#_x0000_t32" style="position:absolute;margin-left:-.65pt;margin-top:-5.15pt;width:56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" strokecolor="#060" strokeweight="4.5pt"/>
          </w:pict>
        </mc:Fallback>
      </mc:AlternateContent>
    </w:r>
    <w:r w:rsidRPr="00553ECF">
      <w:rPr>
        <w:rFonts w:ascii="Tahoma" w:hAnsi="Tahoma" w:cs="Tahoma"/>
        <w:b/>
        <w:color w:val="006600"/>
        <w:sz w:val="20"/>
        <w:lang w:val="it-IT"/>
      </w:rPr>
      <w:t>BISTRIȚA, Str. Crinilor, Nr. 8, Mezanin</w:t>
    </w:r>
  </w:p>
  <w:p w14:paraId="339B5900" w14:textId="77777777" w:rsidR="00EC276E" w:rsidRPr="002874B3" w:rsidRDefault="00EC276E">
    <w:pPr>
      <w:pStyle w:val="Footer"/>
      <w:rPr>
        <w:rFonts w:ascii="Tahoma" w:hAnsi="Tahoma" w:cs="Tahoma"/>
        <w:b/>
        <w:color w:val="006600"/>
        <w:sz w:val="20"/>
        <w:lang w:val="ro-RO"/>
      </w:rPr>
    </w:pPr>
    <w:r w:rsidRPr="002874B3">
      <w:rPr>
        <w:rFonts w:ascii="Tahoma" w:hAnsi="Tahoma" w:cs="Tahoma"/>
        <w:b/>
        <w:color w:val="006600"/>
        <w:sz w:val="20"/>
        <w:lang w:val="ro-RO"/>
      </w:rPr>
      <w:t>CUI: RO 24003861, BANCA TRANSILVANIA, IBAN: RO66BTRL00601202R09853XX</w:t>
    </w:r>
  </w:p>
  <w:p w14:paraId="69B22E03" w14:textId="77777777" w:rsidR="00EC276E" w:rsidRPr="002874B3" w:rsidRDefault="00EC276E">
    <w:pPr>
      <w:pStyle w:val="Footer"/>
      <w:rPr>
        <w:rFonts w:ascii="Tahoma" w:hAnsi="Tahoma" w:cs="Tahoma"/>
        <w:b/>
        <w:color w:val="006600"/>
        <w:sz w:val="20"/>
        <w:lang w:val="ro-RO"/>
      </w:rPr>
    </w:pPr>
    <w:r w:rsidRPr="002874B3">
      <w:rPr>
        <w:rFonts w:ascii="Tahoma" w:hAnsi="Tahoma" w:cs="Tahoma"/>
        <w:b/>
        <w:color w:val="006600"/>
        <w:sz w:val="20"/>
        <w:lang w:val="ro-RO"/>
      </w:rPr>
      <w:t xml:space="preserve">TEL. / FAX: 0363.730.189; EMAIL: </w:t>
    </w:r>
    <w:hyperlink r:id="rId1" w:history="1">
      <w:r w:rsidRPr="002874B3">
        <w:rPr>
          <w:rStyle w:val="Hyperlink"/>
          <w:rFonts w:ascii="Tahoma" w:hAnsi="Tahoma" w:cs="Tahoma"/>
          <w:b/>
          <w:color w:val="006600"/>
          <w:sz w:val="20"/>
          <w:lang w:val="ro-RO"/>
        </w:rPr>
        <w:t>office@adideseuribn.ro</w:t>
      </w:r>
    </w:hyperlink>
    <w:r w:rsidRPr="002874B3">
      <w:rPr>
        <w:rFonts w:ascii="Tahoma" w:hAnsi="Tahoma" w:cs="Tahoma"/>
        <w:b/>
        <w:color w:val="006600"/>
        <w:sz w:val="20"/>
        <w:lang w:val="ro-RO"/>
      </w:rPr>
      <w:t xml:space="preserve">, </w:t>
    </w:r>
    <w:r>
      <w:rPr>
        <w:rFonts w:ascii="Tahoma" w:hAnsi="Tahoma" w:cs="Tahoma"/>
        <w:b/>
        <w:color w:val="006600"/>
        <w:sz w:val="20"/>
        <w:lang w:val="ro-RO"/>
      </w:rPr>
      <w:t>WEB: www.adideseuribn.ro</w:t>
    </w:r>
  </w:p>
  <w:p w14:paraId="739C2132" w14:textId="77777777" w:rsidR="00EC276E" w:rsidRDefault="00EC2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B0280" w14:textId="77777777" w:rsidR="00EC276E" w:rsidRDefault="00EC276E" w:rsidP="00B660F9">
      <w:pPr>
        <w:spacing w:after="0" w:line="240" w:lineRule="auto"/>
      </w:pPr>
      <w:r>
        <w:separator/>
      </w:r>
    </w:p>
  </w:footnote>
  <w:footnote w:type="continuationSeparator" w:id="0">
    <w:p w14:paraId="717982F8" w14:textId="77777777" w:rsidR="00EC276E" w:rsidRDefault="00EC276E" w:rsidP="00B66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9BCC9" w14:textId="77777777" w:rsidR="00EC276E" w:rsidRDefault="00EC276E" w:rsidP="00857B31">
    <w:pPr>
      <w:pStyle w:val="Header"/>
      <w:rPr>
        <w:b/>
        <w:sz w:val="16"/>
      </w:rPr>
    </w:pPr>
    <w:r>
      <w:rPr>
        <w:rFonts w:ascii="Times New Roman" w:hAnsi="Times New Roman" w:cs="Times New Roman"/>
        <w:noProof/>
        <w:sz w:val="24"/>
        <w:szCs w:val="24"/>
      </w:rPr>
      <w:drawing>
        <wp:anchor distT="0" distB="0" distL="114300" distR="114300" simplePos="0" relativeHeight="251663360" behindDoc="0" locked="0" layoutInCell="1" allowOverlap="1" wp14:anchorId="41218BE8" wp14:editId="3F0129DC">
          <wp:simplePos x="0" y="0"/>
          <wp:positionH relativeFrom="column">
            <wp:posOffset>5140960</wp:posOffset>
          </wp:positionH>
          <wp:positionV relativeFrom="paragraph">
            <wp:posOffset>-124460</wp:posOffset>
          </wp:positionV>
          <wp:extent cx="1867535" cy="1387475"/>
          <wp:effectExtent l="0" t="0" r="0" b="3175"/>
          <wp:wrapNone/>
          <wp:docPr id="3" name="Picture 3" descr="WhatsApp Image 2022-03-11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2-03-11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535" cy="1387475"/>
                  </a:xfrm>
                  <a:prstGeom prst="rect">
                    <a:avLst/>
                  </a:prstGeom>
                  <a:noFill/>
                </pic:spPr>
              </pic:pic>
            </a:graphicData>
          </a:graphic>
          <wp14:sizeRelH relativeFrom="page">
            <wp14:pctWidth>0</wp14:pctWidth>
          </wp14:sizeRelH>
          <wp14:sizeRelV relativeFrom="page">
            <wp14:pctHeight>0</wp14:pctHeight>
          </wp14:sizeRelV>
        </wp:anchor>
      </w:drawing>
    </w:r>
    <w:r w:rsidRPr="00857B31">
      <w:rPr>
        <w:b/>
        <w:noProof/>
        <w:sz w:val="16"/>
      </w:rPr>
      <mc:AlternateContent>
        <mc:Choice Requires="wpg">
          <w:drawing>
            <wp:inline distT="0" distB="0" distL="0" distR="0" wp14:anchorId="2AAFA9F3" wp14:editId="30179EA1">
              <wp:extent cx="3893818" cy="706690"/>
              <wp:effectExtent l="0" t="0" r="0" b="0"/>
              <wp:docPr id="5" name="Group 5"/>
              <wp:cNvGraphicFramePr/>
              <a:graphic xmlns:a="http://schemas.openxmlformats.org/drawingml/2006/main">
                <a:graphicData uri="http://schemas.microsoft.com/office/word/2010/wordprocessingGroup">
                  <wpg:wgp>
                    <wpg:cNvGrpSpPr/>
                    <wpg:grpSpPr>
                      <a:xfrm>
                        <a:off x="0" y="0"/>
                        <a:ext cx="3893818" cy="706690"/>
                        <a:chOff x="595627" y="2852303"/>
                        <a:chExt cx="3410017" cy="706690"/>
                      </a:xfrm>
                    </wpg:grpSpPr>
                    <pic:pic xmlns:pic="http://schemas.openxmlformats.org/drawingml/2006/picture">
                      <pic:nvPicPr>
                        <pic:cNvPr id="6" name="Picture 6" descr="logo ADI DESEURI.png"/>
                        <pic:cNvPicPr>
                          <a:picLocks noChangeAspect="1"/>
                        </pic:cNvPicPr>
                      </pic:nvPicPr>
                      <pic:blipFill>
                        <a:blip r:embed="rId2"/>
                        <a:stretch>
                          <a:fillRect/>
                        </a:stretch>
                      </pic:blipFill>
                      <pic:spPr>
                        <a:xfrm>
                          <a:off x="595627" y="2852303"/>
                          <a:ext cx="640630" cy="706690"/>
                        </a:xfrm>
                        <a:prstGeom prst="rect">
                          <a:avLst/>
                        </a:prstGeom>
                      </pic:spPr>
                    </pic:pic>
                    <wps:wsp>
                      <wps:cNvPr id="7" name="TextBox 4"/>
                      <wps:cNvSpPr txBox="1"/>
                      <wps:spPr>
                        <a:xfrm>
                          <a:off x="1296564" y="2924495"/>
                          <a:ext cx="2709080" cy="633870"/>
                        </a:xfrm>
                        <a:prstGeom prst="rect">
                          <a:avLst/>
                        </a:prstGeom>
                        <a:noFill/>
                      </wps:spPr>
                      <wps:txbx>
                        <w:txbxContent>
                          <w:p w14:paraId="3BECF6E0" w14:textId="77777777" w:rsidR="00EC276E" w:rsidRPr="00553ECF" w:rsidRDefault="00EC276E" w:rsidP="00FC70F5">
                            <w:pPr>
                              <w:pStyle w:val="NormalWeb"/>
                              <w:spacing w:before="0" w:beforeAutospacing="0" w:after="0" w:afterAutospacing="0"/>
                              <w:rPr>
                                <w:sz w:val="18"/>
                                <w:szCs w:val="22"/>
                                <w:lang w:val="it-IT"/>
                              </w:rPr>
                            </w:pPr>
                            <w:r w:rsidRPr="00553ECF">
                              <w:rPr>
                                <w:rFonts w:ascii="Tahoma" w:eastAsia="Tahoma" w:hAnsi="Tahoma" w:cs="Tahoma"/>
                                <w:b/>
                                <w:bCs/>
                                <w:color w:val="006600"/>
                                <w:kern w:val="24"/>
                                <w:sz w:val="18"/>
                                <w:szCs w:val="22"/>
                                <w:lang w:val="it-IT"/>
                              </w:rPr>
                              <w:t>ASOCIAȚIA DE DEZVOLTARE INTERCOMUNITARĂ</w:t>
                            </w:r>
                          </w:p>
                          <w:p w14:paraId="0CC7D68E" w14:textId="77777777" w:rsidR="00EC276E" w:rsidRPr="00553ECF" w:rsidRDefault="00EC276E" w:rsidP="00FC70F5">
                            <w:pPr>
                              <w:pStyle w:val="NormalWeb"/>
                              <w:spacing w:before="0" w:beforeAutospacing="0" w:after="0" w:afterAutospacing="0"/>
                              <w:rPr>
                                <w:sz w:val="18"/>
                                <w:szCs w:val="22"/>
                                <w:lang w:val="it-IT"/>
                              </w:rPr>
                            </w:pPr>
                            <w:r w:rsidRPr="006878E4">
                              <w:rPr>
                                <w:rFonts w:ascii="Tahoma" w:eastAsia="Tahoma" w:hAnsi="Tahoma" w:cs="Tahoma"/>
                                <w:b/>
                                <w:bCs/>
                                <w:color w:val="006600"/>
                                <w:kern w:val="24"/>
                                <w:sz w:val="18"/>
                                <w:szCs w:val="22"/>
                                <w:lang w:val="ro-RO"/>
                              </w:rPr>
                              <w:t>PENTRU GESTIONAREA INTEGRATĂ A DEȘEURILOR MUNICIPALE ÎN JUDEȚUL BISTRIȚA-NĂSĂUD</w:t>
                            </w:r>
                          </w:p>
                        </w:txbxContent>
                      </wps:txbx>
                      <wps:bodyPr wrap="square" rtlCol="0">
                        <a:noAutofit/>
                      </wps:bodyPr>
                    </wps:wsp>
                  </wpg:wgp>
                </a:graphicData>
              </a:graphic>
            </wp:inline>
          </w:drawing>
        </mc:Choice>
        <mc:Fallback>
          <w:pict>
            <v:group id="Group 5" o:spid="_x0000_s1026" style="width:306.6pt;height:55.65pt;mso-position-horizontal-relative:char;mso-position-vertical-relative:line" coordorigin="5956,28523" coordsize="34100,7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ogo ADI DESEURI.png" style="position:absolute;left:5956;top:28523;width:6406;height:70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3btvEAAAA2gAAAA8AAABkcnMvZG93bnJldi54bWxEj0FrwkAUhO+F/oflFbzpJh5E0qzSSgUP&#10;uRir9PiafU3SZt+mu6tGf71bEHocZuYbJl8OphMncr61rCCdJCCIK6tbrhW879bjOQgfkDV2lknB&#10;hTwsF48POWbannlLpzLUIkLYZ6igCaHPpPRVQwb9xPbE0fuyzmCI0tVSOzxHuOnkNElm0mDLcaHB&#10;nlYNVT/l0Sg4TFN+6wpb/K5ev9OPovy87skpNXoaXp5BBBrCf/je3mgFM/i7Em+AXN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Z3btvEAAAA2gAAAA8AAAAAAAAAAAAAAAAA&#10;nwIAAGRycy9kb3ducmV2LnhtbFBLBQYAAAAABAAEAPcAAACQAwAAAAA=&#10;">
                <v:imagedata r:id="rId3" o:title="logo ADI DESEURI"/>
                <v:path arrowok="t"/>
              </v:shape>
              <v:shapetype id="_x0000_t202" coordsize="21600,21600" o:spt="202" path="m,l,21600r21600,l21600,xe">
                <v:stroke joinstyle="miter"/>
                <v:path gradientshapeok="t" o:connecttype="rect"/>
              </v:shapetype>
              <v:shape id="TextBox 4" o:spid="_x0000_s1028" type="#_x0000_t202" style="position:absolute;left:12965;top:29244;width:27091;height:6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3BECF6E0" w14:textId="77777777" w:rsidR="00EC276E" w:rsidRPr="00553ECF" w:rsidRDefault="00EC276E" w:rsidP="00FC70F5">
                      <w:pPr>
                        <w:pStyle w:val="NormalWeb"/>
                        <w:spacing w:before="0" w:beforeAutospacing="0" w:after="0" w:afterAutospacing="0"/>
                        <w:rPr>
                          <w:sz w:val="18"/>
                          <w:szCs w:val="22"/>
                          <w:lang w:val="it-IT"/>
                        </w:rPr>
                      </w:pPr>
                      <w:r w:rsidRPr="00553ECF">
                        <w:rPr>
                          <w:rFonts w:ascii="Tahoma" w:eastAsia="Tahoma" w:hAnsi="Tahoma" w:cs="Tahoma"/>
                          <w:b/>
                          <w:bCs/>
                          <w:color w:val="006600"/>
                          <w:kern w:val="24"/>
                          <w:sz w:val="18"/>
                          <w:szCs w:val="22"/>
                          <w:lang w:val="it-IT"/>
                        </w:rPr>
                        <w:t>ASOCIAȚIA DE DEZVOLTARE INTERCOMUNITARĂ</w:t>
                      </w:r>
                    </w:p>
                    <w:p w14:paraId="0CC7D68E" w14:textId="77777777" w:rsidR="00EC276E" w:rsidRPr="00553ECF" w:rsidRDefault="00EC276E" w:rsidP="00FC70F5">
                      <w:pPr>
                        <w:pStyle w:val="NormalWeb"/>
                        <w:spacing w:before="0" w:beforeAutospacing="0" w:after="0" w:afterAutospacing="0"/>
                        <w:rPr>
                          <w:sz w:val="18"/>
                          <w:szCs w:val="22"/>
                          <w:lang w:val="it-IT"/>
                        </w:rPr>
                      </w:pPr>
                      <w:r w:rsidRPr="006878E4">
                        <w:rPr>
                          <w:rFonts w:ascii="Tahoma" w:eastAsia="Tahoma" w:hAnsi="Tahoma" w:cs="Tahoma"/>
                          <w:b/>
                          <w:bCs/>
                          <w:color w:val="006600"/>
                          <w:kern w:val="24"/>
                          <w:sz w:val="18"/>
                          <w:szCs w:val="22"/>
                          <w:lang w:val="ro-RO"/>
                        </w:rPr>
                        <w:t>PENTRU GESTIONAREA INTEGRATĂ A DEȘEURILOR MUNICIPALE ÎN JUDEȚUL BISTRIȚA-NĂSĂUD</w:t>
                      </w:r>
                    </w:p>
                  </w:txbxContent>
                </v:textbox>
              </v:shape>
              <w10:anchorlock/>
            </v:group>
          </w:pict>
        </mc:Fallback>
      </mc:AlternateContent>
    </w:r>
  </w:p>
  <w:p w14:paraId="058C27A9" w14:textId="77777777" w:rsidR="00EC276E" w:rsidRDefault="00EC276E" w:rsidP="00857B31">
    <w:pPr>
      <w:pStyle w:val="Header"/>
      <w:rPr>
        <w:b/>
        <w:sz w:val="16"/>
      </w:rPr>
    </w:pPr>
    <w:r>
      <w:rPr>
        <w:b/>
        <w:noProof/>
        <w:sz w:val="16"/>
      </w:rPr>
      <mc:AlternateContent>
        <mc:Choice Requires="wps">
          <w:drawing>
            <wp:anchor distT="0" distB="0" distL="114300" distR="114300" simplePos="0" relativeHeight="251661312" behindDoc="0" locked="0" layoutInCell="1" allowOverlap="1" wp14:anchorId="152D47AE" wp14:editId="052392BD">
              <wp:simplePos x="0" y="0"/>
              <wp:positionH relativeFrom="column">
                <wp:posOffset>-8255</wp:posOffset>
              </wp:positionH>
              <wp:positionV relativeFrom="paragraph">
                <wp:posOffset>152400</wp:posOffset>
              </wp:positionV>
              <wp:extent cx="6934200" cy="0"/>
              <wp:effectExtent l="0" t="19050" r="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straightConnector1">
                        <a:avLst/>
                      </a:prstGeom>
                      <a:noFill/>
                      <a:ln w="3810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1B620AB" id="_x0000_t32" coordsize="21600,21600" o:spt="32" o:oned="t" path="m,l21600,21600e" filled="f">
              <v:path arrowok="t" fillok="f" o:connecttype="none"/>
              <o:lock v:ext="edit" shapetype="t"/>
            </v:shapetype>
            <v:shape id="AutoShape 2" o:spid="_x0000_s1026" type="#_x0000_t32" style="position:absolute;margin-left:-.65pt;margin-top:12pt;width:54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" strokecolor="#06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hybridMultilevel"/>
    <w:tmpl w:val="100F8FCA"/>
    <w:lvl w:ilvl="0" w:tplc="54BE7ECA">
      <w:start w:val="2"/>
      <w:numFmt w:val="decimal"/>
      <w:lvlText w:val="(%1)"/>
      <w:lvlJc w:val="left"/>
    </w:lvl>
    <w:lvl w:ilvl="1" w:tplc="8E6084C8">
      <w:start w:val="1"/>
      <w:numFmt w:val="lowerLetter"/>
      <w:lvlText w:val="%2)"/>
      <w:lvlJc w:val="left"/>
    </w:lvl>
    <w:lvl w:ilvl="2" w:tplc="4DD8F04C">
      <w:start w:val="1"/>
      <w:numFmt w:val="bullet"/>
      <w:lvlText w:val=""/>
      <w:lvlJc w:val="left"/>
    </w:lvl>
    <w:lvl w:ilvl="3" w:tplc="3552FD70">
      <w:start w:val="1"/>
      <w:numFmt w:val="bullet"/>
      <w:lvlText w:val=""/>
      <w:lvlJc w:val="left"/>
    </w:lvl>
    <w:lvl w:ilvl="4" w:tplc="35CC4DD0">
      <w:start w:val="1"/>
      <w:numFmt w:val="bullet"/>
      <w:lvlText w:val=""/>
      <w:lvlJc w:val="left"/>
    </w:lvl>
    <w:lvl w:ilvl="5" w:tplc="B180E6E0">
      <w:start w:val="1"/>
      <w:numFmt w:val="bullet"/>
      <w:lvlText w:val=""/>
      <w:lvlJc w:val="left"/>
    </w:lvl>
    <w:lvl w:ilvl="6" w:tplc="D054AC2E">
      <w:start w:val="1"/>
      <w:numFmt w:val="bullet"/>
      <w:lvlText w:val=""/>
      <w:lvlJc w:val="left"/>
    </w:lvl>
    <w:lvl w:ilvl="7" w:tplc="DD8492B2">
      <w:start w:val="1"/>
      <w:numFmt w:val="bullet"/>
      <w:lvlText w:val=""/>
      <w:lvlJc w:val="left"/>
    </w:lvl>
    <w:lvl w:ilvl="8" w:tplc="28800DCC">
      <w:start w:val="1"/>
      <w:numFmt w:val="bullet"/>
      <w:lvlText w:val=""/>
      <w:lvlJc w:val="left"/>
    </w:lvl>
  </w:abstractNum>
  <w:abstractNum w:abstractNumId="1">
    <w:nsid w:val="0000005A"/>
    <w:multiLevelType w:val="hybridMultilevel"/>
    <w:tmpl w:val="7D5E18F8"/>
    <w:lvl w:ilvl="0" w:tplc="5A1EBE04">
      <w:start w:val="20"/>
      <w:numFmt w:val="lowerLetter"/>
      <w:lvlText w:val="%1)"/>
      <w:lvlJc w:val="left"/>
    </w:lvl>
    <w:lvl w:ilvl="1" w:tplc="2E7A7F58">
      <w:start w:val="1"/>
      <w:numFmt w:val="bullet"/>
      <w:lvlText w:val=""/>
      <w:lvlJc w:val="left"/>
    </w:lvl>
    <w:lvl w:ilvl="2" w:tplc="C46CF7E4">
      <w:start w:val="1"/>
      <w:numFmt w:val="bullet"/>
      <w:lvlText w:val=""/>
      <w:lvlJc w:val="left"/>
    </w:lvl>
    <w:lvl w:ilvl="3" w:tplc="66AC676C">
      <w:start w:val="1"/>
      <w:numFmt w:val="bullet"/>
      <w:lvlText w:val=""/>
      <w:lvlJc w:val="left"/>
    </w:lvl>
    <w:lvl w:ilvl="4" w:tplc="FABED9D8">
      <w:start w:val="1"/>
      <w:numFmt w:val="bullet"/>
      <w:lvlText w:val=""/>
      <w:lvlJc w:val="left"/>
    </w:lvl>
    <w:lvl w:ilvl="5" w:tplc="B94E9B4A">
      <w:start w:val="1"/>
      <w:numFmt w:val="bullet"/>
      <w:lvlText w:val=""/>
      <w:lvlJc w:val="left"/>
    </w:lvl>
    <w:lvl w:ilvl="6" w:tplc="E7123454">
      <w:start w:val="1"/>
      <w:numFmt w:val="bullet"/>
      <w:lvlText w:val=""/>
      <w:lvlJc w:val="left"/>
    </w:lvl>
    <w:lvl w:ilvl="7" w:tplc="EBD275F8">
      <w:start w:val="1"/>
      <w:numFmt w:val="bullet"/>
      <w:lvlText w:val=""/>
      <w:lvlJc w:val="left"/>
    </w:lvl>
    <w:lvl w:ilvl="8" w:tplc="3AC86AF0">
      <w:start w:val="1"/>
      <w:numFmt w:val="bullet"/>
      <w:lvlText w:val=""/>
      <w:lvlJc w:val="left"/>
    </w:lvl>
  </w:abstractNum>
  <w:abstractNum w:abstractNumId="2">
    <w:nsid w:val="0000005B"/>
    <w:multiLevelType w:val="hybridMultilevel"/>
    <w:tmpl w:val="4E0457CC"/>
    <w:lvl w:ilvl="0" w:tplc="8E8ADB10">
      <w:start w:val="2"/>
      <w:numFmt w:val="decimal"/>
      <w:lvlText w:val="(%1)"/>
      <w:lvlJc w:val="left"/>
      <w:rPr>
        <w:b w:val="0"/>
      </w:rPr>
    </w:lvl>
    <w:lvl w:ilvl="1" w:tplc="1F1251C8">
      <w:start w:val="1"/>
      <w:numFmt w:val="bullet"/>
      <w:lvlText w:val=""/>
      <w:lvlJc w:val="left"/>
    </w:lvl>
    <w:lvl w:ilvl="2" w:tplc="F6B66AA4">
      <w:start w:val="1"/>
      <w:numFmt w:val="bullet"/>
      <w:lvlText w:val=""/>
      <w:lvlJc w:val="left"/>
    </w:lvl>
    <w:lvl w:ilvl="3" w:tplc="9E42EA00">
      <w:start w:val="1"/>
      <w:numFmt w:val="bullet"/>
      <w:lvlText w:val=""/>
      <w:lvlJc w:val="left"/>
    </w:lvl>
    <w:lvl w:ilvl="4" w:tplc="81B6A8CE">
      <w:start w:val="1"/>
      <w:numFmt w:val="bullet"/>
      <w:lvlText w:val=""/>
      <w:lvlJc w:val="left"/>
    </w:lvl>
    <w:lvl w:ilvl="5" w:tplc="5616DBEE">
      <w:start w:val="1"/>
      <w:numFmt w:val="bullet"/>
      <w:lvlText w:val=""/>
      <w:lvlJc w:val="left"/>
    </w:lvl>
    <w:lvl w:ilvl="6" w:tplc="F26CBE66">
      <w:start w:val="1"/>
      <w:numFmt w:val="bullet"/>
      <w:lvlText w:val=""/>
      <w:lvlJc w:val="left"/>
    </w:lvl>
    <w:lvl w:ilvl="7" w:tplc="C3F073A2">
      <w:start w:val="1"/>
      <w:numFmt w:val="bullet"/>
      <w:lvlText w:val=""/>
      <w:lvlJc w:val="left"/>
    </w:lvl>
    <w:lvl w:ilvl="8" w:tplc="6B0E78D4">
      <w:start w:val="1"/>
      <w:numFmt w:val="bullet"/>
      <w:lvlText w:val=""/>
      <w:lvlJc w:val="left"/>
    </w:lvl>
  </w:abstractNum>
  <w:abstractNum w:abstractNumId="3">
    <w:nsid w:val="00007E87"/>
    <w:multiLevelType w:val="hybridMultilevel"/>
    <w:tmpl w:val="F1226862"/>
    <w:lvl w:ilvl="0" w:tplc="D0FE59F0">
      <w:start w:val="1"/>
      <w:numFmt w:val="bullet"/>
      <w:lvlText w:val="-"/>
      <w:lvlJc w:val="left"/>
    </w:lvl>
    <w:lvl w:ilvl="1" w:tplc="E88006EE">
      <w:numFmt w:val="decimal"/>
      <w:lvlText w:val=""/>
      <w:lvlJc w:val="left"/>
    </w:lvl>
    <w:lvl w:ilvl="2" w:tplc="18DAD68C">
      <w:numFmt w:val="decimal"/>
      <w:lvlText w:val=""/>
      <w:lvlJc w:val="left"/>
    </w:lvl>
    <w:lvl w:ilvl="3" w:tplc="69A2FC16">
      <w:numFmt w:val="decimal"/>
      <w:lvlText w:val=""/>
      <w:lvlJc w:val="left"/>
    </w:lvl>
    <w:lvl w:ilvl="4" w:tplc="6E86AB12">
      <w:numFmt w:val="decimal"/>
      <w:lvlText w:val=""/>
      <w:lvlJc w:val="left"/>
    </w:lvl>
    <w:lvl w:ilvl="5" w:tplc="85300EA2">
      <w:numFmt w:val="decimal"/>
      <w:lvlText w:val=""/>
      <w:lvlJc w:val="left"/>
    </w:lvl>
    <w:lvl w:ilvl="6" w:tplc="E3FCE934">
      <w:numFmt w:val="decimal"/>
      <w:lvlText w:val=""/>
      <w:lvlJc w:val="left"/>
    </w:lvl>
    <w:lvl w:ilvl="7" w:tplc="2C6EE7FC">
      <w:numFmt w:val="decimal"/>
      <w:lvlText w:val=""/>
      <w:lvlJc w:val="left"/>
    </w:lvl>
    <w:lvl w:ilvl="8" w:tplc="7514F662">
      <w:numFmt w:val="decimal"/>
      <w:lvlText w:val=""/>
      <w:lvlJc w:val="left"/>
    </w:lvl>
  </w:abstractNum>
  <w:abstractNum w:abstractNumId="4">
    <w:nsid w:val="04403E7A"/>
    <w:multiLevelType w:val="hybridMultilevel"/>
    <w:tmpl w:val="9D569AD0"/>
    <w:lvl w:ilvl="0" w:tplc="7300450E">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142E0"/>
    <w:multiLevelType w:val="hybridMultilevel"/>
    <w:tmpl w:val="02CEFB26"/>
    <w:lvl w:ilvl="0" w:tplc="C30298A8">
      <w:start w:val="1"/>
      <w:numFmt w:val="upperRoman"/>
      <w:lvlText w:val="%1."/>
      <w:lvlJc w:val="left"/>
      <w:pPr>
        <w:ind w:left="1080" w:hanging="720"/>
      </w:pPr>
      <w:rPr>
        <w:rFonts w:eastAsia="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46EF7"/>
    <w:multiLevelType w:val="hybridMultilevel"/>
    <w:tmpl w:val="02CEFB26"/>
    <w:lvl w:ilvl="0" w:tplc="C30298A8">
      <w:start w:val="1"/>
      <w:numFmt w:val="upperRoman"/>
      <w:lvlText w:val="%1."/>
      <w:lvlJc w:val="left"/>
      <w:pPr>
        <w:ind w:left="1080" w:hanging="720"/>
      </w:pPr>
      <w:rPr>
        <w:rFonts w:eastAsia="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21211"/>
    <w:multiLevelType w:val="hybridMultilevel"/>
    <w:tmpl w:val="BEFE8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7605D1"/>
    <w:multiLevelType w:val="hybridMultilevel"/>
    <w:tmpl w:val="B2D40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835B6D"/>
    <w:multiLevelType w:val="hybridMultilevel"/>
    <w:tmpl w:val="09AC6FEA"/>
    <w:lvl w:ilvl="0" w:tplc="E5B4C1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DB5575"/>
    <w:multiLevelType w:val="hybridMultilevel"/>
    <w:tmpl w:val="BBB2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D30E39"/>
    <w:multiLevelType w:val="hybridMultilevel"/>
    <w:tmpl w:val="101C7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3"/>
  </w:num>
  <w:num w:numId="5">
    <w:abstractNumId w:val="10"/>
  </w:num>
  <w:num w:numId="6">
    <w:abstractNumId w:val="6"/>
  </w:num>
  <w:num w:numId="7">
    <w:abstractNumId w:val="5"/>
  </w:num>
  <w:num w:numId="8">
    <w:abstractNumId w:val="7"/>
  </w:num>
  <w:num w:numId="9">
    <w:abstractNumId w:val="8"/>
  </w:num>
  <w:num w:numId="10">
    <w:abstractNumId w:val="0"/>
  </w:num>
  <w:num w:numId="11">
    <w:abstractNumId w:val="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a Prunea">
    <w15:presenceInfo w15:providerId="AD" w15:userId="S::anda.prunea@lapusan.law::b5169e71-fa73-408d-909b-caf034fda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16385">
      <o:colormru v:ext="edit" colors="#06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F9"/>
    <w:rsid w:val="00000AE9"/>
    <w:rsid w:val="00000B06"/>
    <w:rsid w:val="00000C5D"/>
    <w:rsid w:val="00000DE1"/>
    <w:rsid w:val="000017C7"/>
    <w:rsid w:val="00002402"/>
    <w:rsid w:val="00003248"/>
    <w:rsid w:val="00003943"/>
    <w:rsid w:val="0000519C"/>
    <w:rsid w:val="00006B11"/>
    <w:rsid w:val="00013F5D"/>
    <w:rsid w:val="000149B9"/>
    <w:rsid w:val="00016FEF"/>
    <w:rsid w:val="00022670"/>
    <w:rsid w:val="00026A6B"/>
    <w:rsid w:val="00027151"/>
    <w:rsid w:val="00027B43"/>
    <w:rsid w:val="0003064A"/>
    <w:rsid w:val="0003069B"/>
    <w:rsid w:val="0003466F"/>
    <w:rsid w:val="000346B7"/>
    <w:rsid w:val="00035AB9"/>
    <w:rsid w:val="000378D6"/>
    <w:rsid w:val="00044558"/>
    <w:rsid w:val="00044801"/>
    <w:rsid w:val="00046F1C"/>
    <w:rsid w:val="00050D28"/>
    <w:rsid w:val="000516B5"/>
    <w:rsid w:val="000540E1"/>
    <w:rsid w:val="00054306"/>
    <w:rsid w:val="0005599C"/>
    <w:rsid w:val="00056512"/>
    <w:rsid w:val="00057E07"/>
    <w:rsid w:val="00060872"/>
    <w:rsid w:val="00061715"/>
    <w:rsid w:val="0006274F"/>
    <w:rsid w:val="000636C7"/>
    <w:rsid w:val="00067BDA"/>
    <w:rsid w:val="00070533"/>
    <w:rsid w:val="00073024"/>
    <w:rsid w:val="0007403F"/>
    <w:rsid w:val="00074433"/>
    <w:rsid w:val="00075DE0"/>
    <w:rsid w:val="00076728"/>
    <w:rsid w:val="0008151E"/>
    <w:rsid w:val="00084DBD"/>
    <w:rsid w:val="00090B1E"/>
    <w:rsid w:val="000913C6"/>
    <w:rsid w:val="00091855"/>
    <w:rsid w:val="00091956"/>
    <w:rsid w:val="00093062"/>
    <w:rsid w:val="0009394B"/>
    <w:rsid w:val="00094F45"/>
    <w:rsid w:val="00096576"/>
    <w:rsid w:val="000A105C"/>
    <w:rsid w:val="000A14BB"/>
    <w:rsid w:val="000A17C4"/>
    <w:rsid w:val="000A1A52"/>
    <w:rsid w:val="000A42E2"/>
    <w:rsid w:val="000A4530"/>
    <w:rsid w:val="000A4A46"/>
    <w:rsid w:val="000A5BEE"/>
    <w:rsid w:val="000A681A"/>
    <w:rsid w:val="000A768A"/>
    <w:rsid w:val="000A7F05"/>
    <w:rsid w:val="000B2409"/>
    <w:rsid w:val="000B2E2D"/>
    <w:rsid w:val="000B42F8"/>
    <w:rsid w:val="000B6B13"/>
    <w:rsid w:val="000B7BFA"/>
    <w:rsid w:val="000C1A0E"/>
    <w:rsid w:val="000C214A"/>
    <w:rsid w:val="000C2398"/>
    <w:rsid w:val="000C40C3"/>
    <w:rsid w:val="000C4A3A"/>
    <w:rsid w:val="000C4EC3"/>
    <w:rsid w:val="000C6863"/>
    <w:rsid w:val="000D08D9"/>
    <w:rsid w:val="000D203C"/>
    <w:rsid w:val="000D2553"/>
    <w:rsid w:val="000D2565"/>
    <w:rsid w:val="000D41C7"/>
    <w:rsid w:val="000D4CFA"/>
    <w:rsid w:val="000E2E95"/>
    <w:rsid w:val="000E3CCE"/>
    <w:rsid w:val="000E4539"/>
    <w:rsid w:val="000E4FB8"/>
    <w:rsid w:val="000E51FA"/>
    <w:rsid w:val="000F263E"/>
    <w:rsid w:val="000F2D4D"/>
    <w:rsid w:val="000F3352"/>
    <w:rsid w:val="000F37E3"/>
    <w:rsid w:val="000F6F9C"/>
    <w:rsid w:val="000F77DA"/>
    <w:rsid w:val="000F7DF1"/>
    <w:rsid w:val="0010050D"/>
    <w:rsid w:val="00100DD5"/>
    <w:rsid w:val="00101AC1"/>
    <w:rsid w:val="00105600"/>
    <w:rsid w:val="00113AD6"/>
    <w:rsid w:val="00114C40"/>
    <w:rsid w:val="001159FE"/>
    <w:rsid w:val="001164D8"/>
    <w:rsid w:val="00116D04"/>
    <w:rsid w:val="0012047A"/>
    <w:rsid w:val="00120613"/>
    <w:rsid w:val="001223A9"/>
    <w:rsid w:val="001228BC"/>
    <w:rsid w:val="00124108"/>
    <w:rsid w:val="00130647"/>
    <w:rsid w:val="00130CFE"/>
    <w:rsid w:val="00131181"/>
    <w:rsid w:val="00133F00"/>
    <w:rsid w:val="001340F9"/>
    <w:rsid w:val="00136AF3"/>
    <w:rsid w:val="001418ED"/>
    <w:rsid w:val="00142938"/>
    <w:rsid w:val="00143AD3"/>
    <w:rsid w:val="00143AEB"/>
    <w:rsid w:val="00143B01"/>
    <w:rsid w:val="00143B76"/>
    <w:rsid w:val="00145B38"/>
    <w:rsid w:val="00146387"/>
    <w:rsid w:val="001478B8"/>
    <w:rsid w:val="00147F38"/>
    <w:rsid w:val="00152229"/>
    <w:rsid w:val="00152A3C"/>
    <w:rsid w:val="00154C8C"/>
    <w:rsid w:val="001551C4"/>
    <w:rsid w:val="00156061"/>
    <w:rsid w:val="0016190C"/>
    <w:rsid w:val="00163169"/>
    <w:rsid w:val="001656B1"/>
    <w:rsid w:val="001668AB"/>
    <w:rsid w:val="00167D88"/>
    <w:rsid w:val="00174BC1"/>
    <w:rsid w:val="0017620F"/>
    <w:rsid w:val="0018010E"/>
    <w:rsid w:val="00181C0E"/>
    <w:rsid w:val="001836F6"/>
    <w:rsid w:val="0018664C"/>
    <w:rsid w:val="00186A28"/>
    <w:rsid w:val="001902BE"/>
    <w:rsid w:val="00193C83"/>
    <w:rsid w:val="00194E92"/>
    <w:rsid w:val="00195DE2"/>
    <w:rsid w:val="00196A8C"/>
    <w:rsid w:val="001A1762"/>
    <w:rsid w:val="001A3379"/>
    <w:rsid w:val="001A3DC8"/>
    <w:rsid w:val="001A601A"/>
    <w:rsid w:val="001B0C4B"/>
    <w:rsid w:val="001B1870"/>
    <w:rsid w:val="001B2829"/>
    <w:rsid w:val="001B36B2"/>
    <w:rsid w:val="001B3DC7"/>
    <w:rsid w:val="001C1F08"/>
    <w:rsid w:val="001C2262"/>
    <w:rsid w:val="001C2996"/>
    <w:rsid w:val="001C2BD1"/>
    <w:rsid w:val="001C6DB7"/>
    <w:rsid w:val="001C785F"/>
    <w:rsid w:val="001C7C02"/>
    <w:rsid w:val="001D09FC"/>
    <w:rsid w:val="001D255E"/>
    <w:rsid w:val="001D2F95"/>
    <w:rsid w:val="001D43DD"/>
    <w:rsid w:val="001D6828"/>
    <w:rsid w:val="001E127A"/>
    <w:rsid w:val="001E1F1F"/>
    <w:rsid w:val="001E3D08"/>
    <w:rsid w:val="001E4D92"/>
    <w:rsid w:val="001E7EC4"/>
    <w:rsid w:val="001F09D1"/>
    <w:rsid w:val="001F11BF"/>
    <w:rsid w:val="001F2F44"/>
    <w:rsid w:val="001F3788"/>
    <w:rsid w:val="001F41BD"/>
    <w:rsid w:val="001F5FDB"/>
    <w:rsid w:val="001F6699"/>
    <w:rsid w:val="001F77D0"/>
    <w:rsid w:val="001F7A5D"/>
    <w:rsid w:val="001F7DB5"/>
    <w:rsid w:val="00200484"/>
    <w:rsid w:val="0020302D"/>
    <w:rsid w:val="00203BFE"/>
    <w:rsid w:val="0020734D"/>
    <w:rsid w:val="00207498"/>
    <w:rsid w:val="0021085E"/>
    <w:rsid w:val="00212094"/>
    <w:rsid w:val="0021239B"/>
    <w:rsid w:val="002125F7"/>
    <w:rsid w:val="0021286E"/>
    <w:rsid w:val="0021588F"/>
    <w:rsid w:val="00217945"/>
    <w:rsid w:val="002213C1"/>
    <w:rsid w:val="002218D9"/>
    <w:rsid w:val="00222D2C"/>
    <w:rsid w:val="00224153"/>
    <w:rsid w:val="00227BF4"/>
    <w:rsid w:val="00230944"/>
    <w:rsid w:val="002316B2"/>
    <w:rsid w:val="00232250"/>
    <w:rsid w:val="00232978"/>
    <w:rsid w:val="00232EC0"/>
    <w:rsid w:val="00232F29"/>
    <w:rsid w:val="00233FB5"/>
    <w:rsid w:val="00235427"/>
    <w:rsid w:val="002412E9"/>
    <w:rsid w:val="0024170C"/>
    <w:rsid w:val="0024452E"/>
    <w:rsid w:val="002449CD"/>
    <w:rsid w:val="00245397"/>
    <w:rsid w:val="002457C1"/>
    <w:rsid w:val="00245CDF"/>
    <w:rsid w:val="0025079B"/>
    <w:rsid w:val="00251433"/>
    <w:rsid w:val="00251F44"/>
    <w:rsid w:val="00252F49"/>
    <w:rsid w:val="002533D5"/>
    <w:rsid w:val="00255C5B"/>
    <w:rsid w:val="00257D95"/>
    <w:rsid w:val="0026140C"/>
    <w:rsid w:val="00264895"/>
    <w:rsid w:val="00265730"/>
    <w:rsid w:val="00265F84"/>
    <w:rsid w:val="002666CF"/>
    <w:rsid w:val="00266E32"/>
    <w:rsid w:val="002675FB"/>
    <w:rsid w:val="002677A7"/>
    <w:rsid w:val="00271099"/>
    <w:rsid w:val="0027493F"/>
    <w:rsid w:val="00280594"/>
    <w:rsid w:val="00280748"/>
    <w:rsid w:val="002819E6"/>
    <w:rsid w:val="002837FA"/>
    <w:rsid w:val="00283E75"/>
    <w:rsid w:val="002874B3"/>
    <w:rsid w:val="00290601"/>
    <w:rsid w:val="0029553A"/>
    <w:rsid w:val="00295AC1"/>
    <w:rsid w:val="002962AB"/>
    <w:rsid w:val="002A05D1"/>
    <w:rsid w:val="002A0A83"/>
    <w:rsid w:val="002A10AD"/>
    <w:rsid w:val="002A2C0D"/>
    <w:rsid w:val="002A3C6A"/>
    <w:rsid w:val="002A42C5"/>
    <w:rsid w:val="002A452B"/>
    <w:rsid w:val="002A4ABE"/>
    <w:rsid w:val="002A7EB2"/>
    <w:rsid w:val="002A7EF9"/>
    <w:rsid w:val="002B013B"/>
    <w:rsid w:val="002B07BE"/>
    <w:rsid w:val="002B08C4"/>
    <w:rsid w:val="002B0F9D"/>
    <w:rsid w:val="002B22F8"/>
    <w:rsid w:val="002B3678"/>
    <w:rsid w:val="002B54AF"/>
    <w:rsid w:val="002B6C99"/>
    <w:rsid w:val="002B72EB"/>
    <w:rsid w:val="002C02A6"/>
    <w:rsid w:val="002C197C"/>
    <w:rsid w:val="002C30EC"/>
    <w:rsid w:val="002C3238"/>
    <w:rsid w:val="002C3ED9"/>
    <w:rsid w:val="002C626B"/>
    <w:rsid w:val="002C6F8D"/>
    <w:rsid w:val="002D5C07"/>
    <w:rsid w:val="002D69FB"/>
    <w:rsid w:val="002E0EDE"/>
    <w:rsid w:val="002E14EF"/>
    <w:rsid w:val="002E1839"/>
    <w:rsid w:val="002E21E4"/>
    <w:rsid w:val="002E3278"/>
    <w:rsid w:val="002E4B3B"/>
    <w:rsid w:val="002E5EBF"/>
    <w:rsid w:val="002E6AE3"/>
    <w:rsid w:val="002F2DFC"/>
    <w:rsid w:val="002F7DCB"/>
    <w:rsid w:val="00300379"/>
    <w:rsid w:val="00303CA8"/>
    <w:rsid w:val="00304640"/>
    <w:rsid w:val="003060E3"/>
    <w:rsid w:val="00306F84"/>
    <w:rsid w:val="00307581"/>
    <w:rsid w:val="003106B8"/>
    <w:rsid w:val="00310DA8"/>
    <w:rsid w:val="00311DA0"/>
    <w:rsid w:val="003121B7"/>
    <w:rsid w:val="00312EE4"/>
    <w:rsid w:val="00314E01"/>
    <w:rsid w:val="00314F41"/>
    <w:rsid w:val="00315710"/>
    <w:rsid w:val="00316423"/>
    <w:rsid w:val="003169AB"/>
    <w:rsid w:val="003233C4"/>
    <w:rsid w:val="003250FA"/>
    <w:rsid w:val="003256D9"/>
    <w:rsid w:val="0033184D"/>
    <w:rsid w:val="00331C05"/>
    <w:rsid w:val="00332B19"/>
    <w:rsid w:val="00335BB5"/>
    <w:rsid w:val="003362A7"/>
    <w:rsid w:val="00336640"/>
    <w:rsid w:val="00336A75"/>
    <w:rsid w:val="003404DC"/>
    <w:rsid w:val="00341051"/>
    <w:rsid w:val="0034354A"/>
    <w:rsid w:val="00344380"/>
    <w:rsid w:val="0034639D"/>
    <w:rsid w:val="00346CD6"/>
    <w:rsid w:val="0035450E"/>
    <w:rsid w:val="003566E2"/>
    <w:rsid w:val="00357E5B"/>
    <w:rsid w:val="00361329"/>
    <w:rsid w:val="0036304F"/>
    <w:rsid w:val="0036336A"/>
    <w:rsid w:val="00367377"/>
    <w:rsid w:val="00371C8A"/>
    <w:rsid w:val="003722CE"/>
    <w:rsid w:val="003728CF"/>
    <w:rsid w:val="00374384"/>
    <w:rsid w:val="00374CFC"/>
    <w:rsid w:val="00375B26"/>
    <w:rsid w:val="003843DF"/>
    <w:rsid w:val="00390EDA"/>
    <w:rsid w:val="00391901"/>
    <w:rsid w:val="003920A4"/>
    <w:rsid w:val="0039356B"/>
    <w:rsid w:val="003969CE"/>
    <w:rsid w:val="003975C0"/>
    <w:rsid w:val="003A06AE"/>
    <w:rsid w:val="003A0CAB"/>
    <w:rsid w:val="003A122F"/>
    <w:rsid w:val="003A30BA"/>
    <w:rsid w:val="003A3DFC"/>
    <w:rsid w:val="003A47A7"/>
    <w:rsid w:val="003A6EDB"/>
    <w:rsid w:val="003A6F9C"/>
    <w:rsid w:val="003B06AE"/>
    <w:rsid w:val="003B0759"/>
    <w:rsid w:val="003B097A"/>
    <w:rsid w:val="003B10DA"/>
    <w:rsid w:val="003B1349"/>
    <w:rsid w:val="003B13C9"/>
    <w:rsid w:val="003B1B88"/>
    <w:rsid w:val="003B3E8D"/>
    <w:rsid w:val="003B4536"/>
    <w:rsid w:val="003B4AA0"/>
    <w:rsid w:val="003B654D"/>
    <w:rsid w:val="003B68E6"/>
    <w:rsid w:val="003B6ACF"/>
    <w:rsid w:val="003B7440"/>
    <w:rsid w:val="003B7ADC"/>
    <w:rsid w:val="003B7DE3"/>
    <w:rsid w:val="003C027E"/>
    <w:rsid w:val="003C0DA7"/>
    <w:rsid w:val="003C13A4"/>
    <w:rsid w:val="003C4FC0"/>
    <w:rsid w:val="003C6CC7"/>
    <w:rsid w:val="003D21D1"/>
    <w:rsid w:val="003D317D"/>
    <w:rsid w:val="003D5044"/>
    <w:rsid w:val="003D649D"/>
    <w:rsid w:val="003E093B"/>
    <w:rsid w:val="003E2444"/>
    <w:rsid w:val="003E24D8"/>
    <w:rsid w:val="003E2BD3"/>
    <w:rsid w:val="003E2EC7"/>
    <w:rsid w:val="003E40FF"/>
    <w:rsid w:val="003E4232"/>
    <w:rsid w:val="003E4384"/>
    <w:rsid w:val="003E4ADF"/>
    <w:rsid w:val="003F089D"/>
    <w:rsid w:val="003F13FB"/>
    <w:rsid w:val="003F27BB"/>
    <w:rsid w:val="003F41DE"/>
    <w:rsid w:val="003F6F3C"/>
    <w:rsid w:val="00400347"/>
    <w:rsid w:val="00401F0B"/>
    <w:rsid w:val="00402ECF"/>
    <w:rsid w:val="00403D3F"/>
    <w:rsid w:val="004063E2"/>
    <w:rsid w:val="004070D3"/>
    <w:rsid w:val="00407172"/>
    <w:rsid w:val="004078F9"/>
    <w:rsid w:val="00407D99"/>
    <w:rsid w:val="0041085E"/>
    <w:rsid w:val="0041457B"/>
    <w:rsid w:val="00415F01"/>
    <w:rsid w:val="00416F2A"/>
    <w:rsid w:val="0042157C"/>
    <w:rsid w:val="00422771"/>
    <w:rsid w:val="0042402D"/>
    <w:rsid w:val="00424ABE"/>
    <w:rsid w:val="0042719C"/>
    <w:rsid w:val="00427E4B"/>
    <w:rsid w:val="00431B17"/>
    <w:rsid w:val="0043202C"/>
    <w:rsid w:val="00436402"/>
    <w:rsid w:val="0043673C"/>
    <w:rsid w:val="004423FE"/>
    <w:rsid w:val="00443151"/>
    <w:rsid w:val="00443340"/>
    <w:rsid w:val="00444793"/>
    <w:rsid w:val="0044546C"/>
    <w:rsid w:val="00445E5B"/>
    <w:rsid w:val="004500E3"/>
    <w:rsid w:val="00451488"/>
    <w:rsid w:val="004544E3"/>
    <w:rsid w:val="004635F6"/>
    <w:rsid w:val="00465A78"/>
    <w:rsid w:val="004669C5"/>
    <w:rsid w:val="00467250"/>
    <w:rsid w:val="0047142C"/>
    <w:rsid w:val="0047153D"/>
    <w:rsid w:val="004716F7"/>
    <w:rsid w:val="0047267C"/>
    <w:rsid w:val="00472EB6"/>
    <w:rsid w:val="00475E2F"/>
    <w:rsid w:val="004762A6"/>
    <w:rsid w:val="00480404"/>
    <w:rsid w:val="004805B4"/>
    <w:rsid w:val="004843E4"/>
    <w:rsid w:val="004852DD"/>
    <w:rsid w:val="0048627F"/>
    <w:rsid w:val="00486DCC"/>
    <w:rsid w:val="0049157E"/>
    <w:rsid w:val="00491D2E"/>
    <w:rsid w:val="00492462"/>
    <w:rsid w:val="0049246E"/>
    <w:rsid w:val="004947E7"/>
    <w:rsid w:val="004952EF"/>
    <w:rsid w:val="00497995"/>
    <w:rsid w:val="00497BBE"/>
    <w:rsid w:val="004A104E"/>
    <w:rsid w:val="004A1B33"/>
    <w:rsid w:val="004A567E"/>
    <w:rsid w:val="004C00C2"/>
    <w:rsid w:val="004C3213"/>
    <w:rsid w:val="004C396E"/>
    <w:rsid w:val="004C588C"/>
    <w:rsid w:val="004D0F32"/>
    <w:rsid w:val="004D4D80"/>
    <w:rsid w:val="004D5985"/>
    <w:rsid w:val="004D62FD"/>
    <w:rsid w:val="004E0B77"/>
    <w:rsid w:val="004E2FFE"/>
    <w:rsid w:val="004E4898"/>
    <w:rsid w:val="004E57AD"/>
    <w:rsid w:val="004E634E"/>
    <w:rsid w:val="004E6AC4"/>
    <w:rsid w:val="004E7620"/>
    <w:rsid w:val="004F240E"/>
    <w:rsid w:val="004F2D87"/>
    <w:rsid w:val="004F5FE7"/>
    <w:rsid w:val="004F682D"/>
    <w:rsid w:val="00501393"/>
    <w:rsid w:val="0050562F"/>
    <w:rsid w:val="00505FA9"/>
    <w:rsid w:val="00505FC8"/>
    <w:rsid w:val="0050743C"/>
    <w:rsid w:val="005143AF"/>
    <w:rsid w:val="00514791"/>
    <w:rsid w:val="00514B9A"/>
    <w:rsid w:val="005174EB"/>
    <w:rsid w:val="00517CAB"/>
    <w:rsid w:val="00520868"/>
    <w:rsid w:val="005215BC"/>
    <w:rsid w:val="00522B14"/>
    <w:rsid w:val="0052531F"/>
    <w:rsid w:val="00527375"/>
    <w:rsid w:val="00533912"/>
    <w:rsid w:val="00533AE4"/>
    <w:rsid w:val="005347E4"/>
    <w:rsid w:val="00535016"/>
    <w:rsid w:val="005358C7"/>
    <w:rsid w:val="005418E0"/>
    <w:rsid w:val="00542188"/>
    <w:rsid w:val="00542CF7"/>
    <w:rsid w:val="005454A6"/>
    <w:rsid w:val="00545836"/>
    <w:rsid w:val="00546229"/>
    <w:rsid w:val="00546B94"/>
    <w:rsid w:val="00547AA1"/>
    <w:rsid w:val="00547C6D"/>
    <w:rsid w:val="005503ED"/>
    <w:rsid w:val="00550D6E"/>
    <w:rsid w:val="0055366E"/>
    <w:rsid w:val="00553ECF"/>
    <w:rsid w:val="00560595"/>
    <w:rsid w:val="0056259A"/>
    <w:rsid w:val="005629C5"/>
    <w:rsid w:val="00564139"/>
    <w:rsid w:val="005672FD"/>
    <w:rsid w:val="00571593"/>
    <w:rsid w:val="005764BD"/>
    <w:rsid w:val="00580A6D"/>
    <w:rsid w:val="00580CDC"/>
    <w:rsid w:val="0058130C"/>
    <w:rsid w:val="005815C4"/>
    <w:rsid w:val="005816F8"/>
    <w:rsid w:val="005845A9"/>
    <w:rsid w:val="00584A3F"/>
    <w:rsid w:val="00585EDD"/>
    <w:rsid w:val="005866A0"/>
    <w:rsid w:val="005877E7"/>
    <w:rsid w:val="0059013B"/>
    <w:rsid w:val="00590944"/>
    <w:rsid w:val="00591A94"/>
    <w:rsid w:val="005924D9"/>
    <w:rsid w:val="00594726"/>
    <w:rsid w:val="00596B49"/>
    <w:rsid w:val="005979EA"/>
    <w:rsid w:val="005A2E2A"/>
    <w:rsid w:val="005A3E61"/>
    <w:rsid w:val="005A5BCC"/>
    <w:rsid w:val="005A771A"/>
    <w:rsid w:val="005B02D3"/>
    <w:rsid w:val="005B1CBC"/>
    <w:rsid w:val="005B1CBD"/>
    <w:rsid w:val="005B372B"/>
    <w:rsid w:val="005B432A"/>
    <w:rsid w:val="005B45DE"/>
    <w:rsid w:val="005B49D3"/>
    <w:rsid w:val="005B6F67"/>
    <w:rsid w:val="005C00D0"/>
    <w:rsid w:val="005C18FF"/>
    <w:rsid w:val="005C4D43"/>
    <w:rsid w:val="005C709D"/>
    <w:rsid w:val="005C7923"/>
    <w:rsid w:val="005D02BA"/>
    <w:rsid w:val="005D2363"/>
    <w:rsid w:val="005D34E2"/>
    <w:rsid w:val="005D3802"/>
    <w:rsid w:val="005D4806"/>
    <w:rsid w:val="005D6155"/>
    <w:rsid w:val="005D6A5E"/>
    <w:rsid w:val="005D6FA8"/>
    <w:rsid w:val="005E18CF"/>
    <w:rsid w:val="005E1AA6"/>
    <w:rsid w:val="005E226A"/>
    <w:rsid w:val="005E2F30"/>
    <w:rsid w:val="005E76F9"/>
    <w:rsid w:val="005F3699"/>
    <w:rsid w:val="005F402B"/>
    <w:rsid w:val="005F5A59"/>
    <w:rsid w:val="005F5A7E"/>
    <w:rsid w:val="005F5D08"/>
    <w:rsid w:val="005F67D7"/>
    <w:rsid w:val="005F7D3B"/>
    <w:rsid w:val="00601034"/>
    <w:rsid w:val="00601673"/>
    <w:rsid w:val="00602565"/>
    <w:rsid w:val="00602669"/>
    <w:rsid w:val="00602E7D"/>
    <w:rsid w:val="00603A90"/>
    <w:rsid w:val="00604C96"/>
    <w:rsid w:val="00604E04"/>
    <w:rsid w:val="00605FEB"/>
    <w:rsid w:val="00606980"/>
    <w:rsid w:val="00606C77"/>
    <w:rsid w:val="0060767D"/>
    <w:rsid w:val="00610162"/>
    <w:rsid w:val="006106BC"/>
    <w:rsid w:val="00610BC2"/>
    <w:rsid w:val="00614FF5"/>
    <w:rsid w:val="00620A07"/>
    <w:rsid w:val="00622690"/>
    <w:rsid w:val="006255E2"/>
    <w:rsid w:val="00625A67"/>
    <w:rsid w:val="00626837"/>
    <w:rsid w:val="00627E2E"/>
    <w:rsid w:val="006332BF"/>
    <w:rsid w:val="00633D81"/>
    <w:rsid w:val="00635057"/>
    <w:rsid w:val="00637243"/>
    <w:rsid w:val="006405A9"/>
    <w:rsid w:val="00640E39"/>
    <w:rsid w:val="00641069"/>
    <w:rsid w:val="0064234E"/>
    <w:rsid w:val="00642F0F"/>
    <w:rsid w:val="00644033"/>
    <w:rsid w:val="006508EE"/>
    <w:rsid w:val="00652212"/>
    <w:rsid w:val="00655149"/>
    <w:rsid w:val="006559CB"/>
    <w:rsid w:val="006559F2"/>
    <w:rsid w:val="00656E92"/>
    <w:rsid w:val="006570D7"/>
    <w:rsid w:val="00660447"/>
    <w:rsid w:val="006607FE"/>
    <w:rsid w:val="00660CFB"/>
    <w:rsid w:val="006619EF"/>
    <w:rsid w:val="00666A63"/>
    <w:rsid w:val="00671EC8"/>
    <w:rsid w:val="00674B68"/>
    <w:rsid w:val="006764C1"/>
    <w:rsid w:val="00677D17"/>
    <w:rsid w:val="00677EB3"/>
    <w:rsid w:val="006801AB"/>
    <w:rsid w:val="0068063F"/>
    <w:rsid w:val="006806BB"/>
    <w:rsid w:val="00680F19"/>
    <w:rsid w:val="0068150C"/>
    <w:rsid w:val="00685A76"/>
    <w:rsid w:val="006860D9"/>
    <w:rsid w:val="006878E4"/>
    <w:rsid w:val="0069181B"/>
    <w:rsid w:val="00692E9F"/>
    <w:rsid w:val="0069505A"/>
    <w:rsid w:val="00697594"/>
    <w:rsid w:val="00697792"/>
    <w:rsid w:val="006A1E87"/>
    <w:rsid w:val="006A2527"/>
    <w:rsid w:val="006A3F5D"/>
    <w:rsid w:val="006A3FD2"/>
    <w:rsid w:val="006B1FB8"/>
    <w:rsid w:val="006B4F5A"/>
    <w:rsid w:val="006B5BB7"/>
    <w:rsid w:val="006B6EA4"/>
    <w:rsid w:val="006B7146"/>
    <w:rsid w:val="006B731D"/>
    <w:rsid w:val="006B7AB9"/>
    <w:rsid w:val="006B7B4E"/>
    <w:rsid w:val="006C0E67"/>
    <w:rsid w:val="006C58C3"/>
    <w:rsid w:val="006D0630"/>
    <w:rsid w:val="006D4712"/>
    <w:rsid w:val="006D59C8"/>
    <w:rsid w:val="006D6081"/>
    <w:rsid w:val="006D644D"/>
    <w:rsid w:val="006E0649"/>
    <w:rsid w:val="006E0DF9"/>
    <w:rsid w:val="006E1E5C"/>
    <w:rsid w:val="006E1F9C"/>
    <w:rsid w:val="006E225E"/>
    <w:rsid w:val="006E24D6"/>
    <w:rsid w:val="006E25ED"/>
    <w:rsid w:val="006E2C08"/>
    <w:rsid w:val="006E3116"/>
    <w:rsid w:val="006E37BF"/>
    <w:rsid w:val="006E3882"/>
    <w:rsid w:val="006E3EBD"/>
    <w:rsid w:val="006E5C6F"/>
    <w:rsid w:val="006E65A4"/>
    <w:rsid w:val="006E7D55"/>
    <w:rsid w:val="006F1CEE"/>
    <w:rsid w:val="0070793E"/>
    <w:rsid w:val="00707AF3"/>
    <w:rsid w:val="007121B2"/>
    <w:rsid w:val="00712C56"/>
    <w:rsid w:val="00714623"/>
    <w:rsid w:val="00715A53"/>
    <w:rsid w:val="00720D17"/>
    <w:rsid w:val="00722949"/>
    <w:rsid w:val="00723EFE"/>
    <w:rsid w:val="007257B5"/>
    <w:rsid w:val="00726179"/>
    <w:rsid w:val="00726282"/>
    <w:rsid w:val="007263B2"/>
    <w:rsid w:val="0072770B"/>
    <w:rsid w:val="00727DA1"/>
    <w:rsid w:val="00727E3B"/>
    <w:rsid w:val="00731F11"/>
    <w:rsid w:val="0073328A"/>
    <w:rsid w:val="0073362B"/>
    <w:rsid w:val="007336F6"/>
    <w:rsid w:val="00733B8B"/>
    <w:rsid w:val="00735708"/>
    <w:rsid w:val="00737314"/>
    <w:rsid w:val="0073758A"/>
    <w:rsid w:val="00740A5D"/>
    <w:rsid w:val="00742AD5"/>
    <w:rsid w:val="00743681"/>
    <w:rsid w:val="00743F1C"/>
    <w:rsid w:val="00745280"/>
    <w:rsid w:val="00746065"/>
    <w:rsid w:val="00746C33"/>
    <w:rsid w:val="00747BE5"/>
    <w:rsid w:val="00752CEF"/>
    <w:rsid w:val="007541B4"/>
    <w:rsid w:val="007545F9"/>
    <w:rsid w:val="00754766"/>
    <w:rsid w:val="00755225"/>
    <w:rsid w:val="007573E5"/>
    <w:rsid w:val="0075783D"/>
    <w:rsid w:val="00763113"/>
    <w:rsid w:val="00763BC8"/>
    <w:rsid w:val="007670F9"/>
    <w:rsid w:val="00770961"/>
    <w:rsid w:val="00772608"/>
    <w:rsid w:val="00772AA5"/>
    <w:rsid w:val="00773DA9"/>
    <w:rsid w:val="007759C1"/>
    <w:rsid w:val="00781983"/>
    <w:rsid w:val="00782197"/>
    <w:rsid w:val="0078457C"/>
    <w:rsid w:val="0078517C"/>
    <w:rsid w:val="0078589A"/>
    <w:rsid w:val="00786249"/>
    <w:rsid w:val="00790121"/>
    <w:rsid w:val="007903B9"/>
    <w:rsid w:val="007905C0"/>
    <w:rsid w:val="00790BB9"/>
    <w:rsid w:val="00791B81"/>
    <w:rsid w:val="00797240"/>
    <w:rsid w:val="00797A37"/>
    <w:rsid w:val="00797DF2"/>
    <w:rsid w:val="007A0EC7"/>
    <w:rsid w:val="007A1E95"/>
    <w:rsid w:val="007A2700"/>
    <w:rsid w:val="007A2AB1"/>
    <w:rsid w:val="007A453D"/>
    <w:rsid w:val="007A5791"/>
    <w:rsid w:val="007B12B0"/>
    <w:rsid w:val="007B1608"/>
    <w:rsid w:val="007B2C72"/>
    <w:rsid w:val="007B65D3"/>
    <w:rsid w:val="007C20B1"/>
    <w:rsid w:val="007C57B1"/>
    <w:rsid w:val="007C7DCC"/>
    <w:rsid w:val="007D0925"/>
    <w:rsid w:val="007D3293"/>
    <w:rsid w:val="007D54B6"/>
    <w:rsid w:val="007D58AD"/>
    <w:rsid w:val="007D5CAA"/>
    <w:rsid w:val="007D7BE0"/>
    <w:rsid w:val="007E2EE6"/>
    <w:rsid w:val="007E3176"/>
    <w:rsid w:val="007E4C9A"/>
    <w:rsid w:val="007E55D9"/>
    <w:rsid w:val="007E6661"/>
    <w:rsid w:val="007E7082"/>
    <w:rsid w:val="007E7227"/>
    <w:rsid w:val="007E7391"/>
    <w:rsid w:val="007E7FFA"/>
    <w:rsid w:val="007F2106"/>
    <w:rsid w:val="007F4175"/>
    <w:rsid w:val="007F42A7"/>
    <w:rsid w:val="007F4D90"/>
    <w:rsid w:val="0080248C"/>
    <w:rsid w:val="00811FF0"/>
    <w:rsid w:val="008130DB"/>
    <w:rsid w:val="0081589F"/>
    <w:rsid w:val="00817237"/>
    <w:rsid w:val="008212F4"/>
    <w:rsid w:val="0082541C"/>
    <w:rsid w:val="008257CC"/>
    <w:rsid w:val="00826599"/>
    <w:rsid w:val="00826B65"/>
    <w:rsid w:val="00827840"/>
    <w:rsid w:val="00827B53"/>
    <w:rsid w:val="00827BE0"/>
    <w:rsid w:val="00830041"/>
    <w:rsid w:val="008302A9"/>
    <w:rsid w:val="00830847"/>
    <w:rsid w:val="008337E7"/>
    <w:rsid w:val="00834376"/>
    <w:rsid w:val="00834B6B"/>
    <w:rsid w:val="00836494"/>
    <w:rsid w:val="008400A9"/>
    <w:rsid w:val="00840EFF"/>
    <w:rsid w:val="00841421"/>
    <w:rsid w:val="00842254"/>
    <w:rsid w:val="00843A1F"/>
    <w:rsid w:val="00843ABA"/>
    <w:rsid w:val="00851471"/>
    <w:rsid w:val="00854304"/>
    <w:rsid w:val="00857B31"/>
    <w:rsid w:val="00857E33"/>
    <w:rsid w:val="008627C6"/>
    <w:rsid w:val="00862B39"/>
    <w:rsid w:val="00862D7A"/>
    <w:rsid w:val="00867C70"/>
    <w:rsid w:val="00870B61"/>
    <w:rsid w:val="0087159E"/>
    <w:rsid w:val="00875074"/>
    <w:rsid w:val="008755B6"/>
    <w:rsid w:val="008759BF"/>
    <w:rsid w:val="00875AA7"/>
    <w:rsid w:val="008777CF"/>
    <w:rsid w:val="008777E0"/>
    <w:rsid w:val="00882AAF"/>
    <w:rsid w:val="008853A6"/>
    <w:rsid w:val="00886E4B"/>
    <w:rsid w:val="008878C0"/>
    <w:rsid w:val="008879DF"/>
    <w:rsid w:val="00887EC0"/>
    <w:rsid w:val="008913E8"/>
    <w:rsid w:val="00892C94"/>
    <w:rsid w:val="0089308F"/>
    <w:rsid w:val="008934D3"/>
    <w:rsid w:val="00895846"/>
    <w:rsid w:val="008A0C40"/>
    <w:rsid w:val="008A1775"/>
    <w:rsid w:val="008A22E9"/>
    <w:rsid w:val="008A40B8"/>
    <w:rsid w:val="008A5868"/>
    <w:rsid w:val="008A6346"/>
    <w:rsid w:val="008A7F92"/>
    <w:rsid w:val="008A7FF1"/>
    <w:rsid w:val="008B0934"/>
    <w:rsid w:val="008B22F3"/>
    <w:rsid w:val="008B2B30"/>
    <w:rsid w:val="008B4739"/>
    <w:rsid w:val="008B596F"/>
    <w:rsid w:val="008C1026"/>
    <w:rsid w:val="008C228E"/>
    <w:rsid w:val="008C25D3"/>
    <w:rsid w:val="008C260C"/>
    <w:rsid w:val="008C35CD"/>
    <w:rsid w:val="008C7E63"/>
    <w:rsid w:val="008D043B"/>
    <w:rsid w:val="008D04CB"/>
    <w:rsid w:val="008D2C25"/>
    <w:rsid w:val="008D5107"/>
    <w:rsid w:val="008D5A1F"/>
    <w:rsid w:val="008D5CE2"/>
    <w:rsid w:val="008D7924"/>
    <w:rsid w:val="008E096D"/>
    <w:rsid w:val="008E0BE0"/>
    <w:rsid w:val="008E35E7"/>
    <w:rsid w:val="008E3CA1"/>
    <w:rsid w:val="008E41D7"/>
    <w:rsid w:val="008E6453"/>
    <w:rsid w:val="008F0C9E"/>
    <w:rsid w:val="008F1000"/>
    <w:rsid w:val="008F2400"/>
    <w:rsid w:val="008F2E83"/>
    <w:rsid w:val="008F36BE"/>
    <w:rsid w:val="008F38ED"/>
    <w:rsid w:val="008F5AA4"/>
    <w:rsid w:val="008F5B2F"/>
    <w:rsid w:val="008F7AD6"/>
    <w:rsid w:val="00900B79"/>
    <w:rsid w:val="009011C8"/>
    <w:rsid w:val="009025BC"/>
    <w:rsid w:val="009036B9"/>
    <w:rsid w:val="00903C4E"/>
    <w:rsid w:val="00905078"/>
    <w:rsid w:val="00905795"/>
    <w:rsid w:val="00905E75"/>
    <w:rsid w:val="0090631E"/>
    <w:rsid w:val="00907C88"/>
    <w:rsid w:val="00913BC1"/>
    <w:rsid w:val="009211B9"/>
    <w:rsid w:val="009213CE"/>
    <w:rsid w:val="00923938"/>
    <w:rsid w:val="00925BEE"/>
    <w:rsid w:val="00927D18"/>
    <w:rsid w:val="00930566"/>
    <w:rsid w:val="009313D2"/>
    <w:rsid w:val="00931AB4"/>
    <w:rsid w:val="00932004"/>
    <w:rsid w:val="00933002"/>
    <w:rsid w:val="009367A5"/>
    <w:rsid w:val="009368F7"/>
    <w:rsid w:val="00937109"/>
    <w:rsid w:val="00937CEA"/>
    <w:rsid w:val="00940E06"/>
    <w:rsid w:val="00942F84"/>
    <w:rsid w:val="00945385"/>
    <w:rsid w:val="00946C74"/>
    <w:rsid w:val="009523A5"/>
    <w:rsid w:val="00953F23"/>
    <w:rsid w:val="00954551"/>
    <w:rsid w:val="00960D27"/>
    <w:rsid w:val="00961E4D"/>
    <w:rsid w:val="00966519"/>
    <w:rsid w:val="00966EA9"/>
    <w:rsid w:val="009715B2"/>
    <w:rsid w:val="00971F25"/>
    <w:rsid w:val="009728F5"/>
    <w:rsid w:val="00973FCE"/>
    <w:rsid w:val="009756EA"/>
    <w:rsid w:val="009759A6"/>
    <w:rsid w:val="00976626"/>
    <w:rsid w:val="0097677C"/>
    <w:rsid w:val="009770AB"/>
    <w:rsid w:val="009804E6"/>
    <w:rsid w:val="0098069C"/>
    <w:rsid w:val="00980E86"/>
    <w:rsid w:val="009820D4"/>
    <w:rsid w:val="00983290"/>
    <w:rsid w:val="00984CEA"/>
    <w:rsid w:val="00987AEC"/>
    <w:rsid w:val="009903C6"/>
    <w:rsid w:val="0099145E"/>
    <w:rsid w:val="00992A23"/>
    <w:rsid w:val="00992F0D"/>
    <w:rsid w:val="009940B1"/>
    <w:rsid w:val="00994503"/>
    <w:rsid w:val="00994D16"/>
    <w:rsid w:val="009951B1"/>
    <w:rsid w:val="009A1248"/>
    <w:rsid w:val="009A2591"/>
    <w:rsid w:val="009B2D09"/>
    <w:rsid w:val="009B4AE4"/>
    <w:rsid w:val="009B4FF7"/>
    <w:rsid w:val="009B7113"/>
    <w:rsid w:val="009C19A7"/>
    <w:rsid w:val="009C3A9E"/>
    <w:rsid w:val="009C4E5E"/>
    <w:rsid w:val="009C5065"/>
    <w:rsid w:val="009C7A44"/>
    <w:rsid w:val="009D220D"/>
    <w:rsid w:val="009D29C0"/>
    <w:rsid w:val="009D2E61"/>
    <w:rsid w:val="009D5C52"/>
    <w:rsid w:val="009D62C6"/>
    <w:rsid w:val="009D6536"/>
    <w:rsid w:val="009D6935"/>
    <w:rsid w:val="009E0885"/>
    <w:rsid w:val="009E1529"/>
    <w:rsid w:val="009E1D6D"/>
    <w:rsid w:val="009E20C4"/>
    <w:rsid w:val="009E2441"/>
    <w:rsid w:val="009E2A06"/>
    <w:rsid w:val="009E3865"/>
    <w:rsid w:val="009E65CF"/>
    <w:rsid w:val="009E730F"/>
    <w:rsid w:val="009F2AF1"/>
    <w:rsid w:val="009F3F2C"/>
    <w:rsid w:val="009F45DC"/>
    <w:rsid w:val="009F61A9"/>
    <w:rsid w:val="009F6A05"/>
    <w:rsid w:val="00A000BC"/>
    <w:rsid w:val="00A004CC"/>
    <w:rsid w:val="00A04377"/>
    <w:rsid w:val="00A058F4"/>
    <w:rsid w:val="00A0714B"/>
    <w:rsid w:val="00A1387A"/>
    <w:rsid w:val="00A139ED"/>
    <w:rsid w:val="00A13B9D"/>
    <w:rsid w:val="00A17E5A"/>
    <w:rsid w:val="00A20064"/>
    <w:rsid w:val="00A22A23"/>
    <w:rsid w:val="00A22A8B"/>
    <w:rsid w:val="00A239ED"/>
    <w:rsid w:val="00A252B4"/>
    <w:rsid w:val="00A25EF7"/>
    <w:rsid w:val="00A25FA0"/>
    <w:rsid w:val="00A31747"/>
    <w:rsid w:val="00A3186E"/>
    <w:rsid w:val="00A32645"/>
    <w:rsid w:val="00A326FC"/>
    <w:rsid w:val="00A333E7"/>
    <w:rsid w:val="00A37846"/>
    <w:rsid w:val="00A416E7"/>
    <w:rsid w:val="00A437EE"/>
    <w:rsid w:val="00A43E90"/>
    <w:rsid w:val="00A4447C"/>
    <w:rsid w:val="00A47F56"/>
    <w:rsid w:val="00A5117D"/>
    <w:rsid w:val="00A51275"/>
    <w:rsid w:val="00A51A00"/>
    <w:rsid w:val="00A51B50"/>
    <w:rsid w:val="00A52D97"/>
    <w:rsid w:val="00A55D55"/>
    <w:rsid w:val="00A55F93"/>
    <w:rsid w:val="00A60A22"/>
    <w:rsid w:val="00A61760"/>
    <w:rsid w:val="00A669FC"/>
    <w:rsid w:val="00A71B54"/>
    <w:rsid w:val="00A72B86"/>
    <w:rsid w:val="00A751FE"/>
    <w:rsid w:val="00A75E76"/>
    <w:rsid w:val="00A82AEC"/>
    <w:rsid w:val="00A86F65"/>
    <w:rsid w:val="00A87604"/>
    <w:rsid w:val="00A90436"/>
    <w:rsid w:val="00A90F08"/>
    <w:rsid w:val="00A9266F"/>
    <w:rsid w:val="00A94C2C"/>
    <w:rsid w:val="00A95023"/>
    <w:rsid w:val="00A976EC"/>
    <w:rsid w:val="00AA1891"/>
    <w:rsid w:val="00AA49DC"/>
    <w:rsid w:val="00AA5870"/>
    <w:rsid w:val="00AA5A06"/>
    <w:rsid w:val="00AA5BA2"/>
    <w:rsid w:val="00AA652A"/>
    <w:rsid w:val="00AA6D20"/>
    <w:rsid w:val="00AB18EF"/>
    <w:rsid w:val="00AB193F"/>
    <w:rsid w:val="00AB19DE"/>
    <w:rsid w:val="00AB1A71"/>
    <w:rsid w:val="00AB1F43"/>
    <w:rsid w:val="00AB4091"/>
    <w:rsid w:val="00AB566A"/>
    <w:rsid w:val="00AB6BA6"/>
    <w:rsid w:val="00AC0443"/>
    <w:rsid w:val="00AC072F"/>
    <w:rsid w:val="00AC14C2"/>
    <w:rsid w:val="00AC2030"/>
    <w:rsid w:val="00AC3012"/>
    <w:rsid w:val="00AC3C0B"/>
    <w:rsid w:val="00AC5D0F"/>
    <w:rsid w:val="00AD1936"/>
    <w:rsid w:val="00AD508B"/>
    <w:rsid w:val="00AD75BB"/>
    <w:rsid w:val="00AD7961"/>
    <w:rsid w:val="00AE109D"/>
    <w:rsid w:val="00AE12D2"/>
    <w:rsid w:val="00AE34A8"/>
    <w:rsid w:val="00AE5C1F"/>
    <w:rsid w:val="00AF07BB"/>
    <w:rsid w:val="00AF5C3E"/>
    <w:rsid w:val="00B014F1"/>
    <w:rsid w:val="00B021D4"/>
    <w:rsid w:val="00B04CC0"/>
    <w:rsid w:val="00B05429"/>
    <w:rsid w:val="00B057D2"/>
    <w:rsid w:val="00B0629A"/>
    <w:rsid w:val="00B07DFF"/>
    <w:rsid w:val="00B102AE"/>
    <w:rsid w:val="00B13B7E"/>
    <w:rsid w:val="00B14DF9"/>
    <w:rsid w:val="00B16C37"/>
    <w:rsid w:val="00B22718"/>
    <w:rsid w:val="00B242FB"/>
    <w:rsid w:val="00B2535E"/>
    <w:rsid w:val="00B26EC2"/>
    <w:rsid w:val="00B27021"/>
    <w:rsid w:val="00B34279"/>
    <w:rsid w:val="00B342C4"/>
    <w:rsid w:val="00B36871"/>
    <w:rsid w:val="00B4169E"/>
    <w:rsid w:val="00B42594"/>
    <w:rsid w:val="00B459B7"/>
    <w:rsid w:val="00B47548"/>
    <w:rsid w:val="00B50F28"/>
    <w:rsid w:val="00B510D2"/>
    <w:rsid w:val="00B51C23"/>
    <w:rsid w:val="00B52DD4"/>
    <w:rsid w:val="00B52F95"/>
    <w:rsid w:val="00B53193"/>
    <w:rsid w:val="00B54225"/>
    <w:rsid w:val="00B54D41"/>
    <w:rsid w:val="00B54E13"/>
    <w:rsid w:val="00B56018"/>
    <w:rsid w:val="00B573CC"/>
    <w:rsid w:val="00B60B7D"/>
    <w:rsid w:val="00B62DFE"/>
    <w:rsid w:val="00B654E5"/>
    <w:rsid w:val="00B660F9"/>
    <w:rsid w:val="00B67D1A"/>
    <w:rsid w:val="00B67D3D"/>
    <w:rsid w:val="00B7020E"/>
    <w:rsid w:val="00B706A4"/>
    <w:rsid w:val="00B72BE0"/>
    <w:rsid w:val="00B7352C"/>
    <w:rsid w:val="00B756D3"/>
    <w:rsid w:val="00B769F9"/>
    <w:rsid w:val="00B81DBE"/>
    <w:rsid w:val="00B8330F"/>
    <w:rsid w:val="00B83313"/>
    <w:rsid w:val="00B838D9"/>
    <w:rsid w:val="00B83B54"/>
    <w:rsid w:val="00B8506C"/>
    <w:rsid w:val="00B875BC"/>
    <w:rsid w:val="00B90687"/>
    <w:rsid w:val="00B928F5"/>
    <w:rsid w:val="00BA5805"/>
    <w:rsid w:val="00BA7F96"/>
    <w:rsid w:val="00BB0166"/>
    <w:rsid w:val="00BB05F5"/>
    <w:rsid w:val="00BB1653"/>
    <w:rsid w:val="00BB2C66"/>
    <w:rsid w:val="00BB426E"/>
    <w:rsid w:val="00BB5B87"/>
    <w:rsid w:val="00BB6764"/>
    <w:rsid w:val="00BB6860"/>
    <w:rsid w:val="00BC2032"/>
    <w:rsid w:val="00BC2A50"/>
    <w:rsid w:val="00BC2AAA"/>
    <w:rsid w:val="00BC2FA0"/>
    <w:rsid w:val="00BC5041"/>
    <w:rsid w:val="00BC665D"/>
    <w:rsid w:val="00BC7747"/>
    <w:rsid w:val="00BC7A7D"/>
    <w:rsid w:val="00BD0AE6"/>
    <w:rsid w:val="00BD0E1A"/>
    <w:rsid w:val="00BD206C"/>
    <w:rsid w:val="00BD251C"/>
    <w:rsid w:val="00BD279E"/>
    <w:rsid w:val="00BD3140"/>
    <w:rsid w:val="00BD5CE4"/>
    <w:rsid w:val="00BD5FBC"/>
    <w:rsid w:val="00BD7AB5"/>
    <w:rsid w:val="00BE0D2E"/>
    <w:rsid w:val="00BE145D"/>
    <w:rsid w:val="00BE45F6"/>
    <w:rsid w:val="00BE667F"/>
    <w:rsid w:val="00BF1E20"/>
    <w:rsid w:val="00BF2551"/>
    <w:rsid w:val="00BF350E"/>
    <w:rsid w:val="00BF4440"/>
    <w:rsid w:val="00BF5201"/>
    <w:rsid w:val="00C01211"/>
    <w:rsid w:val="00C015D6"/>
    <w:rsid w:val="00C02780"/>
    <w:rsid w:val="00C03F88"/>
    <w:rsid w:val="00C07F35"/>
    <w:rsid w:val="00C10B51"/>
    <w:rsid w:val="00C11849"/>
    <w:rsid w:val="00C13A79"/>
    <w:rsid w:val="00C15F21"/>
    <w:rsid w:val="00C171C7"/>
    <w:rsid w:val="00C245DA"/>
    <w:rsid w:val="00C25EF3"/>
    <w:rsid w:val="00C2723A"/>
    <w:rsid w:val="00C2726D"/>
    <w:rsid w:val="00C300DD"/>
    <w:rsid w:val="00C3070B"/>
    <w:rsid w:val="00C30AB1"/>
    <w:rsid w:val="00C34587"/>
    <w:rsid w:val="00C37F83"/>
    <w:rsid w:val="00C41A68"/>
    <w:rsid w:val="00C43ECC"/>
    <w:rsid w:val="00C471E6"/>
    <w:rsid w:val="00C5044A"/>
    <w:rsid w:val="00C5248B"/>
    <w:rsid w:val="00C52C89"/>
    <w:rsid w:val="00C5356A"/>
    <w:rsid w:val="00C54B76"/>
    <w:rsid w:val="00C54DC7"/>
    <w:rsid w:val="00C550AC"/>
    <w:rsid w:val="00C55A36"/>
    <w:rsid w:val="00C61E4E"/>
    <w:rsid w:val="00C6279A"/>
    <w:rsid w:val="00C666C2"/>
    <w:rsid w:val="00C66C1F"/>
    <w:rsid w:val="00C703C6"/>
    <w:rsid w:val="00C705D0"/>
    <w:rsid w:val="00C71198"/>
    <w:rsid w:val="00C722BF"/>
    <w:rsid w:val="00C725EF"/>
    <w:rsid w:val="00C72F85"/>
    <w:rsid w:val="00C73707"/>
    <w:rsid w:val="00C876BC"/>
    <w:rsid w:val="00C916E7"/>
    <w:rsid w:val="00C91D4C"/>
    <w:rsid w:val="00C958C5"/>
    <w:rsid w:val="00C96C11"/>
    <w:rsid w:val="00CA15EB"/>
    <w:rsid w:val="00CA47C5"/>
    <w:rsid w:val="00CA4D1C"/>
    <w:rsid w:val="00CB208F"/>
    <w:rsid w:val="00CB27EA"/>
    <w:rsid w:val="00CB38C0"/>
    <w:rsid w:val="00CB44AE"/>
    <w:rsid w:val="00CB74B4"/>
    <w:rsid w:val="00CC32DC"/>
    <w:rsid w:val="00CC46D4"/>
    <w:rsid w:val="00CC4F09"/>
    <w:rsid w:val="00CC5393"/>
    <w:rsid w:val="00CC5FDD"/>
    <w:rsid w:val="00CC6012"/>
    <w:rsid w:val="00CC702A"/>
    <w:rsid w:val="00CC75A1"/>
    <w:rsid w:val="00CC7A0D"/>
    <w:rsid w:val="00CD4EFD"/>
    <w:rsid w:val="00CD6D0E"/>
    <w:rsid w:val="00CE27CE"/>
    <w:rsid w:val="00CE49B6"/>
    <w:rsid w:val="00CE52F2"/>
    <w:rsid w:val="00CE5D4B"/>
    <w:rsid w:val="00CE7C56"/>
    <w:rsid w:val="00CE7DD5"/>
    <w:rsid w:val="00CF196A"/>
    <w:rsid w:val="00CF293B"/>
    <w:rsid w:val="00CF2BC1"/>
    <w:rsid w:val="00CF4F89"/>
    <w:rsid w:val="00CF5F55"/>
    <w:rsid w:val="00CF766A"/>
    <w:rsid w:val="00CF790D"/>
    <w:rsid w:val="00D03A32"/>
    <w:rsid w:val="00D05148"/>
    <w:rsid w:val="00D065B2"/>
    <w:rsid w:val="00D06D64"/>
    <w:rsid w:val="00D10749"/>
    <w:rsid w:val="00D13479"/>
    <w:rsid w:val="00D145B1"/>
    <w:rsid w:val="00D154F5"/>
    <w:rsid w:val="00D16E38"/>
    <w:rsid w:val="00D208D3"/>
    <w:rsid w:val="00D20DEE"/>
    <w:rsid w:val="00D23B75"/>
    <w:rsid w:val="00D26B52"/>
    <w:rsid w:val="00D32686"/>
    <w:rsid w:val="00D32AA7"/>
    <w:rsid w:val="00D331FE"/>
    <w:rsid w:val="00D34014"/>
    <w:rsid w:val="00D35060"/>
    <w:rsid w:val="00D356E2"/>
    <w:rsid w:val="00D37CFA"/>
    <w:rsid w:val="00D4471E"/>
    <w:rsid w:val="00D44A0E"/>
    <w:rsid w:val="00D44E29"/>
    <w:rsid w:val="00D5047A"/>
    <w:rsid w:val="00D508D7"/>
    <w:rsid w:val="00D52D17"/>
    <w:rsid w:val="00D5382C"/>
    <w:rsid w:val="00D63072"/>
    <w:rsid w:val="00D63579"/>
    <w:rsid w:val="00D67B9B"/>
    <w:rsid w:val="00D7131A"/>
    <w:rsid w:val="00D7463F"/>
    <w:rsid w:val="00D74812"/>
    <w:rsid w:val="00D76526"/>
    <w:rsid w:val="00D771A3"/>
    <w:rsid w:val="00D80085"/>
    <w:rsid w:val="00D807F1"/>
    <w:rsid w:val="00D81EA6"/>
    <w:rsid w:val="00D82AF3"/>
    <w:rsid w:val="00D83D6E"/>
    <w:rsid w:val="00D84E86"/>
    <w:rsid w:val="00D84EA5"/>
    <w:rsid w:val="00D87946"/>
    <w:rsid w:val="00D93406"/>
    <w:rsid w:val="00D94844"/>
    <w:rsid w:val="00D949C1"/>
    <w:rsid w:val="00D952A1"/>
    <w:rsid w:val="00D97F83"/>
    <w:rsid w:val="00DA0981"/>
    <w:rsid w:val="00DA13E5"/>
    <w:rsid w:val="00DA4BFB"/>
    <w:rsid w:val="00DA5F10"/>
    <w:rsid w:val="00DA6532"/>
    <w:rsid w:val="00DA6B26"/>
    <w:rsid w:val="00DB0FDC"/>
    <w:rsid w:val="00DB163A"/>
    <w:rsid w:val="00DB2C09"/>
    <w:rsid w:val="00DC063C"/>
    <w:rsid w:val="00DC2121"/>
    <w:rsid w:val="00DC284F"/>
    <w:rsid w:val="00DC2E20"/>
    <w:rsid w:val="00DC5C73"/>
    <w:rsid w:val="00DC6E52"/>
    <w:rsid w:val="00DC74BA"/>
    <w:rsid w:val="00DC7935"/>
    <w:rsid w:val="00DD04DB"/>
    <w:rsid w:val="00DD0896"/>
    <w:rsid w:val="00DD2266"/>
    <w:rsid w:val="00DD7CB4"/>
    <w:rsid w:val="00DE0204"/>
    <w:rsid w:val="00DE0C46"/>
    <w:rsid w:val="00DE1C26"/>
    <w:rsid w:val="00DE37CA"/>
    <w:rsid w:val="00DE4048"/>
    <w:rsid w:val="00DE41CC"/>
    <w:rsid w:val="00DE443E"/>
    <w:rsid w:val="00DE50FF"/>
    <w:rsid w:val="00DE5191"/>
    <w:rsid w:val="00DE5E2E"/>
    <w:rsid w:val="00DE5EB9"/>
    <w:rsid w:val="00DE5F8A"/>
    <w:rsid w:val="00DF3602"/>
    <w:rsid w:val="00DF43A8"/>
    <w:rsid w:val="00DF57AD"/>
    <w:rsid w:val="00DF6280"/>
    <w:rsid w:val="00DF74FD"/>
    <w:rsid w:val="00DF7F2C"/>
    <w:rsid w:val="00E00EBB"/>
    <w:rsid w:val="00E00F67"/>
    <w:rsid w:val="00E07340"/>
    <w:rsid w:val="00E075E0"/>
    <w:rsid w:val="00E07D88"/>
    <w:rsid w:val="00E07E76"/>
    <w:rsid w:val="00E1571C"/>
    <w:rsid w:val="00E15F86"/>
    <w:rsid w:val="00E200F1"/>
    <w:rsid w:val="00E204DA"/>
    <w:rsid w:val="00E21B7B"/>
    <w:rsid w:val="00E2394C"/>
    <w:rsid w:val="00E24567"/>
    <w:rsid w:val="00E273DB"/>
    <w:rsid w:val="00E3062F"/>
    <w:rsid w:val="00E318C4"/>
    <w:rsid w:val="00E3485A"/>
    <w:rsid w:val="00E370F3"/>
    <w:rsid w:val="00E40364"/>
    <w:rsid w:val="00E41C17"/>
    <w:rsid w:val="00E41CD7"/>
    <w:rsid w:val="00E42840"/>
    <w:rsid w:val="00E44212"/>
    <w:rsid w:val="00E45B6B"/>
    <w:rsid w:val="00E47103"/>
    <w:rsid w:val="00E508F9"/>
    <w:rsid w:val="00E516DB"/>
    <w:rsid w:val="00E612D0"/>
    <w:rsid w:val="00E6594B"/>
    <w:rsid w:val="00E7337D"/>
    <w:rsid w:val="00E74124"/>
    <w:rsid w:val="00E75619"/>
    <w:rsid w:val="00E759A7"/>
    <w:rsid w:val="00E7786E"/>
    <w:rsid w:val="00E80E42"/>
    <w:rsid w:val="00E815CF"/>
    <w:rsid w:val="00E81B8D"/>
    <w:rsid w:val="00E83E37"/>
    <w:rsid w:val="00E86A2B"/>
    <w:rsid w:val="00E8716C"/>
    <w:rsid w:val="00E90B55"/>
    <w:rsid w:val="00E96384"/>
    <w:rsid w:val="00EA38AD"/>
    <w:rsid w:val="00EA4029"/>
    <w:rsid w:val="00EA4A0B"/>
    <w:rsid w:val="00EA4D04"/>
    <w:rsid w:val="00EA6F06"/>
    <w:rsid w:val="00EA79EB"/>
    <w:rsid w:val="00EB321F"/>
    <w:rsid w:val="00EB52CB"/>
    <w:rsid w:val="00EB55C5"/>
    <w:rsid w:val="00EB584A"/>
    <w:rsid w:val="00EB612B"/>
    <w:rsid w:val="00EB655A"/>
    <w:rsid w:val="00EC0BB5"/>
    <w:rsid w:val="00EC0ED9"/>
    <w:rsid w:val="00EC1364"/>
    <w:rsid w:val="00EC1797"/>
    <w:rsid w:val="00EC254E"/>
    <w:rsid w:val="00EC276E"/>
    <w:rsid w:val="00EC2775"/>
    <w:rsid w:val="00EC5680"/>
    <w:rsid w:val="00EC5849"/>
    <w:rsid w:val="00EC6828"/>
    <w:rsid w:val="00EC7AD1"/>
    <w:rsid w:val="00ED1163"/>
    <w:rsid w:val="00ED2B8B"/>
    <w:rsid w:val="00ED318A"/>
    <w:rsid w:val="00ED566F"/>
    <w:rsid w:val="00ED6AC6"/>
    <w:rsid w:val="00EE0F80"/>
    <w:rsid w:val="00EE1082"/>
    <w:rsid w:val="00EE3704"/>
    <w:rsid w:val="00EE5ED3"/>
    <w:rsid w:val="00EE7842"/>
    <w:rsid w:val="00EF1195"/>
    <w:rsid w:val="00EF1AEA"/>
    <w:rsid w:val="00EF2166"/>
    <w:rsid w:val="00EF4324"/>
    <w:rsid w:val="00EF54DB"/>
    <w:rsid w:val="00EF59A5"/>
    <w:rsid w:val="00EF6CDE"/>
    <w:rsid w:val="00EF6D4A"/>
    <w:rsid w:val="00F02FB4"/>
    <w:rsid w:val="00F0490F"/>
    <w:rsid w:val="00F05F8D"/>
    <w:rsid w:val="00F06442"/>
    <w:rsid w:val="00F07C6B"/>
    <w:rsid w:val="00F10499"/>
    <w:rsid w:val="00F11EBB"/>
    <w:rsid w:val="00F13DFA"/>
    <w:rsid w:val="00F147FB"/>
    <w:rsid w:val="00F17C62"/>
    <w:rsid w:val="00F20A98"/>
    <w:rsid w:val="00F20FED"/>
    <w:rsid w:val="00F22480"/>
    <w:rsid w:val="00F22977"/>
    <w:rsid w:val="00F256EC"/>
    <w:rsid w:val="00F2654E"/>
    <w:rsid w:val="00F27363"/>
    <w:rsid w:val="00F27381"/>
    <w:rsid w:val="00F273A6"/>
    <w:rsid w:val="00F27D1C"/>
    <w:rsid w:val="00F31643"/>
    <w:rsid w:val="00F33CE9"/>
    <w:rsid w:val="00F345D1"/>
    <w:rsid w:val="00F35B58"/>
    <w:rsid w:val="00F3614F"/>
    <w:rsid w:val="00F3676E"/>
    <w:rsid w:val="00F37B9F"/>
    <w:rsid w:val="00F40882"/>
    <w:rsid w:val="00F40E0B"/>
    <w:rsid w:val="00F41DE0"/>
    <w:rsid w:val="00F420F0"/>
    <w:rsid w:val="00F422F7"/>
    <w:rsid w:val="00F42AFB"/>
    <w:rsid w:val="00F47585"/>
    <w:rsid w:val="00F4775C"/>
    <w:rsid w:val="00F50153"/>
    <w:rsid w:val="00F53DBC"/>
    <w:rsid w:val="00F54504"/>
    <w:rsid w:val="00F548E7"/>
    <w:rsid w:val="00F562C3"/>
    <w:rsid w:val="00F573A7"/>
    <w:rsid w:val="00F6060A"/>
    <w:rsid w:val="00F614F3"/>
    <w:rsid w:val="00F632E5"/>
    <w:rsid w:val="00F66879"/>
    <w:rsid w:val="00F724B0"/>
    <w:rsid w:val="00F7251A"/>
    <w:rsid w:val="00F80040"/>
    <w:rsid w:val="00F80BAA"/>
    <w:rsid w:val="00F81AED"/>
    <w:rsid w:val="00F84197"/>
    <w:rsid w:val="00F84CCB"/>
    <w:rsid w:val="00F851EE"/>
    <w:rsid w:val="00F85519"/>
    <w:rsid w:val="00F86A92"/>
    <w:rsid w:val="00F86F61"/>
    <w:rsid w:val="00F90506"/>
    <w:rsid w:val="00F95AA6"/>
    <w:rsid w:val="00F96C6A"/>
    <w:rsid w:val="00FA0F22"/>
    <w:rsid w:val="00FA10D8"/>
    <w:rsid w:val="00FA1E95"/>
    <w:rsid w:val="00FA2B6A"/>
    <w:rsid w:val="00FA38F0"/>
    <w:rsid w:val="00FA3A17"/>
    <w:rsid w:val="00FA51D9"/>
    <w:rsid w:val="00FA55D4"/>
    <w:rsid w:val="00FA7146"/>
    <w:rsid w:val="00FB0221"/>
    <w:rsid w:val="00FB24F7"/>
    <w:rsid w:val="00FB5DDC"/>
    <w:rsid w:val="00FB6ECC"/>
    <w:rsid w:val="00FB7399"/>
    <w:rsid w:val="00FC13DD"/>
    <w:rsid w:val="00FC1BFA"/>
    <w:rsid w:val="00FC3135"/>
    <w:rsid w:val="00FC4AC9"/>
    <w:rsid w:val="00FC5794"/>
    <w:rsid w:val="00FC70F5"/>
    <w:rsid w:val="00FD0A0D"/>
    <w:rsid w:val="00FD2594"/>
    <w:rsid w:val="00FD2869"/>
    <w:rsid w:val="00FD47F6"/>
    <w:rsid w:val="00FD49E1"/>
    <w:rsid w:val="00FD4F2D"/>
    <w:rsid w:val="00FD7321"/>
    <w:rsid w:val="00FE0DE1"/>
    <w:rsid w:val="00FE0F70"/>
    <w:rsid w:val="00FE1CAB"/>
    <w:rsid w:val="00FE2B6F"/>
    <w:rsid w:val="00FF02D1"/>
    <w:rsid w:val="00FF062B"/>
    <w:rsid w:val="00FF08B5"/>
    <w:rsid w:val="00FF1E77"/>
    <w:rsid w:val="00FF33D9"/>
    <w:rsid w:val="00FF33FF"/>
    <w:rsid w:val="00FF4179"/>
    <w:rsid w:val="00FF4286"/>
    <w:rsid w:val="00FF4A7E"/>
    <w:rsid w:val="00FF56C7"/>
    <w:rsid w:val="00FF6326"/>
    <w:rsid w:val="00FF6A48"/>
    <w:rsid w:val="00FF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060"/>
    </o:shapedefaults>
    <o:shapelayout v:ext="edit">
      <o:idmap v:ext="edit" data="1"/>
    </o:shapelayout>
  </w:shapeDefaults>
  <w:decimalSymbol w:val="."/>
  <w:listSeparator w:val=","/>
  <w14:docId w14:val="779A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F9"/>
  </w:style>
  <w:style w:type="paragraph" w:styleId="Footer">
    <w:name w:val="footer"/>
    <w:basedOn w:val="Normal"/>
    <w:link w:val="FooterChar"/>
    <w:uiPriority w:val="99"/>
    <w:unhideWhenUsed/>
    <w:rsid w:val="00B66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F9"/>
  </w:style>
  <w:style w:type="paragraph" w:styleId="BalloonText">
    <w:name w:val="Balloon Text"/>
    <w:basedOn w:val="Normal"/>
    <w:link w:val="BalloonTextChar"/>
    <w:uiPriority w:val="99"/>
    <w:semiHidden/>
    <w:unhideWhenUsed/>
    <w:rsid w:val="00B66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0F9"/>
    <w:rPr>
      <w:rFonts w:ascii="Tahoma" w:hAnsi="Tahoma" w:cs="Tahoma"/>
      <w:sz w:val="16"/>
      <w:szCs w:val="16"/>
    </w:rPr>
  </w:style>
  <w:style w:type="character" w:styleId="Hyperlink">
    <w:name w:val="Hyperlink"/>
    <w:basedOn w:val="DefaultParagraphFont"/>
    <w:uiPriority w:val="99"/>
    <w:unhideWhenUsed/>
    <w:rsid w:val="002874B3"/>
    <w:rPr>
      <w:color w:val="0000FF" w:themeColor="hyperlink"/>
      <w:u w:val="single"/>
    </w:rPr>
  </w:style>
  <w:style w:type="paragraph" w:styleId="NormalWeb">
    <w:name w:val="Normal (Web)"/>
    <w:basedOn w:val="Normal"/>
    <w:uiPriority w:val="99"/>
    <w:semiHidden/>
    <w:unhideWhenUsed/>
    <w:rsid w:val="00FC70F5"/>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Normal bullet 2,List Paragraph1,Forth level,Lettre d'introduction,Header bold,bullets,Arial,List Paragraph111111,body 2,List Paragraph11,List Paragraph111,List Paragraph1111,List Paragraph11111,List Paragraph1111111,List1,List_Paragraph"/>
    <w:basedOn w:val="Normal"/>
    <w:link w:val="ListParagraphChar"/>
    <w:uiPriority w:val="34"/>
    <w:qFormat/>
    <w:rsid w:val="00006B11"/>
    <w:pPr>
      <w:ind w:left="720"/>
      <w:contextualSpacing/>
    </w:pPr>
  </w:style>
  <w:style w:type="character" w:customStyle="1" w:styleId="ListParagraphChar">
    <w:name w:val="List Paragraph Char"/>
    <w:aliases w:val="Normal bullet 2 Char,List Paragraph1 Char,Forth level Char,Lettre d'introduction Char,Header bold Char,bullets Char,Arial Char,List Paragraph111111 Char,body 2 Char,List Paragraph11 Char,List Paragraph111 Char,List Paragraph1111 Char"/>
    <w:link w:val="ListParagraph"/>
    <w:uiPriority w:val="34"/>
    <w:qFormat/>
    <w:locked/>
    <w:rsid w:val="003A0CAB"/>
  </w:style>
  <w:style w:type="character" w:styleId="CommentReference">
    <w:name w:val="annotation reference"/>
    <w:uiPriority w:val="99"/>
    <w:semiHidden/>
    <w:unhideWhenUsed/>
    <w:rsid w:val="007B2C72"/>
    <w:rPr>
      <w:sz w:val="16"/>
      <w:szCs w:val="16"/>
    </w:rPr>
  </w:style>
  <w:style w:type="paragraph" w:styleId="CommentText">
    <w:name w:val="annotation text"/>
    <w:basedOn w:val="Normal"/>
    <w:link w:val="CommentTextChar"/>
    <w:uiPriority w:val="99"/>
    <w:unhideWhenUsed/>
    <w:rsid w:val="007B2C72"/>
    <w:pPr>
      <w:spacing w:after="0" w:line="240" w:lineRule="auto"/>
    </w:pPr>
    <w:rPr>
      <w:rFonts w:ascii="Calibri" w:eastAsia="Calibri" w:hAnsi="Calibri" w:cs="Times New Roman"/>
      <w:sz w:val="20"/>
      <w:szCs w:val="20"/>
      <w:lang w:val="ro-RO" w:eastAsia="ro-RO"/>
    </w:rPr>
  </w:style>
  <w:style w:type="character" w:customStyle="1" w:styleId="CommentTextChar">
    <w:name w:val="Comment Text Char"/>
    <w:basedOn w:val="DefaultParagraphFont"/>
    <w:link w:val="CommentText"/>
    <w:uiPriority w:val="99"/>
    <w:rsid w:val="007B2C72"/>
    <w:rPr>
      <w:rFonts w:ascii="Calibri" w:eastAsia="Calibri" w:hAnsi="Calibri" w:cs="Times New Roman"/>
      <w:sz w:val="20"/>
      <w:szCs w:val="20"/>
      <w:lang w:val="ro-RO" w:eastAsia="ro-RO"/>
    </w:rPr>
  </w:style>
  <w:style w:type="table" w:styleId="TableGrid">
    <w:name w:val="Table Grid"/>
    <w:basedOn w:val="TableNormal"/>
    <w:uiPriority w:val="39"/>
    <w:rsid w:val="007B2C7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97677C"/>
    <w:pPr>
      <w:spacing w:after="200"/>
    </w:pPr>
    <w:rPr>
      <w:rFonts w:asciiTheme="minorHAnsi" w:eastAsiaTheme="minorEastAsia"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7677C"/>
    <w:rPr>
      <w:rFonts w:ascii="Calibri" w:eastAsia="Calibri" w:hAnsi="Calibri" w:cs="Times New Roman"/>
      <w:b/>
      <w:bCs/>
      <w:sz w:val="20"/>
      <w:szCs w:val="20"/>
      <w:lang w:val="ro-RO" w:eastAsia="ro-RO"/>
    </w:rPr>
  </w:style>
  <w:style w:type="paragraph" w:styleId="Revision">
    <w:name w:val="Revision"/>
    <w:hidden/>
    <w:uiPriority w:val="99"/>
    <w:semiHidden/>
    <w:rsid w:val="00233FB5"/>
    <w:pPr>
      <w:spacing w:after="0" w:line="240" w:lineRule="auto"/>
    </w:pPr>
  </w:style>
  <w:style w:type="character" w:customStyle="1" w:styleId="panchor">
    <w:name w:val="panchor"/>
    <w:basedOn w:val="DefaultParagraphFont"/>
    <w:rsid w:val="002B3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F9"/>
  </w:style>
  <w:style w:type="paragraph" w:styleId="Footer">
    <w:name w:val="footer"/>
    <w:basedOn w:val="Normal"/>
    <w:link w:val="FooterChar"/>
    <w:uiPriority w:val="99"/>
    <w:unhideWhenUsed/>
    <w:rsid w:val="00B66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F9"/>
  </w:style>
  <w:style w:type="paragraph" w:styleId="BalloonText">
    <w:name w:val="Balloon Text"/>
    <w:basedOn w:val="Normal"/>
    <w:link w:val="BalloonTextChar"/>
    <w:uiPriority w:val="99"/>
    <w:semiHidden/>
    <w:unhideWhenUsed/>
    <w:rsid w:val="00B66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0F9"/>
    <w:rPr>
      <w:rFonts w:ascii="Tahoma" w:hAnsi="Tahoma" w:cs="Tahoma"/>
      <w:sz w:val="16"/>
      <w:szCs w:val="16"/>
    </w:rPr>
  </w:style>
  <w:style w:type="character" w:styleId="Hyperlink">
    <w:name w:val="Hyperlink"/>
    <w:basedOn w:val="DefaultParagraphFont"/>
    <w:uiPriority w:val="99"/>
    <w:unhideWhenUsed/>
    <w:rsid w:val="002874B3"/>
    <w:rPr>
      <w:color w:val="0000FF" w:themeColor="hyperlink"/>
      <w:u w:val="single"/>
    </w:rPr>
  </w:style>
  <w:style w:type="paragraph" w:styleId="NormalWeb">
    <w:name w:val="Normal (Web)"/>
    <w:basedOn w:val="Normal"/>
    <w:uiPriority w:val="99"/>
    <w:semiHidden/>
    <w:unhideWhenUsed/>
    <w:rsid w:val="00FC70F5"/>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Normal bullet 2,List Paragraph1,Forth level,Lettre d'introduction,Header bold,bullets,Arial,List Paragraph111111,body 2,List Paragraph11,List Paragraph111,List Paragraph1111,List Paragraph11111,List Paragraph1111111,List1,List_Paragraph"/>
    <w:basedOn w:val="Normal"/>
    <w:link w:val="ListParagraphChar"/>
    <w:uiPriority w:val="34"/>
    <w:qFormat/>
    <w:rsid w:val="00006B11"/>
    <w:pPr>
      <w:ind w:left="720"/>
      <w:contextualSpacing/>
    </w:pPr>
  </w:style>
  <w:style w:type="character" w:customStyle="1" w:styleId="ListParagraphChar">
    <w:name w:val="List Paragraph Char"/>
    <w:aliases w:val="Normal bullet 2 Char,List Paragraph1 Char,Forth level Char,Lettre d'introduction Char,Header bold Char,bullets Char,Arial Char,List Paragraph111111 Char,body 2 Char,List Paragraph11 Char,List Paragraph111 Char,List Paragraph1111 Char"/>
    <w:link w:val="ListParagraph"/>
    <w:uiPriority w:val="34"/>
    <w:qFormat/>
    <w:locked/>
    <w:rsid w:val="003A0CAB"/>
  </w:style>
  <w:style w:type="character" w:styleId="CommentReference">
    <w:name w:val="annotation reference"/>
    <w:uiPriority w:val="99"/>
    <w:semiHidden/>
    <w:unhideWhenUsed/>
    <w:rsid w:val="007B2C72"/>
    <w:rPr>
      <w:sz w:val="16"/>
      <w:szCs w:val="16"/>
    </w:rPr>
  </w:style>
  <w:style w:type="paragraph" w:styleId="CommentText">
    <w:name w:val="annotation text"/>
    <w:basedOn w:val="Normal"/>
    <w:link w:val="CommentTextChar"/>
    <w:uiPriority w:val="99"/>
    <w:unhideWhenUsed/>
    <w:rsid w:val="007B2C72"/>
    <w:pPr>
      <w:spacing w:after="0" w:line="240" w:lineRule="auto"/>
    </w:pPr>
    <w:rPr>
      <w:rFonts w:ascii="Calibri" w:eastAsia="Calibri" w:hAnsi="Calibri" w:cs="Times New Roman"/>
      <w:sz w:val="20"/>
      <w:szCs w:val="20"/>
      <w:lang w:val="ro-RO" w:eastAsia="ro-RO"/>
    </w:rPr>
  </w:style>
  <w:style w:type="character" w:customStyle="1" w:styleId="CommentTextChar">
    <w:name w:val="Comment Text Char"/>
    <w:basedOn w:val="DefaultParagraphFont"/>
    <w:link w:val="CommentText"/>
    <w:uiPriority w:val="99"/>
    <w:rsid w:val="007B2C72"/>
    <w:rPr>
      <w:rFonts w:ascii="Calibri" w:eastAsia="Calibri" w:hAnsi="Calibri" w:cs="Times New Roman"/>
      <w:sz w:val="20"/>
      <w:szCs w:val="20"/>
      <w:lang w:val="ro-RO" w:eastAsia="ro-RO"/>
    </w:rPr>
  </w:style>
  <w:style w:type="table" w:styleId="TableGrid">
    <w:name w:val="Table Grid"/>
    <w:basedOn w:val="TableNormal"/>
    <w:uiPriority w:val="39"/>
    <w:rsid w:val="007B2C7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97677C"/>
    <w:pPr>
      <w:spacing w:after="200"/>
    </w:pPr>
    <w:rPr>
      <w:rFonts w:asciiTheme="minorHAnsi" w:eastAsiaTheme="minorEastAsia"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7677C"/>
    <w:rPr>
      <w:rFonts w:ascii="Calibri" w:eastAsia="Calibri" w:hAnsi="Calibri" w:cs="Times New Roman"/>
      <w:b/>
      <w:bCs/>
      <w:sz w:val="20"/>
      <w:szCs w:val="20"/>
      <w:lang w:val="ro-RO" w:eastAsia="ro-RO"/>
    </w:rPr>
  </w:style>
  <w:style w:type="paragraph" w:styleId="Revision">
    <w:name w:val="Revision"/>
    <w:hidden/>
    <w:uiPriority w:val="99"/>
    <w:semiHidden/>
    <w:rsid w:val="00233FB5"/>
    <w:pPr>
      <w:spacing w:after="0" w:line="240" w:lineRule="auto"/>
    </w:pPr>
  </w:style>
  <w:style w:type="character" w:customStyle="1" w:styleId="panchor">
    <w:name w:val="panchor"/>
    <w:basedOn w:val="DefaultParagraphFont"/>
    <w:rsid w:val="002B3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2153">
      <w:bodyDiv w:val="1"/>
      <w:marLeft w:val="0"/>
      <w:marRight w:val="0"/>
      <w:marTop w:val="0"/>
      <w:marBottom w:val="0"/>
      <w:divBdr>
        <w:top w:val="none" w:sz="0" w:space="0" w:color="auto"/>
        <w:left w:val="none" w:sz="0" w:space="0" w:color="auto"/>
        <w:bottom w:val="none" w:sz="0" w:space="0" w:color="auto"/>
        <w:right w:val="none" w:sz="0" w:space="0" w:color="auto"/>
      </w:divBdr>
    </w:div>
    <w:div w:id="476604787">
      <w:bodyDiv w:val="1"/>
      <w:marLeft w:val="0"/>
      <w:marRight w:val="0"/>
      <w:marTop w:val="0"/>
      <w:marBottom w:val="0"/>
      <w:divBdr>
        <w:top w:val="none" w:sz="0" w:space="0" w:color="auto"/>
        <w:left w:val="none" w:sz="0" w:space="0" w:color="auto"/>
        <w:bottom w:val="none" w:sz="0" w:space="0" w:color="auto"/>
        <w:right w:val="none" w:sz="0" w:space="0" w:color="auto"/>
      </w:divBdr>
    </w:div>
    <w:div w:id="537816804">
      <w:bodyDiv w:val="1"/>
      <w:marLeft w:val="0"/>
      <w:marRight w:val="0"/>
      <w:marTop w:val="0"/>
      <w:marBottom w:val="0"/>
      <w:divBdr>
        <w:top w:val="none" w:sz="0" w:space="0" w:color="auto"/>
        <w:left w:val="none" w:sz="0" w:space="0" w:color="auto"/>
        <w:bottom w:val="none" w:sz="0" w:space="0" w:color="auto"/>
        <w:right w:val="none" w:sz="0" w:space="0" w:color="auto"/>
      </w:divBdr>
    </w:div>
    <w:div w:id="63363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legisplus.ro/Intralegis6/oficiale/afis.php?f=263478&amp;datavig=2023-01-30&amp;datav=2023-01-30&amp;dataact=&amp;showLM=&amp;modBefore=" TargetMode="External"/><Relationship Id="rId4" Type="http://schemas.microsoft.com/office/2007/relationships/stylesWithEffects" Target="stylesWithEffects.xml"/><Relationship Id="rId9" Type="http://schemas.openxmlformats.org/officeDocument/2006/relationships/hyperlink" Target="https://www.legisplus.ro/Intralegis6/oficiale/afis.php?f=263478&amp;datavig=2023-01-30&amp;datav=2023-01-30&amp;dataact=&amp;showLM=&amp;modBefor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ffice@adideseuribn.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02E6D-3898-4A8B-BAD0-7F72436D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24</Pages>
  <Words>7920</Words>
  <Characters>45147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adibn_pia</cp:lastModifiedBy>
  <cp:revision>45</cp:revision>
  <cp:lastPrinted>2022-10-21T10:53:00Z</cp:lastPrinted>
  <dcterms:created xsi:type="dcterms:W3CDTF">2023-02-01T06:33:00Z</dcterms:created>
  <dcterms:modified xsi:type="dcterms:W3CDTF">2023-03-17T09:37:00Z</dcterms:modified>
</cp:coreProperties>
</file>