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:rsidR="007F0C89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DB489F">
        <w:rPr>
          <w:rFonts w:ascii="Times New Roman" w:hAnsi="Times New Roman" w:cs="Times New Roman"/>
          <w:b/>
          <w:sz w:val="28"/>
          <w:szCs w:val="28"/>
        </w:rPr>
        <w:t>Nr. 7</w:t>
      </w:r>
      <w:r w:rsidR="00791D61">
        <w:rPr>
          <w:rFonts w:ascii="Times New Roman" w:hAnsi="Times New Roman" w:cs="Times New Roman"/>
          <w:b/>
          <w:sz w:val="28"/>
          <w:szCs w:val="28"/>
        </w:rPr>
        <w:t>6</w:t>
      </w:r>
      <w:r w:rsidR="00796815">
        <w:rPr>
          <w:rFonts w:ascii="Times New Roman" w:hAnsi="Times New Roman" w:cs="Times New Roman"/>
          <w:b/>
          <w:sz w:val="28"/>
          <w:szCs w:val="28"/>
        </w:rPr>
        <w:t>/11013/18</w:t>
      </w:r>
      <w:r w:rsidR="00F904AB">
        <w:rPr>
          <w:rFonts w:ascii="Times New Roman" w:hAnsi="Times New Roman" w:cs="Times New Roman"/>
          <w:b/>
          <w:sz w:val="28"/>
          <w:szCs w:val="28"/>
        </w:rPr>
        <w:t>.0</w:t>
      </w:r>
      <w:r w:rsidR="00DB489F">
        <w:rPr>
          <w:rFonts w:ascii="Times New Roman" w:hAnsi="Times New Roman" w:cs="Times New Roman"/>
          <w:b/>
          <w:sz w:val="28"/>
          <w:szCs w:val="28"/>
        </w:rPr>
        <w:t>4</w:t>
      </w:r>
      <w:r w:rsidR="00CE1B96">
        <w:rPr>
          <w:rFonts w:ascii="Times New Roman" w:hAnsi="Times New Roman" w:cs="Times New Roman"/>
          <w:b/>
          <w:sz w:val="28"/>
          <w:szCs w:val="28"/>
        </w:rPr>
        <w:t>.</w:t>
      </w:r>
      <w:r w:rsidR="00F904AB">
        <w:rPr>
          <w:rFonts w:ascii="Times New Roman" w:hAnsi="Times New Roman" w:cs="Times New Roman"/>
          <w:b/>
          <w:sz w:val="28"/>
          <w:szCs w:val="28"/>
        </w:rPr>
        <w:t>2023</w:t>
      </w:r>
    </w:p>
    <w:p w:rsidR="0026213C" w:rsidRDefault="0026213C" w:rsidP="007F0C89">
      <w:pPr>
        <w:rPr>
          <w:b/>
          <w:sz w:val="28"/>
          <w:szCs w:val="28"/>
        </w:rPr>
      </w:pPr>
    </w:p>
    <w:p w:rsidR="0049676F" w:rsidRDefault="0049676F" w:rsidP="007F0C89">
      <w:pPr>
        <w:rPr>
          <w:b/>
          <w:sz w:val="28"/>
          <w:szCs w:val="28"/>
        </w:rPr>
      </w:pPr>
    </w:p>
    <w:p w:rsidR="0020272C" w:rsidRPr="0020272C" w:rsidRDefault="0020272C" w:rsidP="0020272C">
      <w:pPr>
        <w:widowControl w:val="0"/>
        <w:ind w:left="284" w:right="-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272C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:rsidR="0020272C" w:rsidRPr="0020272C" w:rsidRDefault="0020272C" w:rsidP="0020272C">
      <w:pPr>
        <w:widowControl w:val="0"/>
        <w:ind w:left="284" w:right="-1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0272C">
        <w:rPr>
          <w:rFonts w:ascii="Times New Roman" w:hAnsi="Times New Roman" w:cs="Times New Roman"/>
          <w:b/>
          <w:iCs/>
          <w:sz w:val="28"/>
          <w:szCs w:val="28"/>
        </w:rPr>
        <w:t>privind însuș</w:t>
      </w:r>
      <w:r w:rsidRPr="0020272C">
        <w:rPr>
          <w:rFonts w:ascii="Times New Roman" w:eastAsia="Arial Unicode MS" w:hAnsi="Times New Roman" w:cs="Times New Roman"/>
          <w:b/>
          <w:iCs/>
          <w:sz w:val="28"/>
          <w:szCs w:val="28"/>
        </w:rPr>
        <w:t>irea documenta</w:t>
      </w:r>
      <w:r w:rsidRPr="0020272C">
        <w:rPr>
          <w:rFonts w:ascii="Times New Roman" w:hAnsi="Times New Roman" w:cs="Times New Roman"/>
          <w:b/>
          <w:iCs/>
          <w:sz w:val="28"/>
          <w:szCs w:val="28"/>
        </w:rPr>
        <w:t>ț</w:t>
      </w:r>
      <w:r w:rsidRPr="0020272C">
        <w:rPr>
          <w:rFonts w:ascii="Times New Roman" w:eastAsia="Arial Unicode MS" w:hAnsi="Times New Roman" w:cs="Times New Roman"/>
          <w:b/>
          <w:iCs/>
          <w:sz w:val="28"/>
          <w:szCs w:val="28"/>
        </w:rPr>
        <w:t xml:space="preserve">iei topografice cadastrale de primă înscriere în sistemul integrat de cadastru </w:t>
      </w:r>
      <w:r w:rsidRPr="0020272C">
        <w:rPr>
          <w:rFonts w:ascii="Times New Roman" w:hAnsi="Times New Roman" w:cs="Times New Roman"/>
          <w:b/>
          <w:iCs/>
          <w:sz w:val="28"/>
          <w:szCs w:val="28"/>
        </w:rPr>
        <w:t>ș</w:t>
      </w:r>
      <w:r w:rsidRPr="0020272C">
        <w:rPr>
          <w:rFonts w:ascii="Times New Roman" w:eastAsia="Arial Unicode MS" w:hAnsi="Times New Roman" w:cs="Times New Roman"/>
          <w:b/>
          <w:iCs/>
          <w:sz w:val="28"/>
          <w:szCs w:val="28"/>
        </w:rPr>
        <w:t>i carte funciară pentru înscrierea dreptului de proprietate publică în favoarea Municipiului Brad, Jude</w:t>
      </w:r>
      <w:r w:rsidRPr="0020272C">
        <w:rPr>
          <w:rFonts w:ascii="Times New Roman" w:hAnsi="Times New Roman" w:cs="Times New Roman"/>
          <w:b/>
          <w:iCs/>
          <w:sz w:val="28"/>
          <w:szCs w:val="28"/>
        </w:rPr>
        <w:t>ț</w:t>
      </w:r>
      <w:r w:rsidRPr="0020272C">
        <w:rPr>
          <w:rFonts w:ascii="Times New Roman" w:eastAsia="Arial Unicode MS" w:hAnsi="Times New Roman" w:cs="Times New Roman"/>
          <w:b/>
          <w:iCs/>
          <w:sz w:val="28"/>
          <w:szCs w:val="28"/>
        </w:rPr>
        <w:t>ul Hunedoara,</w:t>
      </w:r>
    </w:p>
    <w:p w:rsidR="0020272C" w:rsidRPr="0020272C" w:rsidRDefault="0020272C" w:rsidP="0020272C">
      <w:pPr>
        <w:widowControl w:val="0"/>
        <w:ind w:left="284" w:right="-1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0272C">
        <w:rPr>
          <w:rFonts w:ascii="Times New Roman" w:hAnsi="Times New Roman" w:cs="Times New Roman"/>
          <w:b/>
          <w:iCs/>
          <w:sz w:val="28"/>
          <w:szCs w:val="28"/>
        </w:rPr>
        <w:t>asupra imobilelor - Casa de Cultură Brad ș</w:t>
      </w:r>
      <w:r w:rsidRPr="0020272C">
        <w:rPr>
          <w:rFonts w:ascii="Times New Roman" w:eastAsia="Arial Unicode MS" w:hAnsi="Times New Roman" w:cs="Times New Roman"/>
          <w:b/>
          <w:iCs/>
          <w:sz w:val="28"/>
          <w:szCs w:val="28"/>
        </w:rPr>
        <w:t>i terenul aferent</w:t>
      </w:r>
    </w:p>
    <w:p w:rsidR="0020272C" w:rsidRPr="0020272C" w:rsidRDefault="0020272C" w:rsidP="0020272C">
      <w:pPr>
        <w:widowControl w:val="0"/>
        <w:ind w:left="284" w:right="-1"/>
        <w:rPr>
          <w:rFonts w:ascii="Times New Roman" w:hAnsi="Times New Roman" w:cs="Times New Roman"/>
          <w:b/>
          <w:iCs/>
          <w:sz w:val="28"/>
          <w:szCs w:val="28"/>
        </w:rPr>
      </w:pPr>
    </w:p>
    <w:p w:rsidR="0020272C" w:rsidRPr="0020272C" w:rsidRDefault="0020272C" w:rsidP="0020272C">
      <w:pPr>
        <w:widowControl w:val="0"/>
        <w:ind w:left="284" w:right="-1"/>
        <w:rPr>
          <w:rFonts w:ascii="Times New Roman" w:hAnsi="Times New Roman" w:cs="Times New Roman"/>
          <w:b/>
          <w:iCs/>
          <w:sz w:val="28"/>
          <w:szCs w:val="28"/>
        </w:rPr>
      </w:pPr>
    </w:p>
    <w:p w:rsidR="0020272C" w:rsidRPr="0020272C" w:rsidRDefault="0020272C" w:rsidP="0020272C">
      <w:pPr>
        <w:widowControl w:val="0"/>
        <w:ind w:right="-1" w:firstLine="284"/>
        <w:rPr>
          <w:rFonts w:ascii="Times New Roman" w:hAnsi="Times New Roman" w:cs="Times New Roman"/>
          <w:sz w:val="28"/>
          <w:szCs w:val="28"/>
        </w:rPr>
      </w:pPr>
      <w:r w:rsidRPr="0020272C">
        <w:rPr>
          <w:rFonts w:ascii="Times New Roman" w:hAnsi="Times New Roman" w:cs="Times New Roman"/>
          <w:sz w:val="28"/>
          <w:szCs w:val="28"/>
        </w:rPr>
        <w:tab/>
        <w:t xml:space="preserve"> În Inventarul bunurilor care aparț</w:t>
      </w:r>
      <w:r w:rsidRPr="0020272C">
        <w:rPr>
          <w:rFonts w:ascii="Times New Roman" w:eastAsia="Arial Unicode MS" w:hAnsi="Times New Roman" w:cs="Times New Roman"/>
          <w:sz w:val="28"/>
          <w:szCs w:val="28"/>
        </w:rPr>
        <w:t xml:space="preserve">in domeniului public al </w:t>
      </w:r>
      <w:r w:rsidRPr="0020272C">
        <w:rPr>
          <w:rFonts w:ascii="Times New Roman" w:hAnsi="Times New Roman" w:cs="Times New Roman"/>
          <w:sz w:val="28"/>
          <w:szCs w:val="28"/>
        </w:rPr>
        <w:t>Municipiului Brad, aprobat prin H.G. nr. 1352/2001 privind atestarea domeniului public al Județ</w:t>
      </w:r>
      <w:r w:rsidRPr="0020272C">
        <w:rPr>
          <w:rFonts w:ascii="Times New Roman" w:eastAsia="Arial Unicode MS" w:hAnsi="Times New Roman" w:cs="Times New Roman"/>
          <w:sz w:val="28"/>
          <w:szCs w:val="28"/>
        </w:rPr>
        <w:t xml:space="preserve">ului Hunedoara, precum </w:t>
      </w:r>
      <w:r w:rsidRPr="0020272C">
        <w:rPr>
          <w:rFonts w:ascii="Times New Roman" w:hAnsi="Times New Roman" w:cs="Times New Roman"/>
          <w:sz w:val="28"/>
          <w:szCs w:val="28"/>
        </w:rPr>
        <w:t>ș</w:t>
      </w:r>
      <w:r w:rsidRPr="0020272C">
        <w:rPr>
          <w:rFonts w:ascii="Times New Roman" w:eastAsia="Arial Unicode MS" w:hAnsi="Times New Roman" w:cs="Times New Roman"/>
          <w:sz w:val="28"/>
          <w:szCs w:val="28"/>
        </w:rPr>
        <w:t>i al municipiilor, ora</w:t>
      </w:r>
      <w:r w:rsidRPr="0020272C">
        <w:rPr>
          <w:rFonts w:ascii="Times New Roman" w:hAnsi="Times New Roman" w:cs="Times New Roman"/>
          <w:sz w:val="28"/>
          <w:szCs w:val="28"/>
        </w:rPr>
        <w:t>ș</w:t>
      </w:r>
      <w:r w:rsidRPr="0020272C">
        <w:rPr>
          <w:rFonts w:ascii="Times New Roman" w:eastAsia="Arial Unicode MS" w:hAnsi="Times New Roman" w:cs="Times New Roman"/>
          <w:sz w:val="28"/>
          <w:szCs w:val="28"/>
        </w:rPr>
        <w:t xml:space="preserve">elor </w:t>
      </w:r>
      <w:r w:rsidRPr="0020272C">
        <w:rPr>
          <w:rFonts w:ascii="Times New Roman" w:hAnsi="Times New Roman" w:cs="Times New Roman"/>
          <w:sz w:val="28"/>
          <w:szCs w:val="28"/>
        </w:rPr>
        <w:t>ș</w:t>
      </w:r>
      <w:r w:rsidRPr="0020272C">
        <w:rPr>
          <w:rFonts w:ascii="Times New Roman" w:eastAsia="Arial Unicode MS" w:hAnsi="Times New Roman" w:cs="Times New Roman"/>
          <w:sz w:val="28"/>
          <w:szCs w:val="28"/>
        </w:rPr>
        <w:t xml:space="preserve">i comunelor din </w:t>
      </w:r>
      <w:r w:rsidRPr="0020272C">
        <w:rPr>
          <w:rFonts w:ascii="Times New Roman" w:hAnsi="Times New Roman" w:cs="Times New Roman"/>
          <w:sz w:val="28"/>
          <w:szCs w:val="28"/>
        </w:rPr>
        <w:t>județ</w:t>
      </w:r>
      <w:r w:rsidRPr="0020272C">
        <w:rPr>
          <w:rFonts w:ascii="Times New Roman" w:eastAsia="Arial Unicode MS" w:hAnsi="Times New Roman" w:cs="Times New Roman"/>
          <w:sz w:val="28"/>
          <w:szCs w:val="28"/>
        </w:rPr>
        <w:t xml:space="preserve">ul Hunedoara, cu modificările </w:t>
      </w:r>
      <w:r w:rsidRPr="0020272C">
        <w:rPr>
          <w:rFonts w:ascii="Times New Roman" w:hAnsi="Times New Roman" w:cs="Times New Roman"/>
          <w:sz w:val="28"/>
          <w:szCs w:val="28"/>
        </w:rPr>
        <w:t>ș</w:t>
      </w:r>
      <w:r w:rsidRPr="0020272C">
        <w:rPr>
          <w:rFonts w:ascii="Times New Roman" w:eastAsia="Arial Unicode MS" w:hAnsi="Times New Roman" w:cs="Times New Roman"/>
          <w:sz w:val="28"/>
          <w:szCs w:val="28"/>
        </w:rPr>
        <w:t>i completările ulterioare - inventarul bunurilor care apar</w:t>
      </w:r>
      <w:r w:rsidRPr="0020272C">
        <w:rPr>
          <w:rFonts w:ascii="Times New Roman" w:hAnsi="Times New Roman" w:cs="Times New Roman"/>
          <w:sz w:val="28"/>
          <w:szCs w:val="28"/>
        </w:rPr>
        <w:t>țin domeniului public al Municipiului Brad, în Anexa nr. 2 la poziț</w:t>
      </w:r>
      <w:r w:rsidRPr="0020272C">
        <w:rPr>
          <w:rFonts w:ascii="Times New Roman" w:eastAsia="Arial Unicode MS" w:hAnsi="Times New Roman" w:cs="Times New Roman"/>
          <w:sz w:val="28"/>
          <w:szCs w:val="28"/>
        </w:rPr>
        <w:t xml:space="preserve">ia 250 </w:t>
      </w:r>
      <w:r w:rsidRPr="0020272C">
        <w:rPr>
          <w:rFonts w:ascii="Times New Roman" w:hAnsi="Times New Roman" w:cs="Times New Roman"/>
          <w:sz w:val="28"/>
          <w:szCs w:val="28"/>
        </w:rPr>
        <w:t xml:space="preserve">sunt înregistrate imobilele cu denumirea </w:t>
      </w:r>
      <w:r w:rsidRPr="0020272C">
        <w:rPr>
          <w:rFonts w:ascii="Times New Roman" w:hAnsi="Times New Roman" w:cs="Times New Roman"/>
          <w:i/>
          <w:iCs/>
          <w:sz w:val="28"/>
          <w:szCs w:val="28"/>
        </w:rPr>
        <w:t>”Casa de Cultură Brad”</w:t>
      </w:r>
      <w:r w:rsidRPr="0020272C">
        <w:rPr>
          <w:rFonts w:ascii="Times New Roman" w:hAnsi="Times New Roman" w:cs="Times New Roman"/>
          <w:sz w:val="28"/>
          <w:szCs w:val="28"/>
        </w:rPr>
        <w:t xml:space="preserve"> ș</w:t>
      </w:r>
      <w:r w:rsidRPr="0020272C">
        <w:rPr>
          <w:rFonts w:ascii="Times New Roman" w:eastAsia="Arial Unicode MS" w:hAnsi="Times New Roman" w:cs="Times New Roman"/>
          <w:sz w:val="28"/>
          <w:szCs w:val="28"/>
        </w:rPr>
        <w:t>i</w:t>
      </w:r>
      <w:r w:rsidRPr="0020272C">
        <w:rPr>
          <w:rFonts w:ascii="Times New Roman" w:hAnsi="Times New Roman" w:cs="Times New Roman"/>
          <w:sz w:val="28"/>
          <w:szCs w:val="28"/>
        </w:rPr>
        <w:t xml:space="preserve"> suprafața de teren aferentă, situate în municipiul Brad, strada Independenț</w:t>
      </w:r>
      <w:r w:rsidRPr="0020272C">
        <w:rPr>
          <w:rFonts w:ascii="Times New Roman" w:eastAsia="Arial Unicode MS" w:hAnsi="Times New Roman" w:cs="Times New Roman"/>
          <w:sz w:val="28"/>
          <w:szCs w:val="28"/>
        </w:rPr>
        <w:t>ei, nr.7, jude</w:t>
      </w:r>
      <w:r w:rsidRPr="0020272C">
        <w:rPr>
          <w:rFonts w:ascii="Times New Roman" w:hAnsi="Times New Roman" w:cs="Times New Roman"/>
          <w:sz w:val="28"/>
          <w:szCs w:val="28"/>
        </w:rPr>
        <w:t>ț</w:t>
      </w:r>
      <w:r w:rsidRPr="0020272C">
        <w:rPr>
          <w:rFonts w:ascii="Times New Roman" w:eastAsia="Arial Unicode MS" w:hAnsi="Times New Roman" w:cs="Times New Roman"/>
          <w:sz w:val="28"/>
          <w:szCs w:val="28"/>
        </w:rPr>
        <w:t>ul Hunedoara.</w:t>
      </w:r>
    </w:p>
    <w:p w:rsidR="0020272C" w:rsidRPr="0020272C" w:rsidRDefault="0020272C" w:rsidP="0020272C">
      <w:pPr>
        <w:widowControl w:val="0"/>
        <w:ind w:right="-1" w:firstLine="284"/>
        <w:rPr>
          <w:rFonts w:ascii="Times New Roman" w:hAnsi="Times New Roman" w:cs="Times New Roman"/>
          <w:sz w:val="28"/>
          <w:szCs w:val="28"/>
        </w:rPr>
      </w:pPr>
      <w:r w:rsidRPr="0020272C">
        <w:rPr>
          <w:rFonts w:ascii="Times New Roman" w:hAnsi="Times New Roman" w:cs="Times New Roman"/>
          <w:sz w:val="28"/>
          <w:szCs w:val="28"/>
        </w:rPr>
        <w:tab/>
        <w:t>Pentru intabularea în cartea funciară a acestor imobile am solicitat unui topograf autorizat să efectueze măsurători topografice de specialitate care se impun și să întocmească documentaț</w:t>
      </w:r>
      <w:r w:rsidRPr="0020272C">
        <w:rPr>
          <w:rFonts w:ascii="Times New Roman" w:eastAsia="Arial Unicode MS" w:hAnsi="Times New Roman" w:cs="Times New Roman"/>
          <w:sz w:val="28"/>
          <w:szCs w:val="28"/>
        </w:rPr>
        <w:t>i</w:t>
      </w:r>
      <w:r w:rsidRPr="0020272C">
        <w:rPr>
          <w:rFonts w:ascii="Times New Roman" w:hAnsi="Times New Roman" w:cs="Times New Roman"/>
          <w:sz w:val="28"/>
          <w:szCs w:val="28"/>
        </w:rPr>
        <w:t>a topografică necesară.</w:t>
      </w:r>
    </w:p>
    <w:p w:rsidR="0020272C" w:rsidRPr="0020272C" w:rsidRDefault="0020272C" w:rsidP="0020272C">
      <w:pPr>
        <w:widowControl w:val="0"/>
        <w:ind w:right="-1" w:firstLine="284"/>
        <w:rPr>
          <w:rFonts w:ascii="Times New Roman" w:hAnsi="Times New Roman" w:cs="Times New Roman"/>
          <w:sz w:val="28"/>
          <w:szCs w:val="28"/>
        </w:rPr>
      </w:pPr>
      <w:r w:rsidRPr="0020272C">
        <w:rPr>
          <w:rFonts w:ascii="Times New Roman" w:hAnsi="Times New Roman" w:cs="Times New Roman"/>
          <w:sz w:val="28"/>
          <w:szCs w:val="28"/>
        </w:rPr>
        <w:tab/>
        <w:t>În urma efectuării măsurătorilor, s-a constatat că acestea nu corespund cu datele înscrise la poziț</w:t>
      </w:r>
      <w:r w:rsidRPr="0020272C">
        <w:rPr>
          <w:rFonts w:ascii="Times New Roman" w:eastAsia="Arial Unicode MS" w:hAnsi="Times New Roman" w:cs="Times New Roman"/>
          <w:sz w:val="28"/>
          <w:szCs w:val="28"/>
        </w:rPr>
        <w:t>ia 250 din Anexa nr.</w:t>
      </w:r>
      <w:r w:rsidRPr="0020272C">
        <w:rPr>
          <w:rFonts w:ascii="Times New Roman" w:hAnsi="Times New Roman" w:cs="Times New Roman"/>
          <w:sz w:val="28"/>
          <w:szCs w:val="28"/>
        </w:rPr>
        <w:t xml:space="preserve"> 2 la H.G. nr. 1352/2001, rezultatele fiind următoarele:</w:t>
      </w:r>
    </w:p>
    <w:p w:rsidR="0020272C" w:rsidRPr="0020272C" w:rsidRDefault="0020272C" w:rsidP="0020272C">
      <w:pPr>
        <w:widowControl w:val="0"/>
        <w:ind w:right="-1" w:firstLine="284"/>
        <w:rPr>
          <w:rFonts w:ascii="Times New Roman" w:hAnsi="Times New Roman" w:cs="Times New Roman"/>
          <w:sz w:val="28"/>
          <w:szCs w:val="28"/>
        </w:rPr>
      </w:pPr>
      <w:r w:rsidRPr="0020272C">
        <w:rPr>
          <w:rFonts w:ascii="Times New Roman" w:hAnsi="Times New Roman" w:cs="Times New Roman"/>
          <w:sz w:val="28"/>
          <w:szCs w:val="28"/>
        </w:rPr>
        <w:tab/>
        <w:t>- suprafaț</w:t>
      </w:r>
      <w:r w:rsidRPr="0020272C">
        <w:rPr>
          <w:rFonts w:ascii="Times New Roman" w:eastAsia="Arial Unicode MS" w:hAnsi="Times New Roman" w:cs="Times New Roman"/>
          <w:sz w:val="28"/>
          <w:szCs w:val="28"/>
        </w:rPr>
        <w:t>a reală a terenu</w:t>
      </w:r>
      <w:r w:rsidRPr="0020272C">
        <w:rPr>
          <w:rFonts w:ascii="Times New Roman" w:hAnsi="Times New Roman" w:cs="Times New Roman"/>
          <w:sz w:val="28"/>
          <w:szCs w:val="28"/>
        </w:rPr>
        <w:t>lui este de 1.408,00 mp. (suprafaț</w:t>
      </w:r>
      <w:r w:rsidRPr="0020272C">
        <w:rPr>
          <w:rFonts w:ascii="Times New Roman" w:eastAsia="Arial Unicode MS" w:hAnsi="Times New Roman" w:cs="Times New Roman"/>
          <w:sz w:val="28"/>
          <w:szCs w:val="28"/>
        </w:rPr>
        <w:t xml:space="preserve">a terenului din anexă </w:t>
      </w:r>
      <w:r w:rsidRPr="0020272C">
        <w:rPr>
          <w:rFonts w:ascii="Times New Roman" w:hAnsi="Times New Roman" w:cs="Times New Roman"/>
          <w:sz w:val="28"/>
          <w:szCs w:val="28"/>
        </w:rPr>
        <w:t>este de 844,00 mp.);</w:t>
      </w:r>
    </w:p>
    <w:p w:rsidR="0020272C" w:rsidRPr="0020272C" w:rsidRDefault="0020272C" w:rsidP="0020272C">
      <w:pPr>
        <w:widowControl w:val="0"/>
        <w:ind w:right="-1" w:firstLine="284"/>
        <w:rPr>
          <w:rFonts w:ascii="Times New Roman" w:hAnsi="Times New Roman" w:cs="Times New Roman"/>
          <w:sz w:val="28"/>
          <w:szCs w:val="28"/>
        </w:rPr>
      </w:pPr>
      <w:r w:rsidRPr="0020272C">
        <w:rPr>
          <w:rFonts w:ascii="Times New Roman" w:hAnsi="Times New Roman" w:cs="Times New Roman"/>
          <w:sz w:val="28"/>
          <w:szCs w:val="28"/>
        </w:rPr>
        <w:tab/>
        <w:t>-  Construcț</w:t>
      </w:r>
      <w:r w:rsidRPr="0020272C">
        <w:rPr>
          <w:rFonts w:ascii="Times New Roman" w:eastAsia="Arial Unicode MS" w:hAnsi="Times New Roman" w:cs="Times New Roman"/>
          <w:sz w:val="28"/>
          <w:szCs w:val="28"/>
        </w:rPr>
        <w:t>ia C1 – Casa de Cultură Brad, destina</w:t>
      </w:r>
      <w:r w:rsidRPr="0020272C">
        <w:rPr>
          <w:rFonts w:ascii="Times New Roman" w:hAnsi="Times New Roman" w:cs="Times New Roman"/>
          <w:sz w:val="28"/>
          <w:szCs w:val="28"/>
        </w:rPr>
        <w:t>ț</w:t>
      </w:r>
      <w:r w:rsidRPr="0020272C">
        <w:rPr>
          <w:rFonts w:ascii="Times New Roman" w:eastAsia="Arial Unicode MS" w:hAnsi="Times New Roman" w:cs="Times New Roman"/>
          <w:sz w:val="28"/>
          <w:szCs w:val="28"/>
        </w:rPr>
        <w:t>ie CAS, regim de înăl</w:t>
      </w:r>
      <w:r w:rsidRPr="0020272C">
        <w:rPr>
          <w:rFonts w:ascii="Times New Roman" w:hAnsi="Times New Roman" w:cs="Times New Roman"/>
          <w:sz w:val="28"/>
          <w:szCs w:val="28"/>
        </w:rPr>
        <w:t>ț</w:t>
      </w:r>
      <w:r w:rsidRPr="0020272C">
        <w:rPr>
          <w:rFonts w:ascii="Times New Roman" w:eastAsia="Arial Unicode MS" w:hAnsi="Times New Roman" w:cs="Times New Roman"/>
          <w:sz w:val="28"/>
          <w:szCs w:val="28"/>
        </w:rPr>
        <w:t>ime P+1E, suprafa</w:t>
      </w:r>
      <w:r w:rsidRPr="0020272C">
        <w:rPr>
          <w:rFonts w:ascii="Times New Roman" w:hAnsi="Times New Roman" w:cs="Times New Roman"/>
          <w:sz w:val="28"/>
          <w:szCs w:val="28"/>
        </w:rPr>
        <w:t>ț</w:t>
      </w:r>
      <w:r w:rsidRPr="0020272C">
        <w:rPr>
          <w:rFonts w:ascii="Times New Roman" w:eastAsia="Arial Unicode MS" w:hAnsi="Times New Roman" w:cs="Times New Roman"/>
          <w:sz w:val="28"/>
          <w:szCs w:val="28"/>
        </w:rPr>
        <w:t>ă construită 376,00 mp., suprafa</w:t>
      </w:r>
      <w:r w:rsidRPr="0020272C">
        <w:rPr>
          <w:rFonts w:ascii="Times New Roman" w:hAnsi="Times New Roman" w:cs="Times New Roman"/>
          <w:sz w:val="28"/>
          <w:szCs w:val="28"/>
        </w:rPr>
        <w:t>ț</w:t>
      </w:r>
      <w:r w:rsidRPr="0020272C">
        <w:rPr>
          <w:rFonts w:ascii="Times New Roman" w:eastAsia="Arial Unicode MS" w:hAnsi="Times New Roman" w:cs="Times New Roman"/>
          <w:sz w:val="28"/>
          <w:szCs w:val="28"/>
        </w:rPr>
        <w:t>a totală desfă</w:t>
      </w:r>
      <w:r w:rsidRPr="0020272C">
        <w:rPr>
          <w:rFonts w:ascii="Times New Roman" w:hAnsi="Times New Roman" w:cs="Times New Roman"/>
          <w:sz w:val="28"/>
          <w:szCs w:val="28"/>
        </w:rPr>
        <w:t>ș</w:t>
      </w:r>
      <w:r w:rsidRPr="0020272C">
        <w:rPr>
          <w:rFonts w:ascii="Times New Roman" w:eastAsia="Arial Unicode MS" w:hAnsi="Times New Roman" w:cs="Times New Roman"/>
          <w:sz w:val="28"/>
          <w:szCs w:val="28"/>
        </w:rPr>
        <w:t>urată 735,00 mp. (suprafa</w:t>
      </w:r>
      <w:r w:rsidRPr="0020272C">
        <w:rPr>
          <w:rFonts w:ascii="Times New Roman" w:hAnsi="Times New Roman" w:cs="Times New Roman"/>
          <w:sz w:val="28"/>
          <w:szCs w:val="28"/>
        </w:rPr>
        <w:t>ț</w:t>
      </w:r>
      <w:r w:rsidRPr="0020272C">
        <w:rPr>
          <w:rFonts w:ascii="Times New Roman" w:eastAsia="Arial Unicode MS" w:hAnsi="Times New Roman" w:cs="Times New Roman"/>
          <w:sz w:val="28"/>
          <w:szCs w:val="28"/>
        </w:rPr>
        <w:t>ă construită î</w:t>
      </w:r>
      <w:r w:rsidRPr="0020272C">
        <w:rPr>
          <w:rFonts w:ascii="Times New Roman" w:hAnsi="Times New Roman" w:cs="Times New Roman"/>
          <w:sz w:val="28"/>
          <w:szCs w:val="28"/>
        </w:rPr>
        <w:t>n anexă este de 334,00 mp.);</w:t>
      </w:r>
    </w:p>
    <w:p w:rsidR="0020272C" w:rsidRPr="0020272C" w:rsidRDefault="0020272C" w:rsidP="0020272C">
      <w:pPr>
        <w:widowControl w:val="0"/>
        <w:ind w:right="-1" w:firstLine="284"/>
        <w:rPr>
          <w:rFonts w:ascii="Times New Roman" w:hAnsi="Times New Roman" w:cs="Times New Roman"/>
          <w:sz w:val="28"/>
          <w:szCs w:val="28"/>
        </w:rPr>
      </w:pPr>
      <w:r w:rsidRPr="0020272C">
        <w:rPr>
          <w:rFonts w:ascii="Times New Roman" w:hAnsi="Times New Roman" w:cs="Times New Roman"/>
          <w:sz w:val="28"/>
          <w:szCs w:val="28"/>
        </w:rPr>
        <w:tab/>
        <w:t>- Construcț</w:t>
      </w:r>
      <w:r w:rsidRPr="0020272C">
        <w:rPr>
          <w:rFonts w:ascii="Times New Roman" w:eastAsia="Arial Unicode MS" w:hAnsi="Times New Roman" w:cs="Times New Roman"/>
          <w:sz w:val="28"/>
          <w:szCs w:val="28"/>
        </w:rPr>
        <w:t>ia C2 – magazie, destina</w:t>
      </w:r>
      <w:r w:rsidRPr="0020272C">
        <w:rPr>
          <w:rFonts w:ascii="Times New Roman" w:hAnsi="Times New Roman" w:cs="Times New Roman"/>
          <w:sz w:val="28"/>
          <w:szCs w:val="28"/>
        </w:rPr>
        <w:t>ț</w:t>
      </w:r>
      <w:r w:rsidRPr="0020272C">
        <w:rPr>
          <w:rFonts w:ascii="Times New Roman" w:eastAsia="Arial Unicode MS" w:hAnsi="Times New Roman" w:cs="Times New Roman"/>
          <w:sz w:val="28"/>
          <w:szCs w:val="28"/>
        </w:rPr>
        <w:t>ia CA, regim de înăl</w:t>
      </w:r>
      <w:r w:rsidRPr="0020272C">
        <w:rPr>
          <w:rFonts w:ascii="Times New Roman" w:hAnsi="Times New Roman" w:cs="Times New Roman"/>
          <w:sz w:val="28"/>
          <w:szCs w:val="28"/>
        </w:rPr>
        <w:t>ț</w:t>
      </w:r>
      <w:r w:rsidRPr="0020272C">
        <w:rPr>
          <w:rFonts w:ascii="Times New Roman" w:eastAsia="Arial Unicode MS" w:hAnsi="Times New Roman" w:cs="Times New Roman"/>
          <w:sz w:val="28"/>
          <w:szCs w:val="28"/>
        </w:rPr>
        <w:t>ime P, suprafa</w:t>
      </w:r>
      <w:r w:rsidRPr="0020272C">
        <w:rPr>
          <w:rFonts w:ascii="Times New Roman" w:hAnsi="Times New Roman" w:cs="Times New Roman"/>
          <w:sz w:val="28"/>
          <w:szCs w:val="28"/>
        </w:rPr>
        <w:t>ț</w:t>
      </w:r>
      <w:r w:rsidRPr="0020272C">
        <w:rPr>
          <w:rFonts w:ascii="Times New Roman" w:eastAsia="Arial Unicode MS" w:hAnsi="Times New Roman" w:cs="Times New Roman"/>
          <w:sz w:val="28"/>
          <w:szCs w:val="28"/>
        </w:rPr>
        <w:t>a construită 49,00 mp., suprafa</w:t>
      </w:r>
      <w:r w:rsidRPr="0020272C">
        <w:rPr>
          <w:rFonts w:ascii="Times New Roman" w:hAnsi="Times New Roman" w:cs="Times New Roman"/>
          <w:sz w:val="28"/>
          <w:szCs w:val="28"/>
        </w:rPr>
        <w:t>ț</w:t>
      </w:r>
      <w:r w:rsidRPr="0020272C">
        <w:rPr>
          <w:rFonts w:ascii="Times New Roman" w:eastAsia="Arial Unicode MS" w:hAnsi="Times New Roman" w:cs="Times New Roman"/>
          <w:sz w:val="28"/>
          <w:szCs w:val="28"/>
        </w:rPr>
        <w:t>a totală desfă</w:t>
      </w:r>
      <w:r w:rsidRPr="0020272C">
        <w:rPr>
          <w:rFonts w:ascii="Times New Roman" w:hAnsi="Times New Roman" w:cs="Times New Roman"/>
          <w:sz w:val="28"/>
          <w:szCs w:val="28"/>
        </w:rPr>
        <w:t>ș</w:t>
      </w:r>
      <w:r w:rsidRPr="0020272C">
        <w:rPr>
          <w:rFonts w:ascii="Times New Roman" w:eastAsia="Arial Unicode MS" w:hAnsi="Times New Roman" w:cs="Times New Roman"/>
          <w:sz w:val="28"/>
          <w:szCs w:val="28"/>
        </w:rPr>
        <w:t>urată 49,00 mp.;</w:t>
      </w:r>
    </w:p>
    <w:p w:rsidR="0020272C" w:rsidRPr="0020272C" w:rsidRDefault="0020272C" w:rsidP="0020272C">
      <w:pPr>
        <w:widowControl w:val="0"/>
        <w:ind w:right="-1" w:firstLine="284"/>
        <w:rPr>
          <w:rFonts w:ascii="Times New Roman" w:hAnsi="Times New Roman" w:cs="Times New Roman"/>
          <w:sz w:val="28"/>
          <w:szCs w:val="28"/>
        </w:rPr>
      </w:pPr>
      <w:r w:rsidRPr="0020272C">
        <w:rPr>
          <w:rFonts w:ascii="Times New Roman" w:hAnsi="Times New Roman" w:cs="Times New Roman"/>
          <w:sz w:val="28"/>
          <w:szCs w:val="28"/>
        </w:rPr>
        <w:tab/>
        <w:t>- Construcț</w:t>
      </w:r>
      <w:r w:rsidRPr="0020272C">
        <w:rPr>
          <w:rFonts w:ascii="Times New Roman" w:eastAsia="Arial Unicode MS" w:hAnsi="Times New Roman" w:cs="Times New Roman"/>
          <w:sz w:val="28"/>
          <w:szCs w:val="28"/>
        </w:rPr>
        <w:t>ia C3 – foi</w:t>
      </w:r>
      <w:r w:rsidRPr="0020272C">
        <w:rPr>
          <w:rFonts w:ascii="Times New Roman" w:hAnsi="Times New Roman" w:cs="Times New Roman"/>
          <w:sz w:val="28"/>
          <w:szCs w:val="28"/>
        </w:rPr>
        <w:t>ș</w:t>
      </w:r>
      <w:r w:rsidRPr="0020272C">
        <w:rPr>
          <w:rFonts w:ascii="Times New Roman" w:eastAsia="Arial Unicode MS" w:hAnsi="Times New Roman" w:cs="Times New Roman"/>
          <w:sz w:val="28"/>
          <w:szCs w:val="28"/>
        </w:rPr>
        <w:t>or, destina</w:t>
      </w:r>
      <w:r w:rsidRPr="0020272C">
        <w:rPr>
          <w:rFonts w:ascii="Times New Roman" w:hAnsi="Times New Roman" w:cs="Times New Roman"/>
          <w:sz w:val="28"/>
          <w:szCs w:val="28"/>
        </w:rPr>
        <w:t>ț</w:t>
      </w:r>
      <w:r w:rsidRPr="0020272C">
        <w:rPr>
          <w:rFonts w:ascii="Times New Roman" w:eastAsia="Arial Unicode MS" w:hAnsi="Times New Roman" w:cs="Times New Roman"/>
          <w:sz w:val="28"/>
          <w:szCs w:val="28"/>
        </w:rPr>
        <w:t>ia CA, regim de înăl</w:t>
      </w:r>
      <w:r w:rsidRPr="0020272C">
        <w:rPr>
          <w:rFonts w:ascii="Times New Roman" w:hAnsi="Times New Roman" w:cs="Times New Roman"/>
          <w:sz w:val="28"/>
          <w:szCs w:val="28"/>
        </w:rPr>
        <w:t>ț</w:t>
      </w:r>
      <w:r w:rsidRPr="0020272C">
        <w:rPr>
          <w:rFonts w:ascii="Times New Roman" w:eastAsia="Arial Unicode MS" w:hAnsi="Times New Roman" w:cs="Times New Roman"/>
          <w:sz w:val="28"/>
          <w:szCs w:val="28"/>
        </w:rPr>
        <w:t>ime P, suprafa</w:t>
      </w:r>
      <w:r w:rsidRPr="0020272C">
        <w:rPr>
          <w:rFonts w:ascii="Times New Roman" w:hAnsi="Times New Roman" w:cs="Times New Roman"/>
          <w:sz w:val="28"/>
          <w:szCs w:val="28"/>
        </w:rPr>
        <w:t>ț</w:t>
      </w:r>
      <w:r w:rsidRPr="0020272C">
        <w:rPr>
          <w:rFonts w:ascii="Times New Roman" w:eastAsia="Arial Unicode MS" w:hAnsi="Times New Roman" w:cs="Times New Roman"/>
          <w:sz w:val="28"/>
          <w:szCs w:val="28"/>
        </w:rPr>
        <w:t>a construită 23,00</w:t>
      </w:r>
      <w:r w:rsidRPr="0020272C">
        <w:rPr>
          <w:rFonts w:ascii="Times New Roman" w:hAnsi="Times New Roman" w:cs="Times New Roman"/>
          <w:sz w:val="28"/>
          <w:szCs w:val="28"/>
        </w:rPr>
        <w:t xml:space="preserve"> mp., suprafaț</w:t>
      </w:r>
      <w:r w:rsidRPr="0020272C">
        <w:rPr>
          <w:rFonts w:ascii="Times New Roman" w:eastAsia="Arial Unicode MS" w:hAnsi="Times New Roman" w:cs="Times New Roman"/>
          <w:sz w:val="28"/>
          <w:szCs w:val="28"/>
        </w:rPr>
        <w:t>a totală desfă</w:t>
      </w:r>
      <w:r w:rsidRPr="0020272C">
        <w:rPr>
          <w:rFonts w:ascii="Times New Roman" w:hAnsi="Times New Roman" w:cs="Times New Roman"/>
          <w:sz w:val="28"/>
          <w:szCs w:val="28"/>
        </w:rPr>
        <w:t>ș</w:t>
      </w:r>
      <w:r w:rsidRPr="0020272C">
        <w:rPr>
          <w:rFonts w:ascii="Times New Roman" w:eastAsia="Arial Unicode MS" w:hAnsi="Times New Roman" w:cs="Times New Roman"/>
          <w:sz w:val="28"/>
          <w:szCs w:val="28"/>
        </w:rPr>
        <w:t>urată 23,00 mp.;</w:t>
      </w:r>
    </w:p>
    <w:p w:rsidR="0020272C" w:rsidRPr="0020272C" w:rsidRDefault="0020272C" w:rsidP="0020272C">
      <w:pPr>
        <w:widowControl w:val="0"/>
        <w:ind w:right="-1" w:firstLine="284"/>
        <w:rPr>
          <w:rFonts w:ascii="Times New Roman" w:hAnsi="Times New Roman" w:cs="Times New Roman"/>
          <w:sz w:val="28"/>
          <w:szCs w:val="28"/>
        </w:rPr>
      </w:pPr>
      <w:r w:rsidRPr="0020272C">
        <w:rPr>
          <w:rFonts w:ascii="Times New Roman" w:hAnsi="Times New Roman" w:cs="Times New Roman"/>
          <w:sz w:val="28"/>
          <w:szCs w:val="28"/>
        </w:rPr>
        <w:tab/>
        <w:t>- Construcț</w:t>
      </w:r>
      <w:r w:rsidRPr="0020272C">
        <w:rPr>
          <w:rFonts w:ascii="Times New Roman" w:eastAsia="Arial Unicode MS" w:hAnsi="Times New Roman" w:cs="Times New Roman"/>
          <w:sz w:val="28"/>
          <w:szCs w:val="28"/>
        </w:rPr>
        <w:t>ia C4 – anexă, destina</w:t>
      </w:r>
      <w:r w:rsidRPr="0020272C">
        <w:rPr>
          <w:rFonts w:ascii="Times New Roman" w:hAnsi="Times New Roman" w:cs="Times New Roman"/>
          <w:sz w:val="28"/>
          <w:szCs w:val="28"/>
        </w:rPr>
        <w:t>ț</w:t>
      </w:r>
      <w:r w:rsidRPr="0020272C">
        <w:rPr>
          <w:rFonts w:ascii="Times New Roman" w:eastAsia="Arial Unicode MS" w:hAnsi="Times New Roman" w:cs="Times New Roman"/>
          <w:sz w:val="28"/>
          <w:szCs w:val="28"/>
        </w:rPr>
        <w:t>ia CA, regim de înăl</w:t>
      </w:r>
      <w:r w:rsidRPr="0020272C">
        <w:rPr>
          <w:rFonts w:ascii="Times New Roman" w:hAnsi="Times New Roman" w:cs="Times New Roman"/>
          <w:sz w:val="28"/>
          <w:szCs w:val="28"/>
        </w:rPr>
        <w:t>ț</w:t>
      </w:r>
      <w:r w:rsidRPr="0020272C">
        <w:rPr>
          <w:rFonts w:ascii="Times New Roman" w:eastAsia="Arial Unicode MS" w:hAnsi="Times New Roman" w:cs="Times New Roman"/>
          <w:sz w:val="28"/>
          <w:szCs w:val="28"/>
        </w:rPr>
        <w:t>ime P, suprafa</w:t>
      </w:r>
      <w:r w:rsidRPr="0020272C">
        <w:rPr>
          <w:rFonts w:ascii="Times New Roman" w:hAnsi="Times New Roman" w:cs="Times New Roman"/>
          <w:sz w:val="28"/>
          <w:szCs w:val="28"/>
        </w:rPr>
        <w:t>ț</w:t>
      </w:r>
      <w:r w:rsidRPr="0020272C">
        <w:rPr>
          <w:rFonts w:ascii="Times New Roman" w:eastAsia="Arial Unicode MS" w:hAnsi="Times New Roman" w:cs="Times New Roman"/>
          <w:sz w:val="28"/>
          <w:szCs w:val="28"/>
        </w:rPr>
        <w:t>a construită 87,00 mp., suprafa</w:t>
      </w:r>
      <w:r w:rsidRPr="0020272C">
        <w:rPr>
          <w:rFonts w:ascii="Times New Roman" w:hAnsi="Times New Roman" w:cs="Times New Roman"/>
          <w:sz w:val="28"/>
          <w:szCs w:val="28"/>
        </w:rPr>
        <w:t>ț</w:t>
      </w:r>
      <w:r w:rsidRPr="0020272C">
        <w:rPr>
          <w:rFonts w:ascii="Times New Roman" w:eastAsia="Arial Unicode MS" w:hAnsi="Times New Roman" w:cs="Times New Roman"/>
          <w:sz w:val="28"/>
          <w:szCs w:val="28"/>
        </w:rPr>
        <w:t>a totală desfă</w:t>
      </w:r>
      <w:r w:rsidRPr="0020272C">
        <w:rPr>
          <w:rFonts w:ascii="Times New Roman" w:hAnsi="Times New Roman" w:cs="Times New Roman"/>
          <w:sz w:val="28"/>
          <w:szCs w:val="28"/>
        </w:rPr>
        <w:t>ș</w:t>
      </w:r>
      <w:r w:rsidRPr="0020272C">
        <w:rPr>
          <w:rFonts w:ascii="Times New Roman" w:eastAsia="Arial Unicode MS" w:hAnsi="Times New Roman" w:cs="Times New Roman"/>
          <w:sz w:val="28"/>
          <w:szCs w:val="28"/>
        </w:rPr>
        <w:t>urată 87,00 mp..</w:t>
      </w:r>
    </w:p>
    <w:p w:rsidR="0020272C" w:rsidRPr="0020272C" w:rsidRDefault="0020272C" w:rsidP="0020272C">
      <w:pPr>
        <w:widowControl w:val="0"/>
        <w:ind w:right="-1" w:firstLine="284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272C">
        <w:rPr>
          <w:rFonts w:ascii="Times New Roman" w:hAnsi="Times New Roman" w:cs="Times New Roman"/>
          <w:sz w:val="28"/>
          <w:szCs w:val="28"/>
        </w:rPr>
        <w:t>În contextul celor mai sus, am iniț</w:t>
      </w:r>
      <w:r w:rsidRPr="0020272C">
        <w:rPr>
          <w:rFonts w:ascii="Times New Roman" w:eastAsia="Arial Unicode MS" w:hAnsi="Times New Roman" w:cs="Times New Roman"/>
          <w:sz w:val="28"/>
          <w:szCs w:val="28"/>
        </w:rPr>
        <w:t xml:space="preserve">iat prezentul proiect de hotărâre prin </w:t>
      </w:r>
      <w:r w:rsidRPr="0020272C">
        <w:rPr>
          <w:rFonts w:ascii="Times New Roman" w:hAnsi="Times New Roman" w:cs="Times New Roman"/>
          <w:sz w:val="28"/>
          <w:szCs w:val="28"/>
        </w:rPr>
        <w:t>care am propus</w:t>
      </w:r>
      <w:r w:rsidRPr="0020272C">
        <w:rPr>
          <w:rFonts w:ascii="Times New Roman" w:hAnsi="Times New Roman" w:cs="Times New Roman"/>
          <w:iCs/>
          <w:sz w:val="28"/>
          <w:szCs w:val="28"/>
        </w:rPr>
        <w:t xml:space="preserve"> însuș</w:t>
      </w:r>
      <w:r w:rsidRPr="0020272C">
        <w:rPr>
          <w:rFonts w:ascii="Times New Roman" w:eastAsia="Arial Unicode MS" w:hAnsi="Times New Roman" w:cs="Times New Roman"/>
          <w:iCs/>
          <w:sz w:val="28"/>
          <w:szCs w:val="28"/>
        </w:rPr>
        <w:t>irea documenta</w:t>
      </w:r>
      <w:r w:rsidRPr="0020272C">
        <w:rPr>
          <w:rFonts w:ascii="Times New Roman" w:hAnsi="Times New Roman" w:cs="Times New Roman"/>
          <w:iCs/>
          <w:sz w:val="28"/>
          <w:szCs w:val="28"/>
        </w:rPr>
        <w:t>ț</w:t>
      </w:r>
      <w:r w:rsidRPr="0020272C">
        <w:rPr>
          <w:rFonts w:ascii="Times New Roman" w:eastAsia="Arial Unicode MS" w:hAnsi="Times New Roman" w:cs="Times New Roman"/>
          <w:iCs/>
          <w:sz w:val="28"/>
          <w:szCs w:val="28"/>
        </w:rPr>
        <w:t xml:space="preserve">iei topografice cadastrale de primă înscriere în sistemul integrat de cadastru </w:t>
      </w:r>
      <w:r w:rsidRPr="0020272C">
        <w:rPr>
          <w:rFonts w:ascii="Times New Roman" w:hAnsi="Times New Roman" w:cs="Times New Roman"/>
          <w:iCs/>
          <w:sz w:val="28"/>
          <w:szCs w:val="28"/>
        </w:rPr>
        <w:t>ș</w:t>
      </w:r>
      <w:r w:rsidRPr="0020272C">
        <w:rPr>
          <w:rFonts w:ascii="Times New Roman" w:eastAsia="Arial Unicode MS" w:hAnsi="Times New Roman" w:cs="Times New Roman"/>
          <w:iCs/>
          <w:sz w:val="28"/>
          <w:szCs w:val="28"/>
        </w:rPr>
        <w:t>i carte funciară pentru înscrierea dreptului de proprietate publică în favoarea Municipiului Brad, Jude</w:t>
      </w:r>
      <w:r w:rsidRPr="0020272C">
        <w:rPr>
          <w:rFonts w:ascii="Times New Roman" w:hAnsi="Times New Roman" w:cs="Times New Roman"/>
          <w:iCs/>
          <w:sz w:val="28"/>
          <w:szCs w:val="28"/>
        </w:rPr>
        <w:t>ț</w:t>
      </w:r>
      <w:r w:rsidRPr="0020272C">
        <w:rPr>
          <w:rFonts w:ascii="Times New Roman" w:eastAsia="Arial Unicode MS" w:hAnsi="Times New Roman" w:cs="Times New Roman"/>
          <w:iCs/>
          <w:sz w:val="28"/>
          <w:szCs w:val="28"/>
        </w:rPr>
        <w:t>ul Hunedoara, asupra imobilelor - Cas</w:t>
      </w:r>
      <w:r w:rsidRPr="0020272C">
        <w:rPr>
          <w:rFonts w:ascii="Times New Roman" w:hAnsi="Times New Roman" w:cs="Times New Roman"/>
          <w:iCs/>
          <w:sz w:val="28"/>
          <w:szCs w:val="28"/>
        </w:rPr>
        <w:t>a de Cultură Brad ș</w:t>
      </w:r>
      <w:r w:rsidRPr="0020272C">
        <w:rPr>
          <w:rFonts w:ascii="Times New Roman" w:eastAsia="Arial Unicode MS" w:hAnsi="Times New Roman" w:cs="Times New Roman"/>
          <w:iCs/>
          <w:sz w:val="28"/>
          <w:szCs w:val="28"/>
        </w:rPr>
        <w:t xml:space="preserve">i terenul aferent </w:t>
      </w:r>
      <w:r w:rsidRPr="0020272C">
        <w:rPr>
          <w:rFonts w:ascii="Times New Roman" w:hAnsi="Times New Roman" w:cs="Times New Roman"/>
          <w:iCs/>
          <w:sz w:val="28"/>
          <w:szCs w:val="28"/>
        </w:rPr>
        <w:t>ș</w:t>
      </w:r>
      <w:r w:rsidRPr="0020272C">
        <w:rPr>
          <w:rFonts w:ascii="Times New Roman" w:eastAsia="Arial Unicode MS" w:hAnsi="Times New Roman" w:cs="Times New Roman"/>
          <w:iCs/>
          <w:sz w:val="28"/>
          <w:szCs w:val="28"/>
        </w:rPr>
        <w:t xml:space="preserve">i îl supun spre dezbatere </w:t>
      </w:r>
      <w:r w:rsidRPr="0020272C">
        <w:rPr>
          <w:rFonts w:ascii="Times New Roman" w:hAnsi="Times New Roman" w:cs="Times New Roman"/>
          <w:iCs/>
          <w:sz w:val="28"/>
          <w:szCs w:val="28"/>
        </w:rPr>
        <w:t>ș</w:t>
      </w:r>
      <w:r w:rsidRPr="0020272C">
        <w:rPr>
          <w:rFonts w:ascii="Times New Roman" w:eastAsia="Arial Unicode MS" w:hAnsi="Times New Roman" w:cs="Times New Roman"/>
          <w:iCs/>
          <w:sz w:val="28"/>
          <w:szCs w:val="28"/>
        </w:rPr>
        <w:t>i aprobare plenului Consiliului Local al Municipiului Brad în forma prezentată.</w:t>
      </w:r>
    </w:p>
    <w:p w:rsidR="0020272C" w:rsidRDefault="0020272C" w:rsidP="0020272C">
      <w:pPr>
        <w:widowControl w:val="0"/>
        <w:ind w:right="-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272C">
        <w:rPr>
          <w:rFonts w:ascii="Times New Roman" w:hAnsi="Times New Roman" w:cs="Times New Roman"/>
          <w:sz w:val="28"/>
          <w:szCs w:val="28"/>
        </w:rPr>
        <w:t>Am propus, de asemenea, aprobarea solicitării către Biroul de Cadastru Publicitate Imobiliară Hunedoara de înscriere în cartea funciară a dreptului de proprietate publică în favoarea Municipiului Brad, Județ</w:t>
      </w:r>
      <w:r w:rsidRPr="0020272C">
        <w:rPr>
          <w:rFonts w:ascii="Times New Roman" w:eastAsia="Arial Unicode MS" w:hAnsi="Times New Roman" w:cs="Times New Roman"/>
          <w:sz w:val="28"/>
          <w:szCs w:val="28"/>
        </w:rPr>
        <w:t xml:space="preserve">ul Hunedoara  asupra </w:t>
      </w:r>
      <w:r w:rsidRPr="0020272C"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imobilelor identificate </w:t>
      </w:r>
      <w:r w:rsidRPr="0020272C">
        <w:rPr>
          <w:rFonts w:ascii="Times New Roman" w:hAnsi="Times New Roman" w:cs="Times New Roman"/>
          <w:sz w:val="28"/>
          <w:szCs w:val="28"/>
        </w:rPr>
        <w:t xml:space="preserve">în cele de mai sus. </w:t>
      </w:r>
    </w:p>
    <w:p w:rsidR="0020272C" w:rsidRPr="0020272C" w:rsidRDefault="0020272C" w:rsidP="0020272C">
      <w:pPr>
        <w:widowControl w:val="0"/>
        <w:ind w:right="-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272C">
        <w:rPr>
          <w:rFonts w:ascii="Times New Roman" w:hAnsi="Times New Roman" w:cs="Times New Roman"/>
          <w:sz w:val="28"/>
          <w:szCs w:val="28"/>
        </w:rPr>
        <w:t>Precizez că hotărârea se va emite în vederea efectuării demersurilor necesare pentru modificarea H.G. nr.1352/2001 — Anexa nr. 2 privind atestarea domeniului public al Județului Hunedoara, precum al municipiilor, oraș</w:t>
      </w:r>
      <w:r w:rsidRPr="0020272C">
        <w:rPr>
          <w:rFonts w:ascii="Times New Roman" w:eastAsia="Arial Unicode MS" w:hAnsi="Times New Roman" w:cs="Times New Roman"/>
          <w:sz w:val="28"/>
          <w:szCs w:val="28"/>
        </w:rPr>
        <w:t xml:space="preserve">elor </w:t>
      </w:r>
      <w:r w:rsidRPr="0020272C">
        <w:rPr>
          <w:rFonts w:ascii="Times New Roman" w:hAnsi="Times New Roman" w:cs="Times New Roman"/>
          <w:sz w:val="28"/>
          <w:szCs w:val="28"/>
        </w:rPr>
        <w:t>ș</w:t>
      </w:r>
      <w:r w:rsidRPr="0020272C">
        <w:rPr>
          <w:rFonts w:ascii="Times New Roman" w:eastAsia="Arial Unicode MS" w:hAnsi="Times New Roman" w:cs="Times New Roman"/>
          <w:sz w:val="28"/>
          <w:szCs w:val="28"/>
        </w:rPr>
        <w:t>i comunelor din jude</w:t>
      </w:r>
      <w:r w:rsidRPr="0020272C">
        <w:rPr>
          <w:rFonts w:ascii="Times New Roman" w:hAnsi="Times New Roman" w:cs="Times New Roman"/>
          <w:sz w:val="28"/>
          <w:szCs w:val="28"/>
        </w:rPr>
        <w:t>țul Hunedoara, cu modificările ș</w:t>
      </w:r>
      <w:r w:rsidRPr="0020272C">
        <w:rPr>
          <w:rFonts w:ascii="Times New Roman" w:eastAsia="Arial Unicode MS" w:hAnsi="Times New Roman" w:cs="Times New Roman"/>
          <w:sz w:val="28"/>
          <w:szCs w:val="28"/>
        </w:rPr>
        <w:t>i completă</w:t>
      </w:r>
      <w:r w:rsidRPr="0020272C">
        <w:rPr>
          <w:rFonts w:ascii="Times New Roman" w:hAnsi="Times New Roman" w:cs="Times New Roman"/>
          <w:sz w:val="28"/>
          <w:szCs w:val="28"/>
        </w:rPr>
        <w:t>rile ulterioare, urmând ca inventarul domeniului public al Municipiului Brad, cu respectarea procedurilor prevăzute de art. 289 din O.U.G. nr. 57/2019 privind Codul administrativ, cu modificările ș</w:t>
      </w:r>
      <w:r w:rsidRPr="0020272C">
        <w:rPr>
          <w:rFonts w:ascii="Times New Roman" w:eastAsia="Arial Unicode MS" w:hAnsi="Times New Roman" w:cs="Times New Roman"/>
          <w:sz w:val="28"/>
          <w:szCs w:val="28"/>
        </w:rPr>
        <w:t>i completările ulterioare</w:t>
      </w:r>
      <w:r w:rsidRPr="0020272C">
        <w:rPr>
          <w:rFonts w:ascii="Times New Roman" w:hAnsi="Times New Roman" w:cs="Times New Roman"/>
          <w:sz w:val="28"/>
          <w:szCs w:val="28"/>
        </w:rPr>
        <w:t>, să se modifice în mod corespunzător.</w:t>
      </w:r>
    </w:p>
    <w:p w:rsidR="00F904AB" w:rsidRPr="0020272C" w:rsidRDefault="0020272C" w:rsidP="0020272C">
      <w:pPr>
        <w:pStyle w:val="NormalWeb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272C">
        <w:rPr>
          <w:sz w:val="28"/>
          <w:szCs w:val="28"/>
        </w:rPr>
        <w:t>Invoc în susţinerea pro</w:t>
      </w:r>
      <w:r w:rsidR="00266546">
        <w:rPr>
          <w:sz w:val="28"/>
          <w:szCs w:val="28"/>
        </w:rPr>
        <w:t>punerii mele prevederile art. 18</w:t>
      </w:r>
      <w:r w:rsidRPr="0020272C">
        <w:rPr>
          <w:sz w:val="28"/>
          <w:szCs w:val="28"/>
        </w:rPr>
        <w:t xml:space="preserve"> ș</w:t>
      </w:r>
      <w:r w:rsidRPr="0020272C">
        <w:rPr>
          <w:rFonts w:eastAsia="Arial Unicode MS"/>
          <w:sz w:val="28"/>
          <w:szCs w:val="28"/>
        </w:rPr>
        <w:t>i art.</w:t>
      </w:r>
      <w:r w:rsidR="00266546">
        <w:rPr>
          <w:sz w:val="28"/>
          <w:szCs w:val="28"/>
        </w:rPr>
        <w:t xml:space="preserve"> 67 din anexa la Ordinul nr. 600/2023</w:t>
      </w:r>
      <w:r w:rsidRPr="0020272C">
        <w:rPr>
          <w:sz w:val="28"/>
          <w:szCs w:val="28"/>
        </w:rPr>
        <w:t xml:space="preserve"> </w:t>
      </w:r>
      <w:r w:rsidR="00266546">
        <w:rPr>
          <w:sz w:val="28"/>
          <w:szCs w:val="28"/>
        </w:rPr>
        <w:t>privind Regulamentul de</w:t>
      </w:r>
      <w:r w:rsidRPr="0020272C">
        <w:rPr>
          <w:sz w:val="28"/>
          <w:szCs w:val="28"/>
        </w:rPr>
        <w:t xml:space="preserve"> recepț</w:t>
      </w:r>
      <w:r w:rsidRPr="0020272C">
        <w:rPr>
          <w:rFonts w:eastAsia="Arial Unicode MS"/>
          <w:sz w:val="28"/>
          <w:szCs w:val="28"/>
        </w:rPr>
        <w:t xml:space="preserve">ie </w:t>
      </w:r>
      <w:r w:rsidRPr="0020272C">
        <w:rPr>
          <w:sz w:val="28"/>
          <w:szCs w:val="28"/>
        </w:rPr>
        <w:t>ș</w:t>
      </w:r>
      <w:r w:rsidRPr="0020272C">
        <w:rPr>
          <w:rFonts w:eastAsia="Arial Unicode MS"/>
          <w:sz w:val="28"/>
          <w:szCs w:val="28"/>
        </w:rPr>
        <w:t>i înscriere în eviden</w:t>
      </w:r>
      <w:r w:rsidRPr="0020272C">
        <w:rPr>
          <w:sz w:val="28"/>
          <w:szCs w:val="28"/>
        </w:rPr>
        <w:t>ț</w:t>
      </w:r>
      <w:r w:rsidRPr="0020272C">
        <w:rPr>
          <w:rFonts w:eastAsia="Arial Unicode MS"/>
          <w:sz w:val="28"/>
          <w:szCs w:val="28"/>
        </w:rPr>
        <w:t xml:space="preserve">ele de cadastru </w:t>
      </w:r>
      <w:r w:rsidRPr="0020272C">
        <w:rPr>
          <w:sz w:val="28"/>
          <w:szCs w:val="28"/>
        </w:rPr>
        <w:t>ș</w:t>
      </w:r>
      <w:r w:rsidRPr="0020272C">
        <w:rPr>
          <w:rFonts w:eastAsia="Arial Unicode MS"/>
          <w:sz w:val="28"/>
          <w:szCs w:val="28"/>
        </w:rPr>
        <w:t xml:space="preserve">i carte funciară, ale </w:t>
      </w:r>
      <w:r w:rsidRPr="0020272C">
        <w:rPr>
          <w:sz w:val="28"/>
          <w:szCs w:val="28"/>
        </w:rPr>
        <w:t>art. 10 alin. (2), art. 24, alin. (3), art. 41 alin. (5) din Legea nr. 7/1996 privind cadastrul ș</w:t>
      </w:r>
      <w:r w:rsidRPr="0020272C">
        <w:rPr>
          <w:rFonts w:eastAsia="Arial Unicode MS"/>
          <w:sz w:val="28"/>
          <w:szCs w:val="28"/>
        </w:rPr>
        <w:t xml:space="preserve">i publicitatea imobiliară, republicată, cu modificările </w:t>
      </w:r>
      <w:r w:rsidRPr="0020272C">
        <w:rPr>
          <w:sz w:val="28"/>
          <w:szCs w:val="28"/>
        </w:rPr>
        <w:t>ș</w:t>
      </w:r>
      <w:r w:rsidRPr="0020272C">
        <w:rPr>
          <w:rFonts w:eastAsia="Arial Unicode MS"/>
          <w:sz w:val="28"/>
          <w:szCs w:val="28"/>
        </w:rPr>
        <w:t xml:space="preserve">i completările ulterioare, </w:t>
      </w:r>
      <w:r w:rsidRPr="0020272C">
        <w:rPr>
          <w:sz w:val="28"/>
          <w:szCs w:val="28"/>
        </w:rPr>
        <w:t>ale art. 858, art. 861, art. 876 alin. (1), alin. (3), art. 884 din Legea nr. 287/2009 privind Codul Civil, republicată, cu modificările ș</w:t>
      </w:r>
      <w:r w:rsidRPr="0020272C">
        <w:rPr>
          <w:rFonts w:eastAsia="Arial Unicode MS"/>
          <w:sz w:val="28"/>
          <w:szCs w:val="28"/>
        </w:rPr>
        <w:t>i completările ulterioare,</w:t>
      </w:r>
      <w:r w:rsidRPr="0020272C">
        <w:rPr>
          <w:sz w:val="28"/>
          <w:szCs w:val="28"/>
        </w:rPr>
        <w:t xml:space="preserve"> ale H.G. nr. 1352/2001 privind atestarea domeniului public al Județ</w:t>
      </w:r>
      <w:r w:rsidRPr="0020272C">
        <w:rPr>
          <w:rFonts w:eastAsia="Arial Unicode MS"/>
          <w:sz w:val="28"/>
          <w:szCs w:val="28"/>
        </w:rPr>
        <w:t xml:space="preserve">ului Hunedoara, precum </w:t>
      </w:r>
      <w:r w:rsidRPr="0020272C">
        <w:rPr>
          <w:sz w:val="28"/>
          <w:szCs w:val="28"/>
        </w:rPr>
        <w:t>ș</w:t>
      </w:r>
      <w:r w:rsidRPr="0020272C">
        <w:rPr>
          <w:rFonts w:eastAsia="Arial Unicode MS"/>
          <w:sz w:val="28"/>
          <w:szCs w:val="28"/>
        </w:rPr>
        <w:t>i al municipiilor, ora</w:t>
      </w:r>
      <w:r w:rsidRPr="0020272C">
        <w:rPr>
          <w:sz w:val="28"/>
          <w:szCs w:val="28"/>
        </w:rPr>
        <w:t>ș</w:t>
      </w:r>
      <w:r w:rsidRPr="0020272C">
        <w:rPr>
          <w:rFonts w:eastAsia="Arial Unicode MS"/>
          <w:sz w:val="28"/>
          <w:szCs w:val="28"/>
        </w:rPr>
        <w:t xml:space="preserve">elor </w:t>
      </w:r>
      <w:r w:rsidRPr="0020272C">
        <w:rPr>
          <w:sz w:val="28"/>
          <w:szCs w:val="28"/>
        </w:rPr>
        <w:t>ș</w:t>
      </w:r>
      <w:r w:rsidRPr="0020272C">
        <w:rPr>
          <w:rFonts w:eastAsia="Arial Unicode MS"/>
          <w:sz w:val="28"/>
          <w:szCs w:val="28"/>
        </w:rPr>
        <w:t>i comunelor din jude</w:t>
      </w:r>
      <w:r w:rsidRPr="0020272C">
        <w:rPr>
          <w:sz w:val="28"/>
          <w:szCs w:val="28"/>
        </w:rPr>
        <w:t>ț</w:t>
      </w:r>
      <w:r w:rsidRPr="0020272C">
        <w:rPr>
          <w:rFonts w:eastAsia="Arial Unicode MS"/>
          <w:sz w:val="28"/>
          <w:szCs w:val="28"/>
        </w:rPr>
        <w:t>ul Hunedoara, cu modifică</w:t>
      </w:r>
      <w:r w:rsidRPr="0020272C">
        <w:rPr>
          <w:sz w:val="28"/>
          <w:szCs w:val="28"/>
        </w:rPr>
        <w:t>rile ș</w:t>
      </w:r>
      <w:r w:rsidRPr="0020272C">
        <w:rPr>
          <w:rFonts w:eastAsia="Arial Unicode MS"/>
          <w:sz w:val="28"/>
          <w:szCs w:val="28"/>
        </w:rPr>
        <w:t>i completările ulterioare</w:t>
      </w:r>
      <w:r w:rsidRPr="0020272C">
        <w:rPr>
          <w:sz w:val="28"/>
          <w:szCs w:val="28"/>
        </w:rPr>
        <w:t>, ale art. 129 alin. (1), alin. (2) lit. c ș</w:t>
      </w:r>
      <w:r w:rsidRPr="0020272C">
        <w:rPr>
          <w:rFonts w:eastAsia="Arial Unicode MS"/>
          <w:sz w:val="28"/>
          <w:szCs w:val="28"/>
        </w:rPr>
        <w:t xml:space="preserve">i </w:t>
      </w:r>
      <w:r w:rsidRPr="0020272C">
        <w:rPr>
          <w:sz w:val="28"/>
          <w:szCs w:val="28"/>
        </w:rPr>
        <w:t>art. 286 alin. (4) coroborat cu Anexa nr. 4 din O.U.G. nr. 57/2021 privind Codul administrativ, cu modificările ș</w:t>
      </w:r>
      <w:r w:rsidRPr="0020272C">
        <w:rPr>
          <w:rFonts w:eastAsia="Arial Unicode MS"/>
          <w:sz w:val="28"/>
          <w:szCs w:val="28"/>
        </w:rPr>
        <w:t xml:space="preserve">i completările ulterioare, </w:t>
      </w:r>
      <w:r w:rsidRPr="0020272C">
        <w:rPr>
          <w:sz w:val="28"/>
          <w:szCs w:val="28"/>
        </w:rPr>
        <w:t>precum ș</w:t>
      </w:r>
      <w:r w:rsidRPr="0020272C">
        <w:rPr>
          <w:rFonts w:eastAsia="Arial Unicode MS"/>
          <w:sz w:val="28"/>
          <w:szCs w:val="28"/>
        </w:rPr>
        <w:t>i ale art. 11 alin. 4 din Legea</w:t>
      </w:r>
      <w:r w:rsidRPr="0020272C">
        <w:rPr>
          <w:sz w:val="28"/>
          <w:szCs w:val="28"/>
        </w:rPr>
        <w:t xml:space="preserve"> nr. 554/2004 a contenciosului administrativ, actualizată.</w:t>
      </w:r>
    </w:p>
    <w:p w:rsidR="00CA37F0" w:rsidRDefault="00CA37F0" w:rsidP="0020272C">
      <w:pPr>
        <w:pStyle w:val="NormalWeb"/>
        <w:spacing w:before="0" w:beforeAutospacing="0"/>
        <w:ind w:firstLine="284"/>
        <w:jc w:val="both"/>
        <w:rPr>
          <w:sz w:val="28"/>
          <w:szCs w:val="28"/>
        </w:rPr>
      </w:pPr>
    </w:p>
    <w:p w:rsidR="00CA37F0" w:rsidRPr="00CA37F0" w:rsidRDefault="00CA37F0" w:rsidP="0001439C">
      <w:pPr>
        <w:pStyle w:val="NormalWeb"/>
        <w:spacing w:before="0" w:beforeAutospacing="0"/>
        <w:jc w:val="both"/>
        <w:rPr>
          <w:sz w:val="28"/>
          <w:szCs w:val="28"/>
        </w:rPr>
      </w:pPr>
    </w:p>
    <w:p w:rsidR="007F0C89" w:rsidRPr="00CA37F0" w:rsidRDefault="007F0C89" w:rsidP="0001439C">
      <w:pPr>
        <w:pStyle w:val="Body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CA37F0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:rsidR="007D6CBF" w:rsidRPr="00CA37F0" w:rsidRDefault="007F0C89" w:rsidP="0049676F">
      <w:pPr>
        <w:pStyle w:val="BodyText"/>
        <w:spacing w:after="0"/>
        <w:jc w:val="center"/>
        <w:rPr>
          <w:b/>
          <w:bCs/>
          <w:sz w:val="28"/>
          <w:szCs w:val="28"/>
        </w:rPr>
      </w:pPr>
      <w:r w:rsidRPr="00CA37F0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CA37F0" w:rsidSect="006F1DBD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350BF"/>
    <w:multiLevelType w:val="multilevel"/>
    <w:tmpl w:val="EE5CC5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3A9"/>
    <w:rsid w:val="00010E49"/>
    <w:rsid w:val="0001126D"/>
    <w:rsid w:val="0001439C"/>
    <w:rsid w:val="0005338D"/>
    <w:rsid w:val="000655E8"/>
    <w:rsid w:val="000E3E04"/>
    <w:rsid w:val="000E7658"/>
    <w:rsid w:val="000F2333"/>
    <w:rsid w:val="00102AEB"/>
    <w:rsid w:val="00104AA1"/>
    <w:rsid w:val="00106D5C"/>
    <w:rsid w:val="0013318E"/>
    <w:rsid w:val="001722A4"/>
    <w:rsid w:val="0018480D"/>
    <w:rsid w:val="001F3745"/>
    <w:rsid w:val="0020272C"/>
    <w:rsid w:val="00214551"/>
    <w:rsid w:val="00241343"/>
    <w:rsid w:val="0024251F"/>
    <w:rsid w:val="0024636B"/>
    <w:rsid w:val="002612AB"/>
    <w:rsid w:val="0026213C"/>
    <w:rsid w:val="002621DE"/>
    <w:rsid w:val="00266546"/>
    <w:rsid w:val="002812C2"/>
    <w:rsid w:val="002A3057"/>
    <w:rsid w:val="002C1491"/>
    <w:rsid w:val="002C14C4"/>
    <w:rsid w:val="002F09AA"/>
    <w:rsid w:val="002F0C97"/>
    <w:rsid w:val="00371C35"/>
    <w:rsid w:val="003E270D"/>
    <w:rsid w:val="00410B5F"/>
    <w:rsid w:val="004248A8"/>
    <w:rsid w:val="00470213"/>
    <w:rsid w:val="00472C18"/>
    <w:rsid w:val="00475E4A"/>
    <w:rsid w:val="0048523A"/>
    <w:rsid w:val="0049676F"/>
    <w:rsid w:val="004A20C8"/>
    <w:rsid w:val="004D65FB"/>
    <w:rsid w:val="004F43A9"/>
    <w:rsid w:val="00503A0A"/>
    <w:rsid w:val="005116B6"/>
    <w:rsid w:val="00531796"/>
    <w:rsid w:val="005342C5"/>
    <w:rsid w:val="00535610"/>
    <w:rsid w:val="00540079"/>
    <w:rsid w:val="0055259D"/>
    <w:rsid w:val="0055531A"/>
    <w:rsid w:val="00557C47"/>
    <w:rsid w:val="005837D9"/>
    <w:rsid w:val="00584098"/>
    <w:rsid w:val="0059621B"/>
    <w:rsid w:val="005A2C8E"/>
    <w:rsid w:val="005A3E8B"/>
    <w:rsid w:val="005C083F"/>
    <w:rsid w:val="005F4A6F"/>
    <w:rsid w:val="006341E0"/>
    <w:rsid w:val="00634B38"/>
    <w:rsid w:val="006443E1"/>
    <w:rsid w:val="0069404D"/>
    <w:rsid w:val="006951DA"/>
    <w:rsid w:val="006A22F0"/>
    <w:rsid w:val="006F1DBD"/>
    <w:rsid w:val="006F461C"/>
    <w:rsid w:val="00705610"/>
    <w:rsid w:val="00787E07"/>
    <w:rsid w:val="00791D61"/>
    <w:rsid w:val="00796815"/>
    <w:rsid w:val="007D4D43"/>
    <w:rsid w:val="007D6CBF"/>
    <w:rsid w:val="007F0C89"/>
    <w:rsid w:val="008239B3"/>
    <w:rsid w:val="00825009"/>
    <w:rsid w:val="008805EC"/>
    <w:rsid w:val="008828A0"/>
    <w:rsid w:val="008A513C"/>
    <w:rsid w:val="008C2692"/>
    <w:rsid w:val="008E2C54"/>
    <w:rsid w:val="00940D81"/>
    <w:rsid w:val="00945E21"/>
    <w:rsid w:val="009B6DF4"/>
    <w:rsid w:val="009F756D"/>
    <w:rsid w:val="00A10E08"/>
    <w:rsid w:val="00A21D72"/>
    <w:rsid w:val="00A44702"/>
    <w:rsid w:val="00A76276"/>
    <w:rsid w:val="00A829C2"/>
    <w:rsid w:val="00AB06EB"/>
    <w:rsid w:val="00AC7C7F"/>
    <w:rsid w:val="00AE0AAB"/>
    <w:rsid w:val="00B16713"/>
    <w:rsid w:val="00B30F59"/>
    <w:rsid w:val="00B51C21"/>
    <w:rsid w:val="00B6688B"/>
    <w:rsid w:val="00B67BE5"/>
    <w:rsid w:val="00BD7ADD"/>
    <w:rsid w:val="00C05561"/>
    <w:rsid w:val="00C05949"/>
    <w:rsid w:val="00C065EB"/>
    <w:rsid w:val="00C15BB5"/>
    <w:rsid w:val="00C15F14"/>
    <w:rsid w:val="00C17AC7"/>
    <w:rsid w:val="00C22C67"/>
    <w:rsid w:val="00C46955"/>
    <w:rsid w:val="00C5450A"/>
    <w:rsid w:val="00CA37F0"/>
    <w:rsid w:val="00CB4504"/>
    <w:rsid w:val="00CB5B48"/>
    <w:rsid w:val="00CD3BF5"/>
    <w:rsid w:val="00CE1B96"/>
    <w:rsid w:val="00D34E19"/>
    <w:rsid w:val="00D42B57"/>
    <w:rsid w:val="00D72BF3"/>
    <w:rsid w:val="00D75DA6"/>
    <w:rsid w:val="00D84C7C"/>
    <w:rsid w:val="00D858E8"/>
    <w:rsid w:val="00DB368C"/>
    <w:rsid w:val="00DB489F"/>
    <w:rsid w:val="00E034EB"/>
    <w:rsid w:val="00E111DF"/>
    <w:rsid w:val="00E27E11"/>
    <w:rsid w:val="00EB0A2B"/>
    <w:rsid w:val="00ED6C13"/>
    <w:rsid w:val="00F35993"/>
    <w:rsid w:val="00F46987"/>
    <w:rsid w:val="00F84FA7"/>
    <w:rsid w:val="00F904AB"/>
    <w:rsid w:val="00FA3AA9"/>
    <w:rsid w:val="00FE1497"/>
    <w:rsid w:val="00FE7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E04"/>
  </w:style>
  <w:style w:type="paragraph" w:styleId="Heading2">
    <w:name w:val="heading 2"/>
    <w:basedOn w:val="Normal"/>
    <w:link w:val="Heading2Char"/>
    <w:uiPriority w:val="9"/>
    <w:qFormat/>
    <w:rsid w:val="00AE0AAB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4F43A9"/>
    <w:rPr>
      <w:b/>
      <w:bCs/>
    </w:rPr>
  </w:style>
  <w:style w:type="character" w:styleId="Emphasis">
    <w:name w:val="Emphasis"/>
    <w:basedOn w:val="DefaultParagraphFont"/>
    <w:uiPriority w:val="20"/>
    <w:qFormat/>
    <w:rsid w:val="004F43A9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BodyTextChar">
    <w:name w:val="Body Text Char"/>
    <w:basedOn w:val="DefaultParagraphFont"/>
    <w:link w:val="Body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E0AAB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Title">
    <w:name w:val="Title"/>
    <w:basedOn w:val="Normal"/>
    <w:next w:val="Normal"/>
    <w:link w:val="TitleChar"/>
    <w:uiPriority w:val="10"/>
    <w:qFormat/>
    <w:rsid w:val="0054007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00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erorfooter">
    <w:name w:val="Header or footer_"/>
    <w:basedOn w:val="DefaultParagraphFont"/>
    <w:link w:val="Headerorfooter1"/>
    <w:uiPriority w:val="99"/>
    <w:locked/>
    <w:rsid w:val="0020272C"/>
    <w:rPr>
      <w:rFonts w:ascii="Times New Roman" w:hAnsi="Times New Roman" w:cs="Times New Roman"/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uiPriority w:val="99"/>
    <w:rsid w:val="0020272C"/>
    <w:pPr>
      <w:widowControl w:val="0"/>
      <w:shd w:val="clear" w:color="auto" w:fill="FFFFFF"/>
      <w:spacing w:line="240" w:lineRule="atLeast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A4AB4-2CD8-4DB1-8B9A-EBCAE5D2B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654</Words>
  <Characters>3799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4</cp:revision>
  <cp:lastPrinted>2023-04-12T10:36:00Z</cp:lastPrinted>
  <dcterms:created xsi:type="dcterms:W3CDTF">2023-04-20T08:54:00Z</dcterms:created>
  <dcterms:modified xsi:type="dcterms:W3CDTF">2023-04-26T08:34:00Z</dcterms:modified>
</cp:coreProperties>
</file>