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9B" w:rsidRPr="003F459B" w:rsidRDefault="00F26F4E" w:rsidP="00AE0A6A">
      <w:pPr>
        <w:pStyle w:val="NoSpacing"/>
        <w:spacing w:line="276" w:lineRule="auto"/>
        <w:rPr>
          <w:rFonts w:ascii="Arial" w:hAnsi="Arial" w:cs="Arial"/>
          <w:sz w:val="24"/>
          <w:szCs w:val="24"/>
          <w:lang w:val="en-US"/>
        </w:rPr>
      </w:pPr>
      <w:r w:rsidRPr="00F26F4E">
        <w:rPr>
          <w:lang w:val="en-US"/>
        </w:rPr>
        <w:t>Nr</w:t>
      </w:r>
      <w:r w:rsidR="003F459B" w:rsidRPr="00F26F4E">
        <w:rPr>
          <w:lang w:val="en-US"/>
        </w:rPr>
        <w:t>…………</w:t>
      </w:r>
      <w:proofErr w:type="gramStart"/>
      <w:r w:rsidR="003F459B" w:rsidRPr="00F26F4E">
        <w:rPr>
          <w:lang w:val="en-US"/>
        </w:rPr>
        <w:t>./</w:t>
      </w:r>
      <w:proofErr w:type="gramEnd"/>
      <w:r w:rsidR="003F459B" w:rsidRPr="00F26F4E">
        <w:rPr>
          <w:lang w:val="en-US"/>
        </w:rPr>
        <w:t xml:space="preserve">………..                      </w:t>
      </w:r>
      <w:r w:rsidR="003F459B">
        <w:rPr>
          <w:lang w:val="en-US"/>
        </w:rPr>
        <w:t xml:space="preserve">                                                                                          </w:t>
      </w:r>
      <w:r w:rsidR="003F459B" w:rsidRPr="00F26F4E">
        <w:rPr>
          <w:lang w:val="en-US"/>
        </w:rPr>
        <w:t xml:space="preserve">    </w:t>
      </w:r>
    </w:p>
    <w:p w:rsidR="00717635" w:rsidRDefault="00717635" w:rsidP="00C03597">
      <w:pPr>
        <w:spacing w:line="276" w:lineRule="auto"/>
        <w:jc w:val="both"/>
        <w:rPr>
          <w:rFonts w:ascii="Arial" w:hAnsi="Arial" w:cs="Arial"/>
          <w:b/>
          <w:sz w:val="24"/>
          <w:szCs w:val="24"/>
          <w:lang w:val="fr-FR"/>
        </w:rPr>
      </w:pPr>
    </w:p>
    <w:p w:rsidR="00F26F4E" w:rsidRDefault="00F26F4E" w:rsidP="00C03597">
      <w:pPr>
        <w:spacing w:line="276" w:lineRule="auto"/>
        <w:jc w:val="center"/>
        <w:rPr>
          <w:rFonts w:ascii="Arial" w:hAnsi="Arial" w:cs="Arial"/>
          <w:sz w:val="24"/>
          <w:szCs w:val="24"/>
        </w:rPr>
      </w:pPr>
    </w:p>
    <w:p w:rsidR="00AE0A6A" w:rsidRDefault="00AE0A6A" w:rsidP="00AE0A6A">
      <w:pPr>
        <w:pStyle w:val="Heading11"/>
        <w:keepNext/>
        <w:keepLines/>
        <w:shd w:val="clear" w:color="auto" w:fill="auto"/>
        <w:ind w:right="60"/>
        <w:jc w:val="center"/>
        <w:rPr>
          <w:sz w:val="24"/>
          <w:szCs w:val="24"/>
        </w:rPr>
      </w:pPr>
      <w:r>
        <w:rPr>
          <w:sz w:val="24"/>
          <w:szCs w:val="24"/>
        </w:rPr>
        <w:t>REFERAT DE APROBARE</w:t>
      </w:r>
    </w:p>
    <w:p w:rsidR="00AE0A6A" w:rsidRDefault="00AE0A6A" w:rsidP="00AE0A6A">
      <w:pPr>
        <w:pStyle w:val="Heading11"/>
        <w:keepNext/>
        <w:keepLines/>
        <w:shd w:val="clear" w:color="auto" w:fill="auto"/>
        <w:ind w:right="60"/>
        <w:jc w:val="center"/>
        <w:rPr>
          <w:sz w:val="24"/>
          <w:szCs w:val="24"/>
        </w:rPr>
      </w:pPr>
    </w:p>
    <w:p w:rsidR="00AE0A6A" w:rsidRDefault="00AE0A6A" w:rsidP="00AE0A6A">
      <w:pPr>
        <w:jc w:val="center"/>
        <w:rPr>
          <w:rFonts w:ascii="Times New Roman" w:hAnsi="Times New Roman" w:cs="Times New Roman"/>
          <w:b/>
          <w:sz w:val="24"/>
          <w:szCs w:val="24"/>
          <w:lang w:val="en-US"/>
        </w:rPr>
      </w:pPr>
    </w:p>
    <w:p w:rsidR="00C5609A" w:rsidRDefault="00AE0A6A" w:rsidP="009E2217">
      <w:pPr>
        <w:jc w:val="center"/>
        <w:rPr>
          <w:rFonts w:ascii="Arial" w:hAnsi="Arial" w:cs="Arial"/>
          <w:b/>
          <w:sz w:val="24"/>
          <w:szCs w:val="24"/>
          <w:lang w:val="fr-FR"/>
        </w:rPr>
      </w:pPr>
      <w:proofErr w:type="spellStart"/>
      <w:r>
        <w:rPr>
          <w:rFonts w:ascii="Times New Roman" w:hAnsi="Times New Roman" w:cs="Times New Roman"/>
          <w:b/>
          <w:sz w:val="24"/>
          <w:szCs w:val="24"/>
          <w:lang w:val="fr-FR"/>
        </w:rPr>
        <w:t>Privind</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en-US"/>
        </w:rPr>
        <w:t>aprobarea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documentatiei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tehnico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economice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faza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actualizare</w:t>
      </w:r>
      <w:proofErr w:type="spell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DALI ,</w:t>
      </w:r>
      <w:proofErr w:type="gram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indicatorilor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tehnico-economici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devizului</w:t>
      </w:r>
      <w:proofErr w:type="spellEnd"/>
      <w:r>
        <w:rPr>
          <w:rFonts w:ascii="Times New Roman" w:hAnsi="Times New Roman" w:cs="Times New Roman"/>
          <w:b/>
          <w:sz w:val="24"/>
          <w:szCs w:val="24"/>
          <w:lang w:val="en-US"/>
        </w:rPr>
        <w:t xml:space="preserve"> general </w:t>
      </w:r>
      <w:proofErr w:type="spellStart"/>
      <w:r>
        <w:rPr>
          <w:rFonts w:ascii="Times New Roman" w:hAnsi="Times New Roman" w:cs="Times New Roman"/>
          <w:b/>
          <w:sz w:val="24"/>
          <w:szCs w:val="24"/>
          <w:lang w:val="fr-FR"/>
        </w:rPr>
        <w:t>pentru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obiectivul</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investitii</w:t>
      </w:r>
      <w:proofErr w:type="spellEnd"/>
      <w:r>
        <w:rPr>
          <w:rFonts w:ascii="Times New Roman" w:hAnsi="Times New Roman" w:cs="Times New Roman"/>
          <w:b/>
          <w:sz w:val="24"/>
          <w:szCs w:val="24"/>
          <w:lang w:val="fr-FR"/>
        </w:rPr>
        <w:t xml:space="preserve"> </w:t>
      </w:r>
      <w:r w:rsidR="009E2217">
        <w:rPr>
          <w:rFonts w:ascii="Arial" w:hAnsi="Arial" w:cs="Arial"/>
          <w:b/>
          <w:sz w:val="24"/>
          <w:szCs w:val="24"/>
          <w:lang w:val="en-US"/>
        </w:rPr>
        <w:t>,,</w:t>
      </w:r>
      <w:r w:rsidR="009E2217">
        <w:rPr>
          <w:rFonts w:ascii="Arial" w:hAnsi="Arial" w:cs="Arial"/>
          <w:b/>
          <w:sz w:val="24"/>
          <w:szCs w:val="24"/>
          <w:lang w:val="fr-FR"/>
        </w:rPr>
        <w:t xml:space="preserve"> </w:t>
      </w:r>
      <w:r w:rsidR="009E2217">
        <w:rPr>
          <w:b/>
          <w:bCs/>
          <w:sz w:val="24"/>
          <w:szCs w:val="24"/>
        </w:rPr>
        <w:t>Reabilitare , modernizare si extindere scoala gimnaziala nr.14</w:t>
      </w:r>
      <w:r w:rsidR="009E2217">
        <w:rPr>
          <w:rFonts w:ascii="Arial" w:hAnsi="Arial" w:cs="Arial"/>
          <w:b/>
          <w:sz w:val="24"/>
          <w:szCs w:val="24"/>
        </w:rPr>
        <w:t>’’</w:t>
      </w:r>
    </w:p>
    <w:p w:rsidR="00C5609A" w:rsidRDefault="00C5609A" w:rsidP="00C5609A">
      <w:pPr>
        <w:pStyle w:val="Default"/>
        <w:rPr>
          <w:color w:val="FF0000"/>
          <w:sz w:val="23"/>
          <w:szCs w:val="23"/>
        </w:rPr>
      </w:pPr>
      <w:r>
        <w:rPr>
          <w:color w:val="FF0000"/>
          <w:sz w:val="23"/>
          <w:szCs w:val="23"/>
        </w:rPr>
        <w:t xml:space="preserve">. </w:t>
      </w:r>
    </w:p>
    <w:p w:rsidR="005D4686" w:rsidRDefault="005D4686" w:rsidP="005D4686">
      <w:pPr>
        <w:spacing w:line="276" w:lineRule="auto"/>
        <w:jc w:val="center"/>
        <w:rPr>
          <w:rFonts w:ascii="Times New Roman" w:hAnsi="Times New Roman" w:cs="Times New Roman"/>
          <w:b/>
          <w:sz w:val="24"/>
          <w:szCs w:val="24"/>
          <w:lang w:val="fr-FR"/>
        </w:rPr>
      </w:pPr>
    </w:p>
    <w:p w:rsidR="005D4686" w:rsidRDefault="005D4686" w:rsidP="005D4686">
      <w:pPr>
        <w:pStyle w:val="Default"/>
        <w:rPr>
          <w:rFonts w:ascii="Arial" w:hAnsi="Arial" w:cs="Arial"/>
          <w:sz w:val="20"/>
          <w:szCs w:val="23"/>
        </w:rPr>
      </w:pPr>
      <w:bookmarkStart w:id="0" w:name="_Hlk133395758"/>
    </w:p>
    <w:p w:rsidR="005D4686" w:rsidRDefault="005D4686" w:rsidP="005D4686">
      <w:pPr>
        <w:pStyle w:val="Default"/>
        <w:rPr>
          <w:rFonts w:ascii="Arial" w:hAnsi="Arial" w:cs="Arial"/>
          <w:sz w:val="20"/>
          <w:szCs w:val="23"/>
        </w:rPr>
      </w:pPr>
    </w:p>
    <w:p w:rsidR="005D4686" w:rsidRDefault="005D4686" w:rsidP="005D4686">
      <w:pPr>
        <w:pStyle w:val="Default"/>
        <w:rPr>
          <w:rFonts w:ascii="Arial" w:hAnsi="Arial" w:cs="Arial"/>
          <w:sz w:val="20"/>
          <w:szCs w:val="23"/>
        </w:rPr>
      </w:pPr>
    </w:p>
    <w:p w:rsidR="00372938" w:rsidRDefault="00372938" w:rsidP="0037293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Avand in vedere performantele actuale din Romania, eficienta energetica reprezinta un mijloc important pentru dezvoltare durabila, intrucat aceasta permite accelerarea procesului de atingere a diferitelor obiective: consolideaza securitatea alimentarii cu energie, reduce consumul de energie primara, contribuie la reducerea emisiilor de gaze cu efect de sera intr-un mod viabil, imbunatateste competivitatea industriei, rentabilizeaza investitiile datorita economiilor totale, asigura dezvoltarea economica, crearea de locuri de munca si conduce la facturi de energie reduse.</w:t>
      </w:r>
    </w:p>
    <w:p w:rsidR="00372938" w:rsidRDefault="00372938" w:rsidP="0037293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Eficienta energetica este, prin urmare, o conditie absolut necesara, daca Romania doreste sa atinga obiective ambitioase in domeniu energetic, la un cost acceptabil. Este, de asemenea, o miza majora pentru protejarea puterii de cumparare a populatiei. De fapt, cresterea preturilor la energie reprezinta un fenomen inevitabil in urmatorii ani, datorita tendintei reglementarilor in vigoare.</w:t>
      </w:r>
    </w:p>
    <w:p w:rsidR="00372938" w:rsidRDefault="00372938" w:rsidP="00372938">
      <w:pPr>
        <w:spacing w:line="360" w:lineRule="auto"/>
        <w:ind w:firstLine="710"/>
        <w:rPr>
          <w:rFonts w:ascii="Times New Roman" w:hAnsi="Times New Roman" w:cs="Times New Roman"/>
          <w:sz w:val="24"/>
          <w:szCs w:val="24"/>
        </w:rPr>
      </w:pPr>
      <w:r>
        <w:rPr>
          <w:rFonts w:ascii="Times New Roman" w:hAnsi="Times New Roman" w:cs="Times New Roman"/>
          <w:sz w:val="24"/>
          <w:szCs w:val="24"/>
        </w:rPr>
        <w:t xml:space="preserve">In municipiul Drobeta Turnu Severin, </w:t>
      </w:r>
      <w:bookmarkStart w:id="1" w:name="_Hlk120525688"/>
      <w:r>
        <w:rPr>
          <w:rFonts w:ascii="Times New Roman" w:hAnsi="Times New Roman" w:cs="Times New Roman"/>
          <w:sz w:val="24"/>
          <w:szCs w:val="24"/>
        </w:rPr>
        <w:t xml:space="preserve">B-dul. Revolutiei 16 – 22 Decembrie 1989, nr. 6 </w:t>
      </w:r>
      <w:bookmarkEnd w:id="1"/>
      <w:r>
        <w:rPr>
          <w:rFonts w:ascii="Times New Roman" w:hAnsi="Times New Roman" w:cs="Times New Roman"/>
          <w:sz w:val="24"/>
          <w:szCs w:val="24"/>
        </w:rPr>
        <w:t>functioneaza Scoala Gimnaziala Nr. 14 ale carei cursuri in anul scolar 2021-2022 sunt frecventate de un numar de 715 elevi, previzionandu-se cresterea numarului de cursanti in urmatorii ani.</w:t>
      </w:r>
    </w:p>
    <w:p w:rsidR="00372938" w:rsidRDefault="00372938" w:rsidP="003729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Obiectul general al investitieiil constituie imbunatatirea calitatii infrastructurii de educatie si a dotarii scolilor din Municipiul Drobeta Turnu Severin, pentru asigurarea unui proces educational la standarde europene si a cresterii participarii populatiei scolare la procesul educational.</w:t>
      </w:r>
    </w:p>
    <w:p w:rsidR="00372938" w:rsidRDefault="00372938" w:rsidP="003729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Obiectivele specifice ale proiectului sunt: cresterea eficientei energetice a corpurilor de cladire in care functioneaza Scoala Gimnaziala Nr. 14.</w:t>
      </w:r>
    </w:p>
    <w:p w:rsidR="00372938" w:rsidRDefault="00372938" w:rsidP="00372938">
      <w:pPr>
        <w:shd w:val="clear" w:color="auto" w:fill="FFFFFF"/>
        <w:tabs>
          <w:tab w:val="left" w:pos="1102"/>
        </w:tabs>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Obiectivele specifice au fost reprezentate de reabilitarea scolii si dotarea acesteia corespunzator, cat si de:</w:t>
      </w:r>
    </w:p>
    <w:p w:rsidR="00372938" w:rsidRDefault="00372938" w:rsidP="00372938">
      <w:pPr>
        <w:pStyle w:val="ListParagraph"/>
        <w:numPr>
          <w:ilvl w:val="0"/>
          <w:numId w:val="46"/>
        </w:numPr>
        <w:shd w:val="clear" w:color="auto" w:fill="FFFFFF"/>
        <w:tabs>
          <w:tab w:val="left" w:pos="1102"/>
        </w:tabs>
        <w:spacing w:after="0" w:line="360" w:lineRule="auto"/>
        <w:jc w:val="both"/>
        <w:rPr>
          <w:rFonts w:ascii="Times New Roman" w:hAnsi="Times New Roman"/>
          <w:sz w:val="24"/>
          <w:szCs w:val="24"/>
        </w:rPr>
      </w:pPr>
      <w:r>
        <w:rPr>
          <w:rFonts w:ascii="Times New Roman" w:hAnsi="Times New Roman"/>
          <w:sz w:val="24"/>
          <w:szCs w:val="24"/>
        </w:rPr>
        <w:t>Facilitarea accesului la invatamant a tinerilor din municipiul Drobeta Turnu Severin;</w:t>
      </w:r>
    </w:p>
    <w:p w:rsidR="00372938" w:rsidRDefault="00372938" w:rsidP="00372938">
      <w:pPr>
        <w:pStyle w:val="ListParagraph"/>
        <w:numPr>
          <w:ilvl w:val="0"/>
          <w:numId w:val="46"/>
        </w:numPr>
        <w:shd w:val="clear" w:color="auto" w:fill="FFFFFF"/>
        <w:tabs>
          <w:tab w:val="left" w:pos="1102"/>
        </w:tabs>
        <w:spacing w:after="0" w:line="360" w:lineRule="auto"/>
        <w:jc w:val="both"/>
        <w:rPr>
          <w:rFonts w:ascii="Times New Roman" w:hAnsi="Times New Roman"/>
          <w:sz w:val="24"/>
          <w:szCs w:val="24"/>
        </w:rPr>
      </w:pPr>
      <w:r>
        <w:rPr>
          <w:rFonts w:ascii="Times New Roman" w:hAnsi="Times New Roman"/>
          <w:sz w:val="24"/>
          <w:szCs w:val="24"/>
        </w:rPr>
        <w:t>Cresterea numarului de evenimente educationale;</w:t>
      </w:r>
    </w:p>
    <w:p w:rsidR="00372938" w:rsidRDefault="00372938" w:rsidP="00372938">
      <w:pPr>
        <w:pStyle w:val="ListParagraph"/>
        <w:numPr>
          <w:ilvl w:val="0"/>
          <w:numId w:val="46"/>
        </w:numPr>
        <w:shd w:val="clear" w:color="auto" w:fill="FFFFFF"/>
        <w:tabs>
          <w:tab w:val="left" w:pos="1102"/>
        </w:tabs>
        <w:spacing w:after="0" w:line="360" w:lineRule="auto"/>
        <w:jc w:val="both"/>
        <w:rPr>
          <w:rFonts w:ascii="Times New Roman" w:hAnsi="Times New Roman"/>
          <w:sz w:val="24"/>
          <w:szCs w:val="24"/>
        </w:rPr>
      </w:pPr>
      <w:r>
        <w:rPr>
          <w:rFonts w:ascii="Times New Roman" w:hAnsi="Times New Roman"/>
          <w:sz w:val="24"/>
          <w:szCs w:val="24"/>
        </w:rPr>
        <w:t>Cresterea nivelului cultural al tinerilor;</w:t>
      </w:r>
    </w:p>
    <w:p w:rsidR="00372938" w:rsidRDefault="00372938" w:rsidP="00372938">
      <w:pPr>
        <w:shd w:val="clear" w:color="auto" w:fill="FFFFFF"/>
        <w:tabs>
          <w:tab w:val="left" w:pos="1102"/>
        </w:tabs>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Masurile au ca scop asigurarea mentinerii rezistentei elementelor structurale actuale sau imbunatatirea protectiei seismice, satisfacerea normelor tehnice actuale si au in vedere interventiile la elementele structurale si interventiile nestructurale. Prin interventii se vor pastra caracteristicile arhitecturale ale constructiei si totodata se pot satisface conditiile tehnice pentru destinatia constructiei. Prin urmare, obiectivele preconizate a fi atinse vizeaza imbunatatirea functionala a constructiei si reducerea consumurilor energetice.</w:t>
      </w:r>
    </w:p>
    <w:p w:rsidR="00372938" w:rsidRDefault="00372938" w:rsidP="00372938">
      <w:pPr>
        <w:pStyle w:val="Style19"/>
        <w:spacing w:line="360" w:lineRule="auto"/>
        <w:ind w:firstLine="567"/>
        <w:rPr>
          <w:rFonts w:ascii="Times New Roman" w:eastAsia="Arial Unicode MS" w:hAnsi="Times New Roman"/>
          <w:iCs/>
        </w:rPr>
      </w:pPr>
      <w:r>
        <w:rPr>
          <w:rFonts w:ascii="Times New Roman" w:eastAsia="Arial Unicode MS" w:hAnsi="Times New Roman"/>
          <w:iCs/>
        </w:rPr>
        <w:t xml:space="preserve">Ca urmare a realizarii obiectivului, s-ar diminua consumurile de energie in cladire datorita masurilor de termoizolare a elementelor de anvelopa ale cladirii, in plus s-ar obtine energie din surse regenerabile prin implementarea solutiilor descrise in prezentul studiu. </w:t>
      </w:r>
    </w:p>
    <w:p w:rsidR="00372938" w:rsidRDefault="00372938" w:rsidP="00372938">
      <w:pPr>
        <w:pStyle w:val="Style19"/>
        <w:spacing w:line="360" w:lineRule="auto"/>
        <w:ind w:firstLine="567"/>
        <w:rPr>
          <w:rFonts w:ascii="Times New Roman" w:eastAsia="Arial Unicode MS" w:hAnsi="Times New Roman"/>
          <w:iCs/>
        </w:rPr>
      </w:pPr>
      <w:r>
        <w:rPr>
          <w:rFonts w:ascii="Times New Roman" w:eastAsia="Arial Unicode MS" w:hAnsi="Times New Roman"/>
          <w:iCs/>
        </w:rPr>
        <w:t xml:space="preserve">Prin includerea la finantare a acestui obiectiv de investitii se respecta acordurile internationale ale statului roman care obliga partea romana la implementarea unor solutii de eficientizare energetica si scaderea emisiilor de gaze cu efect de sera. </w:t>
      </w:r>
    </w:p>
    <w:p w:rsidR="00372938" w:rsidRDefault="00372938" w:rsidP="00372938">
      <w:pPr>
        <w:pStyle w:val="Style19"/>
        <w:spacing w:line="360" w:lineRule="auto"/>
        <w:ind w:firstLine="567"/>
        <w:rPr>
          <w:rFonts w:ascii="Times New Roman" w:eastAsia="Arial Unicode MS" w:hAnsi="Times New Roman"/>
          <w:iCs/>
        </w:rPr>
      </w:pPr>
      <w:r>
        <w:rPr>
          <w:rFonts w:ascii="Times New Roman" w:eastAsia="Arial Unicode MS" w:hAnsi="Times New Roman"/>
          <w:iCs/>
        </w:rPr>
        <w:t>Impactul negativ previzionat in cazul nerealizarii obiectivului de investitii: riscul cresterii consumurilor de energie pentru incalzire/racire si prepararea apei calde de consum.</w:t>
      </w:r>
    </w:p>
    <w:p w:rsidR="00372938" w:rsidRDefault="00372938" w:rsidP="00372938">
      <w:pPr>
        <w:pStyle w:val="Style19"/>
        <w:spacing w:line="360" w:lineRule="auto"/>
        <w:ind w:firstLine="567"/>
        <w:rPr>
          <w:rFonts w:ascii="Times New Roman" w:eastAsia="Arial Unicode MS" w:hAnsi="Times New Roman"/>
          <w:iCs/>
        </w:rPr>
      </w:pPr>
      <w:r>
        <w:rPr>
          <w:rFonts w:ascii="Times New Roman" w:eastAsia="Arial Unicode MS" w:hAnsi="Times New Roman"/>
          <w:iCs/>
        </w:rPr>
        <w:t>Efectul pozitiv previzionat prin realizarea obiectivului de investitii: realizarea obiectivului functional la parametrii propusi conduce la cresterea gradului de confort in cladire, reducerea consumurilor de energie pentru incalzire/ racire, prepararea apei calde menajere si iluminat.</w:t>
      </w:r>
    </w:p>
    <w:p w:rsidR="000B5255" w:rsidRDefault="000B5255" w:rsidP="000B5255">
      <w:pPr>
        <w:pStyle w:val="Stil"/>
        <w:spacing w:before="14" w:line="360" w:lineRule="auto"/>
        <w:ind w:left="4" w:right="248" w:firstLine="716"/>
        <w:jc w:val="both"/>
        <w:rPr>
          <w:color w:val="000000"/>
          <w:lang w:val="ro-RO"/>
        </w:rPr>
      </w:pPr>
      <w:r>
        <w:rPr>
          <w:color w:val="000000"/>
          <w:lang w:val="ro-RO"/>
        </w:rPr>
        <w:t>Proiectantul propune aceasta varianta ca fiind o varianta optima in ceea ce priveste reabilitarea cladirii si care presupune executarea urmatoarelor lucrari:</w:t>
      </w:r>
    </w:p>
    <w:p w:rsidR="000B5255" w:rsidRDefault="000B5255" w:rsidP="000B5255">
      <w:pPr>
        <w:spacing w:line="360" w:lineRule="auto"/>
        <w:ind w:firstLine="720"/>
        <w:jc w:val="both"/>
        <w:rPr>
          <w:rFonts w:ascii="Times New Roman" w:eastAsia="Arial Unicode MS" w:hAnsi="Times New Roman"/>
          <w:iCs/>
          <w:sz w:val="24"/>
          <w:szCs w:val="24"/>
          <w:lang w:eastAsia="ro-RO"/>
        </w:rPr>
      </w:pPr>
      <w:r>
        <w:rPr>
          <w:rFonts w:ascii="Times New Roman" w:eastAsia="Arial Unicode MS" w:hAnsi="Times New Roman"/>
          <w:iCs/>
          <w:sz w:val="24"/>
          <w:szCs w:val="24"/>
          <w:lang w:eastAsia="ro-RO"/>
        </w:rPr>
        <w:t xml:space="preserve">Construirea unei camere a centralei termice la exterior conform plan de situatie, necesara pentru pozitionarea celor 3 cazane de 150W fiecare, pe combustibil gazos, </w:t>
      </w:r>
      <w:r>
        <w:rPr>
          <w:rFonts w:ascii="Times New Roman" w:hAnsi="Times New Roman"/>
          <w:color w:val="000000"/>
          <w:sz w:val="24"/>
          <w:szCs w:val="24"/>
        </w:rPr>
        <w:t>montate in cascada, si a echipamentelor aferente acestora, precum si montarea utilajelor si echipamentelor sistemului de panouri solare si panouri fotovoltaice (vas de acumulare, etc), montarea unui boiler bivalent de 200 l pentru prepararea apei calde de consum si a echipamentelor aferente acestuia.</w:t>
      </w:r>
      <w:r>
        <w:rPr>
          <w:rFonts w:ascii="Times New Roman" w:eastAsia="Arial Unicode MS" w:hAnsi="Times New Roman"/>
          <w:iCs/>
          <w:sz w:val="24"/>
          <w:szCs w:val="24"/>
          <w:lang w:eastAsia="ro-RO"/>
        </w:rPr>
        <w:t xml:space="preserve"> </w:t>
      </w:r>
    </w:p>
    <w:p w:rsidR="000B5255" w:rsidRDefault="000B5255" w:rsidP="000B5255">
      <w:pPr>
        <w:pStyle w:val="Stil"/>
        <w:spacing w:before="14" w:line="360" w:lineRule="auto"/>
        <w:ind w:right="248"/>
        <w:rPr>
          <w:color w:val="000000"/>
          <w:lang w:val="ro-RO"/>
        </w:rPr>
      </w:pPr>
      <w:r>
        <w:rPr>
          <w:color w:val="000000"/>
          <w:lang w:val="ro-RO"/>
        </w:rPr>
        <w:t>Se vor indeplini conditiile pentru securitatea la incendiu cum ar fi:</w:t>
      </w:r>
    </w:p>
    <w:p w:rsidR="000B5255" w:rsidRDefault="000B5255" w:rsidP="000B5255">
      <w:pPr>
        <w:pStyle w:val="Stil"/>
        <w:numPr>
          <w:ilvl w:val="0"/>
          <w:numId w:val="47"/>
        </w:numPr>
        <w:spacing w:before="14" w:line="360" w:lineRule="auto"/>
        <w:ind w:left="0" w:right="248" w:firstLine="556"/>
        <w:rPr>
          <w:color w:val="000000"/>
          <w:lang w:val="ro-RO"/>
        </w:rPr>
      </w:pPr>
      <w:r>
        <w:rPr>
          <w:color w:val="000000"/>
          <w:lang w:val="ro-RO"/>
        </w:rPr>
        <w:t>Instalatii de detectie si semnalizare si avertizare la incendiu, iluminatul de siguranta pentru evacuare si impotriva panicii;</w:t>
      </w:r>
    </w:p>
    <w:p w:rsidR="000B5255" w:rsidRDefault="000B5255" w:rsidP="000B5255">
      <w:pPr>
        <w:pStyle w:val="Stil"/>
        <w:numPr>
          <w:ilvl w:val="0"/>
          <w:numId w:val="47"/>
        </w:numPr>
        <w:spacing w:before="14" w:line="360" w:lineRule="auto"/>
        <w:ind w:left="0" w:right="248" w:firstLine="556"/>
        <w:rPr>
          <w:color w:val="000000"/>
          <w:lang w:val="ro-RO"/>
        </w:rPr>
      </w:pPr>
      <w:r>
        <w:rPr>
          <w:color w:val="000000"/>
          <w:lang w:val="ro-RO"/>
        </w:rPr>
        <w:t>Instalatii interioare pentru limitarea si stingerea incendilor</w:t>
      </w:r>
    </w:p>
    <w:p w:rsidR="000B5255" w:rsidRDefault="000B5255" w:rsidP="000B5255">
      <w:pPr>
        <w:pStyle w:val="Stil"/>
        <w:numPr>
          <w:ilvl w:val="0"/>
          <w:numId w:val="47"/>
        </w:numPr>
        <w:spacing w:before="14" w:line="360" w:lineRule="auto"/>
        <w:ind w:left="0" w:right="248" w:firstLine="556"/>
        <w:rPr>
          <w:color w:val="000000"/>
          <w:lang w:val="ro-RO"/>
        </w:rPr>
      </w:pPr>
      <w:r>
        <w:rPr>
          <w:color w:val="000000"/>
          <w:lang w:val="ro-RO"/>
        </w:rPr>
        <w:lastRenderedPageBreak/>
        <w:t>Cresterea eficientei energetice;</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vor face reparati interioare si exterioare de reabilitare sau inlocuire instalatii interioare la retele de canalizare, tinandu-se cont de includerea lucrarilor de reparatii ce sunt necesare ca urmare a interventiilor la instalatii, respectiv dupa caz a lucrarilor de reparatii exterioare in vederea anveloparii cladirii;</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vor reface instalatiile sanitare;</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va inlocui instalatia termica in totalitate;</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Termoizolarea planseului peste etaj cu vata minerala de 15cm;</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Termoizolarea soclului;</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Termoizolarea subsolului la intrados cu polistiren extrudat de 10cm;</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 xml:space="preserve"> Termoizolarea subsolului la intrados cu polistiren extrudat de 10cm;</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Vor fi inlocuite conductele de distributie apa rece, apa calda, canalizare menajera si agent termic;</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Usile de la salile de clasa vor fi cu deschidere la 180</w:t>
      </w:r>
      <w:r>
        <w:rPr>
          <w:lang w:val="ro-RO"/>
        </w:rPr>
        <w:t>º</w:t>
      </w:r>
      <w:r>
        <w:rPr>
          <w:rFonts w:cs="Arial"/>
          <w:lang w:val="ro-RO"/>
        </w:rPr>
        <w:t>;</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va schimba toata tamplaria, deoarece aceasta este deteriorata</w:t>
      </w:r>
      <w:r>
        <w:rPr>
          <w:color w:val="000000"/>
          <w:lang w:val="ro-RO"/>
        </w:rPr>
        <w:t>;</w:t>
      </w:r>
    </w:p>
    <w:p w:rsidR="000B5255" w:rsidRDefault="000B5255" w:rsidP="000B5255">
      <w:pPr>
        <w:pStyle w:val="Stil"/>
        <w:numPr>
          <w:ilvl w:val="0"/>
          <w:numId w:val="47"/>
        </w:numPr>
        <w:spacing w:before="14" w:line="360" w:lineRule="auto"/>
        <w:ind w:left="0" w:right="248" w:firstLine="556"/>
        <w:jc w:val="both"/>
        <w:rPr>
          <w:color w:val="000000"/>
          <w:lang w:val="ro-RO"/>
        </w:rPr>
      </w:pPr>
      <w:r>
        <w:rPr>
          <w:color w:val="000000"/>
          <w:lang w:val="ro-RO"/>
        </w:rPr>
        <w:t>Se propune inlocuirea completa a instalatiilor electrice, a prizelor, intrerupatoarelor si corpurilor de iluminat cu corpuri/ surse cu tehnologie LED;</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propune inlocuirea conductelor din otel ale institutiei de incalzire cu conducte din cupru si inlocuirea radiatoarelor existente cu radiatoare de aluminiu.</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propune montarea de panouri solare si fotovoltaice pe zona de sud a invelitorii cu ancorarea corespunzatoare de structura acuperisului sarpanta.</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propune construirea unei camere a centralelor termice pe gaz, cu structura independenta la distanta suficienta pentru a nu afecta negativ celelalte constructii de pe amplasament.</w:t>
      </w:r>
    </w:p>
    <w:p w:rsidR="000B5255" w:rsidRDefault="000B5255" w:rsidP="000B5255">
      <w:pPr>
        <w:pStyle w:val="Stil"/>
        <w:numPr>
          <w:ilvl w:val="0"/>
          <w:numId w:val="47"/>
        </w:numPr>
        <w:spacing w:before="14" w:line="360" w:lineRule="auto"/>
        <w:ind w:left="0" w:right="248" w:firstLine="556"/>
        <w:jc w:val="both"/>
        <w:rPr>
          <w:color w:val="000000"/>
          <w:lang w:val="ro-RO"/>
        </w:rPr>
      </w:pPr>
      <w:r>
        <w:rPr>
          <w:color w:val="000000"/>
          <w:lang w:val="ro-RO"/>
        </w:rPr>
        <w:t>Se propune inlocuirea tamplariei exterioare cu tamplarie din lemn stratificat sau PVC cu clasa combusibilitate B-S2 d0 eficienta energetica;</w:t>
      </w:r>
    </w:p>
    <w:p w:rsidR="000B5255" w:rsidRDefault="000B5255" w:rsidP="000B5255">
      <w:pPr>
        <w:pStyle w:val="Stil"/>
        <w:numPr>
          <w:ilvl w:val="0"/>
          <w:numId w:val="47"/>
        </w:numPr>
        <w:spacing w:before="14" w:line="360" w:lineRule="auto"/>
        <w:ind w:left="0" w:right="248" w:firstLine="556"/>
        <w:jc w:val="both"/>
        <w:rPr>
          <w:color w:val="000000"/>
          <w:lang w:val="ro-RO"/>
        </w:rPr>
      </w:pPr>
      <w:r>
        <w:rPr>
          <w:color w:val="000000"/>
          <w:lang w:val="ro-RO"/>
        </w:rPr>
        <w:t>Se propune refacerea finisajelor afectate;</w:t>
      </w:r>
    </w:p>
    <w:p w:rsidR="000B5255" w:rsidRDefault="000B5255" w:rsidP="000B5255">
      <w:pPr>
        <w:pStyle w:val="Stil"/>
        <w:numPr>
          <w:ilvl w:val="0"/>
          <w:numId w:val="47"/>
        </w:numPr>
        <w:spacing w:before="14" w:line="360" w:lineRule="auto"/>
        <w:ind w:left="0" w:right="248" w:firstLine="556"/>
        <w:jc w:val="both"/>
        <w:rPr>
          <w:color w:val="000000"/>
          <w:lang w:val="ro-RO"/>
        </w:rPr>
      </w:pPr>
      <w:r>
        <w:rPr>
          <w:color w:val="000000"/>
          <w:lang w:val="ro-RO"/>
        </w:rPr>
        <w:t>Se propune anveloparea cladirii cu vata minerala de 10 cm, conform Audit Energetic.</w:t>
      </w:r>
    </w:p>
    <w:p w:rsidR="000B5255" w:rsidRDefault="000B5255" w:rsidP="000B5255">
      <w:pPr>
        <w:pStyle w:val="Stil"/>
        <w:numPr>
          <w:ilvl w:val="0"/>
          <w:numId w:val="47"/>
        </w:numPr>
        <w:spacing w:before="14" w:line="360" w:lineRule="auto"/>
        <w:ind w:left="0" w:right="248" w:firstLine="556"/>
        <w:jc w:val="both"/>
        <w:rPr>
          <w:color w:val="000000"/>
          <w:lang w:val="ro-RO"/>
        </w:rPr>
      </w:pPr>
      <w:r>
        <w:rPr>
          <w:color w:val="000000"/>
          <w:lang w:val="ro-RO"/>
        </w:rPr>
        <w:t>Se propune la rampa pentru persoanele cu dizabilitati o protectie pentru carucior, dar si o balustrada de inox. Se propune repararea rampei pentru persoanele cu dizabilitati  daca este cazul.</w:t>
      </w:r>
    </w:p>
    <w:p w:rsidR="000B5255" w:rsidRDefault="000B5255" w:rsidP="000B5255">
      <w:pPr>
        <w:pStyle w:val="Stil"/>
        <w:numPr>
          <w:ilvl w:val="0"/>
          <w:numId w:val="47"/>
        </w:numPr>
        <w:spacing w:before="14" w:line="360" w:lineRule="auto"/>
        <w:ind w:left="0" w:right="248" w:firstLine="556"/>
        <w:rPr>
          <w:rFonts w:cs="Arial"/>
          <w:lang w:val="ro-RO"/>
        </w:rPr>
      </w:pPr>
      <w:r>
        <w:rPr>
          <w:rFonts w:cs="Arial"/>
          <w:lang w:val="ro-RO"/>
        </w:rPr>
        <w:t>Se propun doua scarii de incendiu pentru asigurarea cailor de evacuare de la etaj pe doua directii.</w:t>
      </w:r>
      <w:r>
        <w:rPr>
          <w:lang w:val="ro-RO"/>
        </w:rPr>
        <w:t xml:space="preserve"> </w:t>
      </w:r>
      <w:r>
        <w:rPr>
          <w:rFonts w:cs="Arial"/>
          <w:lang w:val="ro-RO"/>
        </w:rPr>
        <w:t>Scara se realizeaza in exteriorul constructiei si va fi pe structura cu stalpi din beton armat si zidarie de caramida.</w:t>
      </w:r>
    </w:p>
    <w:p w:rsidR="000B5255" w:rsidRDefault="000B5255" w:rsidP="000B5255">
      <w:pPr>
        <w:pStyle w:val="ListParagraph"/>
        <w:numPr>
          <w:ilvl w:val="0"/>
          <w:numId w:val="47"/>
        </w:numPr>
        <w:spacing w:after="200" w:line="360" w:lineRule="auto"/>
        <w:ind w:left="0" w:firstLine="556"/>
        <w:jc w:val="both"/>
        <w:rPr>
          <w:rFonts w:ascii="Times New Roman" w:hAnsi="Times New Roman" w:cs="Times New Roman"/>
          <w:sz w:val="24"/>
          <w:szCs w:val="24"/>
          <w:lang w:val="en-US"/>
        </w:rPr>
      </w:pPr>
      <w:r>
        <w:rPr>
          <w:rFonts w:ascii="Times New Roman" w:hAnsi="Times New Roman"/>
          <w:sz w:val="24"/>
          <w:szCs w:val="24"/>
        </w:rPr>
        <w:lastRenderedPageBreak/>
        <w:t>Se propune asigurarea accesului in unitate si conditiilor necesare pentru persoanele cu dizabilitati;</w:t>
      </w:r>
    </w:p>
    <w:p w:rsidR="000B5255" w:rsidRDefault="000B5255" w:rsidP="000B5255">
      <w:pPr>
        <w:pStyle w:val="Stil"/>
        <w:spacing w:before="14" w:line="360" w:lineRule="auto"/>
        <w:ind w:left="1287" w:right="248"/>
        <w:jc w:val="both"/>
        <w:rPr>
          <w:rFonts w:cs="Arial"/>
          <w:lang w:val="ro-RO"/>
        </w:rPr>
      </w:pPr>
      <w:r>
        <w:rPr>
          <w:rFonts w:cs="Arial"/>
          <w:lang w:val="ro-RO"/>
        </w:rPr>
        <w:t>La sala de sport se propun urmatoarele:</w:t>
      </w:r>
    </w:p>
    <w:p w:rsidR="000B5255" w:rsidRDefault="000B5255" w:rsidP="000B5255">
      <w:pPr>
        <w:pStyle w:val="Stil"/>
        <w:spacing w:before="14" w:line="360" w:lineRule="auto"/>
        <w:ind w:right="248"/>
        <w:rPr>
          <w:rFonts w:cs="Arial"/>
          <w:lang w:val="ro-RO"/>
        </w:rPr>
      </w:pPr>
      <w:r>
        <w:rPr>
          <w:rFonts w:cs="Arial"/>
          <w:lang w:val="ro-RO"/>
        </w:rPr>
        <w:t>a) Se propune realizarea anveloparii exterioare a salii de sport cu vata minerala de 10cm;</w:t>
      </w:r>
    </w:p>
    <w:p w:rsidR="000B5255" w:rsidRDefault="000B5255" w:rsidP="000B5255">
      <w:pPr>
        <w:pStyle w:val="Stil"/>
        <w:spacing w:before="14" w:line="360" w:lineRule="auto"/>
        <w:ind w:right="248"/>
        <w:jc w:val="both"/>
        <w:rPr>
          <w:color w:val="000000"/>
          <w:lang w:val="ro-RO"/>
        </w:rPr>
      </w:pPr>
      <w:r>
        <w:rPr>
          <w:rFonts w:cs="Arial"/>
          <w:lang w:val="ro-RO"/>
        </w:rPr>
        <w:t xml:space="preserve">b) </w:t>
      </w:r>
      <w:r>
        <w:rPr>
          <w:color w:val="000000"/>
          <w:lang w:val="ro-RO"/>
        </w:rPr>
        <w:t>Se propune inlocuirea tamplariei exterioare cu tamplarie din lemn stratificat sau PVC cu clasa combusibilitate B-S2 d0 eficienta energetica;</w:t>
      </w:r>
    </w:p>
    <w:p w:rsidR="000B5255" w:rsidRDefault="000B5255" w:rsidP="000B5255">
      <w:pPr>
        <w:pStyle w:val="Stil"/>
        <w:spacing w:before="14" w:line="360" w:lineRule="auto"/>
        <w:ind w:right="248"/>
        <w:rPr>
          <w:rFonts w:cs="Arial"/>
          <w:lang w:val="ro-RO"/>
        </w:rPr>
      </w:pPr>
      <w:r>
        <w:rPr>
          <w:rFonts w:cs="Arial"/>
          <w:lang w:val="ro-RO"/>
        </w:rPr>
        <w:t>c) Se propune refacerea integrala a instalatiilor din grupurile sanitare;</w:t>
      </w:r>
    </w:p>
    <w:p w:rsidR="000B5255" w:rsidRDefault="000B5255" w:rsidP="000B5255">
      <w:pPr>
        <w:pStyle w:val="Stil"/>
        <w:spacing w:before="14" w:line="360" w:lineRule="auto"/>
        <w:ind w:right="248"/>
        <w:rPr>
          <w:rFonts w:cs="Arial"/>
          <w:lang w:val="ro-RO"/>
        </w:rPr>
      </w:pPr>
      <w:r>
        <w:rPr>
          <w:rFonts w:cs="Arial"/>
          <w:lang w:val="ro-RO"/>
        </w:rPr>
        <w:t>d) Se propune inlocuirea instalatiei termice si a radiatoarelor;</w:t>
      </w:r>
    </w:p>
    <w:p w:rsidR="000B5255" w:rsidRDefault="000B5255" w:rsidP="000B5255">
      <w:pPr>
        <w:pStyle w:val="Stil"/>
        <w:spacing w:before="14" w:line="360" w:lineRule="auto"/>
        <w:ind w:right="248"/>
        <w:rPr>
          <w:rFonts w:cs="Arial"/>
          <w:lang w:val="ro-RO"/>
        </w:rPr>
      </w:pPr>
      <w:r>
        <w:rPr>
          <w:rFonts w:cs="Arial"/>
          <w:lang w:val="ro-RO"/>
        </w:rPr>
        <w:t>e)Se propune inlocuirea instalatiilor electrice si a corpurilor de iluminat;</w:t>
      </w:r>
    </w:p>
    <w:p w:rsidR="000B5255" w:rsidRDefault="000B5255" w:rsidP="000B5255">
      <w:pPr>
        <w:pStyle w:val="Stil"/>
        <w:spacing w:before="14" w:line="360" w:lineRule="auto"/>
        <w:ind w:right="248"/>
        <w:rPr>
          <w:color w:val="000000"/>
          <w:lang w:val="ro-RO"/>
        </w:rPr>
      </w:pPr>
      <w:r>
        <w:rPr>
          <w:rFonts w:cs="Arial"/>
          <w:lang w:val="ro-RO"/>
        </w:rPr>
        <w:t xml:space="preserve">f) </w:t>
      </w:r>
      <w:r>
        <w:rPr>
          <w:color w:val="000000"/>
          <w:lang w:val="ro-RO"/>
        </w:rPr>
        <w:t>Instalatii de detectie si semnalizare si avertizare la incendiu, iluminatul de siguranta la evacuare si impotriva panicii;</w:t>
      </w:r>
    </w:p>
    <w:p w:rsidR="000B5255" w:rsidRDefault="000B5255" w:rsidP="000B5255">
      <w:pPr>
        <w:pStyle w:val="Stil"/>
        <w:spacing w:before="14" w:line="360" w:lineRule="auto"/>
        <w:ind w:right="248"/>
        <w:rPr>
          <w:color w:val="000000"/>
          <w:lang w:val="ro-RO"/>
        </w:rPr>
      </w:pPr>
      <w:r>
        <w:rPr>
          <w:color w:val="000000"/>
          <w:lang w:val="ro-RO"/>
        </w:rPr>
        <w:t>g) Instalatii interioare pentru limitarea si stingerea incendilor</w:t>
      </w:r>
    </w:p>
    <w:p w:rsidR="000B5255" w:rsidRDefault="000B5255" w:rsidP="000B5255">
      <w:pPr>
        <w:pStyle w:val="Stil"/>
        <w:spacing w:before="14" w:line="360" w:lineRule="auto"/>
        <w:ind w:right="248"/>
        <w:rPr>
          <w:rFonts w:cs="Arial"/>
          <w:lang w:val="ro-RO"/>
        </w:rPr>
      </w:pPr>
      <w:r>
        <w:rPr>
          <w:rFonts w:cs="Arial"/>
          <w:lang w:val="ro-RO"/>
        </w:rPr>
        <w:t>h) Se vor inlocui jgheaburile si burlanele deteriorate la sala de sport, dar si la scoala.</w:t>
      </w:r>
    </w:p>
    <w:p w:rsidR="000B5255" w:rsidRDefault="000B5255" w:rsidP="000B5255">
      <w:pPr>
        <w:pStyle w:val="Stil"/>
        <w:spacing w:before="14" w:line="360" w:lineRule="auto"/>
        <w:ind w:right="248"/>
        <w:rPr>
          <w:rFonts w:cs="Arial"/>
          <w:lang w:val="ro-RO"/>
        </w:rPr>
      </w:pPr>
      <w:r>
        <w:rPr>
          <w:rFonts w:cs="Arial"/>
          <w:lang w:val="ro-RO"/>
        </w:rPr>
        <w:t>i) Termoizolarea planseului peste etajul unu cu vata minerala de 15cm;</w:t>
      </w:r>
    </w:p>
    <w:p w:rsidR="000B5255" w:rsidRDefault="000B5255" w:rsidP="000B5255">
      <w:pPr>
        <w:pStyle w:val="Stil"/>
        <w:spacing w:before="14" w:line="360" w:lineRule="auto"/>
        <w:ind w:right="248"/>
        <w:rPr>
          <w:rFonts w:cs="Arial"/>
          <w:lang w:val="ro-RO"/>
        </w:rPr>
      </w:pPr>
      <w:r>
        <w:rPr>
          <w:rFonts w:cs="Arial"/>
          <w:lang w:val="ro-RO"/>
        </w:rPr>
        <w:t>j) Termoizolarea soclului;</w:t>
      </w:r>
    </w:p>
    <w:p w:rsidR="000B5255" w:rsidRDefault="000B5255" w:rsidP="00372938">
      <w:pPr>
        <w:pStyle w:val="Style19"/>
        <w:spacing w:line="360" w:lineRule="auto"/>
        <w:ind w:firstLine="567"/>
        <w:rPr>
          <w:rFonts w:ascii="Times New Roman" w:hAnsi="Times New Roman"/>
          <w:b/>
          <w:lang w:val="fr-FR"/>
        </w:rPr>
      </w:pPr>
    </w:p>
    <w:bookmarkEnd w:id="0"/>
    <w:p w:rsidR="00EB16ED" w:rsidRDefault="00EB16ED" w:rsidP="00EB16ED">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In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w:t>
      </w:r>
    </w:p>
    <w:p w:rsidR="00EB16ED" w:rsidRDefault="00EB16ED" w:rsidP="00EB16ED">
      <w:pPr>
        <w:numPr>
          <w:ilvl w:val="0"/>
          <w:numId w:val="45"/>
        </w:numPr>
        <w:spacing w:after="0" w:line="276"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art</w:t>
      </w:r>
      <w:proofErr w:type="gramEnd"/>
      <w:r>
        <w:rPr>
          <w:rFonts w:ascii="Times New Roman" w:hAnsi="Times New Roman"/>
          <w:color w:val="000000"/>
          <w:sz w:val="24"/>
          <w:szCs w:val="24"/>
          <w:lang w:val="en-US"/>
        </w:rPr>
        <w:t xml:space="preserve">. 41, art. 44, art. 45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273/2006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finanțele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publice</w:t>
      </w:r>
      <w:proofErr w:type="spellEnd"/>
      <w:r>
        <w:rPr>
          <w:rFonts w:ascii="Times New Roman" w:hAnsi="Times New Roman"/>
          <w:color w:val="000000"/>
          <w:sz w:val="24"/>
          <w:szCs w:val="24"/>
          <w:lang w:val="en-US"/>
        </w:rPr>
        <w:t xml:space="preserve"> locale, </w:t>
      </w:r>
      <w:proofErr w:type="spellStart"/>
      <w:r>
        <w:rPr>
          <w:rFonts w:ascii="Times New Roman" w:hAnsi="Times New Roman"/>
          <w:color w:val="000000"/>
          <w:sz w:val="24"/>
          <w:szCs w:val="24"/>
          <w:lang w:val="en-US"/>
        </w:rPr>
        <w:t>actualizată</w:t>
      </w:r>
      <w:proofErr w:type="spellEnd"/>
      <w:r>
        <w:rPr>
          <w:rFonts w:ascii="Times New Roman" w:hAnsi="Times New Roman"/>
          <w:color w:val="000000"/>
          <w:sz w:val="24"/>
          <w:szCs w:val="24"/>
          <w:lang w:val="en-US"/>
        </w:rPr>
        <w:t>;</w:t>
      </w:r>
    </w:p>
    <w:p w:rsidR="00EB16ED" w:rsidRDefault="00EB16ED" w:rsidP="00EB16ED">
      <w:pPr>
        <w:numPr>
          <w:ilvl w:val="0"/>
          <w:numId w:val="45"/>
        </w:numPr>
        <w:spacing w:after="0" w:line="276"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art. 7, </w:t>
      </w:r>
      <w:proofErr w:type="spellStart"/>
      <w:r>
        <w:rPr>
          <w:rFonts w:ascii="Times New Roman" w:hAnsi="Times New Roman"/>
          <w:color w:val="000000"/>
          <w:sz w:val="24"/>
          <w:szCs w:val="24"/>
          <w:lang w:val="fr-FR"/>
        </w:rPr>
        <w:t>alin</w:t>
      </w:r>
      <w:proofErr w:type="spellEnd"/>
      <w:r>
        <w:rPr>
          <w:rFonts w:ascii="Times New Roman" w:hAnsi="Times New Roman"/>
          <w:color w:val="000000"/>
          <w:sz w:val="24"/>
          <w:szCs w:val="24"/>
          <w:lang w:val="fr-FR"/>
        </w:rPr>
        <w:t xml:space="preserve"> (6) </w:t>
      </w:r>
      <w:r>
        <w:rPr>
          <w:rFonts w:ascii="Times New Roman" w:hAnsi="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Pr>
          <w:rFonts w:ascii="Times New Roman" w:hAnsi="Times New Roman"/>
          <w:color w:val="000000"/>
          <w:sz w:val="24"/>
          <w:szCs w:val="24"/>
          <w:lang w:val="en-US"/>
        </w:rPr>
        <w:t xml:space="preserve"> </w:t>
      </w:r>
    </w:p>
    <w:p w:rsidR="00EB16ED" w:rsidRDefault="00EB16ED" w:rsidP="00EB16ED">
      <w:pPr>
        <w:numPr>
          <w:ilvl w:val="0"/>
          <w:numId w:val="45"/>
        </w:numPr>
        <w:spacing w:after="0" w:line="276" w:lineRule="auto"/>
        <w:jc w:val="both"/>
        <w:rPr>
          <w:rFonts w:ascii="Times New Roman" w:hAnsi="Times New Roman"/>
          <w:color w:val="000000"/>
          <w:sz w:val="24"/>
          <w:szCs w:val="24"/>
          <w:lang w:val="it-IT"/>
        </w:rPr>
      </w:pPr>
      <w:r>
        <w:rPr>
          <w:rFonts w:ascii="Times New Roman" w:hAnsi="Times New Roman"/>
          <w:color w:val="000000"/>
          <w:sz w:val="24"/>
          <w:szCs w:val="24"/>
          <w:lang w:val="it-IT"/>
        </w:rPr>
        <w:t>prevederile art. 84, art.129, alin. (1) si alin. (2), lit. b), alin. (4), lit. d, art. 139, alin (1) și      alin. (3), lit. a) și art. 196, alin (1), lit. a), din Codul Administrativ aprobat prin O.U.G.           nr. 57 / 03.07.2019,</w:t>
      </w:r>
    </w:p>
    <w:p w:rsidR="00DF0BF2" w:rsidRDefault="00DF0BF2" w:rsidP="00C5609A">
      <w:pPr>
        <w:spacing w:after="0"/>
        <w:jc w:val="both"/>
        <w:rPr>
          <w:rStyle w:val="tsp1"/>
          <w:sz w:val="24"/>
          <w:szCs w:val="24"/>
        </w:rPr>
      </w:pPr>
    </w:p>
    <w:p w:rsidR="00DF0BF2" w:rsidRDefault="00DF0BF2" w:rsidP="00DF0BF2">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Avand in vedere:</w:t>
      </w:r>
    </w:p>
    <w:p w:rsidR="009E2217" w:rsidRPr="005B58B9" w:rsidRDefault="00DF0BF2" w:rsidP="005B58B9">
      <w:pPr>
        <w:rPr>
          <w:rFonts w:ascii="Arial" w:hAnsi="Arial" w:cs="Arial"/>
          <w:sz w:val="24"/>
          <w:szCs w:val="24"/>
        </w:rPr>
      </w:pPr>
      <w:r>
        <w:rPr>
          <w:rFonts w:ascii="Times New Roman" w:hAnsi="Times New Roman" w:cs="Times New Roman"/>
          <w:sz w:val="24"/>
          <w:szCs w:val="24"/>
        </w:rPr>
        <w:t>- R</w:t>
      </w:r>
      <w:r w:rsidR="00840237">
        <w:rPr>
          <w:rFonts w:ascii="Times New Roman" w:hAnsi="Times New Roman" w:cs="Times New Roman"/>
          <w:sz w:val="24"/>
          <w:szCs w:val="24"/>
        </w:rPr>
        <w:t xml:space="preserve">aportul </w:t>
      </w:r>
      <w:r>
        <w:rPr>
          <w:rFonts w:ascii="Times New Roman" w:hAnsi="Times New Roman" w:cs="Times New Roman"/>
          <w:sz w:val="24"/>
          <w:szCs w:val="24"/>
        </w:rPr>
        <w:t>Serviciului Investiţii din cadrul Direcţiei Dezvoltare Locală, înregistrat sub nr.</w:t>
      </w:r>
      <w:r>
        <w:rPr>
          <w:rFonts w:ascii="Times New Roman" w:hAnsi="Times New Roman" w:cs="Times New Roman"/>
          <w:color w:val="FF0000"/>
          <w:sz w:val="24"/>
          <w:szCs w:val="24"/>
        </w:rPr>
        <w:t xml:space="preserve"> </w:t>
      </w:r>
      <w:r>
        <w:rPr>
          <w:rFonts w:ascii="Times New Roman" w:hAnsi="Times New Roman" w:cs="Times New Roman"/>
          <w:sz w:val="24"/>
          <w:szCs w:val="24"/>
        </w:rPr>
        <w:t>……… / …...................., cu propuneri privind</w:t>
      </w:r>
      <w:r>
        <w:rPr>
          <w:rFonts w:ascii="Times New Roman" w:eastAsia="Calibri" w:hAnsi="Times New Roman" w:cs="Times New Roman"/>
          <w:sz w:val="24"/>
          <w:szCs w:val="24"/>
        </w:rPr>
        <w:t xml:space="preserve">  aprobarea</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documentaţiei tehnico-economice faza </w:t>
      </w:r>
      <w:r w:rsidR="00C10089">
        <w:rPr>
          <w:rFonts w:ascii="Times New Roman" w:eastAsia="Calibri" w:hAnsi="Times New Roman" w:cs="Times New Roman"/>
          <w:sz w:val="24"/>
          <w:szCs w:val="24"/>
        </w:rPr>
        <w:t>DALI</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 </w:t>
      </w:r>
      <w:r>
        <w:rPr>
          <w:rFonts w:ascii="Times New Roman" w:eastAsia="Calibri" w:hAnsi="Times New Roman" w:cs="Times New Roman"/>
          <w:sz w:val="24"/>
          <w:szCs w:val="24"/>
        </w:rPr>
        <w:t>indicatorilor</w:t>
      </w:r>
      <w:r>
        <w:rPr>
          <w:rFonts w:ascii="Times New Roman" w:hAnsi="Times New Roman" w:cs="Times New Roman"/>
          <w:sz w:val="24"/>
          <w:szCs w:val="24"/>
        </w:rPr>
        <w:t xml:space="preserve"> </w:t>
      </w:r>
      <w:proofErr w:type="spellStart"/>
      <w:r>
        <w:rPr>
          <w:rFonts w:ascii="Times New Roman" w:hAnsi="Times New Roman" w:cs="Times New Roman"/>
          <w:sz w:val="24"/>
          <w:szCs w:val="24"/>
          <w:lang w:val="fr-FR"/>
        </w:rPr>
        <w:t>tehnico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economici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devizului</w:t>
      </w:r>
      <w:proofErr w:type="spellEnd"/>
      <w:r>
        <w:rPr>
          <w:rFonts w:ascii="Times New Roman" w:eastAsia="Calibri" w:hAnsi="Times New Roman" w:cs="Times New Roman"/>
          <w:sz w:val="24"/>
          <w:szCs w:val="24"/>
          <w:lang w:val="en-US"/>
        </w:rPr>
        <w:t xml:space="preserve"> general cu </w:t>
      </w:r>
      <w:proofErr w:type="spellStart"/>
      <w:r>
        <w:rPr>
          <w:rFonts w:ascii="Times New Roman" w:eastAsia="Calibri" w:hAnsi="Times New Roman" w:cs="Times New Roman"/>
          <w:sz w:val="24"/>
          <w:szCs w:val="24"/>
          <w:lang w:val="en-US"/>
        </w:rPr>
        <w:t>cheltuielile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realizarea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obiectivului</w:t>
      </w:r>
      <w:proofErr w:type="spellEnd"/>
      <w:r>
        <w:rPr>
          <w:rFonts w:ascii="Times New Roman" w:eastAsia="Calibri" w:hAnsi="Times New Roman" w:cs="Times New Roman"/>
          <w:sz w:val="24"/>
          <w:szCs w:val="24"/>
          <w:lang w:val="en-US"/>
        </w:rPr>
        <w:t xml:space="preserve"> </w:t>
      </w:r>
      <w:r w:rsidRPr="005B58B9">
        <w:rPr>
          <w:rFonts w:ascii="Times New Roman" w:eastAsia="Calibri" w:hAnsi="Times New Roman" w:cs="Times New Roman"/>
          <w:sz w:val="24"/>
          <w:szCs w:val="24"/>
          <w:lang w:val="en-US"/>
        </w:rPr>
        <w:t xml:space="preserve">de </w:t>
      </w:r>
      <w:proofErr w:type="spellStart"/>
      <w:r w:rsidRPr="005B58B9">
        <w:rPr>
          <w:rFonts w:ascii="Times New Roman" w:eastAsia="Calibri" w:hAnsi="Times New Roman" w:cs="Times New Roman"/>
          <w:sz w:val="24"/>
          <w:szCs w:val="24"/>
          <w:lang w:val="en-US"/>
        </w:rPr>
        <w:t>investitii</w:t>
      </w:r>
      <w:proofErr w:type="spellEnd"/>
      <w:r w:rsidRPr="005B58B9">
        <w:rPr>
          <w:rFonts w:ascii="Times New Roman" w:eastAsia="Calibri" w:hAnsi="Times New Roman" w:cs="Times New Roman"/>
          <w:sz w:val="24"/>
          <w:szCs w:val="24"/>
          <w:lang w:val="en-US"/>
        </w:rPr>
        <w:t xml:space="preserve"> </w:t>
      </w:r>
      <w:r w:rsidR="009E2217" w:rsidRPr="005B58B9">
        <w:rPr>
          <w:rFonts w:ascii="Arial" w:hAnsi="Arial" w:cs="Arial"/>
          <w:sz w:val="24"/>
          <w:szCs w:val="24"/>
          <w:lang w:val="en-US"/>
        </w:rPr>
        <w:t>,,</w:t>
      </w:r>
      <w:r w:rsidR="009E2217" w:rsidRPr="005B58B9">
        <w:rPr>
          <w:rFonts w:ascii="Arial" w:hAnsi="Arial" w:cs="Arial"/>
          <w:sz w:val="24"/>
          <w:szCs w:val="24"/>
          <w:lang w:val="fr-FR"/>
        </w:rPr>
        <w:t xml:space="preserve"> </w:t>
      </w:r>
      <w:r w:rsidR="009E2217" w:rsidRPr="005B58B9">
        <w:rPr>
          <w:bCs/>
          <w:sz w:val="24"/>
          <w:szCs w:val="24"/>
        </w:rPr>
        <w:t>Reabilitare , modernizare si extindere scoala gimnaziala nr.14</w:t>
      </w:r>
      <w:r w:rsidR="009E2217" w:rsidRPr="005B58B9">
        <w:rPr>
          <w:rFonts w:ascii="Arial" w:hAnsi="Arial" w:cs="Arial"/>
          <w:sz w:val="24"/>
          <w:szCs w:val="24"/>
        </w:rPr>
        <w:t>’’</w:t>
      </w:r>
    </w:p>
    <w:p w:rsidR="00DF0BF2" w:rsidRDefault="00DF0BF2" w:rsidP="00DF0BF2">
      <w:pPr>
        <w:spacing w:after="0" w:line="276" w:lineRule="auto"/>
        <w:ind w:left="720"/>
        <w:jc w:val="both"/>
        <w:rPr>
          <w:rFonts w:ascii="Times New Roman" w:hAnsi="Times New Roman" w:cs="Times New Roman"/>
          <w:sz w:val="24"/>
          <w:szCs w:val="24"/>
          <w:lang w:val="fr-FR"/>
        </w:rPr>
      </w:pPr>
      <w:r w:rsidRPr="00A30E7A">
        <w:rPr>
          <w:rFonts w:ascii="Times New Roman" w:eastAsia="Calibri" w:hAnsi="Times New Roman" w:cs="Times New Roman"/>
          <w:sz w:val="24"/>
          <w:szCs w:val="24"/>
          <w:lang w:val="en-US"/>
        </w:rPr>
        <w:t>,</w:t>
      </w:r>
      <w:r w:rsidRPr="00A30E7A">
        <w:rPr>
          <w:rFonts w:ascii="Times New Roman" w:hAnsi="Times New Roman" w:cs="Times New Roman"/>
          <w:sz w:val="24"/>
          <w:szCs w:val="24"/>
        </w:rPr>
        <w:t xml:space="preserve"> prin aplicarea </w:t>
      </w:r>
      <w:proofErr w:type="gramStart"/>
      <w:r w:rsidRPr="00A30E7A">
        <w:rPr>
          <w:rFonts w:ascii="Times New Roman" w:hAnsi="Times New Roman" w:cs="Times New Roman"/>
          <w:sz w:val="24"/>
          <w:szCs w:val="24"/>
        </w:rPr>
        <w:t>prev</w:t>
      </w:r>
      <w:r>
        <w:rPr>
          <w:rFonts w:ascii="Times New Roman" w:hAnsi="Times New Roman" w:cs="Times New Roman"/>
          <w:sz w:val="24"/>
          <w:szCs w:val="24"/>
        </w:rPr>
        <w:t>ederilor</w:t>
      </w:r>
      <w:r>
        <w:rPr>
          <w:rFonts w:ascii="Times New Roman" w:hAnsi="Times New Roman" w:cs="Times New Roman"/>
          <w:sz w:val="24"/>
          <w:szCs w:val="24"/>
          <w:lang w:val="fr-FR"/>
        </w:rPr>
        <w:t xml:space="preserve"> </w:t>
      </w:r>
      <w:r>
        <w:rPr>
          <w:rFonts w:ascii="Times New Roman" w:eastAsia="Calibri" w:hAnsi="Times New Roman" w:cs="Times New Roman"/>
          <w:sz w:val="24"/>
          <w:szCs w:val="24"/>
          <w:lang w:val="fr-FR"/>
        </w:rPr>
        <w:t xml:space="preserve"> </w:t>
      </w:r>
      <w:r>
        <w:rPr>
          <w:rFonts w:ascii="Times New Roman" w:hAnsi="Times New Roman" w:cs="Times New Roman"/>
          <w:sz w:val="24"/>
          <w:szCs w:val="24"/>
          <w:lang w:val="fr-FR"/>
        </w:rPr>
        <w:t>art.5</w:t>
      </w:r>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alin</w:t>
      </w:r>
      <w:proofErr w:type="spellEnd"/>
      <w:r>
        <w:rPr>
          <w:rFonts w:ascii="Times New Roman" w:hAnsi="Times New Roman" w:cs="Times New Roman"/>
          <w:sz w:val="24"/>
          <w:szCs w:val="24"/>
          <w:lang w:val="fr-FR"/>
        </w:rPr>
        <w:t xml:space="preserve">(1) lit. b) si </w:t>
      </w:r>
      <w:proofErr w:type="spellStart"/>
      <w:r>
        <w:rPr>
          <w:rFonts w:ascii="Times New Roman" w:hAnsi="Times New Roman" w:cs="Times New Roman"/>
          <w:sz w:val="24"/>
          <w:szCs w:val="24"/>
          <w:lang w:val="fr-FR"/>
        </w:rPr>
        <w:t>alin</w:t>
      </w:r>
      <w:proofErr w:type="spellEnd"/>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4)  si art. 7</w:t>
      </w:r>
      <w:proofErr w:type="gramStart"/>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alin</w:t>
      </w:r>
      <w:proofErr w:type="spellEnd"/>
      <w:proofErr w:type="gramEnd"/>
      <w:r>
        <w:rPr>
          <w:rFonts w:ascii="Times New Roman" w:hAnsi="Times New Roman" w:cs="Times New Roman"/>
          <w:sz w:val="24"/>
          <w:szCs w:val="24"/>
          <w:lang w:val="fr-FR"/>
        </w:rPr>
        <w:t>(7) </w:t>
      </w:r>
      <w:r>
        <w:rPr>
          <w:rFonts w:ascii="Times New Roman" w:hAnsi="Times New Roman" w:cs="Times New Roman"/>
          <w:sz w:val="24"/>
          <w:szCs w:val="24"/>
        </w:rPr>
        <w:t>din HG nr 907 din 29 noiembrie 2016 (actualizată) privind etapele de elaborare şi conţinutul-cadru al documentaţiilor tehnico-economice aferente obiectivelor/proiectelor de investiţii finanţate din fonduri publice;</w:t>
      </w:r>
      <w:r>
        <w:rPr>
          <w:rFonts w:ascii="Times New Roman" w:hAnsi="Times New Roman" w:cs="Times New Roman"/>
          <w:sz w:val="24"/>
          <w:szCs w:val="24"/>
          <w:lang w:val="en-US"/>
        </w:rPr>
        <w:t xml:space="preserve"> </w:t>
      </w:r>
    </w:p>
    <w:p w:rsidR="00DF0BF2" w:rsidRDefault="00A30E7A" w:rsidP="00DF0BF2">
      <w:pPr>
        <w:spacing w:after="0" w:line="276" w:lineRule="auto"/>
        <w:ind w:firstLine="708"/>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w:t>
      </w:r>
      <w:r w:rsidR="00DF0BF2">
        <w:rPr>
          <w:rFonts w:ascii="Times New Roman" w:hAnsi="Times New Roman" w:cs="Times New Roman"/>
          <w:sz w:val="24"/>
          <w:szCs w:val="24"/>
          <w:lang w:val="en-US"/>
        </w:rPr>
        <w:t>i</w:t>
      </w:r>
      <w:proofErr w:type="spellEnd"/>
      <w:r w:rsidR="00DF0BF2">
        <w:rPr>
          <w:rFonts w:ascii="Times New Roman" w:hAnsi="Times New Roman" w:cs="Times New Roman"/>
          <w:sz w:val="24"/>
          <w:szCs w:val="24"/>
          <w:lang w:val="en-US"/>
        </w:rPr>
        <w:t xml:space="preserve"> ,</w:t>
      </w:r>
      <w:proofErr w:type="gramEnd"/>
    </w:p>
    <w:p w:rsidR="00DF0BF2" w:rsidRDefault="00DF0BF2" w:rsidP="00DF0BF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In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cu :</w:t>
      </w:r>
      <w:proofErr w:type="gramEnd"/>
    </w:p>
    <w:p w:rsidR="00DF0BF2" w:rsidRDefault="00DF0BF2" w:rsidP="00DF0BF2">
      <w:pPr>
        <w:numPr>
          <w:ilvl w:val="0"/>
          <w:numId w:val="44"/>
        </w:numPr>
        <w:spacing w:after="0"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art. 42,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lit.b</w:t>
      </w:r>
      <w:proofErr w:type="spellEnd"/>
      <w:proofErr w:type="gramEnd"/>
      <w:r>
        <w:rPr>
          <w:rFonts w:ascii="Times New Roman" w:hAnsi="Times New Roman" w:cs="Times New Roman"/>
          <w:sz w:val="24"/>
          <w:szCs w:val="24"/>
          <w:lang w:val="en-US"/>
        </w:rPr>
        <w:t xml:space="preserve">), art. 43, </w:t>
      </w:r>
      <w:proofErr w:type="spellStart"/>
      <w:r>
        <w:rPr>
          <w:rFonts w:ascii="Times New Roman" w:hAnsi="Times New Roman" w:cs="Times New Roman"/>
          <w:sz w:val="24"/>
          <w:szCs w:val="24"/>
          <w:lang w:val="en-US"/>
        </w:rPr>
        <w:t>alin</w:t>
      </w:r>
      <w:proofErr w:type="spellEnd"/>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500/2002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art. 44,alin.(1)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273/2006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actualizata</w:t>
      </w:r>
      <w:proofErr w:type="spellEnd"/>
      <w:r>
        <w:rPr>
          <w:rFonts w:ascii="Times New Roman" w:hAnsi="Times New Roman" w:cs="Times New Roman"/>
          <w:sz w:val="24"/>
          <w:szCs w:val="24"/>
          <w:lang w:val="en-US"/>
        </w:rPr>
        <w:t xml:space="preserve">; </w:t>
      </w:r>
    </w:p>
    <w:p w:rsidR="00DF0BF2" w:rsidRDefault="00DF0BF2" w:rsidP="00DF0BF2">
      <w:pPr>
        <w:numPr>
          <w:ilvl w:val="0"/>
          <w:numId w:val="44"/>
        </w:numP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Prevederile art. 84,art.129, alin.1,alin.2, art.139 alin. 1, alin. 3 lit.(a), art. 196 alin.1 lit. (a) din Codul Administrativ aprobat prin OUG nr.57 din 3 iulie 2019 ,</w:t>
      </w:r>
    </w:p>
    <w:p w:rsidR="00EC6479" w:rsidRDefault="00EC6479" w:rsidP="00EC6479">
      <w:pPr>
        <w:spacing w:after="0" w:line="276" w:lineRule="auto"/>
        <w:ind w:left="720"/>
        <w:jc w:val="both"/>
        <w:rPr>
          <w:rFonts w:ascii="Times New Roman" w:hAnsi="Times New Roman" w:cs="Times New Roman"/>
          <w:sz w:val="24"/>
          <w:szCs w:val="24"/>
          <w:lang w:val="it-IT"/>
        </w:rPr>
      </w:pPr>
    </w:p>
    <w:p w:rsidR="009E2217" w:rsidRPr="009E2217" w:rsidRDefault="00EC6479" w:rsidP="009E2217">
      <w:pPr>
        <w:rPr>
          <w:rFonts w:ascii="Arial" w:hAnsi="Arial" w:cs="Arial"/>
          <w:sz w:val="24"/>
          <w:szCs w:val="24"/>
        </w:rPr>
      </w:pPr>
      <w:proofErr w:type="spellStart"/>
      <w:r>
        <w:rPr>
          <w:rFonts w:ascii="Times New Roman" w:hAnsi="Times New Roman"/>
          <w:color w:val="000000"/>
          <w:sz w:val="24"/>
          <w:szCs w:val="24"/>
          <w:lang w:val="en-US"/>
        </w:rPr>
        <w:t>vă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supunem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spre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analiză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dezbatere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aprobare</w:t>
      </w:r>
      <w:proofErr w:type="spellEnd"/>
      <w:r>
        <w:rPr>
          <w:rFonts w:ascii="Times New Roman" w:hAnsi="Times New Roman"/>
          <w:color w:val="000000"/>
          <w:sz w:val="24"/>
          <w:szCs w:val="24"/>
          <w:lang w:val="en-US"/>
        </w:rPr>
        <w:t xml:space="preserve"> </w:t>
      </w:r>
      <w:proofErr w:type="spellStart"/>
      <w:r>
        <w:rPr>
          <w:rFonts w:ascii="Times New Roman" w:eastAsia="Calibri" w:hAnsi="Times New Roman" w:cs="Times New Roman"/>
          <w:sz w:val="24"/>
          <w:szCs w:val="24"/>
          <w:lang w:val="en-US"/>
        </w:rPr>
        <w:t>documentatia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tehnico-economica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faza</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DALI., a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indicatorilor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tehnico-economici</w:t>
      </w:r>
      <w:proofErr w:type="spellEnd"/>
      <w:r>
        <w:rPr>
          <w:rFonts w:ascii="Times New Roman" w:eastAsia="Calibri" w:hAnsi="Times New Roman" w:cs="Times New Roman"/>
          <w:sz w:val="24"/>
          <w:szCs w:val="24"/>
          <w:lang w:val="en-US"/>
        </w:rPr>
        <w:t xml:space="preserve"> </w:t>
      </w:r>
      <w:r w:rsidRPr="009E1CE8">
        <w:rPr>
          <w:rFonts w:ascii="Times New Roman" w:eastAsia="Calibri" w:hAnsi="Times New Roman" w:cs="Times New Roman"/>
          <w:sz w:val="24"/>
          <w:szCs w:val="24"/>
          <w:lang w:val="en-US"/>
        </w:rPr>
        <w:t xml:space="preserve">conform ANEXA NR.1 </w:t>
      </w:r>
      <w:proofErr w:type="spellStart"/>
      <w:r w:rsidRPr="009E1CE8">
        <w:rPr>
          <w:rFonts w:ascii="Arial" w:eastAsia="Calibri" w:hAnsi="Arial" w:cs="Arial"/>
          <w:szCs w:val="24"/>
          <w:lang w:val="en-US"/>
        </w:rPr>
        <w:t>precum</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si</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devizul</w:t>
      </w:r>
      <w:proofErr w:type="spellEnd"/>
      <w:r w:rsidRPr="009E1CE8">
        <w:rPr>
          <w:rFonts w:ascii="Arial" w:eastAsia="Calibri" w:hAnsi="Arial" w:cs="Arial"/>
          <w:szCs w:val="24"/>
          <w:lang w:val="en-US"/>
        </w:rPr>
        <w:t xml:space="preserve"> general cu </w:t>
      </w:r>
      <w:proofErr w:type="spellStart"/>
      <w:r w:rsidRPr="009E1CE8">
        <w:rPr>
          <w:rFonts w:ascii="Arial" w:eastAsia="Calibri" w:hAnsi="Arial" w:cs="Arial"/>
          <w:szCs w:val="24"/>
          <w:lang w:val="en-US"/>
        </w:rPr>
        <w:t>cheltuielile</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propuse</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pentru</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realizarea</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investitiei</w:t>
      </w:r>
      <w:proofErr w:type="spellEnd"/>
      <w:r w:rsidRPr="009E1CE8">
        <w:rPr>
          <w:rFonts w:ascii="Arial" w:eastAsia="Calibri" w:hAnsi="Arial" w:cs="Arial"/>
          <w:szCs w:val="24"/>
          <w:lang w:val="en-US"/>
        </w:rPr>
        <w:t xml:space="preserve"> </w:t>
      </w:r>
      <w:proofErr w:type="spellStart"/>
      <w:r w:rsidRPr="009E1CE8">
        <w:rPr>
          <w:rFonts w:ascii="Arial" w:eastAsia="Calibri" w:hAnsi="Arial" w:cs="Arial"/>
          <w:szCs w:val="24"/>
          <w:lang w:val="en-US"/>
        </w:rPr>
        <w:t>propuse</w:t>
      </w:r>
      <w:proofErr w:type="spellEnd"/>
      <w:r w:rsidRPr="009E1CE8">
        <w:rPr>
          <w:rFonts w:ascii="Arial" w:eastAsia="Calibri" w:hAnsi="Arial" w:cs="Arial"/>
          <w:szCs w:val="24"/>
          <w:lang w:val="en-US"/>
        </w:rPr>
        <w:t xml:space="preserve"> a se </w:t>
      </w:r>
      <w:r w:rsidR="003F4C2D" w:rsidRPr="009E1CE8">
        <w:rPr>
          <w:rFonts w:ascii="Arial" w:eastAsia="Calibri" w:hAnsi="Arial" w:cs="Arial"/>
          <w:szCs w:val="24"/>
          <w:lang w:val="en-US"/>
        </w:rPr>
        <w:t>realize conform ANEXEI 2</w:t>
      </w:r>
      <w:r w:rsidRPr="009E1CE8">
        <w:rPr>
          <w:rFonts w:ascii="Arial" w:eastAsia="Calibri" w:hAnsi="Arial" w:cs="Arial"/>
          <w:szCs w:val="24"/>
          <w:lang w:val="en-US"/>
        </w:rPr>
        <w:t xml:space="preserve">, </w:t>
      </w:r>
      <w:r w:rsidRPr="009E1CE8">
        <w:rPr>
          <w:rFonts w:ascii="Times New Roman" w:eastAsia="Calibri" w:hAnsi="Times New Roman" w:cs="Times New Roman"/>
          <w:sz w:val="24"/>
          <w:szCs w:val="24"/>
        </w:rPr>
        <w:t xml:space="preserve">pentru </w:t>
      </w:r>
      <w:r w:rsidRPr="009E1CE8">
        <w:rPr>
          <w:rFonts w:ascii="Times New Roman" w:hAnsi="Times New Roman" w:cs="Times New Roman"/>
          <w:sz w:val="24"/>
          <w:szCs w:val="24"/>
          <w:lang w:val="it-IT"/>
        </w:rPr>
        <w:t xml:space="preserve"> </w:t>
      </w:r>
      <w:proofErr w:type="spellStart"/>
      <w:r w:rsidRPr="009E1CE8">
        <w:rPr>
          <w:rFonts w:ascii="Times New Roman" w:hAnsi="Times New Roman" w:cs="Times New Roman"/>
          <w:sz w:val="24"/>
          <w:szCs w:val="24"/>
          <w:lang w:val="fr-FR"/>
        </w:rPr>
        <w:t>obiectivul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in</w:t>
      </w:r>
      <w:r w:rsidR="009E2217">
        <w:rPr>
          <w:rFonts w:ascii="Times New Roman" w:hAnsi="Times New Roman" w:cs="Times New Roman"/>
          <w:sz w:val="24"/>
          <w:szCs w:val="24"/>
          <w:lang w:val="fr-FR"/>
        </w:rPr>
        <w:t>v</w:t>
      </w:r>
      <w:r>
        <w:rPr>
          <w:rFonts w:ascii="Times New Roman" w:hAnsi="Times New Roman" w:cs="Times New Roman"/>
          <w:sz w:val="24"/>
          <w:szCs w:val="24"/>
          <w:lang w:val="fr-FR"/>
        </w:rPr>
        <w:t>estitii</w:t>
      </w:r>
      <w:proofErr w:type="spellEnd"/>
      <w:r>
        <w:rPr>
          <w:rFonts w:ascii="Times New Roman" w:hAnsi="Times New Roman" w:cs="Times New Roman"/>
          <w:sz w:val="24"/>
          <w:szCs w:val="24"/>
          <w:lang w:val="fr-FR"/>
        </w:rPr>
        <w:t xml:space="preserve"> </w:t>
      </w:r>
      <w:r w:rsidR="009E2217" w:rsidRPr="009E2217">
        <w:rPr>
          <w:rFonts w:ascii="Arial" w:hAnsi="Arial" w:cs="Arial"/>
          <w:sz w:val="24"/>
          <w:szCs w:val="24"/>
          <w:lang w:val="en-US"/>
        </w:rPr>
        <w:t>,,</w:t>
      </w:r>
      <w:r w:rsidR="009E2217" w:rsidRPr="009E2217">
        <w:rPr>
          <w:rFonts w:ascii="Arial" w:hAnsi="Arial" w:cs="Arial"/>
          <w:sz w:val="24"/>
          <w:szCs w:val="24"/>
          <w:lang w:val="fr-FR"/>
        </w:rPr>
        <w:t xml:space="preserve"> </w:t>
      </w:r>
      <w:r w:rsidR="009E2217" w:rsidRPr="009E2217">
        <w:rPr>
          <w:bCs/>
          <w:sz w:val="24"/>
          <w:szCs w:val="24"/>
        </w:rPr>
        <w:t>Reabilitare , modernizare si extindere scoala gimnaziala nr.14</w:t>
      </w:r>
      <w:r w:rsidR="009E2217" w:rsidRPr="009E2217">
        <w:rPr>
          <w:rFonts w:ascii="Arial" w:hAnsi="Arial" w:cs="Arial"/>
          <w:sz w:val="24"/>
          <w:szCs w:val="24"/>
        </w:rPr>
        <w:t>’’</w:t>
      </w:r>
    </w:p>
    <w:p w:rsidR="00EC6479" w:rsidRDefault="00EC6479" w:rsidP="00EC6479">
      <w:pPr>
        <w:spacing w:after="0" w:line="276" w:lineRule="auto"/>
        <w:jc w:val="both"/>
        <w:rPr>
          <w:rFonts w:ascii="Times New Roman" w:hAnsi="Times New Roman" w:cs="Times New Roman"/>
          <w:sz w:val="24"/>
          <w:szCs w:val="24"/>
        </w:rPr>
      </w:pPr>
      <w:r w:rsidRPr="009E1CE8">
        <w:rPr>
          <w:rFonts w:ascii="Times New Roman" w:hAnsi="Times New Roman" w:cs="Times New Roman"/>
          <w:sz w:val="24"/>
          <w:szCs w:val="24"/>
        </w:rPr>
        <w:t>.</w:t>
      </w:r>
    </w:p>
    <w:p w:rsidR="00EC6479" w:rsidRDefault="00EC6479" w:rsidP="00EC6479">
      <w:pPr>
        <w:spacing w:after="0" w:line="276" w:lineRule="auto"/>
        <w:jc w:val="both"/>
        <w:rPr>
          <w:rFonts w:ascii="Times New Roman" w:hAnsi="Times New Roman" w:cs="Times New Roman"/>
          <w:b/>
          <w:sz w:val="24"/>
          <w:szCs w:val="24"/>
          <w:lang w:val="fr-FR"/>
        </w:rPr>
      </w:pPr>
    </w:p>
    <w:p w:rsidR="005D4686" w:rsidRPr="009E1CE8" w:rsidRDefault="00EC6479" w:rsidP="00EC6479">
      <w:pPr>
        <w:spacing w:after="0" w:line="276" w:lineRule="auto"/>
        <w:jc w:val="both"/>
        <w:rPr>
          <w:rFonts w:ascii="Times New Roman" w:hAnsi="Times New Roman"/>
          <w:sz w:val="24"/>
          <w:szCs w:val="24"/>
          <w:lang w:val="en-US"/>
        </w:rPr>
      </w:pPr>
      <w:r w:rsidRPr="009E1CE8">
        <w:rPr>
          <w:rFonts w:ascii="Times New Roman" w:hAnsi="Times New Roman"/>
          <w:sz w:val="24"/>
          <w:szCs w:val="24"/>
          <w:lang w:val="en-US"/>
        </w:rPr>
        <w:t xml:space="preserve">Se </w:t>
      </w:r>
      <w:proofErr w:type="spellStart"/>
      <w:r w:rsidRPr="009E1CE8">
        <w:rPr>
          <w:rFonts w:ascii="Times New Roman" w:hAnsi="Times New Roman"/>
          <w:sz w:val="24"/>
          <w:szCs w:val="24"/>
          <w:lang w:val="en-US"/>
        </w:rPr>
        <w:t>ataseaza</w:t>
      </w:r>
      <w:proofErr w:type="spellEnd"/>
      <w:r w:rsidRPr="009E1CE8">
        <w:rPr>
          <w:rFonts w:ascii="Times New Roman" w:hAnsi="Times New Roman"/>
          <w:sz w:val="24"/>
          <w:szCs w:val="24"/>
          <w:lang w:val="en-US"/>
        </w:rPr>
        <w:t xml:space="preserve"> </w:t>
      </w:r>
      <w:proofErr w:type="spellStart"/>
      <w:r w:rsidRPr="009E1CE8">
        <w:rPr>
          <w:rFonts w:ascii="Times New Roman" w:hAnsi="Times New Roman"/>
          <w:sz w:val="24"/>
          <w:szCs w:val="24"/>
          <w:lang w:val="en-US"/>
        </w:rPr>
        <w:t>prezentului</w:t>
      </w:r>
      <w:proofErr w:type="spellEnd"/>
      <w:r w:rsidRPr="009E1CE8">
        <w:rPr>
          <w:rFonts w:ascii="Times New Roman" w:hAnsi="Times New Roman"/>
          <w:sz w:val="24"/>
          <w:szCs w:val="24"/>
          <w:lang w:val="en-US"/>
        </w:rPr>
        <w:t xml:space="preserve"> </w:t>
      </w:r>
      <w:proofErr w:type="spellStart"/>
      <w:proofErr w:type="gramStart"/>
      <w:r w:rsidRPr="009E1CE8">
        <w:rPr>
          <w:rFonts w:ascii="Times New Roman" w:hAnsi="Times New Roman"/>
          <w:sz w:val="24"/>
          <w:szCs w:val="24"/>
          <w:lang w:val="en-US"/>
        </w:rPr>
        <w:t>referat</w:t>
      </w:r>
      <w:proofErr w:type="spellEnd"/>
      <w:r w:rsidRPr="009E1CE8">
        <w:rPr>
          <w:rFonts w:ascii="Times New Roman" w:hAnsi="Times New Roman"/>
          <w:sz w:val="24"/>
          <w:szCs w:val="24"/>
          <w:lang w:val="en-US"/>
        </w:rPr>
        <w:t xml:space="preserve"> </w:t>
      </w:r>
      <w:r w:rsidR="005D4686" w:rsidRPr="009E1CE8">
        <w:rPr>
          <w:rFonts w:ascii="Times New Roman" w:hAnsi="Times New Roman"/>
          <w:sz w:val="24"/>
          <w:szCs w:val="24"/>
          <w:lang w:val="en-US"/>
        </w:rPr>
        <w:t>:</w:t>
      </w:r>
      <w:proofErr w:type="gramEnd"/>
    </w:p>
    <w:p w:rsidR="005D4686" w:rsidRDefault="005D4686" w:rsidP="005D4686">
      <w:pPr>
        <w:jc w:val="both"/>
        <w:rPr>
          <w:rFonts w:ascii="Times New Roman" w:hAnsi="Times New Roman"/>
          <w:b/>
          <w:sz w:val="24"/>
          <w:szCs w:val="24"/>
          <w:lang w:val="en-GB"/>
        </w:rPr>
      </w:pP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1 – </w:t>
      </w:r>
      <w:proofErr w:type="spellStart"/>
      <w:r>
        <w:rPr>
          <w:rFonts w:ascii="Times New Roman" w:hAnsi="Times New Roman" w:cs="Times New Roman"/>
          <w:sz w:val="24"/>
          <w:szCs w:val="24"/>
          <w:lang w:val="en-US"/>
        </w:rPr>
        <w:t>indicatorii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tehnico-economici</w:t>
      </w:r>
      <w:proofErr w:type="spellEnd"/>
    </w:p>
    <w:p w:rsidR="005D4686" w:rsidRDefault="005D4686" w:rsidP="005D4686">
      <w:pPr>
        <w:jc w:val="both"/>
        <w:rPr>
          <w:rFonts w:ascii="Times New Roman" w:hAnsi="Times New Roman"/>
          <w:b/>
          <w:sz w:val="24"/>
          <w:szCs w:val="24"/>
          <w:lang w:val="en-GB"/>
        </w:rPr>
      </w:pPr>
      <w:r>
        <w:rPr>
          <w:rFonts w:ascii="Times New Roman" w:hAnsi="Times New Roman"/>
          <w:sz w:val="24"/>
          <w:szCs w:val="24"/>
          <w:lang w:val="en-US"/>
        </w:rPr>
        <w:t xml:space="preserve"> </w:t>
      </w: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2 – </w:t>
      </w:r>
      <w:proofErr w:type="spellStart"/>
      <w:r>
        <w:rPr>
          <w:rFonts w:ascii="Times New Roman" w:hAnsi="Times New Roman"/>
          <w:sz w:val="24"/>
          <w:szCs w:val="24"/>
          <w:lang w:val="en-US"/>
        </w:rPr>
        <w:t>deviz</w:t>
      </w:r>
      <w:proofErr w:type="spellEnd"/>
      <w:r>
        <w:rPr>
          <w:rFonts w:ascii="Times New Roman" w:hAnsi="Times New Roman"/>
          <w:sz w:val="24"/>
          <w:szCs w:val="24"/>
          <w:lang w:val="en-US"/>
        </w:rPr>
        <w:t xml:space="preserve"> general al </w:t>
      </w:r>
      <w:proofErr w:type="spellStart"/>
      <w:r>
        <w:rPr>
          <w:rFonts w:ascii="Times New Roman" w:hAnsi="Times New Roman"/>
          <w:sz w:val="24"/>
          <w:szCs w:val="24"/>
          <w:lang w:val="en-US"/>
        </w:rPr>
        <w:t>obiectivului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investitii</w:t>
      </w:r>
      <w:proofErr w:type="spellEnd"/>
    </w:p>
    <w:p w:rsidR="00EC6479" w:rsidRDefault="00EC6479" w:rsidP="00EC6479">
      <w:pPr>
        <w:spacing w:line="276" w:lineRule="auto"/>
        <w:jc w:val="both"/>
        <w:rPr>
          <w:rFonts w:ascii="Times New Roman" w:hAnsi="Times New Roman" w:cs="Times New Roman"/>
          <w:b/>
          <w:sz w:val="24"/>
          <w:szCs w:val="24"/>
          <w:lang w:val="en-US"/>
        </w:rPr>
      </w:pP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INITIATOR,</w:t>
      </w: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PRIMAR,</w:t>
      </w:r>
    </w:p>
    <w:p w:rsidR="00EC6479" w:rsidRDefault="00EC6479" w:rsidP="00EC6479">
      <w:pPr>
        <w:pStyle w:val="NoSpacing"/>
        <w:jc w:val="center"/>
        <w:rPr>
          <w:rFonts w:ascii="Times New Roman" w:hAnsi="Times New Roman" w:cs="Times New Roman"/>
          <w:b/>
          <w:sz w:val="24"/>
          <w:szCs w:val="24"/>
        </w:rPr>
      </w:pPr>
    </w:p>
    <w:p w:rsidR="00EC6479" w:rsidRDefault="00EC6479" w:rsidP="00EC6479">
      <w:pPr>
        <w:pStyle w:val="NoSpacing"/>
        <w:jc w:val="center"/>
        <w:rPr>
          <w:rFonts w:ascii="Times New Roman" w:hAnsi="Times New Roman" w:cs="Times New Roman"/>
          <w:b/>
          <w:sz w:val="24"/>
          <w:szCs w:val="24"/>
        </w:rPr>
      </w:pPr>
      <w:r>
        <w:rPr>
          <w:rFonts w:ascii="Times New Roman" w:hAnsi="Times New Roman" w:cs="Times New Roman"/>
          <w:b/>
          <w:sz w:val="24"/>
          <w:szCs w:val="24"/>
        </w:rPr>
        <w:t>SCRECIU MARIUS VASILE</w:t>
      </w: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39730C" w:rsidRPr="005965B8" w:rsidRDefault="0039730C" w:rsidP="0039730C">
      <w:pPr>
        <w:jc w:val="center"/>
        <w:rPr>
          <w:rFonts w:ascii="Arial" w:hAnsi="Arial" w:cs="Arial"/>
          <w:sz w:val="24"/>
          <w:szCs w:val="24"/>
        </w:rPr>
      </w:pPr>
      <w:r w:rsidRPr="005965B8">
        <w:rPr>
          <w:rFonts w:ascii="Arial" w:hAnsi="Arial" w:cs="Arial"/>
          <w:sz w:val="24"/>
          <w:szCs w:val="24"/>
        </w:rPr>
        <w:t>.</w:t>
      </w:r>
    </w:p>
    <w:p w:rsidR="00C5609A" w:rsidRDefault="00C5609A" w:rsidP="00C5609A">
      <w:pPr>
        <w:spacing w:line="276" w:lineRule="auto"/>
        <w:jc w:val="both"/>
        <w:rPr>
          <w:rFonts w:ascii="Arial" w:hAnsi="Arial" w:cs="Arial"/>
          <w:b/>
          <w:sz w:val="24"/>
          <w:szCs w:val="24"/>
          <w:lang w:val="fr-FR"/>
        </w:rPr>
      </w:pPr>
    </w:p>
    <w:p w:rsidR="00C5609A" w:rsidRDefault="00C5609A" w:rsidP="00C5609A">
      <w:pPr>
        <w:spacing w:line="276" w:lineRule="auto"/>
        <w:jc w:val="both"/>
        <w:rPr>
          <w:rFonts w:ascii="Arial" w:hAnsi="Arial" w:cs="Arial"/>
          <w:b/>
          <w:sz w:val="24"/>
          <w:szCs w:val="24"/>
          <w:lang w:val="fr-FR"/>
        </w:rPr>
      </w:pPr>
    </w:p>
    <w:sectPr w:rsidR="00C5609A"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931" w:rsidRDefault="00DC5931" w:rsidP="002117E1">
      <w:pPr>
        <w:spacing w:after="0" w:line="240" w:lineRule="auto"/>
      </w:pPr>
      <w:r>
        <w:separator/>
      </w:r>
    </w:p>
  </w:endnote>
  <w:endnote w:type="continuationSeparator" w:id="0">
    <w:p w:rsidR="00DC5931" w:rsidRDefault="00DC5931"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931" w:rsidRDefault="00DC5931" w:rsidP="002117E1">
      <w:pPr>
        <w:spacing w:after="0" w:line="240" w:lineRule="auto"/>
      </w:pPr>
      <w:r>
        <w:separator/>
      </w:r>
    </w:p>
  </w:footnote>
  <w:footnote w:type="continuationSeparator" w:id="0">
    <w:p w:rsidR="00DC5931" w:rsidRDefault="00DC5931"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915" w:type="dxa"/>
      <w:tblInd w:w="-601" w:type="dxa"/>
      <w:tblLayout w:type="fixed"/>
      <w:tblLook w:val="04A0"/>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o:ole="">
                <v:imagedata r:id="rId3" o:title=""/>
              </v:shape>
              <o:OLEObject Type="Embed" ProgID="PBrush" ShapeID="_x0000_i1025" DrawAspect="Content" ObjectID="_1745296150"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o:ole="">
                <v:imagedata r:id="rId5" o:title=""/>
              </v:shape>
              <o:OLEObject Type="Embed" ProgID="PBrush" ShapeID="_x0000_i1026" DrawAspect="Content" ObjectID="_1745296151" r:id="rId6"/>
            </w:object>
          </w:r>
          <w:bookmarkStart w:id="2" w:name="_GoBack"/>
          <w:bookmarkEnd w:id="2"/>
        </w:p>
      </w:tc>
    </w:tr>
  </w:tbl>
  <w:p w:rsidR="008548BA" w:rsidRDefault="008548BA" w:rsidP="00BF1683">
    <w:pPr>
      <w:pStyle w:val="Header"/>
      <w:ind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17A203D"/>
    <w:multiLevelType w:val="hybridMultilevel"/>
    <w:tmpl w:val="E41ED54A"/>
    <w:lvl w:ilvl="0" w:tplc="8DEAAB30">
      <w:start w:val="2"/>
      <w:numFmt w:val="bullet"/>
      <w:lvlText w:val="-"/>
      <w:lvlJc w:val="left"/>
      <w:pPr>
        <w:ind w:left="89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3">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2E4E06"/>
    <w:multiLevelType w:val="hybridMultilevel"/>
    <w:tmpl w:val="F0CEBFFE"/>
    <w:lvl w:ilvl="0" w:tplc="04180001">
      <w:start w:val="1"/>
      <w:numFmt w:val="bullet"/>
      <w:lvlText w:val=""/>
      <w:lvlJc w:val="left"/>
      <w:pPr>
        <w:ind w:left="1287"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0"/>
  </w:num>
  <w:num w:numId="2">
    <w:abstractNumId w:val="17"/>
  </w:num>
  <w:num w:numId="3">
    <w:abstractNumId w:val="32"/>
  </w:num>
  <w:num w:numId="4">
    <w:abstractNumId w:val="36"/>
  </w:num>
  <w:num w:numId="5">
    <w:abstractNumId w:val="12"/>
  </w:num>
  <w:num w:numId="6">
    <w:abstractNumId w:val="9"/>
  </w:num>
  <w:num w:numId="7">
    <w:abstractNumId w:val="11"/>
  </w:num>
  <w:num w:numId="8">
    <w:abstractNumId w:val="7"/>
  </w:num>
  <w:num w:numId="9">
    <w:abstractNumId w:val="33"/>
  </w:num>
  <w:num w:numId="10">
    <w:abstractNumId w:val="37"/>
  </w:num>
  <w:num w:numId="11">
    <w:abstractNumId w:val="19"/>
  </w:num>
  <w:num w:numId="12">
    <w:abstractNumId w:val="6"/>
  </w:num>
  <w:num w:numId="13">
    <w:abstractNumId w:val="1"/>
  </w:num>
  <w:num w:numId="14">
    <w:abstractNumId w:val="2"/>
  </w:num>
  <w:num w:numId="15">
    <w:abstractNumId w:val="14"/>
  </w:num>
  <w:num w:numId="16">
    <w:abstractNumId w:val="41"/>
  </w:num>
  <w:num w:numId="17">
    <w:abstractNumId w:val="34"/>
  </w:num>
  <w:num w:numId="18">
    <w:abstractNumId w:val="31"/>
  </w:num>
  <w:num w:numId="19">
    <w:abstractNumId w:val="25"/>
  </w:num>
  <w:num w:numId="20">
    <w:abstractNumId w:val="38"/>
  </w:num>
  <w:num w:numId="21">
    <w:abstractNumId w:val="4"/>
  </w:num>
  <w:num w:numId="22">
    <w:abstractNumId w:val="22"/>
  </w:num>
  <w:num w:numId="23">
    <w:abstractNumId w:val="18"/>
  </w:num>
  <w:num w:numId="24">
    <w:abstractNumId w:val="10"/>
  </w:num>
  <w:num w:numId="25">
    <w:abstractNumId w:val="21"/>
  </w:num>
  <w:num w:numId="26">
    <w:abstractNumId w:val="8"/>
  </w:num>
  <w:num w:numId="27">
    <w:abstractNumId w:val="26"/>
  </w:num>
  <w:num w:numId="28">
    <w:abstractNumId w:val="40"/>
  </w:num>
  <w:num w:numId="29">
    <w:abstractNumId w:val="3"/>
  </w:num>
  <w:num w:numId="30">
    <w:abstractNumId w:val="13"/>
  </w:num>
  <w:num w:numId="31">
    <w:abstractNumId w:val="24"/>
  </w:num>
  <w:num w:numId="32">
    <w:abstractNumId w:val="30"/>
  </w:num>
  <w:num w:numId="33">
    <w:abstractNumId w:val="29"/>
  </w:num>
  <w:num w:numId="34">
    <w:abstractNumId w:val="28"/>
  </w:num>
  <w:num w:numId="35">
    <w:abstractNumId w:val="35"/>
  </w:num>
  <w:num w:numId="36">
    <w:abstractNumId w:val="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0"/>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58722"/>
  </w:hdrShapeDefaults>
  <w:footnotePr>
    <w:footnote w:id="-1"/>
    <w:footnote w:id="0"/>
  </w:footnotePr>
  <w:endnotePr>
    <w:endnote w:id="-1"/>
    <w:endnote w:id="0"/>
  </w:endnotePr>
  <w:compat/>
  <w:rsids>
    <w:rsidRoot w:val="002117E1"/>
    <w:rsid w:val="0000668E"/>
    <w:rsid w:val="00010DD4"/>
    <w:rsid w:val="000200D8"/>
    <w:rsid w:val="00020E52"/>
    <w:rsid w:val="000269C2"/>
    <w:rsid w:val="0003301D"/>
    <w:rsid w:val="00042152"/>
    <w:rsid w:val="00043A89"/>
    <w:rsid w:val="000447CC"/>
    <w:rsid w:val="000661EE"/>
    <w:rsid w:val="000933BD"/>
    <w:rsid w:val="00093560"/>
    <w:rsid w:val="000A0482"/>
    <w:rsid w:val="000A105F"/>
    <w:rsid w:val="000A40A1"/>
    <w:rsid w:val="000B5255"/>
    <w:rsid w:val="000C0347"/>
    <w:rsid w:val="000C1F41"/>
    <w:rsid w:val="000C4F0D"/>
    <w:rsid w:val="000D176D"/>
    <w:rsid w:val="000D2A43"/>
    <w:rsid w:val="000E4845"/>
    <w:rsid w:val="000E6181"/>
    <w:rsid w:val="0010013E"/>
    <w:rsid w:val="001216F1"/>
    <w:rsid w:val="00123FAF"/>
    <w:rsid w:val="001263D1"/>
    <w:rsid w:val="001512B5"/>
    <w:rsid w:val="001524A0"/>
    <w:rsid w:val="001601C6"/>
    <w:rsid w:val="0016076B"/>
    <w:rsid w:val="001671F5"/>
    <w:rsid w:val="00172D03"/>
    <w:rsid w:val="00175880"/>
    <w:rsid w:val="00197C13"/>
    <w:rsid w:val="001A758E"/>
    <w:rsid w:val="001B12FE"/>
    <w:rsid w:val="001D2170"/>
    <w:rsid w:val="00202B40"/>
    <w:rsid w:val="00203C59"/>
    <w:rsid w:val="002117E1"/>
    <w:rsid w:val="00213C21"/>
    <w:rsid w:val="00215590"/>
    <w:rsid w:val="00224C2E"/>
    <w:rsid w:val="00253E9B"/>
    <w:rsid w:val="0028277A"/>
    <w:rsid w:val="00283058"/>
    <w:rsid w:val="00292FBA"/>
    <w:rsid w:val="002C6AF9"/>
    <w:rsid w:val="002C7929"/>
    <w:rsid w:val="002D3E94"/>
    <w:rsid w:val="002E0E67"/>
    <w:rsid w:val="003064A7"/>
    <w:rsid w:val="00317A8B"/>
    <w:rsid w:val="00324F08"/>
    <w:rsid w:val="00352FFB"/>
    <w:rsid w:val="00354DCC"/>
    <w:rsid w:val="0036088E"/>
    <w:rsid w:val="003663A5"/>
    <w:rsid w:val="00372938"/>
    <w:rsid w:val="0037600D"/>
    <w:rsid w:val="00386AF3"/>
    <w:rsid w:val="00387B26"/>
    <w:rsid w:val="00393D80"/>
    <w:rsid w:val="0039730C"/>
    <w:rsid w:val="003D584C"/>
    <w:rsid w:val="003D7E4E"/>
    <w:rsid w:val="003E78A5"/>
    <w:rsid w:val="003F459B"/>
    <w:rsid w:val="003F48CE"/>
    <w:rsid w:val="003F4C2D"/>
    <w:rsid w:val="00404B75"/>
    <w:rsid w:val="004137F3"/>
    <w:rsid w:val="00416F9D"/>
    <w:rsid w:val="004243AA"/>
    <w:rsid w:val="004378B6"/>
    <w:rsid w:val="004516BE"/>
    <w:rsid w:val="00495FC5"/>
    <w:rsid w:val="004C5E2C"/>
    <w:rsid w:val="004C7789"/>
    <w:rsid w:val="00503B8B"/>
    <w:rsid w:val="00535E94"/>
    <w:rsid w:val="00542F90"/>
    <w:rsid w:val="00543056"/>
    <w:rsid w:val="005446A5"/>
    <w:rsid w:val="00544A20"/>
    <w:rsid w:val="0054513C"/>
    <w:rsid w:val="0056178C"/>
    <w:rsid w:val="00565E32"/>
    <w:rsid w:val="00573F81"/>
    <w:rsid w:val="00575376"/>
    <w:rsid w:val="0058769D"/>
    <w:rsid w:val="005965B8"/>
    <w:rsid w:val="005B0FBB"/>
    <w:rsid w:val="005B19B6"/>
    <w:rsid w:val="005B2A08"/>
    <w:rsid w:val="005B3806"/>
    <w:rsid w:val="005B3EB1"/>
    <w:rsid w:val="005B58B9"/>
    <w:rsid w:val="005C4716"/>
    <w:rsid w:val="005D052A"/>
    <w:rsid w:val="005D4686"/>
    <w:rsid w:val="005E56AF"/>
    <w:rsid w:val="00607869"/>
    <w:rsid w:val="0061652F"/>
    <w:rsid w:val="00620B69"/>
    <w:rsid w:val="006322E8"/>
    <w:rsid w:val="0063596D"/>
    <w:rsid w:val="00636990"/>
    <w:rsid w:val="00644A6F"/>
    <w:rsid w:val="0065386F"/>
    <w:rsid w:val="00654498"/>
    <w:rsid w:val="00654D34"/>
    <w:rsid w:val="006642B5"/>
    <w:rsid w:val="006846CF"/>
    <w:rsid w:val="006B0B7C"/>
    <w:rsid w:val="006D0F48"/>
    <w:rsid w:val="006E225B"/>
    <w:rsid w:val="006F7688"/>
    <w:rsid w:val="00707C35"/>
    <w:rsid w:val="00717635"/>
    <w:rsid w:val="00724542"/>
    <w:rsid w:val="007261A4"/>
    <w:rsid w:val="007427EB"/>
    <w:rsid w:val="00752BBD"/>
    <w:rsid w:val="007558C5"/>
    <w:rsid w:val="007754D5"/>
    <w:rsid w:val="00791DAF"/>
    <w:rsid w:val="00794396"/>
    <w:rsid w:val="007A6110"/>
    <w:rsid w:val="007B062C"/>
    <w:rsid w:val="007D504D"/>
    <w:rsid w:val="007E0FF8"/>
    <w:rsid w:val="007E603E"/>
    <w:rsid w:val="007F050C"/>
    <w:rsid w:val="007F09E6"/>
    <w:rsid w:val="007F286F"/>
    <w:rsid w:val="007F7E5F"/>
    <w:rsid w:val="00800603"/>
    <w:rsid w:val="00810AC7"/>
    <w:rsid w:val="00825BE9"/>
    <w:rsid w:val="00830A57"/>
    <w:rsid w:val="00840237"/>
    <w:rsid w:val="00846151"/>
    <w:rsid w:val="008548BA"/>
    <w:rsid w:val="00874052"/>
    <w:rsid w:val="00876071"/>
    <w:rsid w:val="008768D3"/>
    <w:rsid w:val="00885CFA"/>
    <w:rsid w:val="00891E47"/>
    <w:rsid w:val="00892610"/>
    <w:rsid w:val="008941ED"/>
    <w:rsid w:val="008A12E6"/>
    <w:rsid w:val="008B55ED"/>
    <w:rsid w:val="008D102B"/>
    <w:rsid w:val="008E04AA"/>
    <w:rsid w:val="008E2DCC"/>
    <w:rsid w:val="008E6A88"/>
    <w:rsid w:val="008E6DAC"/>
    <w:rsid w:val="008F3DD9"/>
    <w:rsid w:val="009024E0"/>
    <w:rsid w:val="00933D6B"/>
    <w:rsid w:val="009347A0"/>
    <w:rsid w:val="00942900"/>
    <w:rsid w:val="009504CA"/>
    <w:rsid w:val="00953A44"/>
    <w:rsid w:val="00984A7C"/>
    <w:rsid w:val="00985097"/>
    <w:rsid w:val="009C6AF7"/>
    <w:rsid w:val="009C6B25"/>
    <w:rsid w:val="009D483B"/>
    <w:rsid w:val="009E1CE8"/>
    <w:rsid w:val="009E2217"/>
    <w:rsid w:val="009E7EDB"/>
    <w:rsid w:val="009F2722"/>
    <w:rsid w:val="00A30E7A"/>
    <w:rsid w:val="00A339AF"/>
    <w:rsid w:val="00A34EF8"/>
    <w:rsid w:val="00A40E1A"/>
    <w:rsid w:val="00A5280E"/>
    <w:rsid w:val="00A80E61"/>
    <w:rsid w:val="00AC10DF"/>
    <w:rsid w:val="00AD345B"/>
    <w:rsid w:val="00AE0A6A"/>
    <w:rsid w:val="00AE1A13"/>
    <w:rsid w:val="00AE771A"/>
    <w:rsid w:val="00B27987"/>
    <w:rsid w:val="00B347ED"/>
    <w:rsid w:val="00B453A3"/>
    <w:rsid w:val="00B624D2"/>
    <w:rsid w:val="00B87E56"/>
    <w:rsid w:val="00B90328"/>
    <w:rsid w:val="00BD24A8"/>
    <w:rsid w:val="00BF0CFA"/>
    <w:rsid w:val="00BF1683"/>
    <w:rsid w:val="00BF34DB"/>
    <w:rsid w:val="00C03597"/>
    <w:rsid w:val="00C10089"/>
    <w:rsid w:val="00C34328"/>
    <w:rsid w:val="00C374E3"/>
    <w:rsid w:val="00C409D9"/>
    <w:rsid w:val="00C5609A"/>
    <w:rsid w:val="00C605D7"/>
    <w:rsid w:val="00C6790E"/>
    <w:rsid w:val="00C70C03"/>
    <w:rsid w:val="00C74CF3"/>
    <w:rsid w:val="00C92B35"/>
    <w:rsid w:val="00CB01A4"/>
    <w:rsid w:val="00CE1C71"/>
    <w:rsid w:val="00D03BD6"/>
    <w:rsid w:val="00D063DC"/>
    <w:rsid w:val="00D0797C"/>
    <w:rsid w:val="00D23E6B"/>
    <w:rsid w:val="00D3143D"/>
    <w:rsid w:val="00D417C6"/>
    <w:rsid w:val="00D42AD7"/>
    <w:rsid w:val="00D447DA"/>
    <w:rsid w:val="00D47EEF"/>
    <w:rsid w:val="00D570D6"/>
    <w:rsid w:val="00D65F27"/>
    <w:rsid w:val="00D7202D"/>
    <w:rsid w:val="00D9389E"/>
    <w:rsid w:val="00DB3065"/>
    <w:rsid w:val="00DC2524"/>
    <w:rsid w:val="00DC5931"/>
    <w:rsid w:val="00DD5858"/>
    <w:rsid w:val="00DD756E"/>
    <w:rsid w:val="00DE706A"/>
    <w:rsid w:val="00DF0BF2"/>
    <w:rsid w:val="00DF4585"/>
    <w:rsid w:val="00DF6111"/>
    <w:rsid w:val="00E03CDC"/>
    <w:rsid w:val="00E05354"/>
    <w:rsid w:val="00E23592"/>
    <w:rsid w:val="00E44607"/>
    <w:rsid w:val="00E55E03"/>
    <w:rsid w:val="00E81B06"/>
    <w:rsid w:val="00E81FA8"/>
    <w:rsid w:val="00E90709"/>
    <w:rsid w:val="00EA1C77"/>
    <w:rsid w:val="00EA3F00"/>
    <w:rsid w:val="00EA469E"/>
    <w:rsid w:val="00EB0C9E"/>
    <w:rsid w:val="00EB16ED"/>
    <w:rsid w:val="00EC0ABC"/>
    <w:rsid w:val="00EC0C56"/>
    <w:rsid w:val="00EC47BD"/>
    <w:rsid w:val="00EC6479"/>
    <w:rsid w:val="00EE57C9"/>
    <w:rsid w:val="00F12E4F"/>
    <w:rsid w:val="00F26F4E"/>
    <w:rsid w:val="00F33029"/>
    <w:rsid w:val="00F5460E"/>
    <w:rsid w:val="00F63602"/>
    <w:rsid w:val="00F70C90"/>
    <w:rsid w:val="00F848A6"/>
    <w:rsid w:val="00F93ECE"/>
    <w:rsid w:val="00FA212D"/>
    <w:rsid w:val="00FC0BA8"/>
    <w:rsid w:val="00FE0543"/>
    <w:rsid w:val="00FE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99"/>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99"/>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semiHidden/>
    <w:unhideWhenUsed/>
    <w:rsid w:val="00292FBA"/>
    <w:pPr>
      <w:spacing w:after="120"/>
    </w:pPr>
  </w:style>
  <w:style w:type="character" w:customStyle="1" w:styleId="BodyTextChar">
    <w:name w:val="Body Text Char"/>
    <w:basedOn w:val="DefaultParagraphFont"/>
    <w:link w:val="BodyText"/>
    <w:uiPriority w:val="99"/>
    <w:semiHidden/>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DefaultParagraphFont"/>
    <w:rsid w:val="00C5609A"/>
  </w:style>
  <w:style w:type="character" w:customStyle="1" w:styleId="tsp1">
    <w:name w:val="tsp1"/>
    <w:basedOn w:val="DefaultParagraphFont"/>
    <w:rsid w:val="00C5609A"/>
  </w:style>
  <w:style w:type="character" w:customStyle="1" w:styleId="Heading10">
    <w:name w:val="Heading #1_"/>
    <w:basedOn w:val="DefaultParagraphFont"/>
    <w:link w:val="Heading11"/>
    <w:locked/>
    <w:rsid w:val="00AE0A6A"/>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AE0A6A"/>
    <w:pPr>
      <w:widowControl w:val="0"/>
      <w:shd w:val="clear" w:color="auto" w:fill="FFFFFF"/>
      <w:spacing w:after="0" w:line="274" w:lineRule="exact"/>
      <w:outlineLvl w:val="0"/>
    </w:pPr>
    <w:rPr>
      <w:rFonts w:ascii="Times New Roman" w:eastAsia="Times New Roman" w:hAnsi="Times New Roman" w:cs="Times New Roman"/>
      <w:b/>
      <w:bCs/>
    </w:rPr>
  </w:style>
  <w:style w:type="paragraph" w:customStyle="1" w:styleId="Style19">
    <w:name w:val="Style19"/>
    <w:basedOn w:val="Normal"/>
    <w:uiPriority w:val="99"/>
    <w:rsid w:val="00372938"/>
    <w:pPr>
      <w:widowControl w:val="0"/>
      <w:autoSpaceDE w:val="0"/>
      <w:autoSpaceDN w:val="0"/>
      <w:adjustRightInd w:val="0"/>
      <w:spacing w:after="0" w:line="281" w:lineRule="exact"/>
    </w:pPr>
    <w:rPr>
      <w:rFonts w:ascii="Microsoft Sans Serif" w:eastAsia="Calibri" w:hAnsi="Microsoft Sans Serif"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765999997">
      <w:bodyDiv w:val="1"/>
      <w:marLeft w:val="0"/>
      <w:marRight w:val="0"/>
      <w:marTop w:val="0"/>
      <w:marBottom w:val="0"/>
      <w:divBdr>
        <w:top w:val="none" w:sz="0" w:space="0" w:color="auto"/>
        <w:left w:val="none" w:sz="0" w:space="0" w:color="auto"/>
        <w:bottom w:val="none" w:sz="0" w:space="0" w:color="auto"/>
        <w:right w:val="none" w:sz="0" w:space="0" w:color="auto"/>
      </w:divBdr>
    </w:div>
    <w:div w:id="878201082">
      <w:bodyDiv w:val="1"/>
      <w:marLeft w:val="0"/>
      <w:marRight w:val="0"/>
      <w:marTop w:val="0"/>
      <w:marBottom w:val="0"/>
      <w:divBdr>
        <w:top w:val="none" w:sz="0" w:space="0" w:color="auto"/>
        <w:left w:val="none" w:sz="0" w:space="0" w:color="auto"/>
        <w:bottom w:val="none" w:sz="0" w:space="0" w:color="auto"/>
        <w:right w:val="none" w:sz="0" w:space="0" w:color="auto"/>
      </w:divBdr>
    </w:div>
    <w:div w:id="902909124">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60590561">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1848715284">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E51A-70D6-423B-87A6-2E3AD3CB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5</Pages>
  <Words>1533</Words>
  <Characters>8741</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mitica</cp:lastModifiedBy>
  <cp:revision>81</cp:revision>
  <cp:lastPrinted>2019-03-14T12:54:00Z</cp:lastPrinted>
  <dcterms:created xsi:type="dcterms:W3CDTF">2019-02-21T10:20:00Z</dcterms:created>
  <dcterms:modified xsi:type="dcterms:W3CDTF">2023-05-11T04:43:00Z</dcterms:modified>
</cp:coreProperties>
</file>