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10416" w:rsidRPr="00306C55" w:rsidRDefault="00C37D86" w:rsidP="00BF4123">
      <w:pPr>
        <w:spacing w:line="276" w:lineRule="auto"/>
        <w:rPr>
          <w:sz w:val="24"/>
          <w:szCs w:val="24"/>
        </w:rPr>
      </w:pPr>
      <w:r w:rsidRPr="00306C55">
        <w:rPr>
          <w:noProof/>
          <w:sz w:val="24"/>
          <w:szCs w:val="24"/>
        </w:rPr>
        <mc:AlternateContent>
          <mc:Choice Requires="wps">
            <w:drawing>
              <wp:anchor distT="6350" distB="6350" distL="6350" distR="6350" simplePos="0" relativeHeight="53" behindDoc="0" locked="0" layoutInCell="0" allowOverlap="1" wp14:anchorId="1760750A" wp14:editId="6A76B89A">
                <wp:simplePos x="0" y="0"/>
                <wp:positionH relativeFrom="page">
                  <wp:posOffset>7350125</wp:posOffset>
                </wp:positionH>
                <wp:positionV relativeFrom="page">
                  <wp:posOffset>342900</wp:posOffset>
                </wp:positionV>
                <wp:extent cx="441325" cy="10359390"/>
                <wp:effectExtent l="0" t="0" r="0" b="3810"/>
                <wp:wrapNone/>
                <wp:docPr id="5" name="Rectangle 48"/>
                <wp:cNvGraphicFramePr/>
                <a:graphic xmlns:a="http://schemas.openxmlformats.org/drawingml/2006/main">
                  <a:graphicData uri="http://schemas.microsoft.com/office/word/2010/wordprocessingShape">
                    <wps:wsp>
                      <wps:cNvSpPr/>
                      <wps:spPr>
                        <a:xfrm>
                          <a:off x="0" y="0"/>
                          <a:ext cx="441325" cy="1035939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wps:style>
                      <wps:txbx>
                        <w:txbxContent>
                          <w:p w:rsidR="00306C55" w:rsidRDefault="00306C55">
                            <w:pPr>
                              <w:pStyle w:val="Subtitle"/>
                              <w:rPr>
                                <w:color w:val="FFFFFF" w:themeColor="background1"/>
                              </w:rPr>
                            </w:pPr>
                            <w:r>
                              <w:rPr>
                                <w:color w:val="C45911" w:themeColor="accent2" w:themeShade="BF"/>
                              </w:rPr>
                              <w:t xml:space="preserve">     </w:t>
                            </w:r>
                          </w:p>
                        </w:txbxContent>
                      </wps:txbx>
                      <wps:bodyPr wrap="square" lIns="182880" rIns="18288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26" style="position:absolute;margin-left:578.75pt;margin-top:27pt;width:34.75pt;height:815.7pt;z-index:53;visibility:visible;mso-wrap-style:square;mso-width-percent:0;mso-height-percent:0;mso-wrap-distance-left:.5pt;mso-wrap-distance-top:.5pt;mso-wrap-distance-right:.5pt;mso-wrap-distance-bottom:.5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" o:allowincell="f" fillcolor="#44546a [3215]" stroked="f" strokeweight="1pt">
                <v:textbox inset="14.4pt,,14.4pt">
                  <w:txbxContent>
                    <w:p w:rsidR="00306C55" w:rsidRDefault="00306C55">
                      <w:pPr>
                        <w:pStyle w:val="Subtitle"/>
                        <w:rPr>
                          <w:color w:val="FFFFFF" w:themeColor="background1"/>
                        </w:rPr>
                      </w:pPr>
                      <w:r>
                        <w:rPr>
                          <w:color w:val="C45911" w:themeColor="accent2" w:themeShade="BF"/>
                        </w:rPr>
                        <w:t xml:space="preserve">     </w:t>
                      </w:r>
                    </w:p>
                  </w:txbxContent>
                </v:textbox>
                <w10:wrap anchorx="page" anchory="page"/>
              </v:rect>
            </w:pict>
          </mc:Fallback>
        </mc:AlternateContent>
      </w:r>
      <w:r w:rsidRPr="00306C55">
        <w:rPr>
          <w:noProof/>
          <w:sz w:val="24"/>
          <w:szCs w:val="24"/>
        </w:rPr>
        <mc:AlternateContent>
          <mc:Choice Requires="wps">
            <w:drawing>
              <wp:anchor distT="6350" distB="6350" distL="6350" distR="6350" simplePos="0" relativeHeight="35" behindDoc="0" locked="0" layoutInCell="0" allowOverlap="1" wp14:anchorId="6794E015" wp14:editId="5565744C">
                <wp:simplePos x="0" y="0"/>
                <wp:positionH relativeFrom="page">
                  <wp:posOffset>241300</wp:posOffset>
                </wp:positionH>
                <wp:positionV relativeFrom="page">
                  <wp:posOffset>342900</wp:posOffset>
                </wp:positionV>
                <wp:extent cx="7108825" cy="10011410"/>
                <wp:effectExtent l="0" t="0" r="0" b="8890"/>
                <wp:wrapNone/>
                <wp:docPr id="1" name="Rectangle 47"/>
                <wp:cNvGraphicFramePr/>
                <a:graphic xmlns:a="http://schemas.openxmlformats.org/drawingml/2006/main">
                  <a:graphicData uri="http://schemas.microsoft.com/office/word/2010/wordprocessingShape">
                    <wps:wsp>
                      <wps:cNvSpPr/>
                      <wps:spPr>
                        <a:xfrm>
                          <a:off x="0" y="0"/>
                          <a:ext cx="7108825" cy="10011410"/>
                        </a:xfrm>
                        <a:prstGeom prst="rect">
                          <a:avLst/>
                        </a:prstGeom>
                        <a:solidFill>
                          <a:srgbClr val="5B9BD5"/>
                        </a:solidFill>
                        <a:ln w="12600">
                          <a:noFill/>
                        </a:ln>
                      </wps:spPr>
                      <wps:style>
                        <a:lnRef idx="0">
                          <a:scrgbClr r="0" g="0" b="0"/>
                        </a:lnRef>
                        <a:fillRef idx="0">
                          <a:scrgbClr r="0" g="0" b="0"/>
                        </a:fillRef>
                        <a:effectRef idx="0">
                          <a:scrgbClr r="0" g="0" b="0"/>
                        </a:effectRef>
                        <a:fontRef idx="minor"/>
                      </wps:style>
                      <wps:txbx>
                        <w:txbxContent>
                          <w:p w:rsidR="00306C55" w:rsidRDefault="00306C55" w:rsidP="008F3E28">
                            <w:pPr>
                              <w:pStyle w:val="Title"/>
                              <w:tabs>
                                <w:tab w:val="left" w:pos="9810"/>
                              </w:tabs>
                              <w:ind w:left="0" w:firstLine="0"/>
                              <w:rPr>
                                <w:caps/>
                                <w:color w:val="FFFFFF" w:themeColor="background1"/>
                                <w:sz w:val="44"/>
                                <w:szCs w:val="44"/>
                              </w:rPr>
                            </w:pPr>
                            <w:r>
                              <w:rPr>
                                <w:caps/>
                                <w:color w:val="FFFFFF" w:themeColor="background1"/>
                                <w:sz w:val="44"/>
                                <w:szCs w:val="44"/>
                              </w:rPr>
                              <w:t xml:space="preserve">   JUDEȚUL VRANCEA</w:t>
                            </w:r>
                          </w:p>
                          <w:p w:rsidR="00306C55" w:rsidRDefault="00306C55" w:rsidP="008F3E28">
                            <w:pPr>
                              <w:pStyle w:val="Title"/>
                              <w:tabs>
                                <w:tab w:val="left" w:pos="9810"/>
                              </w:tabs>
                              <w:ind w:left="0" w:firstLine="0"/>
                              <w:rPr>
                                <w:caps/>
                                <w:color w:val="FFFFFF" w:themeColor="background1"/>
                                <w:sz w:val="44"/>
                                <w:szCs w:val="44"/>
                              </w:rPr>
                            </w:pPr>
                            <w:r>
                              <w:rPr>
                                <w:caps/>
                                <w:color w:val="FFFFFF" w:themeColor="background1"/>
                                <w:sz w:val="44"/>
                                <w:szCs w:val="44"/>
                              </w:rPr>
                              <w:t xml:space="preserve">  </w:t>
                            </w:r>
                            <w:r w:rsidRPr="006C0A83">
                              <w:rPr>
                                <w:caps/>
                                <w:color w:val="FFFFFF" w:themeColor="background1"/>
                                <w:sz w:val="44"/>
                                <w:szCs w:val="44"/>
                              </w:rPr>
                              <w:t xml:space="preserve">CONSILIUL LOCAL </w:t>
                            </w:r>
                            <w:r>
                              <w:rPr>
                                <w:caps/>
                                <w:color w:val="FFFFFF" w:themeColor="background1"/>
                                <w:sz w:val="44"/>
                                <w:szCs w:val="44"/>
                              </w:rPr>
                              <w:t>GOLEȘTI</w:t>
                            </w:r>
                            <w:r w:rsidRPr="006C0A83">
                              <w:rPr>
                                <w:caps/>
                                <w:color w:val="FFFFFF" w:themeColor="background1"/>
                                <w:sz w:val="44"/>
                                <w:szCs w:val="44"/>
                              </w:rPr>
                              <w:t xml:space="preserve">                                     </w:t>
                            </w:r>
                            <w:r>
                              <w:rPr>
                                <w:caps/>
                                <w:color w:val="FFFFFF" w:themeColor="background1"/>
                                <w:sz w:val="44"/>
                                <w:szCs w:val="44"/>
                              </w:rPr>
                              <w:t xml:space="preserve">   </w:t>
                            </w:r>
                          </w:p>
                          <w:p w:rsidR="00306C55" w:rsidRDefault="00306C55" w:rsidP="002D517D">
                            <w:pPr>
                              <w:pStyle w:val="Title"/>
                              <w:tabs>
                                <w:tab w:val="left" w:pos="9810"/>
                              </w:tabs>
                              <w:ind w:left="0" w:firstLine="0"/>
                              <w:rPr>
                                <w:caps/>
                                <w:color w:val="FFFFFF" w:themeColor="background1"/>
                                <w:sz w:val="44"/>
                                <w:szCs w:val="44"/>
                              </w:rPr>
                            </w:pPr>
                            <w:r>
                              <w:rPr>
                                <w:caps/>
                                <w:color w:val="FFFFFF" w:themeColor="background1"/>
                                <w:sz w:val="44"/>
                                <w:szCs w:val="44"/>
                              </w:rPr>
                              <w:t xml:space="preserve">  PRIMĂRIA COMUNEI GOLEȘTI</w:t>
                            </w:r>
                          </w:p>
                          <w:p w:rsidR="00306C55" w:rsidRDefault="00306C55" w:rsidP="008F3E28">
                            <w:pPr>
                              <w:pStyle w:val="Title"/>
                              <w:tabs>
                                <w:tab w:val="left" w:pos="9810"/>
                              </w:tabs>
                              <w:ind w:left="0" w:firstLine="0"/>
                              <w:rPr>
                                <w:caps/>
                                <w:color w:val="FFFFFF" w:themeColor="background1"/>
                                <w:sz w:val="44"/>
                                <w:szCs w:val="44"/>
                              </w:rPr>
                            </w:pPr>
                            <w:r w:rsidRPr="006C0A83">
                              <w:rPr>
                                <w:caps/>
                                <w:color w:val="FFFFFF" w:themeColor="background1"/>
                                <w:sz w:val="44"/>
                                <w:szCs w:val="44"/>
                              </w:rPr>
                              <w:t xml:space="preserve"> </w:t>
                            </w:r>
                          </w:p>
                          <w:p w:rsidR="00306C55" w:rsidRPr="009034C0" w:rsidRDefault="00306C55" w:rsidP="00F44EA8">
                            <w:pPr>
                              <w:pStyle w:val="Title"/>
                              <w:tabs>
                                <w:tab w:val="left" w:pos="9810"/>
                              </w:tabs>
                              <w:ind w:left="144" w:firstLine="0"/>
                              <w:rPr>
                                <w:caps/>
                                <w:color w:val="FFFFFF" w:themeColor="background1"/>
                                <w:sz w:val="56"/>
                                <w:szCs w:val="72"/>
                              </w:rPr>
                            </w:pPr>
                            <w:r>
                              <w:rPr>
                                <w:caps/>
                                <w:color w:val="FFFFFF" w:themeColor="background1"/>
                                <w:sz w:val="48"/>
                                <w:szCs w:val="72"/>
                              </w:rPr>
                              <w:t xml:space="preserve">        </w:t>
                            </w:r>
                          </w:p>
                          <w:p w:rsidR="00306C55" w:rsidRDefault="00306C55" w:rsidP="00A25A74">
                            <w:pPr>
                              <w:pStyle w:val="Title"/>
                              <w:tabs>
                                <w:tab w:val="left" w:pos="9810"/>
                              </w:tabs>
                              <w:ind w:left="0" w:firstLine="426"/>
                              <w:rPr>
                                <w:caps/>
                                <w:color w:val="FFFFFF" w:themeColor="background1"/>
                                <w:sz w:val="48"/>
                                <w:szCs w:val="72"/>
                              </w:rPr>
                            </w:pPr>
                            <w:r>
                              <w:rPr>
                                <w:caps/>
                                <w:noProof/>
                                <w:color w:val="FFFFFF" w:themeColor="background1"/>
                                <w:sz w:val="48"/>
                                <w:szCs w:val="72"/>
                                <w:lang w:val="en-US"/>
                              </w:rPr>
                              <w:drawing>
                                <wp:inline distT="0" distB="0" distL="0" distR="0" wp14:anchorId="601B94B6" wp14:editId="1D250321">
                                  <wp:extent cx="6238875" cy="3505200"/>
                                  <wp:effectExtent l="0" t="0" r="9525" b="0"/>
                                  <wp:docPr id="68" name="Picture 68" descr="C:\Users\Andreea\Desktop\MGM ADMINISTRATIE PUBL\SDSS GOLEȘTI  Vrancea\prim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a\Desktop\MGM ADMINISTRATIE PUBL\SDSS GOLEȘTI  Vrancea\primari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875" cy="3505200"/>
                                          </a:xfrm>
                                          <a:prstGeom prst="rect">
                                            <a:avLst/>
                                          </a:prstGeom>
                                          <a:noFill/>
                                          <a:ln>
                                            <a:noFill/>
                                          </a:ln>
                                        </pic:spPr>
                                      </pic:pic>
                                    </a:graphicData>
                                  </a:graphic>
                                </wp:inline>
                              </w:drawing>
                            </w:r>
                          </w:p>
                          <w:p w:rsidR="00306C55" w:rsidRDefault="00306C55" w:rsidP="00F44EA8">
                            <w:pPr>
                              <w:pStyle w:val="Title"/>
                              <w:tabs>
                                <w:tab w:val="left" w:pos="9810"/>
                              </w:tabs>
                              <w:ind w:left="0" w:firstLine="0"/>
                              <w:rPr>
                                <w:caps/>
                                <w:color w:val="FFFFFF" w:themeColor="background1"/>
                                <w:sz w:val="48"/>
                                <w:szCs w:val="72"/>
                              </w:rPr>
                            </w:pPr>
                          </w:p>
                          <w:p w:rsidR="00306C55" w:rsidRPr="009034C0" w:rsidRDefault="00306C55" w:rsidP="00A25A74">
                            <w:pPr>
                              <w:pStyle w:val="Title"/>
                              <w:tabs>
                                <w:tab w:val="left" w:pos="9810"/>
                              </w:tabs>
                              <w:ind w:left="0" w:firstLine="0"/>
                              <w:rPr>
                                <w:caps/>
                                <w:color w:val="FFFFFF" w:themeColor="background1"/>
                                <w:sz w:val="48"/>
                                <w:szCs w:val="72"/>
                              </w:rPr>
                            </w:pPr>
                            <w:r>
                              <w:rPr>
                                <w:caps/>
                                <w:color w:val="FFFFFF" w:themeColor="background1"/>
                                <w:sz w:val="48"/>
                                <w:szCs w:val="72"/>
                              </w:rPr>
                              <w:t xml:space="preserve">   </w:t>
                            </w:r>
                            <w:r w:rsidRPr="009034C0">
                              <w:rPr>
                                <w:caps/>
                                <w:color w:val="FFFFFF" w:themeColor="background1"/>
                                <w:sz w:val="48"/>
                                <w:szCs w:val="72"/>
                              </w:rPr>
                              <w:t>STRATEGIA DE DEZVOLTARE A</w:t>
                            </w:r>
                          </w:p>
                          <w:p w:rsidR="00306C55" w:rsidRPr="009034C0" w:rsidRDefault="00306C55" w:rsidP="00A25A74">
                            <w:pPr>
                              <w:pStyle w:val="Title"/>
                              <w:tabs>
                                <w:tab w:val="left" w:pos="9810"/>
                              </w:tabs>
                              <w:ind w:left="0" w:firstLine="0"/>
                              <w:rPr>
                                <w:caps/>
                                <w:color w:val="FFFFFF" w:themeColor="background1"/>
                                <w:sz w:val="48"/>
                                <w:szCs w:val="72"/>
                              </w:rPr>
                            </w:pPr>
                            <w:r>
                              <w:rPr>
                                <w:caps/>
                                <w:color w:val="FFFFFF" w:themeColor="background1"/>
                                <w:sz w:val="48"/>
                                <w:szCs w:val="72"/>
                              </w:rPr>
                              <w:t xml:space="preserve">    </w:t>
                            </w:r>
                            <w:r w:rsidRPr="009034C0">
                              <w:rPr>
                                <w:caps/>
                                <w:color w:val="FFFFFF" w:themeColor="background1"/>
                                <w:sz w:val="48"/>
                                <w:szCs w:val="72"/>
                              </w:rPr>
                              <w:t>SERVICIILOR SOCIALE</w:t>
                            </w:r>
                          </w:p>
                          <w:p w:rsidR="00306C55" w:rsidRDefault="00306C55" w:rsidP="00A25A74">
                            <w:pPr>
                              <w:pStyle w:val="Title"/>
                              <w:tabs>
                                <w:tab w:val="left" w:pos="9810"/>
                              </w:tabs>
                              <w:ind w:left="0" w:firstLine="0"/>
                              <w:rPr>
                                <w:caps/>
                                <w:color w:val="FFFFFF" w:themeColor="background1"/>
                                <w:sz w:val="48"/>
                                <w:szCs w:val="72"/>
                              </w:rPr>
                            </w:pPr>
                          </w:p>
                          <w:p w:rsidR="00306C55" w:rsidRDefault="00306C55" w:rsidP="00F44EA8">
                            <w:pPr>
                              <w:pStyle w:val="Title"/>
                              <w:tabs>
                                <w:tab w:val="left" w:pos="9810"/>
                              </w:tabs>
                              <w:ind w:left="0" w:firstLine="0"/>
                              <w:rPr>
                                <w:caps/>
                                <w:color w:val="FFFFFF" w:themeColor="background1"/>
                                <w:sz w:val="48"/>
                                <w:szCs w:val="72"/>
                              </w:rPr>
                            </w:pPr>
                          </w:p>
                          <w:p w:rsidR="00306C55" w:rsidRDefault="00306C55" w:rsidP="00F44EA8">
                            <w:pPr>
                              <w:pStyle w:val="Title"/>
                              <w:tabs>
                                <w:tab w:val="left" w:pos="9810"/>
                              </w:tabs>
                              <w:ind w:left="0" w:firstLine="0"/>
                              <w:rPr>
                                <w:caps/>
                                <w:color w:val="FFFFFF" w:themeColor="background1"/>
                                <w:sz w:val="48"/>
                                <w:szCs w:val="72"/>
                              </w:rPr>
                            </w:pPr>
                          </w:p>
                          <w:p w:rsidR="00306C55" w:rsidRDefault="00306C55" w:rsidP="00F44EA8">
                            <w:pPr>
                              <w:pStyle w:val="Title"/>
                              <w:tabs>
                                <w:tab w:val="left" w:pos="9810"/>
                              </w:tabs>
                              <w:ind w:left="0" w:firstLine="0"/>
                              <w:rPr>
                                <w:caps/>
                                <w:color w:val="FFFFFF" w:themeColor="background1"/>
                                <w:sz w:val="48"/>
                                <w:szCs w:val="72"/>
                              </w:rPr>
                            </w:pPr>
                          </w:p>
                          <w:p w:rsidR="00306C55" w:rsidRPr="009034C0" w:rsidRDefault="00306C55" w:rsidP="00F44EA8">
                            <w:pPr>
                              <w:pStyle w:val="Title"/>
                              <w:tabs>
                                <w:tab w:val="left" w:pos="9810"/>
                              </w:tabs>
                              <w:ind w:left="0" w:firstLine="0"/>
                              <w:rPr>
                                <w:caps/>
                                <w:color w:val="FFFFFF" w:themeColor="background1"/>
                                <w:sz w:val="56"/>
                                <w:szCs w:val="72"/>
                              </w:rPr>
                            </w:pPr>
                            <w:r>
                              <w:rPr>
                                <w:caps/>
                                <w:color w:val="FFFFFF" w:themeColor="background1"/>
                                <w:sz w:val="48"/>
                                <w:szCs w:val="72"/>
                              </w:rPr>
                              <w:t xml:space="preserve">           </w:t>
                            </w:r>
                            <w:r w:rsidRPr="009034C0">
                              <w:rPr>
                                <w:caps/>
                                <w:color w:val="FFFFFF" w:themeColor="background1"/>
                                <w:sz w:val="48"/>
                                <w:szCs w:val="72"/>
                              </w:rPr>
                              <w:t xml:space="preserve">PERIOADA </w:t>
                            </w:r>
                            <w:r>
                              <w:rPr>
                                <w:caps/>
                                <w:color w:val="FFFFFF" w:themeColor="background1"/>
                                <w:sz w:val="48"/>
                                <w:szCs w:val="72"/>
                              </w:rPr>
                              <w:t xml:space="preserve"> 2023-2027</w:t>
                            </w:r>
                          </w:p>
                          <w:p w:rsidR="00306C55" w:rsidRPr="009034C0" w:rsidRDefault="00306C55" w:rsidP="00F44EA8">
                            <w:pPr>
                              <w:pStyle w:val="Title"/>
                              <w:tabs>
                                <w:tab w:val="left" w:pos="9810"/>
                              </w:tabs>
                              <w:ind w:left="0" w:firstLine="0"/>
                              <w:jc w:val="left"/>
                              <w:rPr>
                                <w:caps/>
                                <w:color w:val="FFFFFF" w:themeColor="background1"/>
                                <w:sz w:val="48"/>
                                <w:szCs w:val="72"/>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txbxContent>
                      </wps:txbx>
                      <wps:bodyPr wrap="square" lIns="274320" tIns="914400" rIns="2743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7" style="position:absolute;margin-left:19pt;margin-top:27pt;width:559.75pt;height:788.3pt;z-index:35;visibility:visible;mso-wrap-style:square;mso-width-percent:0;mso-height-percent:0;mso-wrap-distance-left:.5pt;mso-wrap-distance-top:.5pt;mso-wrap-distance-right:.5pt;mso-wrap-distance-bottom:.5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" o:allowincell="f" fillcolor="#5b9bd5" stroked="f" strokeweight=".35mm">
                <v:textbox inset="21.6pt,1in,21.6pt">
                  <w:txbxContent>
                    <w:p w:rsidR="00306C55" w:rsidRDefault="00306C55" w:rsidP="008F3E28">
                      <w:pPr>
                        <w:pStyle w:val="Title"/>
                        <w:tabs>
                          <w:tab w:val="left" w:pos="9810"/>
                        </w:tabs>
                        <w:ind w:left="0" w:firstLine="0"/>
                        <w:rPr>
                          <w:caps/>
                          <w:color w:val="FFFFFF" w:themeColor="background1"/>
                          <w:sz w:val="44"/>
                          <w:szCs w:val="44"/>
                        </w:rPr>
                      </w:pPr>
                      <w:r>
                        <w:rPr>
                          <w:caps/>
                          <w:color w:val="FFFFFF" w:themeColor="background1"/>
                          <w:sz w:val="44"/>
                          <w:szCs w:val="44"/>
                        </w:rPr>
                        <w:t xml:space="preserve">   JUDEȚUL VRANCEA</w:t>
                      </w:r>
                    </w:p>
                    <w:p w:rsidR="00306C55" w:rsidRDefault="00306C55" w:rsidP="008F3E28">
                      <w:pPr>
                        <w:pStyle w:val="Title"/>
                        <w:tabs>
                          <w:tab w:val="left" w:pos="9810"/>
                        </w:tabs>
                        <w:ind w:left="0" w:firstLine="0"/>
                        <w:rPr>
                          <w:caps/>
                          <w:color w:val="FFFFFF" w:themeColor="background1"/>
                          <w:sz w:val="44"/>
                          <w:szCs w:val="44"/>
                        </w:rPr>
                      </w:pPr>
                      <w:r>
                        <w:rPr>
                          <w:caps/>
                          <w:color w:val="FFFFFF" w:themeColor="background1"/>
                          <w:sz w:val="44"/>
                          <w:szCs w:val="44"/>
                        </w:rPr>
                        <w:t xml:space="preserve">  </w:t>
                      </w:r>
                      <w:r w:rsidRPr="006C0A83">
                        <w:rPr>
                          <w:caps/>
                          <w:color w:val="FFFFFF" w:themeColor="background1"/>
                          <w:sz w:val="44"/>
                          <w:szCs w:val="44"/>
                        </w:rPr>
                        <w:t xml:space="preserve">CONSILIUL LOCAL </w:t>
                      </w:r>
                      <w:r>
                        <w:rPr>
                          <w:caps/>
                          <w:color w:val="FFFFFF" w:themeColor="background1"/>
                          <w:sz w:val="44"/>
                          <w:szCs w:val="44"/>
                        </w:rPr>
                        <w:t>GOLEȘTI</w:t>
                      </w:r>
                      <w:r w:rsidRPr="006C0A83">
                        <w:rPr>
                          <w:caps/>
                          <w:color w:val="FFFFFF" w:themeColor="background1"/>
                          <w:sz w:val="44"/>
                          <w:szCs w:val="44"/>
                        </w:rPr>
                        <w:t xml:space="preserve">                                     </w:t>
                      </w:r>
                      <w:r>
                        <w:rPr>
                          <w:caps/>
                          <w:color w:val="FFFFFF" w:themeColor="background1"/>
                          <w:sz w:val="44"/>
                          <w:szCs w:val="44"/>
                        </w:rPr>
                        <w:t xml:space="preserve">   </w:t>
                      </w:r>
                    </w:p>
                    <w:p w:rsidR="00306C55" w:rsidRDefault="00306C55" w:rsidP="002D517D">
                      <w:pPr>
                        <w:pStyle w:val="Title"/>
                        <w:tabs>
                          <w:tab w:val="left" w:pos="9810"/>
                        </w:tabs>
                        <w:ind w:left="0" w:firstLine="0"/>
                        <w:rPr>
                          <w:caps/>
                          <w:color w:val="FFFFFF" w:themeColor="background1"/>
                          <w:sz w:val="44"/>
                          <w:szCs w:val="44"/>
                        </w:rPr>
                      </w:pPr>
                      <w:r>
                        <w:rPr>
                          <w:caps/>
                          <w:color w:val="FFFFFF" w:themeColor="background1"/>
                          <w:sz w:val="44"/>
                          <w:szCs w:val="44"/>
                        </w:rPr>
                        <w:t xml:space="preserve">  PRIMĂRIA COMUNEI GOLEȘTI</w:t>
                      </w:r>
                    </w:p>
                    <w:p w:rsidR="00306C55" w:rsidRDefault="00306C55" w:rsidP="008F3E28">
                      <w:pPr>
                        <w:pStyle w:val="Title"/>
                        <w:tabs>
                          <w:tab w:val="left" w:pos="9810"/>
                        </w:tabs>
                        <w:ind w:left="0" w:firstLine="0"/>
                        <w:rPr>
                          <w:caps/>
                          <w:color w:val="FFFFFF" w:themeColor="background1"/>
                          <w:sz w:val="44"/>
                          <w:szCs w:val="44"/>
                        </w:rPr>
                      </w:pPr>
                      <w:r w:rsidRPr="006C0A83">
                        <w:rPr>
                          <w:caps/>
                          <w:color w:val="FFFFFF" w:themeColor="background1"/>
                          <w:sz w:val="44"/>
                          <w:szCs w:val="44"/>
                        </w:rPr>
                        <w:t xml:space="preserve"> </w:t>
                      </w:r>
                    </w:p>
                    <w:p w:rsidR="00306C55" w:rsidRPr="009034C0" w:rsidRDefault="00306C55" w:rsidP="00F44EA8">
                      <w:pPr>
                        <w:pStyle w:val="Title"/>
                        <w:tabs>
                          <w:tab w:val="left" w:pos="9810"/>
                        </w:tabs>
                        <w:ind w:left="144" w:firstLine="0"/>
                        <w:rPr>
                          <w:caps/>
                          <w:color w:val="FFFFFF" w:themeColor="background1"/>
                          <w:sz w:val="56"/>
                          <w:szCs w:val="72"/>
                        </w:rPr>
                      </w:pPr>
                      <w:r>
                        <w:rPr>
                          <w:caps/>
                          <w:color w:val="FFFFFF" w:themeColor="background1"/>
                          <w:sz w:val="48"/>
                          <w:szCs w:val="72"/>
                        </w:rPr>
                        <w:t xml:space="preserve">        </w:t>
                      </w:r>
                    </w:p>
                    <w:p w:rsidR="00306C55" w:rsidRDefault="00306C55" w:rsidP="00A25A74">
                      <w:pPr>
                        <w:pStyle w:val="Title"/>
                        <w:tabs>
                          <w:tab w:val="left" w:pos="9810"/>
                        </w:tabs>
                        <w:ind w:left="0" w:firstLine="426"/>
                        <w:rPr>
                          <w:caps/>
                          <w:color w:val="FFFFFF" w:themeColor="background1"/>
                          <w:sz w:val="48"/>
                          <w:szCs w:val="72"/>
                        </w:rPr>
                      </w:pPr>
                      <w:r>
                        <w:rPr>
                          <w:caps/>
                          <w:noProof/>
                          <w:color w:val="FFFFFF" w:themeColor="background1"/>
                          <w:sz w:val="48"/>
                          <w:szCs w:val="72"/>
                          <w:lang w:val="en-US"/>
                        </w:rPr>
                        <w:drawing>
                          <wp:inline distT="0" distB="0" distL="0" distR="0" wp14:anchorId="601B94B6" wp14:editId="1D250321">
                            <wp:extent cx="6238875" cy="3505200"/>
                            <wp:effectExtent l="0" t="0" r="9525" b="0"/>
                            <wp:docPr id="68" name="Picture 68" descr="C:\Users\Andreea\Desktop\MGM ADMINISTRATIE PUBL\SDSS GOLEȘTI  Vrancea\prim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a\Desktop\MGM ADMINISTRATIE PUBL\SDSS GOLEȘTI  Vrancea\primari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8875" cy="3505200"/>
                                    </a:xfrm>
                                    <a:prstGeom prst="rect">
                                      <a:avLst/>
                                    </a:prstGeom>
                                    <a:noFill/>
                                    <a:ln>
                                      <a:noFill/>
                                    </a:ln>
                                  </pic:spPr>
                                </pic:pic>
                              </a:graphicData>
                            </a:graphic>
                          </wp:inline>
                        </w:drawing>
                      </w:r>
                    </w:p>
                    <w:p w:rsidR="00306C55" w:rsidRDefault="00306C55" w:rsidP="00F44EA8">
                      <w:pPr>
                        <w:pStyle w:val="Title"/>
                        <w:tabs>
                          <w:tab w:val="left" w:pos="9810"/>
                        </w:tabs>
                        <w:ind w:left="0" w:firstLine="0"/>
                        <w:rPr>
                          <w:caps/>
                          <w:color w:val="FFFFFF" w:themeColor="background1"/>
                          <w:sz w:val="48"/>
                          <w:szCs w:val="72"/>
                        </w:rPr>
                      </w:pPr>
                    </w:p>
                    <w:p w:rsidR="00306C55" w:rsidRPr="009034C0" w:rsidRDefault="00306C55" w:rsidP="00A25A74">
                      <w:pPr>
                        <w:pStyle w:val="Title"/>
                        <w:tabs>
                          <w:tab w:val="left" w:pos="9810"/>
                        </w:tabs>
                        <w:ind w:left="0" w:firstLine="0"/>
                        <w:rPr>
                          <w:caps/>
                          <w:color w:val="FFFFFF" w:themeColor="background1"/>
                          <w:sz w:val="48"/>
                          <w:szCs w:val="72"/>
                        </w:rPr>
                      </w:pPr>
                      <w:r>
                        <w:rPr>
                          <w:caps/>
                          <w:color w:val="FFFFFF" w:themeColor="background1"/>
                          <w:sz w:val="48"/>
                          <w:szCs w:val="72"/>
                        </w:rPr>
                        <w:t xml:space="preserve">   </w:t>
                      </w:r>
                      <w:r w:rsidRPr="009034C0">
                        <w:rPr>
                          <w:caps/>
                          <w:color w:val="FFFFFF" w:themeColor="background1"/>
                          <w:sz w:val="48"/>
                          <w:szCs w:val="72"/>
                        </w:rPr>
                        <w:t>STRATEGIA DE DEZVOLTARE A</w:t>
                      </w:r>
                    </w:p>
                    <w:p w:rsidR="00306C55" w:rsidRPr="009034C0" w:rsidRDefault="00306C55" w:rsidP="00A25A74">
                      <w:pPr>
                        <w:pStyle w:val="Title"/>
                        <w:tabs>
                          <w:tab w:val="left" w:pos="9810"/>
                        </w:tabs>
                        <w:ind w:left="0" w:firstLine="0"/>
                        <w:rPr>
                          <w:caps/>
                          <w:color w:val="FFFFFF" w:themeColor="background1"/>
                          <w:sz w:val="48"/>
                          <w:szCs w:val="72"/>
                        </w:rPr>
                      </w:pPr>
                      <w:r>
                        <w:rPr>
                          <w:caps/>
                          <w:color w:val="FFFFFF" w:themeColor="background1"/>
                          <w:sz w:val="48"/>
                          <w:szCs w:val="72"/>
                        </w:rPr>
                        <w:t xml:space="preserve">    </w:t>
                      </w:r>
                      <w:r w:rsidRPr="009034C0">
                        <w:rPr>
                          <w:caps/>
                          <w:color w:val="FFFFFF" w:themeColor="background1"/>
                          <w:sz w:val="48"/>
                          <w:szCs w:val="72"/>
                        </w:rPr>
                        <w:t>SERVICIILOR SOCIALE</w:t>
                      </w:r>
                    </w:p>
                    <w:p w:rsidR="00306C55" w:rsidRDefault="00306C55" w:rsidP="00A25A74">
                      <w:pPr>
                        <w:pStyle w:val="Title"/>
                        <w:tabs>
                          <w:tab w:val="left" w:pos="9810"/>
                        </w:tabs>
                        <w:ind w:left="0" w:firstLine="0"/>
                        <w:rPr>
                          <w:caps/>
                          <w:color w:val="FFFFFF" w:themeColor="background1"/>
                          <w:sz w:val="48"/>
                          <w:szCs w:val="72"/>
                        </w:rPr>
                      </w:pPr>
                    </w:p>
                    <w:p w:rsidR="00306C55" w:rsidRDefault="00306C55" w:rsidP="00F44EA8">
                      <w:pPr>
                        <w:pStyle w:val="Title"/>
                        <w:tabs>
                          <w:tab w:val="left" w:pos="9810"/>
                        </w:tabs>
                        <w:ind w:left="0" w:firstLine="0"/>
                        <w:rPr>
                          <w:caps/>
                          <w:color w:val="FFFFFF" w:themeColor="background1"/>
                          <w:sz w:val="48"/>
                          <w:szCs w:val="72"/>
                        </w:rPr>
                      </w:pPr>
                    </w:p>
                    <w:p w:rsidR="00306C55" w:rsidRDefault="00306C55" w:rsidP="00F44EA8">
                      <w:pPr>
                        <w:pStyle w:val="Title"/>
                        <w:tabs>
                          <w:tab w:val="left" w:pos="9810"/>
                        </w:tabs>
                        <w:ind w:left="0" w:firstLine="0"/>
                        <w:rPr>
                          <w:caps/>
                          <w:color w:val="FFFFFF" w:themeColor="background1"/>
                          <w:sz w:val="48"/>
                          <w:szCs w:val="72"/>
                        </w:rPr>
                      </w:pPr>
                    </w:p>
                    <w:p w:rsidR="00306C55" w:rsidRDefault="00306C55" w:rsidP="00F44EA8">
                      <w:pPr>
                        <w:pStyle w:val="Title"/>
                        <w:tabs>
                          <w:tab w:val="left" w:pos="9810"/>
                        </w:tabs>
                        <w:ind w:left="0" w:firstLine="0"/>
                        <w:rPr>
                          <w:caps/>
                          <w:color w:val="FFFFFF" w:themeColor="background1"/>
                          <w:sz w:val="48"/>
                          <w:szCs w:val="72"/>
                        </w:rPr>
                      </w:pPr>
                    </w:p>
                    <w:p w:rsidR="00306C55" w:rsidRPr="009034C0" w:rsidRDefault="00306C55" w:rsidP="00F44EA8">
                      <w:pPr>
                        <w:pStyle w:val="Title"/>
                        <w:tabs>
                          <w:tab w:val="left" w:pos="9810"/>
                        </w:tabs>
                        <w:ind w:left="0" w:firstLine="0"/>
                        <w:rPr>
                          <w:caps/>
                          <w:color w:val="FFFFFF" w:themeColor="background1"/>
                          <w:sz w:val="56"/>
                          <w:szCs w:val="72"/>
                        </w:rPr>
                      </w:pPr>
                      <w:r>
                        <w:rPr>
                          <w:caps/>
                          <w:color w:val="FFFFFF" w:themeColor="background1"/>
                          <w:sz w:val="48"/>
                          <w:szCs w:val="72"/>
                        </w:rPr>
                        <w:t xml:space="preserve">           </w:t>
                      </w:r>
                      <w:r w:rsidRPr="009034C0">
                        <w:rPr>
                          <w:caps/>
                          <w:color w:val="FFFFFF" w:themeColor="background1"/>
                          <w:sz w:val="48"/>
                          <w:szCs w:val="72"/>
                        </w:rPr>
                        <w:t xml:space="preserve">PERIOADA </w:t>
                      </w:r>
                      <w:r>
                        <w:rPr>
                          <w:caps/>
                          <w:color w:val="FFFFFF" w:themeColor="background1"/>
                          <w:sz w:val="48"/>
                          <w:szCs w:val="72"/>
                        </w:rPr>
                        <w:t xml:space="preserve"> 2023-2027</w:t>
                      </w:r>
                    </w:p>
                    <w:p w:rsidR="00306C55" w:rsidRPr="009034C0" w:rsidRDefault="00306C55" w:rsidP="00F44EA8">
                      <w:pPr>
                        <w:pStyle w:val="Title"/>
                        <w:tabs>
                          <w:tab w:val="left" w:pos="9810"/>
                        </w:tabs>
                        <w:ind w:left="0" w:firstLine="0"/>
                        <w:jc w:val="left"/>
                        <w:rPr>
                          <w:caps/>
                          <w:color w:val="FFFFFF" w:themeColor="background1"/>
                          <w:sz w:val="48"/>
                          <w:szCs w:val="72"/>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p w:rsidR="00306C55" w:rsidRDefault="00306C55">
                      <w:pPr>
                        <w:pStyle w:val="FrameContents"/>
                        <w:spacing w:before="240"/>
                        <w:ind w:left="1008"/>
                        <w:jc w:val="center"/>
                        <w:rPr>
                          <w:b/>
                          <w:color w:val="FFFFFF" w:themeColor="background1"/>
                          <w:sz w:val="32"/>
                          <w:szCs w:val="21"/>
                        </w:rPr>
                      </w:pPr>
                    </w:p>
                  </w:txbxContent>
                </v:textbox>
                <w10:wrap anchorx="page" anchory="page"/>
              </v:rect>
            </w:pict>
          </mc:Fallback>
        </mc:AlternateContent>
      </w:r>
    </w:p>
    <w:p w:rsidR="00110416" w:rsidRPr="00306C55" w:rsidRDefault="00110416" w:rsidP="00BF4123">
      <w:pPr>
        <w:spacing w:line="276" w:lineRule="auto"/>
        <w:rPr>
          <w:sz w:val="24"/>
          <w:szCs w:val="24"/>
        </w:rPr>
      </w:pPr>
    </w:p>
    <w:p w:rsidR="00110416" w:rsidRPr="00306C55" w:rsidRDefault="00DC05CA" w:rsidP="00BF4123">
      <w:pPr>
        <w:spacing w:line="276" w:lineRule="auto"/>
        <w:rPr>
          <w:b/>
          <w:bCs/>
          <w:sz w:val="24"/>
          <w:szCs w:val="24"/>
        </w:rPr>
      </w:pPr>
      <w:r w:rsidRPr="00306C55">
        <w:rPr>
          <w:sz w:val="24"/>
          <w:szCs w:val="24"/>
        </w:rPr>
        <w:br w:type="page"/>
      </w:r>
    </w:p>
    <w:p w:rsidR="00110416" w:rsidRPr="00306C55" w:rsidRDefault="00110416" w:rsidP="00BF4123">
      <w:pPr>
        <w:spacing w:line="276" w:lineRule="auto"/>
        <w:rPr>
          <w:sz w:val="24"/>
          <w:szCs w:val="24"/>
          <w:lang w:val="ro-RO"/>
        </w:rPr>
      </w:pPr>
    </w:p>
    <w:p w:rsidR="00110416" w:rsidRPr="00306C55" w:rsidRDefault="00DC05CA" w:rsidP="00BF4123">
      <w:pPr>
        <w:spacing w:line="276" w:lineRule="auto"/>
        <w:jc w:val="center"/>
        <w:rPr>
          <w:b/>
          <w:sz w:val="24"/>
          <w:szCs w:val="24"/>
          <w:lang w:val="ro-RO"/>
        </w:rPr>
      </w:pPr>
      <w:r w:rsidRPr="00306C55">
        <w:rPr>
          <w:b/>
          <w:sz w:val="24"/>
          <w:szCs w:val="24"/>
          <w:lang w:val="ro-RO"/>
        </w:rPr>
        <w:t>CUPRINS</w:t>
      </w:r>
    </w:p>
    <w:p w:rsidR="00110416" w:rsidRPr="00306C55" w:rsidRDefault="00D253A8" w:rsidP="00BF4123">
      <w:pPr>
        <w:spacing w:line="276" w:lineRule="auto"/>
        <w:rPr>
          <w:b/>
          <w:sz w:val="24"/>
          <w:szCs w:val="24"/>
          <w:lang w:val="ro-RO"/>
        </w:rPr>
      </w:pPr>
      <w:r w:rsidRPr="00306C55">
        <w:rPr>
          <w:b/>
          <w:sz w:val="24"/>
          <w:szCs w:val="24"/>
          <w:lang w:val="ro-RO"/>
        </w:rPr>
        <w:t>Cuvânt î</w:t>
      </w:r>
      <w:r w:rsidR="00DC05CA" w:rsidRPr="00306C55">
        <w:rPr>
          <w:b/>
          <w:sz w:val="24"/>
          <w:szCs w:val="24"/>
          <w:lang w:val="ro-RO"/>
        </w:rPr>
        <w:t>nainte</w:t>
      </w:r>
    </w:p>
    <w:p w:rsidR="00110416" w:rsidRPr="00306C55" w:rsidRDefault="00110416" w:rsidP="00BF4123">
      <w:pPr>
        <w:spacing w:line="276" w:lineRule="auto"/>
        <w:rPr>
          <w:b/>
          <w:sz w:val="24"/>
          <w:szCs w:val="24"/>
          <w:lang w:val="ro-RO"/>
        </w:rPr>
      </w:pPr>
    </w:p>
    <w:p w:rsidR="00110416" w:rsidRPr="00306C55" w:rsidRDefault="00110416" w:rsidP="00BF4123">
      <w:pPr>
        <w:spacing w:line="276" w:lineRule="auto"/>
        <w:rPr>
          <w:b/>
          <w:sz w:val="24"/>
          <w:szCs w:val="24"/>
          <w:highlight w:val="green"/>
          <w:lang w:val="ro-RO"/>
        </w:rPr>
      </w:pPr>
    </w:p>
    <w:p w:rsidR="00110416" w:rsidRPr="00306C55" w:rsidRDefault="00687460" w:rsidP="00BF4123">
      <w:pPr>
        <w:spacing w:line="276" w:lineRule="auto"/>
        <w:rPr>
          <w:b/>
          <w:sz w:val="24"/>
          <w:szCs w:val="24"/>
          <w:lang w:val="ro-RO"/>
        </w:rPr>
      </w:pPr>
      <w:r w:rsidRPr="00306C55">
        <w:rPr>
          <w:b/>
          <w:sz w:val="24"/>
          <w:szCs w:val="24"/>
          <w:lang w:val="ro-RO"/>
        </w:rPr>
        <w:t>CAPITOL</w:t>
      </w:r>
      <w:r w:rsidR="00DC05CA" w:rsidRPr="00306C55">
        <w:rPr>
          <w:b/>
          <w:sz w:val="24"/>
          <w:szCs w:val="24"/>
          <w:lang w:val="ro-RO"/>
        </w:rPr>
        <w:t xml:space="preserve">UL I  </w:t>
      </w:r>
      <w:r w:rsidRPr="00306C55">
        <w:rPr>
          <w:b/>
          <w:sz w:val="24"/>
          <w:szCs w:val="24"/>
          <w:lang w:val="ro-RO"/>
        </w:rPr>
        <w:t xml:space="preserve"> </w:t>
      </w:r>
      <w:r w:rsidR="00DC05CA" w:rsidRPr="00306C55">
        <w:rPr>
          <w:b/>
          <w:sz w:val="24"/>
          <w:szCs w:val="24"/>
          <w:lang w:val="ro-RO"/>
        </w:rPr>
        <w:t xml:space="preserve">PROFILUL SOCIO-ECONOMIC AL UAT </w:t>
      </w:r>
      <w:r w:rsidR="00317C4D" w:rsidRPr="00306C55">
        <w:rPr>
          <w:b/>
          <w:sz w:val="24"/>
          <w:szCs w:val="24"/>
          <w:lang w:val="ro-RO"/>
        </w:rPr>
        <w:t>COMUNA</w:t>
      </w:r>
      <w:r w:rsidR="00DC05CA" w:rsidRPr="00306C55">
        <w:rPr>
          <w:b/>
          <w:sz w:val="24"/>
          <w:szCs w:val="24"/>
          <w:lang w:val="ro-RO"/>
        </w:rPr>
        <w:t xml:space="preserve"> </w:t>
      </w:r>
      <w:r w:rsidR="00C562B5" w:rsidRPr="00306C55">
        <w:rPr>
          <w:b/>
          <w:sz w:val="24"/>
          <w:szCs w:val="24"/>
          <w:lang w:val="ro-RO"/>
        </w:rPr>
        <w:t>GOLEȘTI</w:t>
      </w:r>
    </w:p>
    <w:p w:rsidR="00C2296E" w:rsidRPr="00306C55" w:rsidRDefault="008D4554" w:rsidP="009A3CC1">
      <w:pPr>
        <w:pStyle w:val="ListParagraph"/>
        <w:numPr>
          <w:ilvl w:val="0"/>
          <w:numId w:val="40"/>
        </w:numPr>
        <w:tabs>
          <w:tab w:val="left" w:pos="270"/>
        </w:tabs>
        <w:spacing w:line="276" w:lineRule="auto"/>
        <w:ind w:left="0" w:firstLine="0"/>
        <w:rPr>
          <w:b/>
          <w:sz w:val="24"/>
          <w:szCs w:val="24"/>
          <w:lang w:val="ro-RO"/>
        </w:rPr>
      </w:pPr>
      <w:r w:rsidRPr="00306C55">
        <w:rPr>
          <w:b/>
          <w:sz w:val="24"/>
          <w:szCs w:val="24"/>
          <w:lang w:val="ro-RO"/>
        </w:rPr>
        <w:t>Poziție și localizare</w:t>
      </w:r>
    </w:p>
    <w:p w:rsidR="009878C5" w:rsidRPr="00382D0E" w:rsidRDefault="009878C5" w:rsidP="009878C5">
      <w:pPr>
        <w:tabs>
          <w:tab w:val="left" w:pos="270"/>
        </w:tabs>
        <w:spacing w:line="276" w:lineRule="auto"/>
        <w:ind w:left="360"/>
        <w:rPr>
          <w:sz w:val="24"/>
          <w:szCs w:val="24"/>
          <w:lang w:val="ro-RO"/>
        </w:rPr>
      </w:pPr>
      <w:r w:rsidRPr="00382D0E">
        <w:rPr>
          <w:sz w:val="24"/>
          <w:szCs w:val="24"/>
          <w:lang w:val="ro-RO"/>
        </w:rPr>
        <w:t>1.1.</w:t>
      </w:r>
      <w:r w:rsidRPr="00382D0E">
        <w:t xml:space="preserve"> </w:t>
      </w:r>
      <w:r w:rsidRPr="00382D0E">
        <w:rPr>
          <w:sz w:val="24"/>
          <w:szCs w:val="24"/>
          <w:lang w:val="ro-RO"/>
        </w:rPr>
        <w:t>Structura administrativă</w:t>
      </w:r>
    </w:p>
    <w:p w:rsidR="008D4554" w:rsidRPr="00306C55" w:rsidRDefault="00317C4D" w:rsidP="009A3CC1">
      <w:pPr>
        <w:pStyle w:val="ListParagraph"/>
        <w:numPr>
          <w:ilvl w:val="0"/>
          <w:numId w:val="40"/>
        </w:numPr>
        <w:tabs>
          <w:tab w:val="left" w:pos="270"/>
        </w:tabs>
        <w:spacing w:line="276" w:lineRule="auto"/>
        <w:ind w:left="0" w:firstLine="0"/>
        <w:rPr>
          <w:b/>
          <w:sz w:val="24"/>
          <w:szCs w:val="24"/>
          <w:lang w:val="ro-RO"/>
        </w:rPr>
      </w:pPr>
      <w:r w:rsidRPr="00306C55">
        <w:rPr>
          <w:b/>
          <w:sz w:val="24"/>
          <w:szCs w:val="24"/>
          <w:lang w:val="ro-RO"/>
        </w:rPr>
        <w:t>Istoricul comunei</w:t>
      </w:r>
    </w:p>
    <w:p w:rsidR="008D4554" w:rsidRPr="00306C55" w:rsidRDefault="006E2AC3" w:rsidP="00BF4123">
      <w:pPr>
        <w:tabs>
          <w:tab w:val="left" w:pos="810"/>
        </w:tabs>
        <w:spacing w:line="276" w:lineRule="auto"/>
        <w:rPr>
          <w:b/>
          <w:sz w:val="24"/>
          <w:szCs w:val="24"/>
          <w:lang w:val="ro-RO"/>
        </w:rPr>
      </w:pPr>
      <w:r w:rsidRPr="00306C55">
        <w:rPr>
          <w:b/>
          <w:sz w:val="24"/>
          <w:szCs w:val="24"/>
          <w:lang w:val="ro-RO"/>
        </w:rPr>
        <w:t xml:space="preserve">3. </w:t>
      </w:r>
      <w:r w:rsidR="008D4554" w:rsidRPr="00306C55">
        <w:rPr>
          <w:b/>
          <w:sz w:val="24"/>
          <w:szCs w:val="24"/>
          <w:lang w:val="ro-RO"/>
        </w:rPr>
        <w:t>Relieful</w:t>
      </w:r>
      <w:r w:rsidR="009A3CC1" w:rsidRPr="00306C55">
        <w:rPr>
          <w:b/>
          <w:sz w:val="24"/>
          <w:szCs w:val="24"/>
          <w:lang w:val="ro-RO"/>
        </w:rPr>
        <w:t xml:space="preserve"> și Rețeaua hidrografică</w:t>
      </w:r>
      <w:r w:rsidR="00AD76A7" w:rsidRPr="00306C55">
        <w:rPr>
          <w:b/>
          <w:sz w:val="24"/>
          <w:szCs w:val="24"/>
          <w:lang w:val="ro-RO"/>
        </w:rPr>
        <w:t xml:space="preserve">; Factori de risc natural </w:t>
      </w:r>
    </w:p>
    <w:p w:rsidR="008D4554" w:rsidRPr="00306C55" w:rsidRDefault="006E2AC3" w:rsidP="00BF4123">
      <w:pPr>
        <w:tabs>
          <w:tab w:val="left" w:pos="810"/>
        </w:tabs>
        <w:spacing w:line="276" w:lineRule="auto"/>
        <w:rPr>
          <w:b/>
          <w:sz w:val="24"/>
          <w:szCs w:val="24"/>
          <w:lang w:val="ro-RO"/>
        </w:rPr>
      </w:pPr>
      <w:r w:rsidRPr="00306C55">
        <w:rPr>
          <w:b/>
          <w:sz w:val="24"/>
          <w:szCs w:val="24"/>
          <w:lang w:val="ro-RO"/>
        </w:rPr>
        <w:t>4</w:t>
      </w:r>
      <w:r w:rsidR="000D15D9" w:rsidRPr="00306C55">
        <w:rPr>
          <w:b/>
          <w:sz w:val="24"/>
          <w:szCs w:val="24"/>
          <w:lang w:val="ro-RO"/>
        </w:rPr>
        <w:t>.</w:t>
      </w:r>
      <w:r w:rsidR="00BA64AE" w:rsidRPr="00306C55">
        <w:rPr>
          <w:b/>
          <w:sz w:val="24"/>
          <w:szCs w:val="24"/>
          <w:lang w:val="ro-RO"/>
        </w:rPr>
        <w:t xml:space="preserve"> </w:t>
      </w:r>
      <w:r w:rsidR="000D15D9" w:rsidRPr="00306C55">
        <w:rPr>
          <w:b/>
          <w:sz w:val="24"/>
          <w:szCs w:val="24"/>
          <w:lang w:val="ro-RO"/>
        </w:rPr>
        <w:t>Clima</w:t>
      </w:r>
    </w:p>
    <w:p w:rsidR="000D15D9" w:rsidRPr="00306C55" w:rsidRDefault="004F4545" w:rsidP="00BF4123">
      <w:pPr>
        <w:tabs>
          <w:tab w:val="left" w:pos="810"/>
        </w:tabs>
        <w:spacing w:line="276" w:lineRule="auto"/>
        <w:rPr>
          <w:b/>
          <w:sz w:val="24"/>
          <w:szCs w:val="24"/>
          <w:lang w:val="ro-RO"/>
        </w:rPr>
      </w:pPr>
      <w:r w:rsidRPr="00306C55">
        <w:rPr>
          <w:b/>
          <w:sz w:val="24"/>
          <w:szCs w:val="24"/>
          <w:lang w:val="ro-RO"/>
        </w:rPr>
        <w:t>5</w:t>
      </w:r>
      <w:r w:rsidR="000D15D9" w:rsidRPr="00306C55">
        <w:rPr>
          <w:b/>
          <w:sz w:val="24"/>
          <w:szCs w:val="24"/>
          <w:lang w:val="ro-RO"/>
        </w:rPr>
        <w:t>. Vegetația și fauna</w:t>
      </w:r>
    </w:p>
    <w:p w:rsidR="00EB248C" w:rsidRPr="00306C55" w:rsidRDefault="004F4545" w:rsidP="00EB248C">
      <w:pPr>
        <w:pStyle w:val="BodyText"/>
        <w:spacing w:before="5" w:line="276" w:lineRule="auto"/>
        <w:ind w:right="50"/>
        <w:jc w:val="both"/>
        <w:rPr>
          <w:rFonts w:ascii="Times New Roman" w:hAnsi="Times New Roman" w:cs="Times New Roman"/>
          <w:b/>
        </w:rPr>
      </w:pPr>
      <w:r w:rsidRPr="00306C55">
        <w:rPr>
          <w:rFonts w:ascii="Times New Roman" w:hAnsi="Times New Roman" w:cs="Times New Roman"/>
          <w:b/>
        </w:rPr>
        <w:t>6</w:t>
      </w:r>
      <w:r w:rsidR="00EB248C" w:rsidRPr="00306C55">
        <w:rPr>
          <w:rFonts w:ascii="Times New Roman" w:hAnsi="Times New Roman" w:cs="Times New Roman"/>
          <w:b/>
        </w:rPr>
        <w:t>.</w:t>
      </w:r>
      <w:r w:rsidR="00395E0B" w:rsidRPr="00306C55">
        <w:rPr>
          <w:rFonts w:ascii="Times New Roman" w:hAnsi="Times New Roman" w:cs="Times New Roman"/>
          <w:b/>
        </w:rPr>
        <w:t xml:space="preserve"> </w:t>
      </w:r>
      <w:r w:rsidR="00EB248C" w:rsidRPr="00306C55">
        <w:rPr>
          <w:rFonts w:ascii="Times New Roman" w:hAnsi="Times New Roman" w:cs="Times New Roman"/>
          <w:b/>
        </w:rPr>
        <w:t>Rețea rutieră</w:t>
      </w:r>
    </w:p>
    <w:p w:rsidR="00C2296E" w:rsidRPr="00306C55" w:rsidRDefault="004F4545" w:rsidP="00EB248C">
      <w:pPr>
        <w:pStyle w:val="BodyText"/>
        <w:spacing w:before="5" w:line="276" w:lineRule="auto"/>
        <w:ind w:right="50"/>
        <w:jc w:val="both"/>
        <w:rPr>
          <w:rFonts w:ascii="Times New Roman" w:hAnsi="Times New Roman" w:cs="Times New Roman"/>
          <w:b/>
        </w:rPr>
      </w:pPr>
      <w:r w:rsidRPr="00306C55">
        <w:rPr>
          <w:rFonts w:ascii="Times New Roman" w:hAnsi="Times New Roman" w:cs="Times New Roman"/>
          <w:b/>
        </w:rPr>
        <w:t>7</w:t>
      </w:r>
      <w:r w:rsidR="00C2296E" w:rsidRPr="00306C55">
        <w:rPr>
          <w:rFonts w:ascii="Times New Roman" w:hAnsi="Times New Roman" w:cs="Times New Roman"/>
          <w:b/>
        </w:rPr>
        <w:t>. Situația fondului funciar</w:t>
      </w:r>
    </w:p>
    <w:p w:rsidR="000D15D9" w:rsidRPr="00306C55" w:rsidRDefault="00DA224E" w:rsidP="00BF4123">
      <w:pPr>
        <w:tabs>
          <w:tab w:val="left" w:pos="810"/>
        </w:tabs>
        <w:spacing w:line="276" w:lineRule="auto"/>
        <w:rPr>
          <w:b/>
          <w:sz w:val="24"/>
          <w:szCs w:val="24"/>
          <w:lang w:val="ro-RO"/>
        </w:rPr>
      </w:pPr>
      <w:r w:rsidRPr="00306C55">
        <w:rPr>
          <w:b/>
          <w:sz w:val="24"/>
          <w:szCs w:val="24"/>
          <w:lang w:val="ro-RO"/>
        </w:rPr>
        <w:t>8</w:t>
      </w:r>
      <w:r w:rsidR="000D15D9" w:rsidRPr="00306C55">
        <w:rPr>
          <w:b/>
          <w:sz w:val="24"/>
          <w:szCs w:val="24"/>
          <w:lang w:val="ro-RO"/>
        </w:rPr>
        <w:t xml:space="preserve">. </w:t>
      </w:r>
      <w:r w:rsidRPr="00306C55">
        <w:rPr>
          <w:b/>
          <w:sz w:val="24"/>
          <w:szCs w:val="24"/>
          <w:lang w:val="ro-RO"/>
        </w:rPr>
        <w:t>C</w:t>
      </w:r>
      <w:r w:rsidR="000D15D9" w:rsidRPr="00306C55">
        <w:rPr>
          <w:b/>
          <w:sz w:val="24"/>
          <w:szCs w:val="24"/>
          <w:lang w:val="ro-RO"/>
        </w:rPr>
        <w:t>ultur</w:t>
      </w:r>
      <w:r w:rsidRPr="00306C55">
        <w:rPr>
          <w:b/>
          <w:sz w:val="24"/>
          <w:szCs w:val="24"/>
          <w:lang w:val="ro-RO"/>
        </w:rPr>
        <w:t>ă și culte</w:t>
      </w:r>
    </w:p>
    <w:p w:rsidR="009878C5" w:rsidRPr="00382D0E" w:rsidRDefault="009878C5" w:rsidP="009878C5">
      <w:pPr>
        <w:tabs>
          <w:tab w:val="left" w:pos="426"/>
        </w:tabs>
        <w:spacing w:line="276" w:lineRule="auto"/>
        <w:rPr>
          <w:sz w:val="24"/>
          <w:szCs w:val="24"/>
          <w:lang w:val="ro-RO"/>
        </w:rPr>
      </w:pPr>
      <w:r w:rsidRPr="00306C55">
        <w:rPr>
          <w:b/>
          <w:sz w:val="24"/>
          <w:szCs w:val="24"/>
          <w:lang w:val="ro-RO"/>
        </w:rPr>
        <w:tab/>
      </w:r>
      <w:r w:rsidRPr="00382D0E">
        <w:rPr>
          <w:sz w:val="24"/>
          <w:szCs w:val="24"/>
          <w:lang w:val="ro-RO"/>
        </w:rPr>
        <w:t>8.1. Cultură</w:t>
      </w:r>
    </w:p>
    <w:p w:rsidR="009878C5" w:rsidRPr="00382D0E" w:rsidRDefault="009878C5" w:rsidP="009878C5">
      <w:pPr>
        <w:tabs>
          <w:tab w:val="left" w:pos="426"/>
        </w:tabs>
        <w:spacing w:line="276" w:lineRule="auto"/>
        <w:rPr>
          <w:sz w:val="24"/>
          <w:szCs w:val="24"/>
          <w:lang w:val="ro-RO"/>
        </w:rPr>
      </w:pPr>
      <w:r w:rsidRPr="00382D0E">
        <w:rPr>
          <w:sz w:val="24"/>
          <w:szCs w:val="24"/>
          <w:lang w:val="ro-RO"/>
        </w:rPr>
        <w:tab/>
        <w:t>8.2.Culte</w:t>
      </w:r>
    </w:p>
    <w:p w:rsidR="000D15D9" w:rsidRPr="00306C55" w:rsidRDefault="009878C5" w:rsidP="00BF4123">
      <w:pPr>
        <w:tabs>
          <w:tab w:val="left" w:pos="810"/>
        </w:tabs>
        <w:spacing w:line="276" w:lineRule="auto"/>
        <w:rPr>
          <w:b/>
          <w:sz w:val="24"/>
          <w:szCs w:val="24"/>
          <w:lang w:val="ro-RO"/>
        </w:rPr>
      </w:pPr>
      <w:r w:rsidRPr="00306C55">
        <w:rPr>
          <w:b/>
          <w:sz w:val="24"/>
          <w:szCs w:val="24"/>
          <w:lang w:val="ro-RO"/>
        </w:rPr>
        <w:t>9</w:t>
      </w:r>
      <w:r w:rsidR="000D15D9" w:rsidRPr="00306C55">
        <w:rPr>
          <w:b/>
          <w:sz w:val="24"/>
          <w:szCs w:val="24"/>
          <w:lang w:val="ro-RO"/>
        </w:rPr>
        <w:t>. Infrastructura edilitară</w:t>
      </w:r>
    </w:p>
    <w:p w:rsidR="000D15D9" w:rsidRPr="00306C55" w:rsidRDefault="006E2AC3" w:rsidP="00BF4123">
      <w:pPr>
        <w:tabs>
          <w:tab w:val="left" w:pos="810"/>
        </w:tabs>
        <w:spacing w:line="276" w:lineRule="auto"/>
        <w:rPr>
          <w:b/>
          <w:sz w:val="24"/>
          <w:szCs w:val="24"/>
          <w:lang w:val="ro-RO"/>
        </w:rPr>
      </w:pPr>
      <w:r w:rsidRPr="00306C55">
        <w:rPr>
          <w:b/>
          <w:sz w:val="24"/>
          <w:szCs w:val="24"/>
          <w:lang w:val="ro-RO"/>
        </w:rPr>
        <w:t>1</w:t>
      </w:r>
      <w:r w:rsidR="009878C5" w:rsidRPr="00306C55">
        <w:rPr>
          <w:b/>
          <w:sz w:val="24"/>
          <w:szCs w:val="24"/>
          <w:lang w:val="ro-RO"/>
        </w:rPr>
        <w:t>0</w:t>
      </w:r>
      <w:r w:rsidR="000D15D9" w:rsidRPr="00306C55">
        <w:rPr>
          <w:b/>
          <w:sz w:val="24"/>
          <w:szCs w:val="24"/>
          <w:lang w:val="ro-RO"/>
        </w:rPr>
        <w:t>. Activitățile economice ale comunei</w:t>
      </w:r>
      <w:r w:rsidR="005C5807" w:rsidRPr="00306C55">
        <w:rPr>
          <w:b/>
          <w:sz w:val="24"/>
          <w:szCs w:val="24"/>
          <w:lang w:val="ro-RO"/>
        </w:rPr>
        <w:t xml:space="preserve"> și ocuparea forței de muncă</w:t>
      </w:r>
    </w:p>
    <w:p w:rsidR="000D15D9" w:rsidRPr="00306C55" w:rsidRDefault="006E2AC3" w:rsidP="00BF4123">
      <w:pPr>
        <w:tabs>
          <w:tab w:val="left" w:pos="810"/>
        </w:tabs>
        <w:spacing w:line="276" w:lineRule="auto"/>
        <w:rPr>
          <w:b/>
          <w:sz w:val="24"/>
          <w:szCs w:val="24"/>
          <w:lang w:val="ro-RO"/>
        </w:rPr>
      </w:pPr>
      <w:r w:rsidRPr="00306C55">
        <w:rPr>
          <w:b/>
          <w:sz w:val="24"/>
          <w:szCs w:val="24"/>
          <w:lang w:val="ro-RO"/>
        </w:rPr>
        <w:t>1</w:t>
      </w:r>
      <w:r w:rsidR="009878C5" w:rsidRPr="00306C55">
        <w:rPr>
          <w:b/>
          <w:sz w:val="24"/>
          <w:szCs w:val="24"/>
          <w:lang w:val="ro-RO"/>
        </w:rPr>
        <w:t>1</w:t>
      </w:r>
      <w:r w:rsidR="000D15D9" w:rsidRPr="00306C55">
        <w:rPr>
          <w:b/>
          <w:sz w:val="24"/>
          <w:szCs w:val="24"/>
          <w:lang w:val="ro-RO"/>
        </w:rPr>
        <w:t>. Populația</w:t>
      </w:r>
      <w:r w:rsidR="00DA224E" w:rsidRPr="00306C55">
        <w:rPr>
          <w:b/>
          <w:sz w:val="24"/>
          <w:szCs w:val="24"/>
          <w:lang w:val="ro-RO"/>
        </w:rPr>
        <w:t xml:space="preserve"> </w:t>
      </w:r>
    </w:p>
    <w:p w:rsidR="00507EA6" w:rsidRPr="00306C55" w:rsidRDefault="006E2AC3" w:rsidP="00BF4123">
      <w:pPr>
        <w:tabs>
          <w:tab w:val="left" w:pos="810"/>
        </w:tabs>
        <w:spacing w:line="276" w:lineRule="auto"/>
        <w:rPr>
          <w:b/>
          <w:sz w:val="24"/>
          <w:szCs w:val="24"/>
          <w:lang w:val="ro-RO"/>
        </w:rPr>
      </w:pPr>
      <w:r w:rsidRPr="00306C55">
        <w:rPr>
          <w:b/>
          <w:sz w:val="24"/>
          <w:szCs w:val="24"/>
          <w:lang w:val="ro-RO"/>
        </w:rPr>
        <w:t>1</w:t>
      </w:r>
      <w:r w:rsidR="009878C5" w:rsidRPr="00306C55">
        <w:rPr>
          <w:b/>
          <w:sz w:val="24"/>
          <w:szCs w:val="24"/>
          <w:lang w:val="ro-RO"/>
        </w:rPr>
        <w:t>2</w:t>
      </w:r>
      <w:r w:rsidR="00507EA6" w:rsidRPr="00306C55">
        <w:rPr>
          <w:b/>
          <w:sz w:val="24"/>
          <w:szCs w:val="24"/>
          <w:lang w:val="ro-RO"/>
        </w:rPr>
        <w:t>. Servicii publice</w:t>
      </w:r>
    </w:p>
    <w:p w:rsidR="00395E0B" w:rsidRPr="00382D0E" w:rsidRDefault="00395E0B" w:rsidP="00382D0E">
      <w:pPr>
        <w:tabs>
          <w:tab w:val="left" w:pos="810"/>
        </w:tabs>
        <w:spacing w:line="276" w:lineRule="auto"/>
        <w:ind w:firstLine="426"/>
        <w:rPr>
          <w:sz w:val="24"/>
          <w:szCs w:val="24"/>
          <w:lang w:val="ro-RO"/>
        </w:rPr>
      </w:pPr>
      <w:r w:rsidRPr="00382D0E">
        <w:rPr>
          <w:sz w:val="24"/>
          <w:szCs w:val="24"/>
          <w:lang w:val="ro-RO"/>
        </w:rPr>
        <w:t>1</w:t>
      </w:r>
      <w:r w:rsidR="009878C5" w:rsidRPr="00382D0E">
        <w:rPr>
          <w:sz w:val="24"/>
          <w:szCs w:val="24"/>
          <w:lang w:val="ro-RO"/>
        </w:rPr>
        <w:t>2</w:t>
      </w:r>
      <w:r w:rsidRPr="00382D0E">
        <w:rPr>
          <w:sz w:val="24"/>
          <w:szCs w:val="24"/>
          <w:lang w:val="ro-RO"/>
        </w:rPr>
        <w:t>.1. Managementul deșeurilor și protecția mediului deşeurilor</w:t>
      </w:r>
    </w:p>
    <w:p w:rsidR="00395E0B" w:rsidRPr="00382D0E" w:rsidRDefault="00395E0B" w:rsidP="00382D0E">
      <w:pPr>
        <w:tabs>
          <w:tab w:val="left" w:pos="810"/>
        </w:tabs>
        <w:spacing w:line="276" w:lineRule="auto"/>
        <w:ind w:firstLine="426"/>
        <w:rPr>
          <w:sz w:val="24"/>
          <w:szCs w:val="24"/>
          <w:lang w:val="ro-RO"/>
        </w:rPr>
      </w:pPr>
      <w:r w:rsidRPr="00382D0E">
        <w:rPr>
          <w:sz w:val="24"/>
          <w:szCs w:val="24"/>
          <w:lang w:val="ro-RO"/>
        </w:rPr>
        <w:t>1</w:t>
      </w:r>
      <w:r w:rsidR="009878C5" w:rsidRPr="00382D0E">
        <w:rPr>
          <w:sz w:val="24"/>
          <w:szCs w:val="24"/>
          <w:lang w:val="ro-RO"/>
        </w:rPr>
        <w:t>2</w:t>
      </w:r>
      <w:r w:rsidRPr="00382D0E">
        <w:rPr>
          <w:sz w:val="24"/>
          <w:szCs w:val="24"/>
          <w:lang w:val="ro-RO"/>
        </w:rPr>
        <w:t>.2. Transport public de călători</w:t>
      </w:r>
    </w:p>
    <w:p w:rsidR="00395E0B" w:rsidRPr="00382D0E" w:rsidRDefault="00395E0B" w:rsidP="00382D0E">
      <w:pPr>
        <w:tabs>
          <w:tab w:val="left" w:pos="810"/>
        </w:tabs>
        <w:spacing w:line="276" w:lineRule="auto"/>
        <w:ind w:firstLine="426"/>
        <w:rPr>
          <w:sz w:val="24"/>
          <w:szCs w:val="24"/>
          <w:lang w:val="ro-RO"/>
        </w:rPr>
      </w:pPr>
      <w:r w:rsidRPr="00382D0E">
        <w:rPr>
          <w:sz w:val="24"/>
          <w:szCs w:val="24"/>
          <w:lang w:val="ro-RO"/>
        </w:rPr>
        <w:t>1</w:t>
      </w:r>
      <w:r w:rsidR="009878C5" w:rsidRPr="00382D0E">
        <w:rPr>
          <w:sz w:val="24"/>
          <w:szCs w:val="24"/>
          <w:lang w:val="ro-RO"/>
        </w:rPr>
        <w:t>2</w:t>
      </w:r>
      <w:r w:rsidRPr="00382D0E">
        <w:rPr>
          <w:sz w:val="24"/>
          <w:szCs w:val="24"/>
          <w:lang w:val="ro-RO"/>
        </w:rPr>
        <w:t>.3. Ordinea publica</w:t>
      </w:r>
    </w:p>
    <w:p w:rsidR="00507EA6" w:rsidRPr="00382D0E" w:rsidRDefault="006E2AC3" w:rsidP="00382D0E">
      <w:pPr>
        <w:tabs>
          <w:tab w:val="left" w:pos="810"/>
        </w:tabs>
        <w:spacing w:line="276" w:lineRule="auto"/>
        <w:ind w:firstLine="426"/>
        <w:rPr>
          <w:sz w:val="24"/>
          <w:szCs w:val="24"/>
          <w:lang w:val="ro-RO"/>
        </w:rPr>
      </w:pPr>
      <w:r w:rsidRPr="00382D0E">
        <w:rPr>
          <w:sz w:val="24"/>
          <w:szCs w:val="24"/>
          <w:lang w:val="ro-RO"/>
        </w:rPr>
        <w:t>1</w:t>
      </w:r>
      <w:r w:rsidR="009878C5" w:rsidRPr="00382D0E">
        <w:rPr>
          <w:sz w:val="24"/>
          <w:szCs w:val="24"/>
          <w:lang w:val="ro-RO"/>
        </w:rPr>
        <w:t>2</w:t>
      </w:r>
      <w:r w:rsidR="00507EA6" w:rsidRPr="00382D0E">
        <w:rPr>
          <w:sz w:val="24"/>
          <w:szCs w:val="24"/>
          <w:lang w:val="ro-RO"/>
        </w:rPr>
        <w:t>.</w:t>
      </w:r>
      <w:r w:rsidR="00395E0B" w:rsidRPr="00382D0E">
        <w:rPr>
          <w:sz w:val="24"/>
          <w:szCs w:val="24"/>
          <w:lang w:val="ro-RO"/>
        </w:rPr>
        <w:t>4</w:t>
      </w:r>
      <w:r w:rsidR="00507EA6" w:rsidRPr="00382D0E">
        <w:rPr>
          <w:sz w:val="24"/>
          <w:szCs w:val="24"/>
          <w:lang w:val="ro-RO"/>
        </w:rPr>
        <w:t>. Educați</w:t>
      </w:r>
      <w:r w:rsidR="00CD147C" w:rsidRPr="00382D0E">
        <w:rPr>
          <w:sz w:val="24"/>
          <w:szCs w:val="24"/>
          <w:lang w:val="ro-RO"/>
        </w:rPr>
        <w:t>e</w:t>
      </w:r>
      <w:r w:rsidR="00507EA6" w:rsidRPr="00382D0E">
        <w:rPr>
          <w:sz w:val="24"/>
          <w:szCs w:val="24"/>
          <w:lang w:val="ro-RO"/>
        </w:rPr>
        <w:t xml:space="preserve"> </w:t>
      </w:r>
    </w:p>
    <w:p w:rsidR="00507EA6" w:rsidRPr="00382D0E" w:rsidRDefault="006E2AC3" w:rsidP="00382D0E">
      <w:pPr>
        <w:tabs>
          <w:tab w:val="left" w:pos="810"/>
        </w:tabs>
        <w:spacing w:line="276" w:lineRule="auto"/>
        <w:ind w:firstLine="426"/>
        <w:rPr>
          <w:sz w:val="24"/>
          <w:szCs w:val="24"/>
          <w:lang w:val="ro-RO"/>
        </w:rPr>
      </w:pPr>
      <w:r w:rsidRPr="00382D0E">
        <w:rPr>
          <w:sz w:val="24"/>
          <w:szCs w:val="24"/>
          <w:lang w:val="ro-RO"/>
        </w:rPr>
        <w:t>1</w:t>
      </w:r>
      <w:r w:rsidR="009878C5" w:rsidRPr="00382D0E">
        <w:rPr>
          <w:sz w:val="24"/>
          <w:szCs w:val="24"/>
          <w:lang w:val="ro-RO"/>
        </w:rPr>
        <w:t>2</w:t>
      </w:r>
      <w:r w:rsidR="00507EA6" w:rsidRPr="00382D0E">
        <w:rPr>
          <w:sz w:val="24"/>
          <w:szCs w:val="24"/>
          <w:lang w:val="ro-RO"/>
        </w:rPr>
        <w:t>.</w:t>
      </w:r>
      <w:r w:rsidR="00395E0B" w:rsidRPr="00382D0E">
        <w:rPr>
          <w:sz w:val="24"/>
          <w:szCs w:val="24"/>
          <w:lang w:val="ro-RO"/>
        </w:rPr>
        <w:t>5</w:t>
      </w:r>
      <w:r w:rsidR="00507EA6" w:rsidRPr="00382D0E">
        <w:rPr>
          <w:sz w:val="24"/>
          <w:szCs w:val="24"/>
          <w:lang w:val="ro-RO"/>
        </w:rPr>
        <w:t>. Sănătate</w:t>
      </w:r>
    </w:p>
    <w:p w:rsidR="00E156D8" w:rsidRPr="00382D0E" w:rsidRDefault="006E2AC3" w:rsidP="00382D0E">
      <w:pPr>
        <w:tabs>
          <w:tab w:val="left" w:pos="810"/>
        </w:tabs>
        <w:spacing w:line="276" w:lineRule="auto"/>
        <w:ind w:firstLine="426"/>
        <w:rPr>
          <w:sz w:val="24"/>
          <w:szCs w:val="24"/>
          <w:lang w:val="ro-RO"/>
        </w:rPr>
      </w:pPr>
      <w:r w:rsidRPr="00382D0E">
        <w:rPr>
          <w:sz w:val="24"/>
          <w:szCs w:val="24"/>
          <w:lang w:val="ro-RO"/>
        </w:rPr>
        <w:t>1</w:t>
      </w:r>
      <w:r w:rsidR="009878C5" w:rsidRPr="00382D0E">
        <w:rPr>
          <w:sz w:val="24"/>
          <w:szCs w:val="24"/>
          <w:lang w:val="ro-RO"/>
        </w:rPr>
        <w:t>2</w:t>
      </w:r>
      <w:r w:rsidR="00507EA6" w:rsidRPr="00382D0E">
        <w:rPr>
          <w:sz w:val="24"/>
          <w:szCs w:val="24"/>
          <w:lang w:val="ro-RO"/>
        </w:rPr>
        <w:t>.</w:t>
      </w:r>
      <w:r w:rsidR="00395E0B" w:rsidRPr="00382D0E">
        <w:rPr>
          <w:sz w:val="24"/>
          <w:szCs w:val="24"/>
          <w:lang w:val="ro-RO"/>
        </w:rPr>
        <w:t>6.</w:t>
      </w:r>
      <w:r w:rsidR="00507EA6" w:rsidRPr="00382D0E">
        <w:rPr>
          <w:sz w:val="24"/>
          <w:szCs w:val="24"/>
          <w:lang w:val="ro-RO"/>
        </w:rPr>
        <w:t xml:space="preserve"> Asistență socială</w:t>
      </w: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Capitolul II</w:t>
      </w:r>
      <w:r w:rsidR="00CD147C" w:rsidRPr="00306C55">
        <w:rPr>
          <w:rFonts w:eastAsia="Calibri"/>
          <w:b/>
          <w:sz w:val="24"/>
          <w:szCs w:val="24"/>
          <w:lang w:val="ro-RO"/>
        </w:rPr>
        <w:t xml:space="preserve">      </w:t>
      </w:r>
      <w:r w:rsidRPr="00306C55">
        <w:rPr>
          <w:rFonts w:eastAsia="Calibri"/>
          <w:b/>
          <w:sz w:val="24"/>
          <w:szCs w:val="24"/>
          <w:lang w:val="ro-RO"/>
        </w:rPr>
        <w:t xml:space="preserve">ANALIZA NEVOILOR SOCIALE IDENTIFICATE ȘI A CAPACITĂȚII  INSTITUȚIONALE DE FURNIZARE A SERVICIILOR SOCIALE LA NIVELUL </w:t>
      </w:r>
      <w:r w:rsidR="00BA64AE" w:rsidRPr="00306C55">
        <w:rPr>
          <w:rFonts w:eastAsia="Calibri"/>
          <w:b/>
          <w:sz w:val="24"/>
          <w:szCs w:val="24"/>
          <w:lang w:val="ro-RO"/>
        </w:rPr>
        <w:t xml:space="preserve">U.A.T. </w:t>
      </w:r>
      <w:r w:rsidR="00C562B5" w:rsidRPr="00306C55">
        <w:rPr>
          <w:rFonts w:eastAsia="Calibri"/>
          <w:b/>
          <w:sz w:val="24"/>
          <w:szCs w:val="24"/>
          <w:lang w:val="ro-RO"/>
        </w:rPr>
        <w:t>GOLEȘTI</w:t>
      </w:r>
    </w:p>
    <w:p w:rsidR="00507EA6" w:rsidRPr="00306C55" w:rsidRDefault="00507EA6" w:rsidP="005A4F54">
      <w:pPr>
        <w:numPr>
          <w:ilvl w:val="0"/>
          <w:numId w:val="11"/>
        </w:numPr>
        <w:spacing w:line="276" w:lineRule="auto"/>
        <w:ind w:left="270" w:hanging="270"/>
        <w:contextualSpacing/>
        <w:rPr>
          <w:rFonts w:eastAsia="Calibri"/>
          <w:b/>
          <w:sz w:val="24"/>
          <w:szCs w:val="24"/>
          <w:lang w:val="ro-RO"/>
        </w:rPr>
      </w:pPr>
      <w:r w:rsidRPr="00306C55">
        <w:rPr>
          <w:rFonts w:eastAsia="Calibri"/>
          <w:b/>
          <w:sz w:val="24"/>
          <w:szCs w:val="24"/>
          <w:lang w:val="ro-RO"/>
        </w:rPr>
        <w:t>Introducere</w:t>
      </w:r>
    </w:p>
    <w:p w:rsidR="00507EA6" w:rsidRPr="00306C55" w:rsidRDefault="00507EA6" w:rsidP="00382D0E">
      <w:pPr>
        <w:spacing w:line="276" w:lineRule="auto"/>
        <w:ind w:firstLine="426"/>
        <w:rPr>
          <w:rFonts w:eastAsia="Calibri"/>
          <w:sz w:val="24"/>
          <w:szCs w:val="24"/>
          <w:lang w:val="ro-RO"/>
        </w:rPr>
      </w:pPr>
      <w:r w:rsidRPr="00306C55">
        <w:rPr>
          <w:rFonts w:eastAsia="Calibri"/>
          <w:sz w:val="24"/>
          <w:szCs w:val="24"/>
          <w:lang w:val="ro-RO"/>
        </w:rPr>
        <w:t>1.1. Principiile și valorile Sistemului Național de Asistență Socială</w:t>
      </w: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 xml:space="preserve">2. Rolul administrației publice locale în acordarea de servicii de asistență socială </w:t>
      </w: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 xml:space="preserve">3. Diagnoza socială </w:t>
      </w:r>
    </w:p>
    <w:p w:rsidR="00507EA6" w:rsidRPr="00306C55" w:rsidRDefault="00507EA6" w:rsidP="00BF4123">
      <w:pPr>
        <w:spacing w:line="276" w:lineRule="auto"/>
        <w:rPr>
          <w:rFonts w:eastAsia="Calibri"/>
          <w:b/>
          <w:color w:val="FF0000"/>
          <w:sz w:val="24"/>
          <w:szCs w:val="24"/>
          <w:lang w:val="ro-RO"/>
        </w:rPr>
      </w:pPr>
      <w:r w:rsidRPr="00306C55">
        <w:rPr>
          <w:rFonts w:eastAsia="Calibri"/>
          <w:b/>
          <w:sz w:val="24"/>
          <w:szCs w:val="24"/>
          <w:lang w:val="ro-RO"/>
        </w:rPr>
        <w:t>4</w:t>
      </w:r>
      <w:r w:rsidRPr="00306C55">
        <w:rPr>
          <w:rFonts w:eastAsia="Calibri"/>
          <w:b/>
          <w:color w:val="FF0000"/>
          <w:sz w:val="24"/>
          <w:szCs w:val="24"/>
          <w:lang w:val="ro-RO"/>
        </w:rPr>
        <w:t xml:space="preserve">. </w:t>
      </w:r>
      <w:r w:rsidRPr="00306C55">
        <w:rPr>
          <w:rFonts w:eastAsia="Calibri"/>
          <w:b/>
          <w:sz w:val="24"/>
          <w:szCs w:val="24"/>
          <w:lang w:val="ro-RO"/>
        </w:rPr>
        <w:t>Metodologia de elaborare a cercetării</w:t>
      </w: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5. Tipuri de situații de dificultate, vulnerabilitate, dependență sau risc social identificate</w:t>
      </w:r>
    </w:p>
    <w:p w:rsidR="00507EA6" w:rsidRPr="00306C55" w:rsidRDefault="00507EA6" w:rsidP="00382D0E">
      <w:pPr>
        <w:tabs>
          <w:tab w:val="left" w:pos="360"/>
        </w:tabs>
        <w:spacing w:line="276" w:lineRule="auto"/>
        <w:ind w:left="284" w:hanging="284"/>
        <w:jc w:val="both"/>
        <w:rPr>
          <w:rFonts w:eastAsia="Calibri"/>
          <w:b/>
          <w:sz w:val="24"/>
          <w:szCs w:val="24"/>
          <w:lang w:val="ro-RO"/>
        </w:rPr>
      </w:pPr>
      <w:r w:rsidRPr="00306C55">
        <w:rPr>
          <w:rFonts w:eastAsia="Calibri"/>
          <w:b/>
          <w:sz w:val="24"/>
          <w:szCs w:val="24"/>
          <w:lang w:val="ro-RO"/>
        </w:rPr>
        <w:t>6</w:t>
      </w:r>
      <w:r w:rsidR="00BA64AE" w:rsidRPr="00306C55">
        <w:rPr>
          <w:rFonts w:eastAsia="Calibri"/>
          <w:b/>
          <w:sz w:val="24"/>
          <w:szCs w:val="24"/>
          <w:lang w:val="ro-RO"/>
        </w:rPr>
        <w:t>.</w:t>
      </w:r>
      <w:r w:rsidRPr="00306C55">
        <w:rPr>
          <w:rFonts w:eastAsia="Calibri"/>
          <w:b/>
          <w:sz w:val="24"/>
          <w:szCs w:val="24"/>
          <w:lang w:val="ro-RO"/>
        </w:rPr>
        <w:t xml:space="preserve"> Analiza capacității instituţionale de furnizare beneficii şi servicii sociale. Infrastructura de servicii sociale  la nivelul </w:t>
      </w:r>
      <w:r w:rsidR="00BA64AE" w:rsidRPr="00306C55">
        <w:rPr>
          <w:rFonts w:eastAsia="Calibri"/>
          <w:b/>
          <w:sz w:val="24"/>
          <w:szCs w:val="24"/>
          <w:lang w:val="ro-RO"/>
        </w:rPr>
        <w:t>U.A.T.</w:t>
      </w:r>
      <w:r w:rsidR="00DA224E" w:rsidRPr="00306C55">
        <w:t xml:space="preserve"> </w:t>
      </w:r>
      <w:r w:rsidR="00C562B5" w:rsidRPr="00306C55">
        <w:rPr>
          <w:rFonts w:eastAsia="Calibri"/>
          <w:b/>
          <w:sz w:val="24"/>
          <w:szCs w:val="24"/>
          <w:lang w:val="ro-RO"/>
        </w:rPr>
        <w:t>Golești</w:t>
      </w:r>
    </w:p>
    <w:p w:rsidR="00507EA6" w:rsidRPr="00306C55" w:rsidRDefault="00507EA6" w:rsidP="00382D0E">
      <w:pPr>
        <w:spacing w:line="276" w:lineRule="auto"/>
        <w:ind w:left="810" w:hanging="384"/>
        <w:jc w:val="both"/>
        <w:rPr>
          <w:rFonts w:eastAsia="Calibri"/>
          <w:w w:val="105"/>
          <w:sz w:val="24"/>
          <w:szCs w:val="24"/>
        </w:rPr>
      </w:pPr>
      <w:r w:rsidRPr="00306C55">
        <w:rPr>
          <w:rFonts w:eastAsia="Calibri"/>
          <w:w w:val="105"/>
          <w:sz w:val="24"/>
          <w:szCs w:val="24"/>
        </w:rPr>
        <w:t>6.</w:t>
      </w:r>
      <w:r w:rsidR="00E05FCB" w:rsidRPr="00306C55">
        <w:rPr>
          <w:rFonts w:eastAsia="Calibri"/>
          <w:w w:val="105"/>
          <w:sz w:val="24"/>
          <w:szCs w:val="24"/>
        </w:rPr>
        <w:t>1</w:t>
      </w:r>
      <w:r w:rsidRPr="00306C55">
        <w:rPr>
          <w:rFonts w:eastAsia="Calibri"/>
          <w:w w:val="105"/>
          <w:sz w:val="24"/>
          <w:szCs w:val="24"/>
        </w:rPr>
        <w:t xml:space="preserve">. Atribuțiile </w:t>
      </w:r>
      <w:r w:rsidR="00CD147C" w:rsidRPr="00306C55">
        <w:rPr>
          <w:rFonts w:eastAsia="Calibri"/>
          <w:w w:val="105"/>
          <w:sz w:val="24"/>
          <w:szCs w:val="24"/>
        </w:rPr>
        <w:t>Compartimentului</w:t>
      </w:r>
      <w:r w:rsidRPr="00306C55">
        <w:rPr>
          <w:rFonts w:eastAsia="Calibri"/>
          <w:w w:val="105"/>
          <w:sz w:val="24"/>
          <w:szCs w:val="24"/>
        </w:rPr>
        <w:t xml:space="preserve"> de Asistență Socială</w:t>
      </w:r>
    </w:p>
    <w:p w:rsidR="00507EA6" w:rsidRPr="00306C55" w:rsidRDefault="00507EA6" w:rsidP="00382D0E">
      <w:pPr>
        <w:spacing w:line="276" w:lineRule="auto"/>
        <w:ind w:left="810" w:hanging="384"/>
        <w:jc w:val="both"/>
        <w:rPr>
          <w:rFonts w:eastAsia="Calibri"/>
          <w:sz w:val="24"/>
          <w:szCs w:val="24"/>
          <w:lang w:val="ro-RO"/>
        </w:rPr>
      </w:pPr>
      <w:r w:rsidRPr="00306C55">
        <w:rPr>
          <w:rFonts w:eastAsia="Calibri"/>
          <w:w w:val="105"/>
          <w:sz w:val="24"/>
          <w:szCs w:val="24"/>
        </w:rPr>
        <w:t>6.</w:t>
      </w:r>
      <w:r w:rsidR="00E05FCB" w:rsidRPr="00306C55">
        <w:rPr>
          <w:rFonts w:eastAsia="Calibri"/>
          <w:w w:val="105"/>
          <w:sz w:val="24"/>
          <w:szCs w:val="24"/>
        </w:rPr>
        <w:t>2</w:t>
      </w:r>
      <w:r w:rsidRPr="00306C55">
        <w:rPr>
          <w:rFonts w:eastAsia="Calibri"/>
          <w:w w:val="105"/>
          <w:sz w:val="24"/>
          <w:szCs w:val="24"/>
        </w:rPr>
        <w:t>.</w:t>
      </w:r>
      <w:r w:rsidR="00E05FCB" w:rsidRPr="00306C55">
        <w:rPr>
          <w:rFonts w:eastAsia="Calibri"/>
          <w:w w:val="105"/>
          <w:sz w:val="24"/>
          <w:szCs w:val="24"/>
        </w:rPr>
        <w:t xml:space="preserve"> </w:t>
      </w:r>
      <w:r w:rsidRPr="00306C55">
        <w:rPr>
          <w:rFonts w:eastAsia="Calibri"/>
          <w:w w:val="105"/>
          <w:sz w:val="24"/>
          <w:szCs w:val="24"/>
        </w:rPr>
        <w:t xml:space="preserve">Furnizarea de către </w:t>
      </w:r>
      <w:r w:rsidR="00BA64AE" w:rsidRPr="00306C55">
        <w:rPr>
          <w:rFonts w:eastAsia="Calibri"/>
          <w:w w:val="105"/>
          <w:sz w:val="24"/>
          <w:szCs w:val="24"/>
        </w:rPr>
        <w:t>Compartimentului de Asistență Socială</w:t>
      </w:r>
      <w:r w:rsidRPr="00306C55">
        <w:rPr>
          <w:rFonts w:eastAsia="Calibri"/>
          <w:w w:val="105"/>
          <w:sz w:val="24"/>
          <w:szCs w:val="24"/>
        </w:rPr>
        <w:t xml:space="preserve"> de beneficii de asistență socială </w:t>
      </w:r>
    </w:p>
    <w:p w:rsidR="00507EA6" w:rsidRPr="00306C55" w:rsidRDefault="00507EA6" w:rsidP="00382D0E">
      <w:pPr>
        <w:spacing w:line="276" w:lineRule="auto"/>
        <w:ind w:left="851" w:hanging="425"/>
        <w:jc w:val="both"/>
        <w:rPr>
          <w:rFonts w:eastAsia="Calibri"/>
          <w:sz w:val="24"/>
          <w:szCs w:val="24"/>
          <w:lang w:val="ro-RO"/>
        </w:rPr>
      </w:pPr>
      <w:r w:rsidRPr="00306C55">
        <w:rPr>
          <w:rFonts w:eastAsia="Calibri"/>
          <w:sz w:val="24"/>
          <w:szCs w:val="24"/>
          <w:lang w:val="ro-RO"/>
        </w:rPr>
        <w:t>6.</w:t>
      </w:r>
      <w:r w:rsidR="00E05FCB" w:rsidRPr="00306C55">
        <w:rPr>
          <w:rFonts w:eastAsia="Calibri"/>
          <w:sz w:val="24"/>
          <w:szCs w:val="24"/>
          <w:lang w:val="ro-RO"/>
        </w:rPr>
        <w:t>3</w:t>
      </w:r>
      <w:r w:rsidRPr="00306C55">
        <w:rPr>
          <w:rFonts w:eastAsia="Calibri"/>
          <w:sz w:val="24"/>
          <w:szCs w:val="24"/>
          <w:lang w:val="ro-RO"/>
        </w:rPr>
        <w:t xml:space="preserve">.Servicii sociale oferite de </w:t>
      </w:r>
      <w:r w:rsidR="00BA64AE" w:rsidRPr="00306C55">
        <w:rPr>
          <w:rFonts w:eastAsia="Calibri"/>
          <w:w w:val="105"/>
          <w:sz w:val="24"/>
          <w:szCs w:val="24"/>
        </w:rPr>
        <w:t>Compartimentului de Asistență Socială</w:t>
      </w:r>
      <w:r w:rsidR="00CD147C" w:rsidRPr="00306C55">
        <w:rPr>
          <w:rFonts w:eastAsia="Calibri"/>
          <w:w w:val="105"/>
          <w:sz w:val="24"/>
          <w:szCs w:val="24"/>
        </w:rPr>
        <w:t xml:space="preserve">, </w:t>
      </w:r>
      <w:r w:rsidRPr="00306C55">
        <w:rPr>
          <w:rFonts w:eastAsia="Calibri"/>
          <w:sz w:val="24"/>
          <w:szCs w:val="24"/>
          <w:lang w:val="ro-RO"/>
        </w:rPr>
        <w:t xml:space="preserve">DGASPC </w:t>
      </w:r>
      <w:r w:rsidR="006418FA" w:rsidRPr="00306C55">
        <w:rPr>
          <w:rFonts w:eastAsia="Calibri"/>
          <w:sz w:val="24"/>
          <w:szCs w:val="24"/>
          <w:lang w:val="ro-RO"/>
        </w:rPr>
        <w:t>Vrancea</w:t>
      </w:r>
      <w:r w:rsidR="00CD147C" w:rsidRPr="00306C55">
        <w:rPr>
          <w:rFonts w:eastAsia="Calibri"/>
          <w:sz w:val="24"/>
          <w:szCs w:val="24"/>
          <w:lang w:val="ro-RO"/>
        </w:rPr>
        <w:t>,</w:t>
      </w:r>
      <w:r w:rsidRPr="00306C55">
        <w:rPr>
          <w:rFonts w:eastAsia="Calibri"/>
          <w:sz w:val="24"/>
          <w:szCs w:val="24"/>
          <w:lang w:val="ro-RO"/>
        </w:rPr>
        <w:t xml:space="preserve"> furnizorii privați la nivelul </w:t>
      </w:r>
      <w:r w:rsidR="00BA64AE" w:rsidRPr="00306C55">
        <w:rPr>
          <w:rFonts w:eastAsia="Calibri"/>
          <w:sz w:val="24"/>
          <w:szCs w:val="24"/>
          <w:lang w:val="ro-RO"/>
        </w:rPr>
        <w:t xml:space="preserve">U.A.T. </w:t>
      </w:r>
      <w:r w:rsidR="00C562B5" w:rsidRPr="00306C55">
        <w:rPr>
          <w:rFonts w:eastAsia="Calibri"/>
          <w:sz w:val="24"/>
          <w:szCs w:val="24"/>
          <w:lang w:val="ro-RO"/>
        </w:rPr>
        <w:t>Golești</w:t>
      </w:r>
    </w:p>
    <w:p w:rsidR="00507EA6" w:rsidRPr="00306C55" w:rsidRDefault="00507EA6" w:rsidP="00382D0E">
      <w:pPr>
        <w:spacing w:line="276" w:lineRule="auto"/>
        <w:ind w:left="810" w:hanging="384"/>
        <w:jc w:val="both"/>
        <w:rPr>
          <w:rFonts w:eastAsia="Calibri"/>
          <w:sz w:val="24"/>
          <w:szCs w:val="24"/>
          <w:lang w:val="ro-RO"/>
        </w:rPr>
      </w:pPr>
      <w:r w:rsidRPr="00306C55">
        <w:rPr>
          <w:rFonts w:eastAsia="Calibri"/>
          <w:sz w:val="24"/>
          <w:szCs w:val="24"/>
          <w:lang w:val="ro-RO"/>
        </w:rPr>
        <w:t>6.</w:t>
      </w:r>
      <w:r w:rsidR="00E05FCB" w:rsidRPr="00306C55">
        <w:rPr>
          <w:rFonts w:eastAsia="Calibri"/>
          <w:sz w:val="24"/>
          <w:szCs w:val="24"/>
          <w:lang w:val="ro-RO"/>
        </w:rPr>
        <w:t>4</w:t>
      </w:r>
      <w:r w:rsidRPr="00306C55">
        <w:rPr>
          <w:rFonts w:eastAsia="Calibri"/>
          <w:sz w:val="24"/>
          <w:szCs w:val="24"/>
          <w:lang w:val="ro-RO"/>
        </w:rPr>
        <w:t>.Harta nevoilor sociale identificate la nivelul comunității</w:t>
      </w:r>
    </w:p>
    <w:p w:rsidR="00507EA6" w:rsidRPr="00306C55" w:rsidRDefault="00507EA6" w:rsidP="00BF4123">
      <w:pPr>
        <w:spacing w:line="276" w:lineRule="auto"/>
        <w:ind w:left="90" w:hanging="90"/>
        <w:rPr>
          <w:rFonts w:eastAsia="Calibri"/>
          <w:b/>
          <w:sz w:val="24"/>
          <w:szCs w:val="24"/>
          <w:lang w:val="ro-RO"/>
        </w:rPr>
      </w:pPr>
      <w:r w:rsidRPr="00306C55">
        <w:rPr>
          <w:rFonts w:eastAsia="Calibri"/>
          <w:b/>
          <w:sz w:val="24"/>
          <w:szCs w:val="24"/>
          <w:lang w:val="ro-RO"/>
        </w:rPr>
        <w:t>7. Analiza SWOT</w:t>
      </w:r>
    </w:p>
    <w:p w:rsidR="00DA224E" w:rsidRPr="00306C55" w:rsidRDefault="00DA224E" w:rsidP="00BF4123">
      <w:pPr>
        <w:spacing w:line="276" w:lineRule="auto"/>
        <w:ind w:left="90" w:hanging="90"/>
        <w:rPr>
          <w:rFonts w:eastAsia="Calibri"/>
          <w:b/>
          <w:sz w:val="24"/>
          <w:szCs w:val="24"/>
          <w:lang w:val="ro-RO"/>
        </w:rPr>
      </w:pPr>
      <w:r w:rsidRPr="00306C55">
        <w:rPr>
          <w:rFonts w:eastAsia="Calibri"/>
          <w:b/>
          <w:sz w:val="24"/>
          <w:szCs w:val="24"/>
          <w:lang w:val="ro-RO"/>
        </w:rPr>
        <w:t>8. Măsuri de soluţionare a problemelor identificate</w:t>
      </w:r>
    </w:p>
    <w:p w:rsidR="00507EA6" w:rsidRPr="00306C55" w:rsidRDefault="00DA224E" w:rsidP="00BF4123">
      <w:pPr>
        <w:spacing w:line="276" w:lineRule="auto"/>
        <w:rPr>
          <w:rFonts w:eastAsia="Calibri"/>
          <w:b/>
          <w:sz w:val="24"/>
          <w:szCs w:val="24"/>
          <w:highlight w:val="green"/>
          <w:lang w:val="ro-RO"/>
        </w:rPr>
      </w:pPr>
      <w:r w:rsidRPr="00306C55">
        <w:rPr>
          <w:rFonts w:eastAsia="Calibri"/>
          <w:b/>
          <w:sz w:val="24"/>
          <w:szCs w:val="24"/>
          <w:lang w:val="ro-RO"/>
        </w:rPr>
        <w:lastRenderedPageBreak/>
        <w:t>9</w:t>
      </w:r>
      <w:r w:rsidR="00507EA6" w:rsidRPr="00306C55">
        <w:rPr>
          <w:rFonts w:eastAsia="Calibri"/>
          <w:b/>
          <w:sz w:val="24"/>
          <w:szCs w:val="24"/>
          <w:lang w:val="ro-RO"/>
        </w:rPr>
        <w:t>.</w:t>
      </w:r>
      <w:r w:rsidR="0076775B" w:rsidRPr="00306C55">
        <w:rPr>
          <w:rFonts w:eastAsia="Calibri"/>
          <w:b/>
          <w:sz w:val="24"/>
          <w:szCs w:val="24"/>
          <w:lang w:val="ro-RO"/>
        </w:rPr>
        <w:t xml:space="preserve"> </w:t>
      </w:r>
      <w:r w:rsidR="00507EA6" w:rsidRPr="00306C55">
        <w:rPr>
          <w:rFonts w:eastAsia="Calibri"/>
          <w:b/>
          <w:sz w:val="24"/>
          <w:szCs w:val="24"/>
          <w:lang w:val="ro-RO"/>
        </w:rPr>
        <w:t>Propuneri</w:t>
      </w:r>
    </w:p>
    <w:p w:rsidR="00507EA6" w:rsidRPr="00306C55" w:rsidRDefault="00507EA6" w:rsidP="00BF4123">
      <w:pPr>
        <w:spacing w:line="276" w:lineRule="auto"/>
        <w:rPr>
          <w:rFonts w:eastAsia="Calibri"/>
          <w:b/>
          <w:sz w:val="24"/>
          <w:szCs w:val="24"/>
          <w:highlight w:val="green"/>
          <w:lang w:val="ro-RO"/>
        </w:rPr>
      </w:pP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Capitolul III</w:t>
      </w:r>
    </w:p>
    <w:p w:rsidR="00507EA6" w:rsidRPr="00306C55" w:rsidRDefault="00507EA6" w:rsidP="00BF4123">
      <w:pPr>
        <w:spacing w:line="276" w:lineRule="auto"/>
        <w:rPr>
          <w:rFonts w:eastAsia="Calibri"/>
          <w:sz w:val="24"/>
          <w:szCs w:val="24"/>
          <w:lang w:val="ro-RO"/>
        </w:rPr>
      </w:pPr>
      <w:r w:rsidRPr="00306C55">
        <w:rPr>
          <w:rFonts w:eastAsia="Calibri"/>
          <w:sz w:val="24"/>
          <w:szCs w:val="24"/>
          <w:lang w:val="ro-RO"/>
        </w:rPr>
        <w:t xml:space="preserve"> </w:t>
      </w:r>
      <w:r w:rsidRPr="00306C55">
        <w:rPr>
          <w:rFonts w:eastAsia="Calibri"/>
          <w:b/>
          <w:sz w:val="24"/>
          <w:szCs w:val="24"/>
          <w:lang w:val="ro-RO"/>
        </w:rPr>
        <w:t>STRATEGIA DE DEZVOLTARE A SERVICIILOR SOCIALE</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Misiune</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Viziune</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Principii și valori</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Obiective</w:t>
      </w:r>
    </w:p>
    <w:p w:rsidR="00507EA6" w:rsidRPr="00382D0E" w:rsidRDefault="00507EA6" w:rsidP="00382D0E">
      <w:pPr>
        <w:spacing w:line="276" w:lineRule="auto"/>
        <w:ind w:firstLine="426"/>
        <w:rPr>
          <w:rFonts w:eastAsia="Calibri"/>
          <w:sz w:val="24"/>
          <w:szCs w:val="24"/>
          <w:lang w:val="ro-RO"/>
        </w:rPr>
      </w:pPr>
      <w:r w:rsidRPr="00382D0E">
        <w:rPr>
          <w:rFonts w:eastAsia="Calibri"/>
          <w:sz w:val="24"/>
          <w:szCs w:val="24"/>
          <w:lang w:val="ro-RO"/>
        </w:rPr>
        <w:t>4.1.Obiectivul strategic general</w:t>
      </w:r>
    </w:p>
    <w:p w:rsidR="00507EA6" w:rsidRPr="00382D0E" w:rsidRDefault="00507EA6" w:rsidP="00382D0E">
      <w:pPr>
        <w:numPr>
          <w:ilvl w:val="1"/>
          <w:numId w:val="12"/>
        </w:numPr>
        <w:tabs>
          <w:tab w:val="left" w:pos="709"/>
          <w:tab w:val="left" w:pos="851"/>
        </w:tabs>
        <w:spacing w:line="276" w:lineRule="auto"/>
        <w:ind w:firstLine="66"/>
        <w:contextualSpacing/>
        <w:rPr>
          <w:rFonts w:eastAsia="Calibri"/>
          <w:sz w:val="24"/>
          <w:szCs w:val="24"/>
          <w:lang w:val="ro-RO"/>
        </w:rPr>
      </w:pPr>
      <w:r w:rsidRPr="00382D0E">
        <w:rPr>
          <w:rFonts w:eastAsia="Calibri"/>
          <w:sz w:val="24"/>
          <w:szCs w:val="24"/>
          <w:lang w:val="ro-RO"/>
        </w:rPr>
        <w:t>Obiectivele generale și specifice</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Sursele de finanțare</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Planul operațional de implementare a strategiei</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Monitorizarea și evaluarea strategiei</w:t>
      </w:r>
    </w:p>
    <w:p w:rsidR="00507EA6" w:rsidRPr="00306C55" w:rsidRDefault="00507EA6" w:rsidP="005A4F54">
      <w:pPr>
        <w:numPr>
          <w:ilvl w:val="0"/>
          <w:numId w:val="10"/>
        </w:numPr>
        <w:spacing w:line="276" w:lineRule="auto"/>
        <w:contextualSpacing/>
        <w:rPr>
          <w:rFonts w:eastAsia="Calibri"/>
          <w:b/>
          <w:sz w:val="24"/>
          <w:szCs w:val="24"/>
          <w:lang w:val="ro-RO"/>
        </w:rPr>
      </w:pPr>
      <w:r w:rsidRPr="00306C55">
        <w:rPr>
          <w:rFonts w:eastAsia="Calibri"/>
          <w:b/>
          <w:sz w:val="24"/>
          <w:szCs w:val="24"/>
          <w:lang w:val="ro-RO"/>
        </w:rPr>
        <w:t>Proiecte prioritare propuse</w:t>
      </w:r>
    </w:p>
    <w:p w:rsidR="00507EA6" w:rsidRPr="00306C55" w:rsidRDefault="00507EA6" w:rsidP="00BF4123">
      <w:pPr>
        <w:spacing w:line="276" w:lineRule="auto"/>
        <w:ind w:left="720"/>
        <w:contextualSpacing/>
        <w:rPr>
          <w:rFonts w:eastAsia="Calibri"/>
          <w:sz w:val="24"/>
          <w:szCs w:val="24"/>
          <w:lang w:val="ro-RO"/>
        </w:rPr>
      </w:pP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Capitolul IV</w:t>
      </w:r>
    </w:p>
    <w:p w:rsidR="00507EA6" w:rsidRPr="00306C55" w:rsidRDefault="00507EA6" w:rsidP="00BF4123">
      <w:pPr>
        <w:spacing w:line="276" w:lineRule="auto"/>
        <w:rPr>
          <w:rFonts w:eastAsia="Calibri"/>
          <w:b/>
          <w:sz w:val="24"/>
          <w:szCs w:val="24"/>
          <w:lang w:val="ro-RO"/>
        </w:rPr>
      </w:pPr>
      <w:r w:rsidRPr="00306C55">
        <w:rPr>
          <w:rFonts w:eastAsia="Calibri"/>
          <w:b/>
          <w:sz w:val="24"/>
          <w:szCs w:val="24"/>
          <w:lang w:val="ro-RO"/>
        </w:rPr>
        <w:t>Anexe</w:t>
      </w:r>
    </w:p>
    <w:p w:rsidR="00507EA6" w:rsidRPr="00306C55" w:rsidRDefault="00507EA6" w:rsidP="00BF4123">
      <w:pPr>
        <w:tabs>
          <w:tab w:val="left" w:pos="810"/>
        </w:tabs>
        <w:spacing w:line="276" w:lineRule="auto"/>
        <w:rPr>
          <w:i/>
          <w:sz w:val="24"/>
          <w:szCs w:val="24"/>
          <w:lang w:val="ro-RO"/>
        </w:rPr>
      </w:pPr>
    </w:p>
    <w:p w:rsidR="00110416" w:rsidRPr="00306C55" w:rsidRDefault="00110416" w:rsidP="00BF4123">
      <w:pPr>
        <w:pStyle w:val="ListParagraph"/>
        <w:spacing w:line="276" w:lineRule="auto"/>
        <w:rPr>
          <w:sz w:val="24"/>
          <w:szCs w:val="24"/>
          <w:lang w:val="ro-RO"/>
        </w:rPr>
      </w:pPr>
    </w:p>
    <w:p w:rsidR="00E02BC7" w:rsidRPr="00306C55" w:rsidRDefault="00E02BC7"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6E2AC3" w:rsidRPr="00306C55" w:rsidRDefault="006E2AC3"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76775B" w:rsidRPr="00306C55" w:rsidRDefault="0076775B" w:rsidP="00BF4123">
      <w:pPr>
        <w:pStyle w:val="ListParagraph"/>
        <w:spacing w:line="276" w:lineRule="auto"/>
        <w:rPr>
          <w:sz w:val="24"/>
          <w:szCs w:val="24"/>
          <w:lang w:val="ro-RO"/>
        </w:rPr>
      </w:pPr>
    </w:p>
    <w:p w:rsidR="00BA64AE" w:rsidRPr="00306C55" w:rsidRDefault="00BA64AE" w:rsidP="00BF4123">
      <w:pPr>
        <w:pStyle w:val="ListParagraph"/>
        <w:spacing w:line="276" w:lineRule="auto"/>
        <w:rPr>
          <w:sz w:val="24"/>
          <w:szCs w:val="24"/>
          <w:lang w:val="ro-RO"/>
        </w:rPr>
      </w:pPr>
    </w:p>
    <w:p w:rsidR="00110416" w:rsidRPr="00306C55" w:rsidRDefault="008D3130" w:rsidP="00BF4123">
      <w:pPr>
        <w:pStyle w:val="ListParagraph"/>
        <w:spacing w:line="276" w:lineRule="auto"/>
        <w:rPr>
          <w:b/>
          <w:sz w:val="24"/>
          <w:szCs w:val="24"/>
          <w:lang w:val="ro-RO"/>
        </w:rPr>
      </w:pPr>
      <w:r w:rsidRPr="00306C55">
        <w:rPr>
          <w:b/>
          <w:sz w:val="24"/>
          <w:szCs w:val="24"/>
          <w:lang w:val="ro-RO"/>
        </w:rPr>
        <w:t xml:space="preserve">                                     </w:t>
      </w:r>
      <w:r w:rsidR="00DC05CA" w:rsidRPr="00306C55">
        <w:rPr>
          <w:b/>
          <w:sz w:val="24"/>
          <w:szCs w:val="24"/>
          <w:lang w:val="ro-RO"/>
        </w:rPr>
        <w:t xml:space="preserve">LISTA ACRONIMELOR UTILIZATE </w:t>
      </w:r>
    </w:p>
    <w:p w:rsidR="00110416" w:rsidRPr="00306C55" w:rsidRDefault="008D3130" w:rsidP="00BF4123">
      <w:pPr>
        <w:pStyle w:val="ListParagraph"/>
        <w:spacing w:line="276" w:lineRule="auto"/>
        <w:rPr>
          <w:b/>
          <w:sz w:val="24"/>
          <w:szCs w:val="24"/>
          <w:lang w:val="ro-RO"/>
        </w:rPr>
      </w:pPr>
      <w:r w:rsidRPr="00306C55">
        <w:rPr>
          <w:b/>
          <w:sz w:val="24"/>
          <w:szCs w:val="24"/>
          <w:lang w:val="ro-RO"/>
        </w:rPr>
        <w:t xml:space="preserve">      </w:t>
      </w:r>
      <w:r w:rsidR="00DC05CA" w:rsidRPr="00306C55">
        <w:rPr>
          <w:b/>
          <w:sz w:val="24"/>
          <w:szCs w:val="24"/>
          <w:lang w:val="ro-RO"/>
        </w:rPr>
        <w:t>ÎN CADRUL STRATEGIEI DE DEZVOLTARE A SERVICIILOR SOCIALE</w:t>
      </w:r>
    </w:p>
    <w:p w:rsidR="00110416" w:rsidRPr="00306C55" w:rsidRDefault="00110416" w:rsidP="00BF4123">
      <w:pPr>
        <w:spacing w:line="276" w:lineRule="auto"/>
        <w:rPr>
          <w:b/>
          <w:sz w:val="24"/>
          <w:szCs w:val="24"/>
          <w:lang w:val="ro-RO"/>
        </w:rPr>
      </w:pPr>
    </w:p>
    <w:tbl>
      <w:tblPr>
        <w:tblW w:w="8926" w:type="dxa"/>
        <w:jc w:val="center"/>
        <w:tblLayout w:type="fixed"/>
        <w:tblLook w:val="0000" w:firstRow="0" w:lastRow="0" w:firstColumn="0" w:lastColumn="0" w:noHBand="0" w:noVBand="0"/>
      </w:tblPr>
      <w:tblGrid>
        <w:gridCol w:w="2368"/>
        <w:gridCol w:w="6558"/>
      </w:tblGrid>
      <w:tr w:rsidR="00110416" w:rsidRPr="00306C55">
        <w:trPr>
          <w:trHeight w:val="107"/>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jc w:val="center"/>
              <w:rPr>
                <w:color w:val="000000"/>
                <w:sz w:val="24"/>
                <w:szCs w:val="24"/>
              </w:rPr>
            </w:pPr>
            <w:r w:rsidRPr="00306C55">
              <w:rPr>
                <w:b/>
                <w:bCs/>
                <w:color w:val="000000"/>
                <w:sz w:val="24"/>
                <w:szCs w:val="24"/>
              </w:rPr>
              <w:t>Acronim</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jc w:val="center"/>
              <w:rPr>
                <w:b/>
                <w:bCs/>
                <w:color w:val="000000"/>
                <w:sz w:val="24"/>
                <w:szCs w:val="24"/>
              </w:rPr>
            </w:pPr>
            <w:r w:rsidRPr="00306C55">
              <w:rPr>
                <w:b/>
                <w:bCs/>
                <w:color w:val="000000"/>
                <w:sz w:val="24"/>
                <w:szCs w:val="24"/>
              </w:rPr>
              <w:t>Denumire completă</w:t>
            </w:r>
          </w:p>
          <w:p w:rsidR="00110416" w:rsidRPr="00306C55" w:rsidRDefault="00110416" w:rsidP="00BF4123">
            <w:pPr>
              <w:widowControl w:val="0"/>
              <w:spacing w:line="276" w:lineRule="auto"/>
              <w:jc w:val="center"/>
              <w:rPr>
                <w:color w:val="000000"/>
                <w:sz w:val="24"/>
                <w:szCs w:val="24"/>
              </w:rPr>
            </w:pP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DGASPC</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Direcţia Generală de Asistenţă Socială şi Protecţia Copilului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317C4D" w:rsidP="00C562B5">
            <w:pPr>
              <w:widowControl w:val="0"/>
              <w:spacing w:line="276" w:lineRule="auto"/>
              <w:rPr>
                <w:color w:val="000000"/>
                <w:sz w:val="24"/>
                <w:szCs w:val="24"/>
              </w:rPr>
            </w:pPr>
            <w:r w:rsidRPr="00306C55">
              <w:rPr>
                <w:color w:val="000000"/>
                <w:sz w:val="24"/>
                <w:szCs w:val="24"/>
              </w:rPr>
              <w:t>C</w:t>
            </w:r>
            <w:r w:rsidR="00DC05CA" w:rsidRPr="00306C55">
              <w:rPr>
                <w:color w:val="000000"/>
                <w:sz w:val="24"/>
                <w:szCs w:val="24"/>
              </w:rPr>
              <w:t xml:space="preserve">AS </w:t>
            </w:r>
            <w:r w:rsidR="00C562B5" w:rsidRPr="00306C55">
              <w:rPr>
                <w:color w:val="000000"/>
                <w:sz w:val="24"/>
                <w:szCs w:val="24"/>
              </w:rPr>
              <w:t>Golești</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317C4D" w:rsidP="007001C7">
            <w:pPr>
              <w:widowControl w:val="0"/>
              <w:spacing w:line="276" w:lineRule="auto"/>
              <w:rPr>
                <w:color w:val="000000"/>
                <w:sz w:val="24"/>
                <w:szCs w:val="24"/>
              </w:rPr>
            </w:pPr>
            <w:r w:rsidRPr="00306C55">
              <w:rPr>
                <w:color w:val="000000"/>
                <w:sz w:val="24"/>
                <w:szCs w:val="24"/>
              </w:rPr>
              <w:t>Compartiment</w:t>
            </w:r>
            <w:r w:rsidR="00687460" w:rsidRPr="00306C55">
              <w:rPr>
                <w:color w:val="000000"/>
                <w:sz w:val="24"/>
                <w:szCs w:val="24"/>
              </w:rPr>
              <w:t>ul</w:t>
            </w:r>
            <w:r w:rsidRPr="00306C55">
              <w:rPr>
                <w:color w:val="000000"/>
                <w:sz w:val="24"/>
                <w:szCs w:val="24"/>
              </w:rPr>
              <w:t xml:space="preserve"> </w:t>
            </w:r>
            <w:r w:rsidR="00DC05CA" w:rsidRPr="00306C55">
              <w:rPr>
                <w:color w:val="000000"/>
                <w:sz w:val="24"/>
                <w:szCs w:val="24"/>
              </w:rPr>
              <w:t xml:space="preserve">de Asistență Socială </w:t>
            </w:r>
            <w:r w:rsidR="007001C7" w:rsidRPr="00306C55">
              <w:rPr>
                <w:color w:val="000000"/>
                <w:sz w:val="24"/>
                <w:szCs w:val="24"/>
              </w:rPr>
              <w:t>Golești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UAT</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Unitate administrativ-teritorială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CJ</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Consiliul judeţean</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CL</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Consiliul local</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w:t>
            </w:r>
            <w:r w:rsidR="00C562B5" w:rsidRPr="00306C55">
              <w:rPr>
                <w:color w:val="000000"/>
                <w:sz w:val="24"/>
                <w:szCs w:val="24"/>
              </w:rPr>
              <w:t>A</w:t>
            </w:r>
            <w:r w:rsidRPr="00306C55">
              <w:rPr>
                <w:color w:val="000000"/>
                <w:sz w:val="24"/>
                <w:szCs w:val="24"/>
              </w:rPr>
              <w:t>PL</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Autoritate administrație publică locală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AJPIS</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Agenția Județeană pentru Plăți și Inspecție Socială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L</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Lege</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HG</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Hotărâre de Guvern</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OUG</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Ordonanță de urgență a Guvernului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OG</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Ordonanța Guvernului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ISJ</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Inspectoratul Școlar al Județului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ONG</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Organizaţii neguvernamentale</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OPA</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Organizaţii private acreditate</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FEADR</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sz w:val="24"/>
                <w:szCs w:val="24"/>
              </w:rPr>
            </w:pPr>
            <w:r w:rsidRPr="00306C55">
              <w:rPr>
                <w:sz w:val="24"/>
                <w:szCs w:val="24"/>
                <w:shd w:val="clear" w:color="auto" w:fill="FFFFFF"/>
              </w:rPr>
              <w:t>Fondul European Agricol pentru Dezvoltare Rurală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PNDR</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Programul Naţional de Dezvoltare Rurală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SPAS</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Serviciu Public de Asistenţă Socială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UE</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Uniunea Europeană</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BVC</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Buget de venituri și cheltuieli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BS</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Bugetul de stat</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VMG</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Venit minim garantat</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ASF</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Alocație pentru susținerea familiei</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AI</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Ajutor de încălzire</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AMC</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Asistent medical comunitar</w:t>
            </w:r>
          </w:p>
        </w:tc>
      </w:tr>
      <w:tr w:rsidR="00110416" w:rsidRPr="00306C55">
        <w:trPr>
          <w:trHeight w:val="109"/>
          <w:jc w:val="center"/>
        </w:trPr>
        <w:tc>
          <w:tcPr>
            <w:tcW w:w="2368"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MF</w:t>
            </w:r>
          </w:p>
        </w:tc>
        <w:tc>
          <w:tcPr>
            <w:tcW w:w="6557" w:type="dxa"/>
            <w:tcBorders>
              <w:top w:val="single" w:sz="4" w:space="0" w:color="000000"/>
              <w:left w:val="single" w:sz="4" w:space="0" w:color="000000"/>
              <w:bottom w:val="single" w:sz="4" w:space="0" w:color="000000"/>
              <w:right w:val="single" w:sz="4" w:space="0" w:color="000000"/>
            </w:tcBorders>
          </w:tcPr>
          <w:p w:rsidR="00110416" w:rsidRPr="00306C55" w:rsidRDefault="00DC05CA" w:rsidP="00BF4123">
            <w:pPr>
              <w:widowControl w:val="0"/>
              <w:spacing w:line="276" w:lineRule="auto"/>
              <w:rPr>
                <w:color w:val="000000"/>
                <w:sz w:val="24"/>
                <w:szCs w:val="24"/>
              </w:rPr>
            </w:pPr>
            <w:r w:rsidRPr="00306C55">
              <w:rPr>
                <w:color w:val="000000"/>
                <w:sz w:val="24"/>
                <w:szCs w:val="24"/>
              </w:rPr>
              <w:t>Medic de familie</w:t>
            </w:r>
          </w:p>
        </w:tc>
      </w:tr>
    </w:tbl>
    <w:p w:rsidR="00407B01" w:rsidRPr="00306C55" w:rsidRDefault="00407B01" w:rsidP="00BF4123">
      <w:pPr>
        <w:spacing w:line="276" w:lineRule="auto"/>
        <w:rPr>
          <w:b/>
          <w:sz w:val="24"/>
          <w:szCs w:val="24"/>
          <w:lang w:val="ro-RO"/>
        </w:rPr>
      </w:pPr>
    </w:p>
    <w:p w:rsidR="009034C0" w:rsidRPr="00306C55" w:rsidRDefault="009034C0" w:rsidP="00BF4123">
      <w:pPr>
        <w:spacing w:line="276" w:lineRule="auto"/>
        <w:jc w:val="center"/>
        <w:rPr>
          <w:b/>
          <w:sz w:val="24"/>
          <w:szCs w:val="24"/>
          <w:lang w:val="ro-RO"/>
        </w:rPr>
      </w:pPr>
    </w:p>
    <w:p w:rsidR="009034C0" w:rsidRPr="00306C55" w:rsidRDefault="009034C0" w:rsidP="00BF4123">
      <w:pPr>
        <w:spacing w:line="276" w:lineRule="auto"/>
        <w:jc w:val="center"/>
        <w:rPr>
          <w:b/>
          <w:sz w:val="24"/>
          <w:szCs w:val="24"/>
          <w:lang w:val="ro-RO"/>
        </w:rPr>
      </w:pPr>
    </w:p>
    <w:p w:rsidR="009034C0" w:rsidRPr="00306C55" w:rsidRDefault="009034C0" w:rsidP="00BF4123">
      <w:pPr>
        <w:spacing w:line="276" w:lineRule="auto"/>
        <w:jc w:val="center"/>
        <w:rPr>
          <w:b/>
          <w:sz w:val="24"/>
          <w:szCs w:val="24"/>
          <w:lang w:val="ro-RO"/>
        </w:rPr>
      </w:pPr>
    </w:p>
    <w:p w:rsidR="008D4554" w:rsidRPr="00306C55" w:rsidRDefault="008D4554" w:rsidP="00BF4123">
      <w:pPr>
        <w:spacing w:line="276" w:lineRule="auto"/>
        <w:jc w:val="center"/>
        <w:rPr>
          <w:b/>
          <w:sz w:val="24"/>
          <w:szCs w:val="24"/>
          <w:lang w:val="ro-RO"/>
        </w:rPr>
      </w:pPr>
    </w:p>
    <w:p w:rsidR="009034C0" w:rsidRPr="00306C55" w:rsidRDefault="009034C0" w:rsidP="00BF4123">
      <w:pPr>
        <w:spacing w:line="276" w:lineRule="auto"/>
        <w:jc w:val="center"/>
        <w:rPr>
          <w:b/>
          <w:sz w:val="24"/>
          <w:szCs w:val="24"/>
          <w:lang w:val="ro-RO"/>
        </w:rPr>
      </w:pPr>
    </w:p>
    <w:p w:rsidR="00317C4D" w:rsidRPr="00306C55" w:rsidRDefault="00317C4D" w:rsidP="00BF4123">
      <w:pPr>
        <w:spacing w:line="276" w:lineRule="auto"/>
        <w:jc w:val="center"/>
        <w:rPr>
          <w:b/>
          <w:sz w:val="24"/>
          <w:szCs w:val="24"/>
          <w:lang w:val="ro-RO"/>
        </w:rPr>
      </w:pPr>
    </w:p>
    <w:p w:rsidR="00317C4D" w:rsidRPr="00306C55" w:rsidRDefault="00317C4D" w:rsidP="00BF4123">
      <w:pPr>
        <w:spacing w:line="276" w:lineRule="auto"/>
        <w:jc w:val="center"/>
        <w:rPr>
          <w:b/>
          <w:sz w:val="24"/>
          <w:szCs w:val="24"/>
          <w:lang w:val="ro-RO"/>
        </w:rPr>
      </w:pPr>
    </w:p>
    <w:p w:rsidR="00317C4D" w:rsidRPr="00306C55" w:rsidRDefault="00317C4D" w:rsidP="00BF4123">
      <w:pPr>
        <w:spacing w:line="276" w:lineRule="auto"/>
        <w:jc w:val="center"/>
        <w:rPr>
          <w:b/>
          <w:sz w:val="24"/>
          <w:szCs w:val="24"/>
          <w:lang w:val="ro-RO"/>
        </w:rPr>
      </w:pPr>
    </w:p>
    <w:p w:rsidR="00317C4D" w:rsidRPr="00306C55" w:rsidRDefault="00317C4D" w:rsidP="00BF4123">
      <w:pPr>
        <w:spacing w:line="276" w:lineRule="auto"/>
        <w:jc w:val="center"/>
        <w:rPr>
          <w:b/>
          <w:sz w:val="24"/>
          <w:szCs w:val="24"/>
          <w:lang w:val="ro-RO"/>
        </w:rPr>
      </w:pPr>
    </w:p>
    <w:p w:rsidR="00D43CC6" w:rsidRPr="00306C55" w:rsidRDefault="00D43CC6" w:rsidP="00BF4123">
      <w:pPr>
        <w:spacing w:line="276" w:lineRule="auto"/>
        <w:jc w:val="center"/>
        <w:rPr>
          <w:b/>
          <w:sz w:val="24"/>
          <w:szCs w:val="24"/>
          <w:lang w:val="ro-RO"/>
        </w:rPr>
      </w:pPr>
    </w:p>
    <w:p w:rsidR="00D43CC6" w:rsidRPr="00306C55" w:rsidRDefault="00D43CC6" w:rsidP="00BF4123">
      <w:pPr>
        <w:spacing w:line="276" w:lineRule="auto"/>
        <w:jc w:val="center"/>
        <w:rPr>
          <w:b/>
          <w:sz w:val="24"/>
          <w:szCs w:val="24"/>
          <w:lang w:val="ro-RO"/>
        </w:rPr>
      </w:pPr>
    </w:p>
    <w:p w:rsidR="00317C4D" w:rsidRPr="00306C55" w:rsidRDefault="00317C4D" w:rsidP="00BF4123">
      <w:pPr>
        <w:spacing w:line="276" w:lineRule="auto"/>
        <w:jc w:val="center"/>
        <w:rPr>
          <w:b/>
          <w:sz w:val="24"/>
          <w:szCs w:val="24"/>
          <w:lang w:val="ro-RO"/>
        </w:rPr>
      </w:pPr>
    </w:p>
    <w:p w:rsidR="0076775B" w:rsidRPr="00306C55" w:rsidRDefault="0076775B" w:rsidP="00BF4123">
      <w:pPr>
        <w:spacing w:line="276" w:lineRule="auto"/>
        <w:jc w:val="center"/>
        <w:rPr>
          <w:b/>
          <w:sz w:val="24"/>
          <w:szCs w:val="24"/>
          <w:lang w:val="ro-RO"/>
        </w:rPr>
      </w:pPr>
    </w:p>
    <w:p w:rsidR="002E0AC8" w:rsidRPr="00306C55" w:rsidRDefault="00DC05CA" w:rsidP="00BF4123">
      <w:pPr>
        <w:spacing w:line="276" w:lineRule="auto"/>
        <w:jc w:val="center"/>
        <w:rPr>
          <w:b/>
          <w:sz w:val="24"/>
          <w:szCs w:val="24"/>
          <w:lang w:val="ro-RO"/>
        </w:rPr>
      </w:pPr>
      <w:r w:rsidRPr="00306C55">
        <w:rPr>
          <w:b/>
          <w:sz w:val="24"/>
          <w:szCs w:val="24"/>
          <w:lang w:val="ro-RO"/>
        </w:rPr>
        <w:t>Cuvânt înainte</w:t>
      </w:r>
      <w:r w:rsidR="00CC4988" w:rsidRPr="00306C55">
        <w:rPr>
          <w:b/>
          <w:sz w:val="24"/>
          <w:szCs w:val="24"/>
          <w:lang w:val="ro-RO"/>
        </w:rPr>
        <w:t>:</w:t>
      </w:r>
    </w:p>
    <w:p w:rsidR="0064102E" w:rsidRPr="00306C55" w:rsidRDefault="0064102E" w:rsidP="00BF4123">
      <w:pPr>
        <w:spacing w:line="276" w:lineRule="auto"/>
        <w:jc w:val="center"/>
        <w:rPr>
          <w:b/>
          <w:sz w:val="24"/>
          <w:szCs w:val="24"/>
          <w:lang w:val="ro-RO"/>
        </w:rPr>
      </w:pPr>
    </w:p>
    <w:p w:rsidR="00110416" w:rsidRPr="00306C55" w:rsidRDefault="00DC05CA" w:rsidP="00940582">
      <w:pPr>
        <w:spacing w:line="360" w:lineRule="auto"/>
        <w:ind w:firstLine="720"/>
        <w:jc w:val="both"/>
        <w:rPr>
          <w:sz w:val="24"/>
          <w:szCs w:val="24"/>
        </w:rPr>
      </w:pPr>
      <w:r w:rsidRPr="00306C55">
        <w:rPr>
          <w:rFonts w:eastAsia="Times New Roman"/>
          <w:sz w:val="24"/>
          <w:szCs w:val="24"/>
        </w:rPr>
        <w:t xml:space="preserve">Gradul de civilizaţie şi dezvoltare al unei societăţi se măsoară în mod determinant şi prin sistemul de asistență și protecţie socială existent în societatea respectivă, prin măsura în care acesta reușește să asigure un nivel de trai acceptabil şi şanse egale de participare la viaţa socială pentru toţi cetăţenii. </w:t>
      </w:r>
      <w:r w:rsidRPr="00306C55">
        <w:rPr>
          <w:sz w:val="24"/>
          <w:szCs w:val="24"/>
        </w:rPr>
        <w:t>Accesul la beneficii şi servicii sociale reprezintă un mijloc de întărire a coeziunii sociale şi de reducere a excluderii sociale.</w:t>
      </w:r>
    </w:p>
    <w:p w:rsidR="00110416" w:rsidRPr="00306C55" w:rsidRDefault="00DC05CA" w:rsidP="00940582">
      <w:pPr>
        <w:spacing w:line="360" w:lineRule="auto"/>
        <w:ind w:firstLine="720"/>
        <w:jc w:val="both"/>
        <w:rPr>
          <w:rFonts w:eastAsia="Times New Roman"/>
          <w:sz w:val="24"/>
          <w:szCs w:val="24"/>
        </w:rPr>
      </w:pPr>
      <w:r w:rsidRPr="00306C55">
        <w:rPr>
          <w:rFonts w:eastAsia="Times New Roman"/>
          <w:sz w:val="24"/>
          <w:szCs w:val="24"/>
        </w:rPr>
        <w:t>Până nu demult sintagma “asistenţa socială” era înţeleasă de mare parte a populaţiei (şi din păcate de unii dintre cei responsabilii cu aplicarea măsurilor de protecţie socială) exclusiv ca activitate de protecţie economică a persoanelor sau familiilor care la un moment dat se află în imposibilitatea de a-şi acoperi nevoile minime de viaţă. În realitate însă asistenţa socială nu poate fi redusă la beneficii financiare, întrucât pe lângă dimensiunea economică, mai există şi alte dimensiuni – socială, psihologică, spirituală – care îl definesc pe om, toate aceste aspecte concurând la determinarea unei situaţii de dificultate în care se poate găsi o persoană/familie la un moment dat.</w:t>
      </w:r>
    </w:p>
    <w:p w:rsidR="00110416" w:rsidRPr="00306C55" w:rsidRDefault="00DC05CA" w:rsidP="00940582">
      <w:pPr>
        <w:spacing w:line="360" w:lineRule="auto"/>
        <w:ind w:firstLine="720"/>
        <w:jc w:val="both"/>
        <w:rPr>
          <w:rFonts w:eastAsia="Times New Roman"/>
          <w:sz w:val="24"/>
          <w:szCs w:val="24"/>
        </w:rPr>
      </w:pPr>
      <w:r w:rsidRPr="00306C55">
        <w:rPr>
          <w:rFonts w:eastAsia="Times New Roman"/>
          <w:sz w:val="24"/>
          <w:szCs w:val="24"/>
        </w:rPr>
        <w:t>În ultimii ani factorii responsabili cu configurarea sistemului de protecţie socială la nivel naţional au recunoscut tot mai mult necesitatea regândirii sistemului naţional de asistenţă socială, cu mutarea accentului de pe acordarea măsurilor financiare pe dezvoltarea şi diversificarea gamei de servicii sociale astfel încât să acopere cea mai mare parte a categoriilor de persoane defavorizate;</w:t>
      </w:r>
      <w:r w:rsidRPr="00306C55">
        <w:rPr>
          <w:sz w:val="24"/>
          <w:szCs w:val="24"/>
        </w:rPr>
        <w:t xml:space="preserve"> </w:t>
      </w:r>
      <w:r w:rsidRPr="00306C55">
        <w:rPr>
          <w:rFonts w:eastAsia="Times New Roman"/>
          <w:sz w:val="24"/>
          <w:szCs w:val="24"/>
        </w:rPr>
        <w:t>un obiectiv major al politicilor publice în domeniul muncii şi justiţiei sociale, specificate şi în programele de guvernare, fiind asigurarea unor servicii sociale de calitate.</w:t>
      </w:r>
    </w:p>
    <w:p w:rsidR="00110416" w:rsidRPr="00306C55" w:rsidRDefault="00DC05CA" w:rsidP="00940582">
      <w:pPr>
        <w:spacing w:line="360" w:lineRule="auto"/>
        <w:ind w:firstLine="720"/>
        <w:jc w:val="both"/>
        <w:rPr>
          <w:rFonts w:eastAsia="Times New Roman"/>
          <w:sz w:val="24"/>
          <w:szCs w:val="24"/>
        </w:rPr>
      </w:pPr>
      <w:r w:rsidRPr="00306C55">
        <w:rPr>
          <w:rFonts w:eastAsia="Times New Roman"/>
          <w:sz w:val="24"/>
          <w:szCs w:val="24"/>
        </w:rPr>
        <w:t xml:space="preserve">Scopul Strategiei de dezvoltare a serviciilor sociale din </w:t>
      </w:r>
      <w:r w:rsidR="00867E1E" w:rsidRPr="00306C55">
        <w:rPr>
          <w:rFonts w:eastAsia="Times New Roman"/>
          <w:sz w:val="24"/>
          <w:szCs w:val="24"/>
        </w:rPr>
        <w:t>comun</w:t>
      </w:r>
      <w:r w:rsidR="002D1D37" w:rsidRPr="00306C55">
        <w:rPr>
          <w:rFonts w:eastAsia="Times New Roman"/>
          <w:sz w:val="24"/>
          <w:szCs w:val="24"/>
        </w:rPr>
        <w:t>a</w:t>
      </w:r>
      <w:r w:rsidRPr="00306C55">
        <w:rPr>
          <w:rFonts w:eastAsia="Times New Roman"/>
          <w:sz w:val="24"/>
          <w:szCs w:val="24"/>
        </w:rPr>
        <w:t xml:space="preserve"> </w:t>
      </w:r>
      <w:r w:rsidR="00C562B5" w:rsidRPr="00306C55">
        <w:rPr>
          <w:rFonts w:eastAsia="Times New Roman"/>
          <w:sz w:val="24"/>
          <w:szCs w:val="24"/>
        </w:rPr>
        <w:t>Golești</w:t>
      </w:r>
      <w:r w:rsidRPr="00306C55">
        <w:rPr>
          <w:rFonts w:eastAsia="Times New Roman"/>
          <w:sz w:val="24"/>
          <w:szCs w:val="24"/>
        </w:rPr>
        <w:t xml:space="preserve"> este acela de a dezvolta un sistem funcțional de servicii care să sprijine persoanele vulnerabile în vederea depășirii situațiilor de dificultate, urmărind prevenirea și combaterea riscului de excluziune socială, creșterea calității vieții și promovarea incluziunii sociale.</w:t>
      </w:r>
    </w:p>
    <w:p w:rsidR="00110416" w:rsidRPr="00306C55" w:rsidRDefault="00DC05CA" w:rsidP="00940582">
      <w:pPr>
        <w:spacing w:line="360" w:lineRule="auto"/>
        <w:jc w:val="both"/>
        <w:rPr>
          <w:rFonts w:eastAsia="Times New Roman"/>
          <w:sz w:val="24"/>
          <w:szCs w:val="24"/>
        </w:rPr>
      </w:pPr>
      <w:r w:rsidRPr="00306C55">
        <w:rPr>
          <w:sz w:val="24"/>
          <w:szCs w:val="24"/>
          <w:lang w:val="ro-RO"/>
        </w:rPr>
        <w:tab/>
        <w:t xml:space="preserve">Realizarea acestui scop implică implementarea unor </w:t>
      </w:r>
      <w:r w:rsidRPr="00306C55">
        <w:rPr>
          <w:rFonts w:eastAsia="Times New Roman"/>
          <w:sz w:val="24"/>
          <w:szCs w:val="24"/>
        </w:rPr>
        <w:t xml:space="preserve">măsuri de asistență socială pentru garantarea drepturilor fiecărei persoane vulnerabile de a beneficia de servicii sociale adecvate. </w:t>
      </w:r>
    </w:p>
    <w:p w:rsidR="00110416" w:rsidRPr="00306C55" w:rsidRDefault="00DC05CA" w:rsidP="00940582">
      <w:pPr>
        <w:spacing w:line="360" w:lineRule="auto"/>
        <w:ind w:firstLine="720"/>
        <w:jc w:val="both"/>
        <w:rPr>
          <w:rFonts w:eastAsia="Times New Roman"/>
          <w:sz w:val="24"/>
          <w:szCs w:val="24"/>
        </w:rPr>
      </w:pPr>
      <w:r w:rsidRPr="00306C55">
        <w:rPr>
          <w:rFonts w:eastAsia="Times New Roman"/>
          <w:sz w:val="24"/>
          <w:szCs w:val="24"/>
        </w:rPr>
        <w:t xml:space="preserve">Prezenta strategie constituie un pas esențial înainte, pentru crearea și implementarea unui sistem performant și eficient de furnizare a serviciilor sociale la nivelul </w:t>
      </w:r>
      <w:r w:rsidR="00867E1E" w:rsidRPr="00306C55">
        <w:rPr>
          <w:rFonts w:eastAsia="Times New Roman"/>
          <w:sz w:val="24"/>
          <w:szCs w:val="24"/>
        </w:rPr>
        <w:t>comunei</w:t>
      </w:r>
      <w:r w:rsidRPr="00306C55">
        <w:rPr>
          <w:rFonts w:eastAsia="Times New Roman"/>
          <w:sz w:val="24"/>
          <w:szCs w:val="24"/>
        </w:rPr>
        <w:t xml:space="preserve"> </w:t>
      </w:r>
      <w:r w:rsidR="00C562B5" w:rsidRPr="00306C55">
        <w:rPr>
          <w:rFonts w:eastAsia="Times New Roman"/>
          <w:sz w:val="24"/>
          <w:szCs w:val="24"/>
        </w:rPr>
        <w:t>Golești</w:t>
      </w:r>
      <w:r w:rsidRPr="00306C55">
        <w:rPr>
          <w:rFonts w:eastAsia="Times New Roman"/>
          <w:sz w:val="24"/>
          <w:szCs w:val="24"/>
        </w:rPr>
        <w:t>.</w:t>
      </w:r>
    </w:p>
    <w:p w:rsidR="00CD147C" w:rsidRPr="00306C55" w:rsidRDefault="00CD147C" w:rsidP="00940582">
      <w:pPr>
        <w:spacing w:line="360" w:lineRule="auto"/>
        <w:ind w:firstLine="720"/>
        <w:jc w:val="center"/>
        <w:rPr>
          <w:sz w:val="24"/>
          <w:szCs w:val="24"/>
          <w:lang w:val="ro-RO"/>
        </w:rPr>
      </w:pPr>
    </w:p>
    <w:p w:rsidR="00CD147C" w:rsidRPr="00306C55" w:rsidRDefault="00CD147C" w:rsidP="00BF4123">
      <w:pPr>
        <w:spacing w:line="276" w:lineRule="auto"/>
        <w:ind w:firstLine="720"/>
        <w:jc w:val="center"/>
        <w:rPr>
          <w:sz w:val="24"/>
          <w:szCs w:val="24"/>
          <w:lang w:val="ro-RO"/>
        </w:rPr>
      </w:pPr>
    </w:p>
    <w:p w:rsidR="0064102E" w:rsidRPr="00306C55" w:rsidRDefault="00F44EA8" w:rsidP="00BF4123">
      <w:pPr>
        <w:spacing w:line="276" w:lineRule="auto"/>
        <w:ind w:firstLine="720"/>
        <w:jc w:val="center"/>
        <w:rPr>
          <w:sz w:val="24"/>
          <w:szCs w:val="24"/>
          <w:lang w:val="ro-RO"/>
        </w:rPr>
      </w:pPr>
      <w:r w:rsidRPr="00306C55">
        <w:rPr>
          <w:sz w:val="24"/>
          <w:szCs w:val="24"/>
          <w:lang w:val="ro-RO"/>
        </w:rPr>
        <w:t>Primar,</w:t>
      </w:r>
    </w:p>
    <w:p w:rsidR="00CA5606" w:rsidRPr="00306C55" w:rsidRDefault="00CA5606" w:rsidP="00BF4123">
      <w:pPr>
        <w:pStyle w:val="Default"/>
        <w:spacing w:line="276" w:lineRule="auto"/>
        <w:rPr>
          <w:rFonts w:ascii="Times New Roman" w:hAnsi="Times New Roman" w:cs="Times New Roman"/>
          <w:b/>
          <w:lang w:val="ro-RO"/>
        </w:rPr>
      </w:pPr>
    </w:p>
    <w:p w:rsidR="00BA64AE" w:rsidRPr="00306C55" w:rsidRDefault="00BA64AE" w:rsidP="00BF4123">
      <w:pPr>
        <w:pStyle w:val="Default"/>
        <w:spacing w:line="276" w:lineRule="auto"/>
        <w:rPr>
          <w:rFonts w:ascii="Times New Roman" w:hAnsi="Times New Roman" w:cs="Times New Roman"/>
          <w:b/>
          <w:lang w:val="ro-RO"/>
        </w:rPr>
      </w:pPr>
    </w:p>
    <w:p w:rsidR="00A40428" w:rsidRPr="00306C55" w:rsidRDefault="00A40428" w:rsidP="00BF4123">
      <w:pPr>
        <w:pStyle w:val="Default"/>
        <w:spacing w:line="276" w:lineRule="auto"/>
        <w:rPr>
          <w:rFonts w:ascii="Times New Roman" w:hAnsi="Times New Roman" w:cs="Times New Roman"/>
          <w:b/>
          <w:lang w:val="ro-RO"/>
        </w:rPr>
      </w:pPr>
    </w:p>
    <w:p w:rsidR="00F3583E" w:rsidRPr="00306C55" w:rsidRDefault="00F3583E" w:rsidP="00E45397">
      <w:pPr>
        <w:pStyle w:val="Heading1"/>
        <w:spacing w:line="276" w:lineRule="auto"/>
        <w:ind w:left="582"/>
        <w:rPr>
          <w:rFonts w:ascii="Times New Roman" w:hAnsi="Times New Roman" w:cs="Times New Roman"/>
          <w:b/>
          <w:color w:val="auto"/>
          <w:sz w:val="24"/>
          <w:szCs w:val="24"/>
        </w:rPr>
      </w:pPr>
    </w:p>
    <w:p w:rsidR="00E02BC7" w:rsidRPr="00306C55" w:rsidRDefault="00E02BC7" w:rsidP="00E45397">
      <w:pPr>
        <w:pStyle w:val="Heading1"/>
        <w:spacing w:line="276" w:lineRule="auto"/>
        <w:ind w:left="582"/>
        <w:rPr>
          <w:rFonts w:ascii="Times New Roman" w:hAnsi="Times New Roman" w:cs="Times New Roman"/>
          <w:b/>
          <w:color w:val="auto"/>
          <w:sz w:val="24"/>
          <w:szCs w:val="24"/>
        </w:rPr>
      </w:pPr>
      <w:r w:rsidRPr="00306C55">
        <w:rPr>
          <w:rFonts w:ascii="Times New Roman" w:hAnsi="Times New Roman" w:cs="Times New Roman"/>
          <w:b/>
          <w:color w:val="auto"/>
          <w:sz w:val="24"/>
          <w:szCs w:val="24"/>
        </w:rPr>
        <w:t>CAPITOLUL</w:t>
      </w:r>
      <w:r w:rsidRPr="00306C55">
        <w:rPr>
          <w:rFonts w:ascii="Times New Roman" w:hAnsi="Times New Roman" w:cs="Times New Roman"/>
          <w:b/>
          <w:color w:val="auto"/>
          <w:spacing w:val="-5"/>
          <w:sz w:val="24"/>
          <w:szCs w:val="24"/>
        </w:rPr>
        <w:t xml:space="preserve"> </w:t>
      </w:r>
      <w:r w:rsidRPr="00306C55">
        <w:rPr>
          <w:rFonts w:ascii="Times New Roman" w:hAnsi="Times New Roman" w:cs="Times New Roman"/>
          <w:b/>
          <w:color w:val="auto"/>
          <w:sz w:val="24"/>
          <w:szCs w:val="24"/>
        </w:rPr>
        <w:t>I</w:t>
      </w:r>
      <w:r w:rsidR="00E45397" w:rsidRPr="00306C55">
        <w:rPr>
          <w:rFonts w:ascii="Times New Roman" w:hAnsi="Times New Roman" w:cs="Times New Roman"/>
          <w:b/>
          <w:color w:val="auto"/>
          <w:sz w:val="24"/>
          <w:szCs w:val="24"/>
        </w:rPr>
        <w:t xml:space="preserve">  -  </w:t>
      </w:r>
      <w:r w:rsidRPr="00306C55">
        <w:rPr>
          <w:rFonts w:ascii="Times New Roman" w:hAnsi="Times New Roman" w:cs="Times New Roman"/>
          <w:b/>
          <w:color w:val="auto"/>
          <w:sz w:val="24"/>
          <w:szCs w:val="24"/>
        </w:rPr>
        <w:t>PROFILUL</w:t>
      </w:r>
      <w:r w:rsidRPr="00306C55">
        <w:rPr>
          <w:rFonts w:ascii="Times New Roman" w:hAnsi="Times New Roman" w:cs="Times New Roman"/>
          <w:b/>
          <w:color w:val="auto"/>
          <w:spacing w:val="-5"/>
          <w:sz w:val="24"/>
          <w:szCs w:val="24"/>
        </w:rPr>
        <w:t xml:space="preserve"> </w:t>
      </w:r>
      <w:r w:rsidRPr="00306C55">
        <w:rPr>
          <w:rFonts w:ascii="Times New Roman" w:hAnsi="Times New Roman" w:cs="Times New Roman"/>
          <w:b/>
          <w:color w:val="auto"/>
          <w:sz w:val="24"/>
          <w:szCs w:val="24"/>
        </w:rPr>
        <w:t>SOCIO-ECONOMIC</w:t>
      </w:r>
      <w:r w:rsidRPr="00306C55">
        <w:rPr>
          <w:rFonts w:ascii="Times New Roman" w:hAnsi="Times New Roman" w:cs="Times New Roman"/>
          <w:b/>
          <w:color w:val="auto"/>
          <w:spacing w:val="-2"/>
          <w:sz w:val="24"/>
          <w:szCs w:val="24"/>
        </w:rPr>
        <w:t xml:space="preserve"> </w:t>
      </w:r>
      <w:r w:rsidRPr="00306C55">
        <w:rPr>
          <w:rFonts w:ascii="Times New Roman" w:hAnsi="Times New Roman" w:cs="Times New Roman"/>
          <w:b/>
          <w:color w:val="auto"/>
          <w:sz w:val="24"/>
          <w:szCs w:val="24"/>
        </w:rPr>
        <w:t>AL</w:t>
      </w:r>
      <w:r w:rsidRPr="00306C55">
        <w:rPr>
          <w:rFonts w:ascii="Times New Roman" w:hAnsi="Times New Roman" w:cs="Times New Roman"/>
          <w:b/>
          <w:color w:val="auto"/>
          <w:spacing w:val="-1"/>
          <w:sz w:val="24"/>
          <w:szCs w:val="24"/>
        </w:rPr>
        <w:t xml:space="preserve"> </w:t>
      </w:r>
      <w:r w:rsidRPr="00306C55">
        <w:rPr>
          <w:rFonts w:ascii="Times New Roman" w:hAnsi="Times New Roman" w:cs="Times New Roman"/>
          <w:b/>
          <w:color w:val="auto"/>
          <w:sz w:val="24"/>
          <w:szCs w:val="24"/>
        </w:rPr>
        <w:t>COMUNEI</w:t>
      </w:r>
      <w:r w:rsidRPr="00306C55">
        <w:rPr>
          <w:rFonts w:ascii="Times New Roman" w:hAnsi="Times New Roman" w:cs="Times New Roman"/>
          <w:b/>
          <w:color w:val="auto"/>
          <w:spacing w:val="1"/>
          <w:sz w:val="24"/>
          <w:szCs w:val="24"/>
        </w:rPr>
        <w:t xml:space="preserve"> </w:t>
      </w:r>
      <w:r w:rsidR="00C562B5" w:rsidRPr="00306C55">
        <w:rPr>
          <w:rFonts w:ascii="Times New Roman" w:hAnsi="Times New Roman" w:cs="Times New Roman"/>
          <w:b/>
          <w:color w:val="auto"/>
          <w:sz w:val="24"/>
          <w:szCs w:val="24"/>
        </w:rPr>
        <w:t>GOLEȘTI</w:t>
      </w:r>
    </w:p>
    <w:p w:rsidR="00E45397" w:rsidRPr="00306C55" w:rsidRDefault="00E45397" w:rsidP="00E45397"/>
    <w:p w:rsidR="0076775B" w:rsidRPr="00306C55" w:rsidRDefault="0076775B" w:rsidP="00E45397"/>
    <w:p w:rsidR="00E02BC7" w:rsidRPr="00306C55" w:rsidRDefault="00317C4D" w:rsidP="00940582">
      <w:pPr>
        <w:pStyle w:val="BodyText"/>
        <w:spacing w:line="360" w:lineRule="auto"/>
        <w:ind w:firstLine="585"/>
        <w:rPr>
          <w:rFonts w:ascii="Times New Roman" w:hAnsi="Times New Roman" w:cs="Times New Roman"/>
          <w:b/>
        </w:rPr>
      </w:pPr>
      <w:r w:rsidRPr="00306C55">
        <w:rPr>
          <w:rFonts w:ascii="Times New Roman" w:hAnsi="Times New Roman" w:cs="Times New Roman"/>
          <w:b/>
        </w:rPr>
        <w:t>1.</w:t>
      </w:r>
      <w:r w:rsidR="00BA64AE" w:rsidRPr="00306C55">
        <w:rPr>
          <w:rFonts w:ascii="Times New Roman" w:hAnsi="Times New Roman" w:cs="Times New Roman"/>
          <w:b/>
        </w:rPr>
        <w:t xml:space="preserve"> </w:t>
      </w:r>
      <w:r w:rsidR="007F4D88" w:rsidRPr="00306C55">
        <w:rPr>
          <w:rFonts w:ascii="Times New Roman" w:hAnsi="Times New Roman" w:cs="Times New Roman"/>
          <w:b/>
        </w:rPr>
        <w:t>POZIȚIE ȘI LOCALIZARE</w:t>
      </w:r>
    </w:p>
    <w:p w:rsidR="00AE4686" w:rsidRPr="00306C55" w:rsidRDefault="00DB43AD" w:rsidP="00C562B5">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 xml:space="preserve">Comuna </w:t>
      </w:r>
      <w:r w:rsidR="00C562B5" w:rsidRPr="00306C55">
        <w:rPr>
          <w:rFonts w:ascii="Times New Roman" w:hAnsi="Times New Roman" w:cs="Times New Roman"/>
        </w:rPr>
        <w:t>Golești</w:t>
      </w:r>
      <w:r w:rsidRPr="00306C55">
        <w:rPr>
          <w:rFonts w:ascii="Times New Roman" w:hAnsi="Times New Roman" w:cs="Times New Roman"/>
        </w:rPr>
        <w:t xml:space="preserve">, </w:t>
      </w:r>
      <w:r w:rsidR="007D6B87" w:rsidRPr="00306C55">
        <w:rPr>
          <w:rFonts w:ascii="Times New Roman" w:hAnsi="Times New Roman" w:cs="Times New Roman"/>
        </w:rPr>
        <w:t xml:space="preserve">este așezată în partea </w:t>
      </w:r>
      <w:r w:rsidR="00C562B5" w:rsidRPr="00306C55">
        <w:rPr>
          <w:rFonts w:ascii="Times New Roman" w:hAnsi="Times New Roman" w:cs="Times New Roman"/>
        </w:rPr>
        <w:t>central-sudică a Județului Vrancea</w:t>
      </w:r>
      <w:r w:rsidR="007D6B87" w:rsidRPr="00306C55">
        <w:rPr>
          <w:rFonts w:ascii="Times New Roman" w:hAnsi="Times New Roman" w:cs="Times New Roman"/>
        </w:rPr>
        <w:t>,</w:t>
      </w:r>
      <w:r w:rsidR="00F21446" w:rsidRPr="00306C55">
        <w:rPr>
          <w:rFonts w:ascii="Times New Roman" w:hAnsi="Times New Roman" w:cs="Times New Roman"/>
        </w:rPr>
        <w:t xml:space="preserve"> </w:t>
      </w:r>
      <w:r w:rsidR="00E53A95" w:rsidRPr="00306C55">
        <w:rPr>
          <w:rFonts w:ascii="Times New Roman" w:hAnsi="Times New Roman" w:cs="Times New Roman"/>
        </w:rPr>
        <w:t xml:space="preserve">la o altitudine de </w:t>
      </w:r>
      <w:r w:rsidR="00C562B5" w:rsidRPr="00306C55">
        <w:rPr>
          <w:rFonts w:ascii="Times New Roman" w:hAnsi="Times New Roman" w:cs="Times New Roman"/>
        </w:rPr>
        <w:t>52</w:t>
      </w:r>
      <w:r w:rsidR="00E53A95" w:rsidRPr="00306C55">
        <w:rPr>
          <w:rFonts w:ascii="Times New Roman" w:hAnsi="Times New Roman" w:cs="Times New Roman"/>
        </w:rPr>
        <w:t xml:space="preserve"> m</w:t>
      </w:r>
      <w:r w:rsidR="00915463" w:rsidRPr="00306C55">
        <w:rPr>
          <w:rFonts w:ascii="Times New Roman" w:hAnsi="Times New Roman" w:cs="Times New Roman"/>
        </w:rPr>
        <w:t>.</w:t>
      </w:r>
      <w:r w:rsidR="00AE4686" w:rsidRPr="00306C55">
        <w:rPr>
          <w:rFonts w:ascii="Times New Roman" w:hAnsi="Times New Roman" w:cs="Times New Roman"/>
        </w:rPr>
        <w:t>d.m.</w:t>
      </w:r>
      <w:r w:rsidR="00E53A95" w:rsidRPr="00306C55">
        <w:rPr>
          <w:rFonts w:ascii="Times New Roman" w:hAnsi="Times New Roman" w:cs="Times New Roman"/>
        </w:rPr>
        <w:t xml:space="preserve">, </w:t>
      </w:r>
      <w:r w:rsidR="006E2AC3" w:rsidRPr="00306C55">
        <w:rPr>
          <w:rFonts w:ascii="Times New Roman" w:hAnsi="Times New Roman" w:cs="Times New Roman"/>
        </w:rPr>
        <w:t xml:space="preserve">pe </w:t>
      </w:r>
      <w:r w:rsidR="00AE4686" w:rsidRPr="00306C55">
        <w:rPr>
          <w:rFonts w:ascii="Times New Roman" w:hAnsi="Times New Roman" w:cs="Times New Roman"/>
        </w:rPr>
        <w:t>coordonatele de</w:t>
      </w:r>
      <w:r w:rsidR="00C562B5" w:rsidRPr="00306C55">
        <w:rPr>
          <w:rFonts w:ascii="Times New Roman" w:hAnsi="Times New Roman" w:cs="Times New Roman"/>
        </w:rPr>
        <w:t xml:space="preserve"> 45 grade 40 minute 00 secunde latitudine N și 27 grade 10 minute 00 secunde longitudine E; vecinătatea directă cu Municipiului Focșani</w:t>
      </w:r>
      <w:r w:rsidR="00AE4686" w:rsidRPr="00306C55">
        <w:rPr>
          <w:rFonts w:ascii="Times New Roman" w:hAnsi="Times New Roman" w:cs="Times New Roman"/>
        </w:rPr>
        <w:t>, reședința de județ</w:t>
      </w:r>
      <w:r w:rsidR="00C562B5" w:rsidRPr="00306C55">
        <w:rPr>
          <w:rFonts w:ascii="Times New Roman" w:hAnsi="Times New Roman" w:cs="Times New Roman"/>
        </w:rPr>
        <w:t>, îi oferă atributul de comunitate suburbană.</w:t>
      </w:r>
    </w:p>
    <w:p w:rsidR="00C562B5" w:rsidRPr="00306C55" w:rsidRDefault="005E2162" w:rsidP="008E38D4">
      <w:pPr>
        <w:pStyle w:val="BodyText"/>
        <w:spacing w:line="360" w:lineRule="auto"/>
        <w:ind w:firstLine="720"/>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302B6C50" wp14:editId="0CE717B3">
            <wp:extent cx="4944299" cy="4972050"/>
            <wp:effectExtent l="0" t="0" r="8890" b="0"/>
            <wp:docPr id="24" name="Picture 24" descr="https://upload.wikimedia.org/wikipedia/commons/c/cd/Golesti_judetul_Vranc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d/Golesti_judetul_Vrance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7893" cy="4975664"/>
                    </a:xfrm>
                    <a:prstGeom prst="rect">
                      <a:avLst/>
                    </a:prstGeom>
                    <a:noFill/>
                    <a:ln>
                      <a:noFill/>
                    </a:ln>
                  </pic:spPr>
                </pic:pic>
              </a:graphicData>
            </a:graphic>
          </wp:inline>
        </w:drawing>
      </w:r>
    </w:p>
    <w:p w:rsidR="005E2162" w:rsidRPr="00306C55" w:rsidRDefault="00AE4686" w:rsidP="00382D0E">
      <w:pPr>
        <w:pStyle w:val="BodyText"/>
        <w:spacing w:line="360" w:lineRule="auto"/>
        <w:ind w:firstLine="720"/>
        <w:jc w:val="center"/>
        <w:rPr>
          <w:b/>
          <w:i/>
          <w:sz w:val="20"/>
          <w:szCs w:val="20"/>
        </w:rPr>
      </w:pPr>
      <w:r w:rsidRPr="00306C55">
        <w:rPr>
          <w:b/>
          <w:i/>
          <w:sz w:val="20"/>
          <w:szCs w:val="20"/>
        </w:rPr>
        <w:t xml:space="preserve">Amplasarea comunei </w:t>
      </w:r>
      <w:r w:rsidR="005E2162" w:rsidRPr="00306C55">
        <w:rPr>
          <w:b/>
          <w:i/>
          <w:sz w:val="20"/>
          <w:szCs w:val="20"/>
        </w:rPr>
        <w:t>Golești</w:t>
      </w:r>
      <w:r w:rsidRPr="00306C55">
        <w:rPr>
          <w:b/>
          <w:i/>
          <w:sz w:val="20"/>
          <w:szCs w:val="20"/>
        </w:rPr>
        <w:t xml:space="preserve"> în cadrul județului </w:t>
      </w:r>
      <w:r w:rsidR="005E2162" w:rsidRPr="00306C55">
        <w:rPr>
          <w:b/>
          <w:i/>
          <w:sz w:val="20"/>
          <w:szCs w:val="20"/>
        </w:rPr>
        <w:t>Vrancea</w:t>
      </w:r>
    </w:p>
    <w:p w:rsidR="00AE4686" w:rsidRPr="00306C55" w:rsidRDefault="001103D9" w:rsidP="005E2162">
      <w:pPr>
        <w:jc w:val="center"/>
        <w:rPr>
          <w:sz w:val="18"/>
          <w:szCs w:val="18"/>
        </w:rPr>
      </w:pPr>
      <w:hyperlink r:id="rId13" w:history="1">
        <w:r w:rsidR="005E2162" w:rsidRPr="00306C55">
          <w:rPr>
            <w:rStyle w:val="Hyperlink"/>
            <w:sz w:val="18"/>
            <w:szCs w:val="18"/>
          </w:rPr>
          <w:t>https://ro.wikipedia.org/wiki/Comuna_Gole%C8%99ti,_Vrancea</w:t>
        </w:r>
      </w:hyperlink>
    </w:p>
    <w:p w:rsidR="005E2162" w:rsidRPr="00306C55" w:rsidRDefault="005E2162" w:rsidP="005E2162">
      <w:pPr>
        <w:jc w:val="center"/>
        <w:rPr>
          <w:sz w:val="18"/>
          <w:szCs w:val="18"/>
        </w:rPr>
      </w:pPr>
    </w:p>
    <w:p w:rsidR="005E2162" w:rsidRPr="00306C55" w:rsidRDefault="005E2162" w:rsidP="005E2162">
      <w:pPr>
        <w:jc w:val="center"/>
        <w:rPr>
          <w:sz w:val="18"/>
          <w:szCs w:val="18"/>
        </w:rPr>
      </w:pPr>
    </w:p>
    <w:p w:rsidR="005E2162" w:rsidRPr="00306C55" w:rsidRDefault="009878C5" w:rsidP="009878C5">
      <w:r w:rsidRPr="00306C55">
        <w:rPr>
          <w:sz w:val="18"/>
          <w:szCs w:val="18"/>
        </w:rPr>
        <w:tab/>
      </w:r>
      <w:r w:rsidR="005E2162" w:rsidRPr="00306C55">
        <w:tab/>
        <w:t>Comuna Golești se învecinează la:</w:t>
      </w:r>
    </w:p>
    <w:p w:rsidR="005E2162" w:rsidRPr="00306C55" w:rsidRDefault="005E2162" w:rsidP="005E2162">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N: Municipiul Focșani;</w:t>
      </w:r>
    </w:p>
    <w:p w:rsidR="005E2162" w:rsidRPr="00306C55" w:rsidRDefault="005E2162" w:rsidP="005E2162">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E și SE: Comuna Slobozia Ciorăști;</w:t>
      </w:r>
    </w:p>
    <w:p w:rsidR="005E2162" w:rsidRPr="00306C55" w:rsidRDefault="005E2162" w:rsidP="005E2162">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S și SV: Comuna Cotești;</w:t>
      </w:r>
    </w:p>
    <w:p w:rsidR="005E2162" w:rsidRPr="00306C55" w:rsidRDefault="005E2162" w:rsidP="005E2162">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V: Comuna Cotești.</w:t>
      </w:r>
    </w:p>
    <w:p w:rsidR="005E2162" w:rsidRPr="00306C55" w:rsidRDefault="005E2162" w:rsidP="009E5C24">
      <w:pPr>
        <w:pStyle w:val="BodyText"/>
        <w:spacing w:line="360" w:lineRule="auto"/>
        <w:ind w:firstLine="720"/>
        <w:jc w:val="center"/>
        <w:rPr>
          <w:rFonts w:ascii="Times New Roman" w:hAnsi="Times New Roman" w:cs="Times New Roman"/>
        </w:rPr>
      </w:pPr>
      <w:r w:rsidRPr="00306C55">
        <w:rPr>
          <w:rFonts w:ascii="Times New Roman" w:hAnsi="Times New Roman" w:cs="Times New Roman"/>
          <w:noProof/>
          <w:lang w:val="en-US" w:eastAsia="en-US" w:bidi="ar-SA"/>
        </w:rPr>
        <w:lastRenderedPageBreak/>
        <w:drawing>
          <wp:inline distT="0" distB="0" distL="0" distR="0" wp14:anchorId="1884F151" wp14:editId="3F2A683F">
            <wp:extent cx="4772025" cy="4105275"/>
            <wp:effectExtent l="0" t="0" r="9525" b="9525"/>
            <wp:docPr id="72" name="Picture 72" descr="C:\Users\Andreea\Desktop\MGM ADMINISTRATIE PUBL\SDSS GOLEȘTI  Vrancea\h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ea\Desktop\MGM ADMINISTRATIE PUBL\SDSS GOLEȘTI  Vrancea\hart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025" cy="4105275"/>
                    </a:xfrm>
                    <a:prstGeom prst="rect">
                      <a:avLst/>
                    </a:prstGeom>
                    <a:noFill/>
                    <a:ln>
                      <a:noFill/>
                    </a:ln>
                  </pic:spPr>
                </pic:pic>
              </a:graphicData>
            </a:graphic>
          </wp:inline>
        </w:drawing>
      </w:r>
    </w:p>
    <w:p w:rsidR="005E2162" w:rsidRPr="00306C55" w:rsidRDefault="009E5C24" w:rsidP="009E5C24">
      <w:pPr>
        <w:pStyle w:val="BodyText"/>
        <w:spacing w:line="360" w:lineRule="auto"/>
        <w:ind w:firstLine="720"/>
        <w:jc w:val="center"/>
        <w:rPr>
          <w:rFonts w:ascii="Times New Roman" w:hAnsi="Times New Roman" w:cs="Times New Roman"/>
          <w:b/>
          <w:i/>
          <w:sz w:val="18"/>
          <w:szCs w:val="18"/>
        </w:rPr>
      </w:pPr>
      <w:r w:rsidRPr="00306C55">
        <w:rPr>
          <w:rFonts w:ascii="Times New Roman" w:hAnsi="Times New Roman" w:cs="Times New Roman"/>
          <w:b/>
          <w:i/>
          <w:sz w:val="18"/>
          <w:szCs w:val="18"/>
        </w:rPr>
        <w:t>Vecinătăți- Comuna Golești, jud. Vrancea</w:t>
      </w:r>
    </w:p>
    <w:p w:rsidR="009E5C24" w:rsidRPr="00306C55" w:rsidRDefault="009E5C24" w:rsidP="009E5C24">
      <w:pPr>
        <w:pStyle w:val="BodyText"/>
        <w:spacing w:line="360" w:lineRule="auto"/>
        <w:ind w:firstLine="720"/>
        <w:jc w:val="center"/>
        <w:rPr>
          <w:rStyle w:val="Hyperlink"/>
          <w:rFonts w:ascii="Times New Roman" w:hAnsi="Times New Roman" w:cs="Times New Roman"/>
          <w:i/>
          <w:sz w:val="18"/>
          <w:szCs w:val="18"/>
        </w:rPr>
      </w:pPr>
      <w:r w:rsidRPr="00306C55">
        <w:rPr>
          <w:rFonts w:ascii="Times New Roman" w:hAnsi="Times New Roman" w:cs="Times New Roman"/>
          <w:i/>
          <w:sz w:val="18"/>
          <w:szCs w:val="18"/>
        </w:rPr>
        <w:t xml:space="preserve">Sursa: </w:t>
      </w:r>
      <w:hyperlink r:id="rId15" w:history="1">
        <w:r w:rsidRPr="00306C55">
          <w:rPr>
            <w:rStyle w:val="Hyperlink"/>
            <w:rFonts w:ascii="Times New Roman" w:hAnsi="Times New Roman" w:cs="Times New Roman"/>
            <w:i/>
            <w:sz w:val="18"/>
            <w:szCs w:val="18"/>
          </w:rPr>
          <w:t>https://www.google.ro/maps/place/Comuna+Gole%C8%99ti/@45.6586361</w:t>
        </w:r>
      </w:hyperlink>
    </w:p>
    <w:p w:rsidR="009878C5" w:rsidRPr="00306C55" w:rsidRDefault="009878C5" w:rsidP="009E5C24">
      <w:pPr>
        <w:pStyle w:val="BodyText"/>
        <w:spacing w:line="360" w:lineRule="auto"/>
        <w:ind w:firstLine="720"/>
        <w:jc w:val="center"/>
        <w:rPr>
          <w:rFonts w:ascii="Times New Roman" w:hAnsi="Times New Roman" w:cs="Times New Roman"/>
        </w:rPr>
      </w:pPr>
    </w:p>
    <w:p w:rsidR="009E5C24" w:rsidRPr="00306C55" w:rsidRDefault="009878C5" w:rsidP="009878C5">
      <w:pPr>
        <w:pStyle w:val="BodyText"/>
        <w:numPr>
          <w:ilvl w:val="1"/>
          <w:numId w:val="48"/>
        </w:numPr>
        <w:spacing w:line="360" w:lineRule="auto"/>
        <w:jc w:val="both"/>
        <w:rPr>
          <w:rFonts w:ascii="Times New Roman" w:hAnsi="Times New Roman" w:cs="Times New Roman"/>
        </w:rPr>
      </w:pPr>
      <w:r w:rsidRPr="00306C55">
        <w:rPr>
          <w:rFonts w:ascii="Times New Roman" w:hAnsi="Times New Roman" w:cs="Times New Roman"/>
        </w:rPr>
        <w:t>Structura administrativă</w:t>
      </w:r>
    </w:p>
    <w:p w:rsidR="009878C5" w:rsidRPr="00306C55" w:rsidRDefault="009878C5" w:rsidP="009878C5">
      <w:pPr>
        <w:spacing w:line="360" w:lineRule="auto"/>
        <w:jc w:val="both"/>
        <w:rPr>
          <w:sz w:val="24"/>
          <w:szCs w:val="24"/>
        </w:rPr>
      </w:pPr>
      <w:r w:rsidRPr="00306C55">
        <w:rPr>
          <w:sz w:val="24"/>
          <w:szCs w:val="24"/>
        </w:rPr>
        <w:t xml:space="preserve">          Comuna Golești, Județul Vrancea, potrivit legislației privind amenajarea teritoriului național, are rangul II., fiind alcătuită din următoarele subunități administrative:</w:t>
      </w:r>
    </w:p>
    <w:p w:rsidR="009878C5" w:rsidRPr="00306C55" w:rsidRDefault="009878C5" w:rsidP="009878C5">
      <w:pPr>
        <w:pStyle w:val="ListParagraph"/>
        <w:numPr>
          <w:ilvl w:val="0"/>
          <w:numId w:val="47"/>
        </w:numPr>
        <w:spacing w:line="360" w:lineRule="auto"/>
        <w:jc w:val="both"/>
        <w:rPr>
          <w:sz w:val="24"/>
          <w:szCs w:val="24"/>
        </w:rPr>
      </w:pPr>
      <w:r w:rsidRPr="00306C55">
        <w:rPr>
          <w:sz w:val="24"/>
          <w:szCs w:val="24"/>
        </w:rPr>
        <w:t>Localitatea Golești – centru administrativ,</w:t>
      </w:r>
    </w:p>
    <w:p w:rsidR="009878C5" w:rsidRPr="00306C55" w:rsidRDefault="009878C5" w:rsidP="009878C5">
      <w:pPr>
        <w:spacing w:line="360" w:lineRule="auto"/>
        <w:jc w:val="center"/>
        <w:rPr>
          <w:sz w:val="24"/>
          <w:szCs w:val="24"/>
        </w:rPr>
      </w:pPr>
      <w:r w:rsidRPr="00306C55">
        <w:rPr>
          <w:noProof/>
          <w:sz w:val="24"/>
          <w:szCs w:val="24"/>
        </w:rPr>
        <w:drawing>
          <wp:inline distT="0" distB="0" distL="0" distR="0" wp14:anchorId="58EE1F16" wp14:editId="422B85E7">
            <wp:extent cx="4457700" cy="2847975"/>
            <wp:effectExtent l="0" t="0" r="0" b="9525"/>
            <wp:docPr id="76" name="Picture 76" descr="C:\Users\Andreea\Desktop\MGM ADMINISTRATIE PUBL\SDSS GOLEȘTI  Vrancea\sat Gole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reea\Desktop\MGM ADMINISTRATIE PUBL\SDSS GOLEȘTI  Vrancea\sat Golest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7700" cy="2847975"/>
                    </a:xfrm>
                    <a:prstGeom prst="rect">
                      <a:avLst/>
                    </a:prstGeom>
                    <a:noFill/>
                    <a:ln>
                      <a:noFill/>
                    </a:ln>
                  </pic:spPr>
                </pic:pic>
              </a:graphicData>
            </a:graphic>
          </wp:inline>
        </w:drawing>
      </w:r>
    </w:p>
    <w:p w:rsidR="009878C5" w:rsidRPr="00306C55" w:rsidRDefault="009878C5" w:rsidP="009878C5">
      <w:pPr>
        <w:spacing w:line="360" w:lineRule="auto"/>
        <w:ind w:left="360"/>
        <w:jc w:val="center"/>
        <w:rPr>
          <w:i/>
          <w:sz w:val="20"/>
          <w:szCs w:val="20"/>
        </w:rPr>
      </w:pPr>
      <w:r w:rsidRPr="00306C55">
        <w:rPr>
          <w:i/>
          <w:sz w:val="20"/>
          <w:szCs w:val="20"/>
        </w:rPr>
        <w:t>Sursa: https://www.google.ro/maps/place/Comuna+Gole%C8%99ti/</w:t>
      </w:r>
    </w:p>
    <w:p w:rsidR="009878C5" w:rsidRPr="00306C55" w:rsidRDefault="009878C5" w:rsidP="009878C5">
      <w:pPr>
        <w:pStyle w:val="BodyText"/>
        <w:numPr>
          <w:ilvl w:val="0"/>
          <w:numId w:val="44"/>
        </w:numPr>
        <w:spacing w:line="360" w:lineRule="auto"/>
        <w:ind w:left="993" w:hanging="426"/>
        <w:jc w:val="both"/>
        <w:rPr>
          <w:rFonts w:ascii="Times New Roman" w:hAnsi="Times New Roman" w:cs="Times New Roman"/>
        </w:rPr>
      </w:pPr>
      <w:r w:rsidRPr="00306C55">
        <w:rPr>
          <w:rFonts w:ascii="Times New Roman" w:hAnsi="Times New Roman" w:cs="Times New Roman"/>
        </w:rPr>
        <w:lastRenderedPageBreak/>
        <w:t>Localitatea Ce</w:t>
      </w:r>
      <w:r w:rsidR="00CE31C8" w:rsidRPr="00306C55">
        <w:rPr>
          <w:rFonts w:ascii="Times New Roman" w:hAnsi="Times New Roman" w:cs="Times New Roman"/>
        </w:rPr>
        <w:t>a</w:t>
      </w:r>
      <w:r w:rsidRPr="00306C55">
        <w:rPr>
          <w:rFonts w:ascii="Times New Roman" w:hAnsi="Times New Roman" w:cs="Times New Roman"/>
        </w:rPr>
        <w:t>rdac</w:t>
      </w:r>
    </w:p>
    <w:p w:rsidR="009878C5" w:rsidRPr="00306C55" w:rsidRDefault="009878C5" w:rsidP="009878C5">
      <w:pPr>
        <w:pStyle w:val="BodyText"/>
        <w:spacing w:line="360" w:lineRule="auto"/>
        <w:ind w:firstLine="720"/>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1ABCD2E0" wp14:editId="58F29AB0">
            <wp:extent cx="4505325" cy="2860759"/>
            <wp:effectExtent l="0" t="0" r="0" b="0"/>
            <wp:docPr id="78" name="Picture 78" descr="C:\Users\Andreea\Desktop\MGM ADMINISTRATIE PUBL\SDSS GOLEȘTI  Vrancea\sat Cerd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dreea\Desktop\MGM ADMINISTRATIE PUBL\SDSS GOLEȘTI  Vrancea\sat Cerda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8600" cy="2862838"/>
                    </a:xfrm>
                    <a:prstGeom prst="rect">
                      <a:avLst/>
                    </a:prstGeom>
                    <a:noFill/>
                    <a:ln>
                      <a:noFill/>
                    </a:ln>
                  </pic:spPr>
                </pic:pic>
              </a:graphicData>
            </a:graphic>
          </wp:inline>
        </w:drawing>
      </w:r>
    </w:p>
    <w:p w:rsidR="009878C5" w:rsidRPr="00306C55" w:rsidRDefault="009878C5" w:rsidP="009878C5">
      <w:pPr>
        <w:pStyle w:val="BodyText"/>
        <w:spacing w:line="360" w:lineRule="auto"/>
        <w:ind w:firstLine="720"/>
        <w:jc w:val="center"/>
        <w:rPr>
          <w:rFonts w:ascii="Times New Roman" w:hAnsi="Times New Roman" w:cs="Times New Roman"/>
          <w:i/>
          <w:sz w:val="20"/>
          <w:szCs w:val="20"/>
        </w:rPr>
      </w:pPr>
      <w:r w:rsidRPr="00306C55">
        <w:rPr>
          <w:rFonts w:ascii="Times New Roman" w:hAnsi="Times New Roman" w:cs="Times New Roman"/>
          <w:i/>
          <w:sz w:val="20"/>
          <w:szCs w:val="20"/>
        </w:rPr>
        <w:t>Sursa: https://www.google.ro/maps/place/Comuna+Gole%C8%99ti/</w:t>
      </w:r>
    </w:p>
    <w:p w:rsidR="005E2162" w:rsidRPr="00306C55" w:rsidRDefault="005E2162" w:rsidP="005E2162">
      <w:pPr>
        <w:tabs>
          <w:tab w:val="left" w:pos="915"/>
        </w:tabs>
      </w:pPr>
    </w:p>
    <w:p w:rsidR="00E02BC7" w:rsidRPr="00306C55" w:rsidRDefault="007F4D88" w:rsidP="00940582">
      <w:pPr>
        <w:pStyle w:val="Heading3"/>
        <w:keepNext w:val="0"/>
        <w:keepLines w:val="0"/>
        <w:widowControl w:val="0"/>
        <w:numPr>
          <w:ilvl w:val="0"/>
          <w:numId w:val="11"/>
        </w:numPr>
        <w:tabs>
          <w:tab w:val="left" w:pos="780"/>
          <w:tab w:val="left" w:pos="1080"/>
        </w:tabs>
        <w:suppressAutoHyphens w:val="0"/>
        <w:autoSpaceDE w:val="0"/>
        <w:autoSpaceDN w:val="0"/>
        <w:spacing w:before="8" w:line="360" w:lineRule="auto"/>
        <w:ind w:firstLine="0"/>
        <w:rPr>
          <w:rFonts w:ascii="Times New Roman" w:hAnsi="Times New Roman" w:cs="Times New Roman"/>
          <w:color w:val="auto"/>
          <w:sz w:val="24"/>
          <w:szCs w:val="24"/>
        </w:rPr>
      </w:pPr>
      <w:r w:rsidRPr="00306C55">
        <w:rPr>
          <w:rFonts w:ascii="Times New Roman" w:hAnsi="Times New Roman" w:cs="Times New Roman"/>
          <w:color w:val="auto"/>
          <w:sz w:val="24"/>
          <w:szCs w:val="24"/>
        </w:rPr>
        <w:t>ISTORICUL COMUNEI</w:t>
      </w:r>
      <w:r w:rsidR="00400D98" w:rsidRPr="00306C55">
        <w:rPr>
          <w:rStyle w:val="FootnoteReference"/>
          <w:rFonts w:ascii="Times New Roman" w:hAnsi="Times New Roman" w:cs="Times New Roman"/>
          <w:color w:val="auto"/>
          <w:sz w:val="24"/>
          <w:szCs w:val="24"/>
        </w:rPr>
        <w:footnoteReference w:id="1"/>
      </w:r>
    </w:p>
    <w:p w:rsidR="0008759A" w:rsidRPr="00306C55" w:rsidRDefault="0008759A" w:rsidP="0008759A">
      <w:pPr>
        <w:spacing w:line="360" w:lineRule="auto"/>
        <w:ind w:firstLine="720"/>
        <w:rPr>
          <w:sz w:val="24"/>
          <w:szCs w:val="24"/>
        </w:rPr>
      </w:pPr>
      <w:r w:rsidRPr="00306C55">
        <w:rPr>
          <w:sz w:val="24"/>
          <w:szCs w:val="24"/>
        </w:rPr>
        <w:t>Prima atestare documentară, la 1623, este a satului Cerdac( denumire provenită din limba turcă= veranda).</w:t>
      </w:r>
    </w:p>
    <w:p w:rsidR="00400D98" w:rsidRPr="00306C55" w:rsidRDefault="00922330" w:rsidP="0008759A">
      <w:pPr>
        <w:tabs>
          <w:tab w:val="left" w:pos="709"/>
        </w:tabs>
        <w:spacing w:line="360" w:lineRule="auto"/>
        <w:ind w:firstLine="360"/>
        <w:jc w:val="both"/>
        <w:rPr>
          <w:sz w:val="24"/>
          <w:szCs w:val="24"/>
        </w:rPr>
      </w:pPr>
      <w:r w:rsidRPr="00306C55">
        <w:rPr>
          <w:sz w:val="24"/>
          <w:szCs w:val="24"/>
        </w:rPr>
        <w:tab/>
      </w:r>
      <w:r w:rsidR="0008759A" w:rsidRPr="00306C55">
        <w:rPr>
          <w:sz w:val="24"/>
          <w:szCs w:val="24"/>
        </w:rPr>
        <w:t>„Marele Dicționar geografic al României”- autor Gr. Tocilescu și colaboratori, menționează apartenența Goleștilor la Județul Râmnicul Sărat, Plasa Orașul pe Pr. Dârlov, așezată la 36 km. N de reședința județului.</w:t>
      </w:r>
    </w:p>
    <w:p w:rsidR="0008759A" w:rsidRPr="00306C55" w:rsidRDefault="00400D98" w:rsidP="0008759A">
      <w:pPr>
        <w:tabs>
          <w:tab w:val="left" w:pos="750"/>
          <w:tab w:val="left" w:pos="810"/>
        </w:tabs>
        <w:spacing w:line="360" w:lineRule="auto"/>
        <w:ind w:firstLine="360"/>
        <w:jc w:val="both"/>
        <w:rPr>
          <w:sz w:val="24"/>
          <w:szCs w:val="24"/>
        </w:rPr>
      </w:pPr>
      <w:r w:rsidRPr="00306C55">
        <w:rPr>
          <w:sz w:val="24"/>
          <w:szCs w:val="24"/>
        </w:rPr>
        <w:tab/>
      </w:r>
      <w:r w:rsidR="0008759A" w:rsidRPr="00306C55">
        <w:rPr>
          <w:sz w:val="24"/>
          <w:szCs w:val="24"/>
        </w:rPr>
        <w:tab/>
        <w:t>O altă informație scrisă, cu referire la istoricul Goleștilor, susține că: „Golești e un sat în Județul Râmnicul Sărat, Cătunul Comunei Cotești, e așezat în câmp,  spre est... la 4 km de cătunul de reședință, Cotești. Are o întindere de aproape 200 ha…”</w:t>
      </w:r>
      <w:r w:rsidR="0008759A" w:rsidRPr="00306C55">
        <w:rPr>
          <w:rStyle w:val="FootnoteReference"/>
          <w:sz w:val="24"/>
          <w:szCs w:val="24"/>
        </w:rPr>
        <w:footnoteReference w:id="2"/>
      </w:r>
      <w:r w:rsidR="0008759A" w:rsidRPr="00306C55">
        <w:rPr>
          <w:sz w:val="24"/>
          <w:szCs w:val="24"/>
        </w:rPr>
        <w:t>.</w:t>
      </w:r>
    </w:p>
    <w:p w:rsidR="001A789D" w:rsidRPr="00306C55" w:rsidRDefault="00414846" w:rsidP="00414846">
      <w:pPr>
        <w:tabs>
          <w:tab w:val="left" w:pos="750"/>
        </w:tabs>
        <w:spacing w:line="360" w:lineRule="auto"/>
        <w:ind w:firstLine="360"/>
        <w:jc w:val="both"/>
        <w:rPr>
          <w:sz w:val="24"/>
          <w:szCs w:val="24"/>
        </w:rPr>
      </w:pPr>
      <w:r w:rsidRPr="00306C55">
        <w:rPr>
          <w:i/>
          <w:sz w:val="20"/>
          <w:szCs w:val="20"/>
        </w:rPr>
        <w:tab/>
      </w:r>
      <w:r w:rsidRPr="00306C55">
        <w:rPr>
          <w:sz w:val="24"/>
          <w:szCs w:val="24"/>
        </w:rPr>
        <w:t>Din scrierile mai târzii, secolele XIX-XX, aflăm că: „Dâlgov trece prin mijlocul Comunei Golești. Acesta are 41 de puțuri și 5 fântâni. Cătunul de reședință, numită Cerdacul, așezat pe Milcov și care are câteva case…”.</w:t>
      </w:r>
    </w:p>
    <w:p w:rsidR="00DB2197" w:rsidRPr="00306C55" w:rsidRDefault="00DB2197" w:rsidP="00414846">
      <w:pPr>
        <w:tabs>
          <w:tab w:val="left" w:pos="750"/>
        </w:tabs>
        <w:spacing w:line="360" w:lineRule="auto"/>
        <w:ind w:firstLine="360"/>
        <w:jc w:val="both"/>
        <w:rPr>
          <w:sz w:val="24"/>
          <w:szCs w:val="24"/>
        </w:rPr>
      </w:pPr>
      <w:r w:rsidRPr="00306C55">
        <w:rPr>
          <w:sz w:val="24"/>
          <w:szCs w:val="24"/>
        </w:rPr>
        <w:t>Comunei Golești i-a fost dedicat, de către istoricul Florinel Agafiţei, un studiu monografic bine întocmit:</w:t>
      </w:r>
      <w:r w:rsidRPr="00306C55">
        <w:t xml:space="preserve"> </w:t>
      </w:r>
      <w:r w:rsidRPr="00306C55">
        <w:rPr>
          <w:sz w:val="24"/>
          <w:szCs w:val="24"/>
        </w:rPr>
        <w:t xml:space="preserve">„Schiţă monographică a comunei Goleşti-Vrancea” , apărut la Ed. Zigotto, Galaţi, în anul 2012. Din această lucrare aflăm că, comuna Goleşti s-a format pe Moşia Goleşti, fiind consemnată prima dată în 1548; de asemenea autorul scoate în evidență că, deși pare neânsemnată, localitatea Golești a jucat, prin poziţia sa geografică, un rol important în istoria Munteniei, fiind situată pe frontiera cu Moldova. Prea mică pentru a rivaliza cu Focşanii şi destul de mare pentru a fi asimilată de Focşanii Munteniei, localitatea Goleşti a reuşit să-şi păstreze statutul de comună şi să nu fie transformată în mahala sau cartier al Focşanilor. Prin denumirile locurilor şi rîurilor – Dîlgov, </w:t>
      </w:r>
      <w:r w:rsidRPr="00306C55">
        <w:rPr>
          <w:sz w:val="24"/>
          <w:szCs w:val="24"/>
        </w:rPr>
        <w:lastRenderedPageBreak/>
        <w:t>Ceardac – localitatea aminteşte de epoca în care Ţările Române au fost secole de-a rîndul sub suzeranitatea imperiilor vecine.</w:t>
      </w:r>
    </w:p>
    <w:p w:rsidR="00414846" w:rsidRPr="00306C55" w:rsidRDefault="00414846" w:rsidP="00414846">
      <w:pPr>
        <w:tabs>
          <w:tab w:val="left" w:pos="750"/>
        </w:tabs>
        <w:spacing w:line="360" w:lineRule="auto"/>
        <w:ind w:firstLine="360"/>
        <w:jc w:val="both"/>
        <w:rPr>
          <w:sz w:val="24"/>
          <w:szCs w:val="24"/>
        </w:rPr>
      </w:pPr>
      <w:r w:rsidRPr="00306C55">
        <w:rPr>
          <w:sz w:val="24"/>
          <w:szCs w:val="24"/>
        </w:rPr>
        <w:t>Evoluția Localității Golești, în ceea ce privește apartenența teritorială a comunei după, 1948, prezintă următoarele elemente, astfel:</w:t>
      </w:r>
    </w:p>
    <w:p w:rsidR="00414846" w:rsidRPr="00306C55" w:rsidRDefault="00414846" w:rsidP="00414846">
      <w:pPr>
        <w:tabs>
          <w:tab w:val="left" w:pos="750"/>
        </w:tabs>
        <w:spacing w:line="360" w:lineRule="auto"/>
        <w:ind w:firstLine="360"/>
        <w:jc w:val="both"/>
        <w:rPr>
          <w:sz w:val="24"/>
          <w:szCs w:val="24"/>
        </w:rPr>
      </w:pPr>
      <w:r w:rsidRPr="00306C55">
        <w:rPr>
          <w:sz w:val="24"/>
          <w:szCs w:val="24"/>
        </w:rPr>
        <w:t>•</w:t>
      </w:r>
      <w:r w:rsidRPr="00306C55">
        <w:rPr>
          <w:sz w:val="24"/>
          <w:szCs w:val="24"/>
        </w:rPr>
        <w:tab/>
        <w:t>anul 1950 - Localitatea Golești aparținea de Raionul Focșani, Regiunea Putna;</w:t>
      </w:r>
    </w:p>
    <w:p w:rsidR="00414846" w:rsidRPr="00306C55" w:rsidRDefault="00414846" w:rsidP="00414846">
      <w:pPr>
        <w:tabs>
          <w:tab w:val="left" w:pos="750"/>
        </w:tabs>
        <w:spacing w:line="360" w:lineRule="auto"/>
        <w:ind w:firstLine="360"/>
        <w:jc w:val="both"/>
        <w:rPr>
          <w:sz w:val="24"/>
          <w:szCs w:val="24"/>
        </w:rPr>
      </w:pPr>
      <w:r w:rsidRPr="00306C55">
        <w:rPr>
          <w:sz w:val="24"/>
          <w:szCs w:val="24"/>
        </w:rPr>
        <w:t>•</w:t>
      </w:r>
      <w:r w:rsidRPr="00306C55">
        <w:rPr>
          <w:sz w:val="24"/>
          <w:szCs w:val="24"/>
        </w:rPr>
        <w:tab/>
        <w:t>anul 1952-  Golești aparținea Regiunii Bârlad;</w:t>
      </w:r>
    </w:p>
    <w:p w:rsidR="00414846" w:rsidRPr="00306C55" w:rsidRDefault="00414846" w:rsidP="00414846">
      <w:pPr>
        <w:tabs>
          <w:tab w:val="left" w:pos="750"/>
        </w:tabs>
        <w:spacing w:line="360" w:lineRule="auto"/>
        <w:ind w:firstLine="360"/>
        <w:jc w:val="both"/>
        <w:rPr>
          <w:sz w:val="24"/>
          <w:szCs w:val="24"/>
        </w:rPr>
      </w:pPr>
      <w:r w:rsidRPr="00306C55">
        <w:rPr>
          <w:sz w:val="24"/>
          <w:szCs w:val="24"/>
        </w:rPr>
        <w:t>•</w:t>
      </w:r>
      <w:r w:rsidRPr="00306C55">
        <w:rPr>
          <w:sz w:val="24"/>
          <w:szCs w:val="24"/>
        </w:rPr>
        <w:tab/>
        <w:t>anul 1956 - Golești aparținea Regiunii Galați;</w:t>
      </w:r>
    </w:p>
    <w:p w:rsidR="00414846" w:rsidRPr="00306C55" w:rsidRDefault="00414846" w:rsidP="00414846">
      <w:pPr>
        <w:tabs>
          <w:tab w:val="left" w:pos="750"/>
        </w:tabs>
        <w:spacing w:line="360" w:lineRule="auto"/>
        <w:ind w:firstLine="360"/>
        <w:jc w:val="both"/>
        <w:rPr>
          <w:sz w:val="24"/>
          <w:szCs w:val="24"/>
        </w:rPr>
      </w:pPr>
      <w:r w:rsidRPr="00306C55">
        <w:rPr>
          <w:sz w:val="24"/>
          <w:szCs w:val="24"/>
        </w:rPr>
        <w:t>•</w:t>
      </w:r>
      <w:r w:rsidRPr="00306C55">
        <w:rPr>
          <w:sz w:val="24"/>
          <w:szCs w:val="24"/>
        </w:rPr>
        <w:tab/>
        <w:t>1968 o dată cu „Noua Împărțire Administrativ Teritorială”, Localitatea Golești aparține Județului Vrancea.</w:t>
      </w:r>
    </w:p>
    <w:p w:rsidR="00400D98" w:rsidRPr="00306C55" w:rsidRDefault="00400D98" w:rsidP="00940582">
      <w:pPr>
        <w:tabs>
          <w:tab w:val="left" w:pos="810"/>
        </w:tabs>
        <w:spacing w:line="360" w:lineRule="auto"/>
        <w:ind w:firstLine="360"/>
        <w:jc w:val="both"/>
      </w:pPr>
      <w:r w:rsidRPr="00306C55">
        <w:tab/>
      </w:r>
    </w:p>
    <w:p w:rsidR="00A66E76" w:rsidRPr="00306C55" w:rsidRDefault="007F4D88" w:rsidP="00A66E76">
      <w:pPr>
        <w:pStyle w:val="ListParagraph"/>
        <w:numPr>
          <w:ilvl w:val="0"/>
          <w:numId w:val="11"/>
        </w:numPr>
        <w:rPr>
          <w:rFonts w:eastAsiaTheme="majorEastAsia"/>
          <w:bCs/>
          <w:sz w:val="24"/>
          <w:szCs w:val="24"/>
        </w:rPr>
      </w:pPr>
      <w:r w:rsidRPr="00306C55">
        <w:rPr>
          <w:sz w:val="24"/>
          <w:szCs w:val="24"/>
        </w:rPr>
        <w:t>RELIEFUL</w:t>
      </w:r>
      <w:r w:rsidR="00E012DD" w:rsidRPr="00306C55">
        <w:rPr>
          <w:sz w:val="24"/>
          <w:szCs w:val="24"/>
        </w:rPr>
        <w:t xml:space="preserve"> și  REŢEA HIDROGRAFICĂ</w:t>
      </w:r>
      <w:r w:rsidR="00A66E76" w:rsidRPr="00306C55">
        <w:rPr>
          <w:sz w:val="24"/>
          <w:szCs w:val="24"/>
        </w:rPr>
        <w:t xml:space="preserve">; </w:t>
      </w:r>
      <w:r w:rsidR="00A66E76" w:rsidRPr="00306C55">
        <w:rPr>
          <w:rFonts w:eastAsiaTheme="majorEastAsia"/>
          <w:bCs/>
          <w:sz w:val="24"/>
          <w:szCs w:val="24"/>
        </w:rPr>
        <w:t>FACTORI DE RISC NATURAL</w:t>
      </w:r>
    </w:p>
    <w:p w:rsidR="008E38D4" w:rsidRPr="00306C55" w:rsidRDefault="009F164E" w:rsidP="008E38D4">
      <w:pPr>
        <w:spacing w:line="360" w:lineRule="auto"/>
        <w:ind w:left="360"/>
        <w:jc w:val="center"/>
        <w:rPr>
          <w:b/>
          <w:i/>
        </w:rPr>
      </w:pPr>
      <w:r w:rsidRPr="00306C55">
        <w:rPr>
          <w:noProof/>
        </w:rPr>
        <w:drawing>
          <wp:inline distT="0" distB="0" distL="0" distR="0" wp14:anchorId="6E253E6E" wp14:editId="25D902C4">
            <wp:extent cx="3762375" cy="3762375"/>
            <wp:effectExtent l="0" t="0" r="9525" b="9525"/>
            <wp:docPr id="93" name="Picture 93" descr="r/Romania - 41 de județe in 41 de zile | Ziua 41/41 | Județul de azi este Vran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Romania - 41 de județe in 41 de zile | Ziua 41/41 | Județul de azi este Vrance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65110" cy="3765110"/>
                    </a:xfrm>
                    <a:prstGeom prst="rect">
                      <a:avLst/>
                    </a:prstGeom>
                    <a:noFill/>
                    <a:ln>
                      <a:noFill/>
                    </a:ln>
                  </pic:spPr>
                </pic:pic>
              </a:graphicData>
            </a:graphic>
          </wp:inline>
        </w:drawing>
      </w:r>
    </w:p>
    <w:p w:rsidR="009C4882" w:rsidRPr="00306C55" w:rsidRDefault="009F164E" w:rsidP="008E38D4">
      <w:pPr>
        <w:spacing w:line="360" w:lineRule="auto"/>
        <w:ind w:left="360"/>
        <w:jc w:val="center"/>
      </w:pPr>
      <w:r w:rsidRPr="00306C55">
        <w:rPr>
          <w:b/>
          <w:i/>
        </w:rPr>
        <w:t>Relieful jud. Vrancea</w:t>
      </w:r>
    </w:p>
    <w:p w:rsidR="009F164E" w:rsidRPr="00306C55" w:rsidRDefault="009F164E" w:rsidP="008E38D4">
      <w:pPr>
        <w:widowControl w:val="0"/>
        <w:tabs>
          <w:tab w:val="left" w:pos="0"/>
          <w:tab w:val="left" w:pos="142"/>
        </w:tabs>
        <w:suppressAutoHyphens w:val="0"/>
        <w:autoSpaceDE w:val="0"/>
        <w:autoSpaceDN w:val="0"/>
        <w:spacing w:line="360" w:lineRule="auto"/>
        <w:ind w:right="50" w:firstLine="360"/>
        <w:jc w:val="center"/>
        <w:rPr>
          <w:sz w:val="18"/>
          <w:szCs w:val="18"/>
          <w:shd w:val="clear" w:color="auto" w:fill="FFFFFF"/>
        </w:rPr>
      </w:pPr>
      <w:r w:rsidRPr="00306C55">
        <w:rPr>
          <w:sz w:val="18"/>
          <w:szCs w:val="18"/>
          <w:shd w:val="clear" w:color="auto" w:fill="FFFFFF"/>
        </w:rPr>
        <w:t>Sursa:</w:t>
      </w:r>
      <w:r w:rsidRPr="00306C55">
        <w:rPr>
          <w:sz w:val="18"/>
          <w:szCs w:val="18"/>
        </w:rPr>
        <w:t xml:space="preserve"> </w:t>
      </w:r>
      <w:hyperlink r:id="rId19" w:history="1">
        <w:r w:rsidRPr="00306C55">
          <w:rPr>
            <w:rStyle w:val="Hyperlink"/>
            <w:sz w:val="18"/>
            <w:szCs w:val="18"/>
            <w:shd w:val="clear" w:color="auto" w:fill="FFFFFF"/>
          </w:rPr>
          <w:t>https://www.reddit.com/r/Romania/comments/xobrna/41_de_jude%C8%9Be_</w:t>
        </w:r>
      </w:hyperlink>
    </w:p>
    <w:p w:rsidR="009F164E" w:rsidRPr="00306C55" w:rsidRDefault="009F164E" w:rsidP="009F164E">
      <w:pPr>
        <w:widowControl w:val="0"/>
        <w:tabs>
          <w:tab w:val="left" w:pos="0"/>
          <w:tab w:val="left" w:pos="142"/>
        </w:tabs>
        <w:suppressAutoHyphens w:val="0"/>
        <w:autoSpaceDE w:val="0"/>
        <w:autoSpaceDN w:val="0"/>
        <w:spacing w:line="360" w:lineRule="auto"/>
        <w:ind w:right="50" w:firstLine="360"/>
        <w:jc w:val="both"/>
        <w:rPr>
          <w:sz w:val="24"/>
          <w:szCs w:val="24"/>
          <w:shd w:val="clear" w:color="auto" w:fill="FFFFFF"/>
        </w:rPr>
      </w:pPr>
    </w:p>
    <w:p w:rsidR="00F943A7" w:rsidRPr="00306C55" w:rsidRDefault="00567CA1" w:rsidP="00276F7C">
      <w:pPr>
        <w:widowControl w:val="0"/>
        <w:tabs>
          <w:tab w:val="left" w:pos="915"/>
          <w:tab w:val="left" w:pos="1984"/>
        </w:tabs>
        <w:suppressAutoHyphens w:val="0"/>
        <w:autoSpaceDE w:val="0"/>
        <w:autoSpaceDN w:val="0"/>
        <w:spacing w:line="360" w:lineRule="auto"/>
        <w:ind w:right="50" w:firstLine="360"/>
        <w:jc w:val="both"/>
        <w:rPr>
          <w:sz w:val="24"/>
          <w:szCs w:val="24"/>
          <w:shd w:val="clear" w:color="auto" w:fill="FFFFFF"/>
        </w:rPr>
      </w:pPr>
      <w:r w:rsidRPr="00306C55">
        <w:rPr>
          <w:sz w:val="24"/>
          <w:szCs w:val="24"/>
          <w:shd w:val="clear" w:color="auto" w:fill="FFFFFF"/>
        </w:rPr>
        <w:tab/>
      </w:r>
      <w:r w:rsidR="00F943A7" w:rsidRPr="00306C55">
        <w:rPr>
          <w:sz w:val="24"/>
          <w:szCs w:val="24"/>
          <w:shd w:val="clear" w:color="auto" w:fill="FFFFFF"/>
        </w:rPr>
        <w:t xml:space="preserve">Forma </w:t>
      </w:r>
      <w:r w:rsidRPr="00306C55">
        <w:rPr>
          <w:sz w:val="24"/>
          <w:szCs w:val="24"/>
          <w:shd w:val="clear" w:color="auto" w:fill="FFFFFF"/>
        </w:rPr>
        <w:t xml:space="preserve">majoră </w:t>
      </w:r>
      <w:r w:rsidR="00F943A7" w:rsidRPr="00306C55">
        <w:rPr>
          <w:sz w:val="24"/>
          <w:szCs w:val="24"/>
          <w:shd w:val="clear" w:color="auto" w:fill="FFFFFF"/>
        </w:rPr>
        <w:t>de relief căreia îi aparține c</w:t>
      </w:r>
      <w:r w:rsidR="00040141" w:rsidRPr="00306C55">
        <w:rPr>
          <w:sz w:val="24"/>
          <w:szCs w:val="24"/>
          <w:shd w:val="clear" w:color="auto" w:fill="FFFFFF"/>
        </w:rPr>
        <w:t xml:space="preserve">omuna </w:t>
      </w:r>
      <w:r w:rsidRPr="00306C55">
        <w:rPr>
          <w:sz w:val="24"/>
          <w:szCs w:val="24"/>
          <w:shd w:val="clear" w:color="auto" w:fill="FFFFFF"/>
        </w:rPr>
        <w:t xml:space="preserve">Golești </w:t>
      </w:r>
      <w:r w:rsidR="00F943A7" w:rsidRPr="00306C55">
        <w:rPr>
          <w:sz w:val="24"/>
          <w:szCs w:val="24"/>
          <w:shd w:val="clear" w:color="auto" w:fill="FFFFFF"/>
        </w:rPr>
        <w:t xml:space="preserve"> este </w:t>
      </w:r>
      <w:r w:rsidRPr="00306C55">
        <w:rPr>
          <w:sz w:val="24"/>
          <w:szCs w:val="24"/>
          <w:shd w:val="clear" w:color="auto" w:fill="FFFFFF"/>
        </w:rPr>
        <w:t>Câmpia Română, subdiviziunea Câmpia Siretului. Mai exact, localitatea</w:t>
      </w:r>
      <w:r w:rsidRPr="00306C55">
        <w:t xml:space="preserve"> </w:t>
      </w:r>
      <w:r w:rsidRPr="00306C55">
        <w:rPr>
          <w:sz w:val="24"/>
          <w:szCs w:val="24"/>
          <w:shd w:val="clear" w:color="auto" w:fill="FFFFFF"/>
        </w:rPr>
        <w:t>se situează în câmpia joasă a Siretului Inferior, la o altitudine de 52 m.d.m (deasupra mării), câmpie ce se întinde de la linia Mărășești, Vânători, Tătăranu, Ciorăști pâna la albia Siretului</w:t>
      </w:r>
      <w:r w:rsidR="00983720" w:rsidRPr="00306C55">
        <w:rPr>
          <w:sz w:val="24"/>
          <w:szCs w:val="24"/>
          <w:shd w:val="clear" w:color="auto" w:fill="FFFFFF"/>
        </w:rPr>
        <w:t xml:space="preserve">. </w:t>
      </w:r>
      <w:r w:rsidRPr="00306C55">
        <w:rPr>
          <w:sz w:val="24"/>
          <w:szCs w:val="24"/>
          <w:shd w:val="clear" w:color="auto" w:fill="FFFFFF"/>
        </w:rPr>
        <w:t xml:space="preserve"> </w:t>
      </w:r>
      <w:r w:rsidR="00983720" w:rsidRPr="00306C55">
        <w:rPr>
          <w:sz w:val="24"/>
          <w:szCs w:val="24"/>
          <w:shd w:val="clear" w:color="auto" w:fill="FFFFFF"/>
        </w:rPr>
        <w:t xml:space="preserve">Relieful predominant de câmpie joasă, ce face parte integrantă din Glacisul Râmnic, o fâșie ușor înclinată, compusă din conuri plate și coluvii. În general aceste tipuri de câmpie, cunoscute și sub denumirea de glacisuri se întâlnesc la baza unor câmpii mai înalte cunoscute sub denumirea de câmpii piemontane ca de exemplu vecinătatea </w:t>
      </w:r>
      <w:r w:rsidR="00983720" w:rsidRPr="00306C55">
        <w:rPr>
          <w:sz w:val="24"/>
          <w:szCs w:val="24"/>
          <w:shd w:val="clear" w:color="auto" w:fill="FFFFFF"/>
        </w:rPr>
        <w:lastRenderedPageBreak/>
        <w:t>piemontului Odobești care ca și înălțime se încadrează în tipul câmpiilor înalte. În cazul de față, Glacisul Râmnicului în care se include și Câmpia Focșaniului (local), reprezintă forma de relief care face trecerea de la piemont – Odobești la cea mai joasă porțiune și anume Câmpia Siretului Inferior.</w:t>
      </w:r>
    </w:p>
    <w:p w:rsidR="000604A6" w:rsidRPr="00306C55" w:rsidRDefault="000604A6" w:rsidP="00276F7C">
      <w:pPr>
        <w:widowControl w:val="0"/>
        <w:tabs>
          <w:tab w:val="left" w:pos="915"/>
          <w:tab w:val="left" w:pos="1984"/>
        </w:tabs>
        <w:suppressAutoHyphens w:val="0"/>
        <w:autoSpaceDE w:val="0"/>
        <w:autoSpaceDN w:val="0"/>
        <w:spacing w:line="360" w:lineRule="auto"/>
        <w:ind w:right="50" w:firstLine="360"/>
        <w:jc w:val="both"/>
        <w:rPr>
          <w:sz w:val="24"/>
          <w:szCs w:val="24"/>
          <w:shd w:val="clear" w:color="auto" w:fill="FFFFFF"/>
        </w:rPr>
      </w:pPr>
      <w:r w:rsidRPr="00306C55">
        <w:rPr>
          <w:sz w:val="24"/>
          <w:szCs w:val="24"/>
          <w:shd w:val="clear" w:color="auto" w:fill="FFFFFF"/>
        </w:rPr>
        <w:tab/>
      </w:r>
      <w:r w:rsidR="00983720" w:rsidRPr="00306C55">
        <w:rPr>
          <w:sz w:val="24"/>
          <w:szCs w:val="24"/>
          <w:shd w:val="clear" w:color="auto" w:fill="FFFFFF"/>
        </w:rPr>
        <w:t>Din punct de vedere geologic, teritoriul aparține interferenței Depresiunii Bârladului (câmpia și lunca în E) cu unitatea neogenă subcarpatică (piemontul cu glacisul în V) - Piemontul Zăbrăuți și Glacisul Râmnic – Trotuș, alcătuirea petrografică a teritoriului fiind reprezentată, de la E la V, prin: depozite aluvionare, loessoide și fluvio – lacustre (aparținătoare holocenului) și depozite fluvio – lacustre și aluvionare (pleistocen).</w:t>
      </w:r>
    </w:p>
    <w:p w:rsidR="00BA7EBF" w:rsidRPr="00306C55" w:rsidRDefault="00983720" w:rsidP="00983720">
      <w:pPr>
        <w:widowControl w:val="0"/>
        <w:tabs>
          <w:tab w:val="left" w:pos="915"/>
          <w:tab w:val="left" w:pos="1984"/>
        </w:tabs>
        <w:suppressAutoHyphens w:val="0"/>
        <w:autoSpaceDE w:val="0"/>
        <w:autoSpaceDN w:val="0"/>
        <w:spacing w:line="360" w:lineRule="auto"/>
        <w:ind w:right="50" w:firstLine="360"/>
        <w:jc w:val="both"/>
        <w:rPr>
          <w:sz w:val="24"/>
          <w:szCs w:val="24"/>
          <w:shd w:val="clear" w:color="auto" w:fill="FFFFFF"/>
        </w:rPr>
      </w:pPr>
      <w:r w:rsidRPr="00306C55">
        <w:rPr>
          <w:b/>
          <w:i/>
          <w:sz w:val="24"/>
          <w:szCs w:val="24"/>
          <w:shd w:val="clear" w:color="auto" w:fill="FFFFFF"/>
        </w:rPr>
        <w:tab/>
      </w:r>
      <w:r w:rsidRPr="00306C55">
        <w:rPr>
          <w:sz w:val="24"/>
          <w:szCs w:val="24"/>
          <w:shd w:val="clear" w:color="auto" w:fill="FFFFFF"/>
        </w:rPr>
        <w:t>În Câmpia de Subsidență a Siretului Inferior se marcă un proces dominant de aluvionare cu divagări ale râurilor, cu prelungi fenomene de băltire în anii ploioși, cu formări incipiente de sărăturate a terenurilor. Zona se caracterizează printr-un exces de umiditate, prin zone de în-mlăștinire, inundații, prin tendința râurilor ce vin din câmpia piemontană, de a-și schimba cursul, de a aluviona sub formă de divagare.</w:t>
      </w:r>
    </w:p>
    <w:p w:rsidR="00BA7EBF" w:rsidRPr="00306C55" w:rsidRDefault="0067628D" w:rsidP="00983720">
      <w:pPr>
        <w:widowControl w:val="0"/>
        <w:tabs>
          <w:tab w:val="left" w:pos="915"/>
          <w:tab w:val="left" w:pos="1984"/>
        </w:tabs>
        <w:suppressAutoHyphens w:val="0"/>
        <w:autoSpaceDE w:val="0"/>
        <w:autoSpaceDN w:val="0"/>
        <w:spacing w:line="360" w:lineRule="auto"/>
        <w:ind w:right="50" w:firstLine="360"/>
        <w:jc w:val="both"/>
        <w:rPr>
          <w:sz w:val="24"/>
          <w:szCs w:val="24"/>
        </w:rPr>
      </w:pPr>
      <w:r w:rsidRPr="00306C55">
        <w:rPr>
          <w:sz w:val="24"/>
          <w:szCs w:val="24"/>
        </w:rPr>
        <w:tab/>
      </w:r>
      <w:r w:rsidR="00627819" w:rsidRPr="00306C55">
        <w:rPr>
          <w:sz w:val="24"/>
          <w:szCs w:val="24"/>
        </w:rPr>
        <w:t xml:space="preserve">Teritoriul comunei </w:t>
      </w:r>
      <w:r w:rsidR="00983720" w:rsidRPr="00306C55">
        <w:rPr>
          <w:sz w:val="24"/>
          <w:szCs w:val="24"/>
        </w:rPr>
        <w:t>Golești</w:t>
      </w:r>
      <w:r w:rsidR="00627819" w:rsidRPr="00306C55">
        <w:rPr>
          <w:sz w:val="24"/>
          <w:szCs w:val="24"/>
        </w:rPr>
        <w:t xml:space="preserve"> se întinde pe văile râurilor </w:t>
      </w:r>
      <w:r w:rsidR="00983720" w:rsidRPr="00306C55">
        <w:rPr>
          <w:sz w:val="24"/>
          <w:szCs w:val="24"/>
        </w:rPr>
        <w:t>Milcov și Dâlcov și ale pârâului Hătnăului, afluent de pe dreapta al râului Milcov, ce are un caracter temporar-torențial.</w:t>
      </w:r>
    </w:p>
    <w:p w:rsidR="00173F88" w:rsidRPr="00306C55" w:rsidRDefault="009B1135" w:rsidP="00983720">
      <w:pPr>
        <w:widowControl w:val="0"/>
        <w:tabs>
          <w:tab w:val="left" w:pos="915"/>
          <w:tab w:val="left" w:pos="1984"/>
        </w:tabs>
        <w:suppressAutoHyphens w:val="0"/>
        <w:autoSpaceDE w:val="0"/>
        <w:autoSpaceDN w:val="0"/>
        <w:spacing w:line="360" w:lineRule="auto"/>
        <w:ind w:right="50" w:firstLine="360"/>
        <w:jc w:val="both"/>
        <w:rPr>
          <w:sz w:val="24"/>
          <w:szCs w:val="24"/>
        </w:rPr>
      </w:pPr>
      <w:r w:rsidRPr="00306C55">
        <w:rPr>
          <w:sz w:val="24"/>
          <w:szCs w:val="24"/>
        </w:rPr>
        <w:tab/>
        <w:t>Râul Milcov – izvorăște din Munții Buzăului - Culmea Monteoru și după un parcurs de  68 km se varsă în Râul Putna. În cursul său inferior (zona de câmpie) aspectul albiei majore este acel de luncă largă cu maluri asimetrice: malul drept mai înalt cu terase până la 40 m altitudine și malul stâng mult mai jos.</w:t>
      </w:r>
    </w:p>
    <w:p w:rsidR="008E38D4" w:rsidRPr="00306C55" w:rsidRDefault="008E38D4" w:rsidP="00983720">
      <w:pPr>
        <w:widowControl w:val="0"/>
        <w:tabs>
          <w:tab w:val="left" w:pos="915"/>
          <w:tab w:val="left" w:pos="1984"/>
        </w:tabs>
        <w:suppressAutoHyphens w:val="0"/>
        <w:autoSpaceDE w:val="0"/>
        <w:autoSpaceDN w:val="0"/>
        <w:spacing w:line="360" w:lineRule="auto"/>
        <w:ind w:right="50" w:firstLine="360"/>
        <w:jc w:val="both"/>
        <w:rPr>
          <w:sz w:val="24"/>
          <w:szCs w:val="24"/>
        </w:rPr>
      </w:pPr>
    </w:p>
    <w:p w:rsidR="008E38D4" w:rsidRPr="00306C55" w:rsidRDefault="00173F88" w:rsidP="008E38D4">
      <w:pPr>
        <w:jc w:val="center"/>
        <w:rPr>
          <w:b/>
          <w:sz w:val="24"/>
          <w:szCs w:val="24"/>
        </w:rPr>
      </w:pPr>
      <w:r w:rsidRPr="00306C55">
        <w:rPr>
          <w:noProof/>
        </w:rPr>
        <w:drawing>
          <wp:inline distT="0" distB="0" distL="0" distR="0" wp14:anchorId="114BD5F9" wp14:editId="255C70D9">
            <wp:extent cx="3762375" cy="2790825"/>
            <wp:effectExtent l="0" t="0" r="9525" b="9525"/>
            <wp:docPr id="23" name="Picture 23" descr="Râul Milcov în zona comunei Golești Vrancea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âul Milcov în zona comunei Golești Vrancea - YouTub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2375" cy="2790825"/>
                    </a:xfrm>
                    <a:prstGeom prst="rect">
                      <a:avLst/>
                    </a:prstGeom>
                    <a:noFill/>
                    <a:ln>
                      <a:noFill/>
                    </a:ln>
                  </pic:spPr>
                </pic:pic>
              </a:graphicData>
            </a:graphic>
          </wp:inline>
        </w:drawing>
      </w:r>
    </w:p>
    <w:p w:rsidR="00173F88" w:rsidRPr="00306C55" w:rsidRDefault="00173F88" w:rsidP="008E38D4">
      <w:pPr>
        <w:jc w:val="center"/>
        <w:rPr>
          <w:sz w:val="24"/>
          <w:szCs w:val="24"/>
        </w:rPr>
      </w:pPr>
      <w:r w:rsidRPr="00306C55">
        <w:rPr>
          <w:b/>
          <w:sz w:val="24"/>
          <w:szCs w:val="24"/>
        </w:rPr>
        <w:t>Râul Milcov în zona comunei Golești</w:t>
      </w:r>
    </w:p>
    <w:p w:rsidR="00173F88" w:rsidRPr="00306C55" w:rsidRDefault="00173F88" w:rsidP="008E38D4">
      <w:pPr>
        <w:jc w:val="center"/>
        <w:rPr>
          <w:i/>
          <w:sz w:val="18"/>
          <w:szCs w:val="18"/>
        </w:rPr>
      </w:pPr>
      <w:r w:rsidRPr="00306C55">
        <w:rPr>
          <w:i/>
          <w:sz w:val="18"/>
          <w:szCs w:val="18"/>
        </w:rPr>
        <w:t>Sursa: https://i.ytimg.com/vi/G1q9ojvCXlw/mqdefault.jpg</w:t>
      </w:r>
    </w:p>
    <w:p w:rsidR="00983720" w:rsidRPr="00306C55" w:rsidRDefault="00173F88" w:rsidP="00173F88">
      <w:pPr>
        <w:tabs>
          <w:tab w:val="left" w:pos="5775"/>
        </w:tabs>
        <w:rPr>
          <w:sz w:val="24"/>
          <w:szCs w:val="24"/>
        </w:rPr>
      </w:pPr>
      <w:r w:rsidRPr="00306C55">
        <w:rPr>
          <w:sz w:val="24"/>
          <w:szCs w:val="24"/>
        </w:rPr>
        <w:tab/>
      </w:r>
    </w:p>
    <w:p w:rsidR="00247847" w:rsidRPr="00306C55" w:rsidRDefault="00173F88" w:rsidP="008E38D4">
      <w:pPr>
        <w:widowControl w:val="0"/>
        <w:tabs>
          <w:tab w:val="left" w:pos="915"/>
          <w:tab w:val="left" w:pos="1984"/>
        </w:tabs>
        <w:suppressAutoHyphens w:val="0"/>
        <w:autoSpaceDE w:val="0"/>
        <w:autoSpaceDN w:val="0"/>
        <w:spacing w:line="360" w:lineRule="auto"/>
        <w:ind w:right="50" w:firstLine="360"/>
        <w:jc w:val="center"/>
        <w:rPr>
          <w:sz w:val="24"/>
          <w:szCs w:val="24"/>
        </w:rPr>
      </w:pPr>
      <w:r w:rsidRPr="00306C55">
        <w:rPr>
          <w:noProof/>
        </w:rPr>
        <w:lastRenderedPageBreak/>
        <w:drawing>
          <wp:inline distT="0" distB="0" distL="0" distR="0" wp14:anchorId="666201EE" wp14:editId="58F10424">
            <wp:extent cx="5791200" cy="3438525"/>
            <wp:effectExtent l="0" t="0" r="0" b="9525"/>
            <wp:docPr id="20" name="Picture 20" descr="Râul Milcov în zona comunei Golești Vrancea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âul Milcov în zona comunei Golești Vrancea - YouTub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7416" cy="3442216"/>
                    </a:xfrm>
                    <a:prstGeom prst="rect">
                      <a:avLst/>
                    </a:prstGeom>
                    <a:noFill/>
                    <a:ln>
                      <a:noFill/>
                    </a:ln>
                  </pic:spPr>
                </pic:pic>
              </a:graphicData>
            </a:graphic>
          </wp:inline>
        </w:drawing>
      </w:r>
    </w:p>
    <w:p w:rsidR="00173F88" w:rsidRPr="00306C55" w:rsidRDefault="00173F88" w:rsidP="00173F88">
      <w:pPr>
        <w:widowControl w:val="0"/>
        <w:tabs>
          <w:tab w:val="left" w:pos="915"/>
          <w:tab w:val="left" w:pos="1984"/>
        </w:tabs>
        <w:suppressAutoHyphens w:val="0"/>
        <w:autoSpaceDE w:val="0"/>
        <w:autoSpaceDN w:val="0"/>
        <w:spacing w:line="360" w:lineRule="auto"/>
        <w:ind w:right="50" w:firstLine="360"/>
        <w:jc w:val="center"/>
        <w:rPr>
          <w:sz w:val="24"/>
          <w:szCs w:val="24"/>
        </w:rPr>
      </w:pPr>
      <w:r w:rsidRPr="00306C55">
        <w:rPr>
          <w:b/>
          <w:sz w:val="24"/>
          <w:szCs w:val="24"/>
        </w:rPr>
        <w:t>Râul Milcov în zona comunei Golești</w:t>
      </w:r>
    </w:p>
    <w:p w:rsidR="00A66E76" w:rsidRPr="00306C55" w:rsidRDefault="00173F88" w:rsidP="00B13D43">
      <w:pPr>
        <w:widowControl w:val="0"/>
        <w:tabs>
          <w:tab w:val="left" w:pos="915"/>
          <w:tab w:val="left" w:pos="1984"/>
        </w:tabs>
        <w:suppressAutoHyphens w:val="0"/>
        <w:autoSpaceDE w:val="0"/>
        <w:autoSpaceDN w:val="0"/>
        <w:spacing w:line="360" w:lineRule="auto"/>
        <w:ind w:right="50" w:firstLine="360"/>
        <w:jc w:val="both"/>
        <w:rPr>
          <w:sz w:val="24"/>
          <w:szCs w:val="24"/>
        </w:rPr>
      </w:pPr>
      <w:r w:rsidRPr="00306C55">
        <w:rPr>
          <w:sz w:val="24"/>
          <w:szCs w:val="24"/>
        </w:rPr>
        <w:tab/>
      </w:r>
    </w:p>
    <w:p w:rsidR="00B13D43" w:rsidRPr="00306C55" w:rsidRDefault="00A66E76" w:rsidP="00E450A0">
      <w:pPr>
        <w:widowControl w:val="0"/>
        <w:tabs>
          <w:tab w:val="left" w:pos="915"/>
          <w:tab w:val="left" w:pos="1984"/>
        </w:tabs>
        <w:suppressAutoHyphens w:val="0"/>
        <w:autoSpaceDE w:val="0"/>
        <w:autoSpaceDN w:val="0"/>
        <w:spacing w:line="360" w:lineRule="auto"/>
        <w:ind w:right="50" w:firstLine="360"/>
        <w:jc w:val="both"/>
        <w:rPr>
          <w:sz w:val="24"/>
          <w:szCs w:val="24"/>
        </w:rPr>
      </w:pPr>
      <w:r w:rsidRPr="00306C55">
        <w:rPr>
          <w:sz w:val="24"/>
          <w:szCs w:val="24"/>
        </w:rPr>
        <w:tab/>
      </w:r>
      <w:r w:rsidR="00B13D43" w:rsidRPr="00306C55">
        <w:rPr>
          <w:sz w:val="24"/>
          <w:szCs w:val="24"/>
        </w:rPr>
        <w:t>Râul Dâlgovului este un pârâu ce izvorăște din Dealul Perișorului a cărei albie se află de-a lungul culmii deluroase Valea – Dâlgov, drenează teritoriul Comunei Cotești și sudul Localității Ce</w:t>
      </w:r>
      <w:r w:rsidR="00CE31C8" w:rsidRPr="00306C55">
        <w:rPr>
          <w:sz w:val="24"/>
          <w:szCs w:val="24"/>
        </w:rPr>
        <w:t>a</w:t>
      </w:r>
      <w:r w:rsidR="00B13D43" w:rsidRPr="00306C55">
        <w:rPr>
          <w:sz w:val="24"/>
          <w:szCs w:val="24"/>
        </w:rPr>
        <w:t>rdac, vărsându-se în Râul Milcov.</w:t>
      </w:r>
    </w:p>
    <w:p w:rsidR="00A66E76" w:rsidRPr="00306C55" w:rsidRDefault="00A66E76" w:rsidP="00A66E76">
      <w:pPr>
        <w:widowControl w:val="0"/>
        <w:tabs>
          <w:tab w:val="left" w:pos="915"/>
          <w:tab w:val="left" w:pos="1984"/>
        </w:tabs>
        <w:suppressAutoHyphens w:val="0"/>
        <w:autoSpaceDE w:val="0"/>
        <w:autoSpaceDN w:val="0"/>
        <w:spacing w:line="360" w:lineRule="auto"/>
        <w:ind w:left="360" w:right="50"/>
        <w:jc w:val="both"/>
        <w:rPr>
          <w:sz w:val="24"/>
          <w:szCs w:val="24"/>
        </w:rPr>
      </w:pPr>
      <w:r w:rsidRPr="00306C55">
        <w:rPr>
          <w:b/>
          <w:sz w:val="24"/>
          <w:szCs w:val="24"/>
        </w:rPr>
        <w:tab/>
        <w:t xml:space="preserve">Factori de risc natural - </w:t>
      </w:r>
      <w:r w:rsidRPr="00306C55">
        <w:rPr>
          <w:sz w:val="24"/>
          <w:szCs w:val="24"/>
        </w:rPr>
        <w:t>Ca potențiali factori de risc natural pe teritoriul comunei pot fi luate în considerare următoarele fenomene:</w:t>
      </w:r>
    </w:p>
    <w:p w:rsidR="00A66E76" w:rsidRPr="00306C55" w:rsidRDefault="00A66E76" w:rsidP="00A66E76">
      <w:pPr>
        <w:pStyle w:val="ListParagraph"/>
        <w:widowControl w:val="0"/>
        <w:numPr>
          <w:ilvl w:val="3"/>
          <w:numId w:val="10"/>
        </w:numPr>
        <w:tabs>
          <w:tab w:val="left" w:pos="915"/>
          <w:tab w:val="left" w:pos="1984"/>
        </w:tabs>
        <w:suppressAutoHyphens w:val="0"/>
        <w:autoSpaceDE w:val="0"/>
        <w:autoSpaceDN w:val="0"/>
        <w:spacing w:line="360" w:lineRule="auto"/>
        <w:ind w:right="50"/>
        <w:jc w:val="both"/>
        <w:rPr>
          <w:sz w:val="24"/>
          <w:szCs w:val="24"/>
        </w:rPr>
      </w:pPr>
      <w:r w:rsidRPr="00306C55">
        <w:rPr>
          <w:b/>
          <w:i/>
          <w:sz w:val="24"/>
          <w:szCs w:val="24"/>
        </w:rPr>
        <w:t>Revărsările și inundațiile</w:t>
      </w:r>
      <w:r w:rsidRPr="00306C55">
        <w:rPr>
          <w:sz w:val="24"/>
          <w:szCs w:val="24"/>
        </w:rPr>
        <w:t xml:space="preserve"> produse de Râul Milcov pe întreaga sa albie majoră, unde s-a stabilit „zonă cu riscuri de inundație”;</w:t>
      </w:r>
    </w:p>
    <w:p w:rsidR="00A66E76" w:rsidRPr="00306C55" w:rsidRDefault="00A66E76" w:rsidP="008E38D4">
      <w:pPr>
        <w:widowControl w:val="0"/>
        <w:tabs>
          <w:tab w:val="left" w:pos="915"/>
          <w:tab w:val="left" w:pos="1984"/>
        </w:tabs>
        <w:suppressAutoHyphens w:val="0"/>
        <w:autoSpaceDE w:val="0"/>
        <w:autoSpaceDN w:val="0"/>
        <w:spacing w:line="360" w:lineRule="auto"/>
        <w:ind w:right="50"/>
        <w:jc w:val="center"/>
        <w:rPr>
          <w:sz w:val="24"/>
          <w:szCs w:val="24"/>
        </w:rPr>
      </w:pPr>
      <w:r w:rsidRPr="00306C55">
        <w:rPr>
          <w:noProof/>
          <w:sz w:val="24"/>
          <w:szCs w:val="24"/>
        </w:rPr>
        <w:drawing>
          <wp:inline distT="0" distB="0" distL="0" distR="0" wp14:anchorId="3138BC82" wp14:editId="68A4A27D">
            <wp:extent cx="6115050" cy="25431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2543175"/>
                    </a:xfrm>
                    <a:prstGeom prst="rect">
                      <a:avLst/>
                    </a:prstGeom>
                    <a:noFill/>
                  </pic:spPr>
                </pic:pic>
              </a:graphicData>
            </a:graphic>
          </wp:inline>
        </w:drawing>
      </w:r>
    </w:p>
    <w:p w:rsidR="00A66E76" w:rsidRPr="00306C55" w:rsidRDefault="00A66E76" w:rsidP="00A66E76">
      <w:pPr>
        <w:widowControl w:val="0"/>
        <w:tabs>
          <w:tab w:val="left" w:pos="915"/>
          <w:tab w:val="left" w:pos="1984"/>
        </w:tabs>
        <w:suppressAutoHyphens w:val="0"/>
        <w:autoSpaceDE w:val="0"/>
        <w:autoSpaceDN w:val="0"/>
        <w:spacing w:line="360" w:lineRule="auto"/>
        <w:ind w:left="720" w:right="50"/>
        <w:jc w:val="center"/>
        <w:rPr>
          <w:b/>
          <w:sz w:val="24"/>
          <w:szCs w:val="24"/>
        </w:rPr>
      </w:pPr>
      <w:r w:rsidRPr="00306C55">
        <w:rPr>
          <w:b/>
          <w:sz w:val="24"/>
          <w:szCs w:val="24"/>
        </w:rPr>
        <w:t>Râul Milvcov la cota de atenţie</w:t>
      </w:r>
    </w:p>
    <w:p w:rsidR="00A66E76" w:rsidRPr="00306C55" w:rsidRDefault="00A66E76" w:rsidP="00A66E76">
      <w:pPr>
        <w:widowControl w:val="0"/>
        <w:tabs>
          <w:tab w:val="left" w:pos="915"/>
          <w:tab w:val="left" w:pos="1984"/>
        </w:tabs>
        <w:suppressAutoHyphens w:val="0"/>
        <w:autoSpaceDE w:val="0"/>
        <w:autoSpaceDN w:val="0"/>
        <w:spacing w:line="360" w:lineRule="auto"/>
        <w:ind w:left="720" w:right="50"/>
        <w:jc w:val="both"/>
        <w:rPr>
          <w:sz w:val="18"/>
          <w:szCs w:val="18"/>
        </w:rPr>
      </w:pPr>
      <w:r w:rsidRPr="00306C55">
        <w:rPr>
          <w:sz w:val="18"/>
          <w:szCs w:val="18"/>
        </w:rPr>
        <w:t>Sursa:https://www.ziaruldevrancea.ro/actualitatea/ultimele-stiri/1588828615-la-golesti-raul-milcov-a-atins-cota-de-atentie.</w:t>
      </w:r>
    </w:p>
    <w:p w:rsidR="008E38D4" w:rsidRPr="00306C55" w:rsidRDefault="008E38D4" w:rsidP="00A66E76">
      <w:pPr>
        <w:widowControl w:val="0"/>
        <w:tabs>
          <w:tab w:val="left" w:pos="915"/>
          <w:tab w:val="left" w:pos="1984"/>
        </w:tabs>
        <w:suppressAutoHyphens w:val="0"/>
        <w:autoSpaceDE w:val="0"/>
        <w:autoSpaceDN w:val="0"/>
        <w:spacing w:line="360" w:lineRule="auto"/>
        <w:ind w:left="720" w:right="50"/>
        <w:jc w:val="both"/>
        <w:rPr>
          <w:sz w:val="18"/>
          <w:szCs w:val="18"/>
        </w:rPr>
      </w:pPr>
    </w:p>
    <w:p w:rsidR="00A66E76" w:rsidRPr="00306C55" w:rsidRDefault="00A66E76" w:rsidP="00A66E76">
      <w:pPr>
        <w:pStyle w:val="ListParagraph"/>
        <w:widowControl w:val="0"/>
        <w:numPr>
          <w:ilvl w:val="3"/>
          <w:numId w:val="10"/>
        </w:numPr>
        <w:tabs>
          <w:tab w:val="left" w:pos="915"/>
          <w:tab w:val="left" w:pos="1984"/>
        </w:tabs>
        <w:suppressAutoHyphens w:val="0"/>
        <w:autoSpaceDE w:val="0"/>
        <w:autoSpaceDN w:val="0"/>
        <w:spacing w:line="360" w:lineRule="auto"/>
        <w:ind w:right="50"/>
        <w:jc w:val="both"/>
        <w:rPr>
          <w:sz w:val="24"/>
          <w:szCs w:val="24"/>
        </w:rPr>
      </w:pPr>
      <w:r w:rsidRPr="00306C55">
        <w:rPr>
          <w:b/>
          <w:i/>
          <w:sz w:val="24"/>
          <w:szCs w:val="24"/>
        </w:rPr>
        <w:lastRenderedPageBreak/>
        <w:t>Seismicitatea</w:t>
      </w:r>
      <w:r w:rsidRPr="00306C55">
        <w:rPr>
          <w:sz w:val="24"/>
          <w:szCs w:val="24"/>
        </w:rPr>
        <w:t xml:space="preserve"> – al cărui grad (conform normativului p 100/92 elaborat MIPAT) este VIII cu un Ks=0,20 și o perioadă de Tc=0,9 m. Teritoriul comunei și împrejurimile, fac parte din zona cea mai activă din punct de vedere al activității tectonice de pe suprafața României, datorită amplasării zonei Focșani și respectiv Golești într-un punct de întretăiere a:</w:t>
      </w:r>
    </w:p>
    <w:p w:rsidR="00A66E76" w:rsidRPr="00306C55" w:rsidRDefault="00A66E76" w:rsidP="001B4F44">
      <w:pPr>
        <w:pStyle w:val="ListParagraph"/>
        <w:widowControl w:val="0"/>
        <w:numPr>
          <w:ilvl w:val="0"/>
          <w:numId w:val="42"/>
        </w:numPr>
        <w:tabs>
          <w:tab w:val="left" w:pos="915"/>
          <w:tab w:val="left" w:pos="1984"/>
        </w:tabs>
        <w:suppressAutoHyphens w:val="0"/>
        <w:autoSpaceDE w:val="0"/>
        <w:autoSpaceDN w:val="0"/>
        <w:spacing w:line="360" w:lineRule="auto"/>
        <w:ind w:right="50"/>
        <w:jc w:val="both"/>
        <w:rPr>
          <w:sz w:val="24"/>
          <w:szCs w:val="24"/>
        </w:rPr>
      </w:pPr>
      <w:r w:rsidRPr="00306C55">
        <w:rPr>
          <w:sz w:val="24"/>
          <w:szCs w:val="24"/>
        </w:rPr>
        <w:t>Faliei Vrâncioaiei – Tulnici – Soveja cu un hipocentru subcrustal aflat la o adâncime de 80 – 160 km legat de Curbura Arcului Carpatic.</w:t>
      </w:r>
      <w:r w:rsidR="001B4F44" w:rsidRPr="00306C55">
        <w:rPr>
          <w:sz w:val="24"/>
          <w:szCs w:val="24"/>
        </w:rPr>
        <w:t xml:space="preserve"> Cutremurele subcrustale sunt intermediare, de mare adancime (intre 60 si 220 km) și sunt foarte periculoase, deoarece ating magnitudini mari (aprox 7,8-8,0 grade Richter) și se resimt pe zone foarte extinse, producând distrugeri mari și foarte mari.</w:t>
      </w:r>
    </w:p>
    <w:p w:rsidR="00A66E76" w:rsidRPr="00306C55" w:rsidRDefault="00A66E76" w:rsidP="001B4F44">
      <w:pPr>
        <w:pStyle w:val="ListParagraph"/>
        <w:widowControl w:val="0"/>
        <w:numPr>
          <w:ilvl w:val="0"/>
          <w:numId w:val="42"/>
        </w:numPr>
        <w:tabs>
          <w:tab w:val="left" w:pos="915"/>
          <w:tab w:val="left" w:pos="1984"/>
        </w:tabs>
        <w:suppressAutoHyphens w:val="0"/>
        <w:autoSpaceDE w:val="0"/>
        <w:autoSpaceDN w:val="0"/>
        <w:spacing w:line="360" w:lineRule="auto"/>
        <w:ind w:right="50"/>
        <w:jc w:val="both"/>
        <w:rPr>
          <w:sz w:val="24"/>
          <w:szCs w:val="24"/>
        </w:rPr>
      </w:pPr>
      <w:r w:rsidRPr="00306C55">
        <w:rPr>
          <w:sz w:val="24"/>
          <w:szCs w:val="24"/>
        </w:rPr>
        <w:t xml:space="preserve">Falia dintre Carpați și Câmpia Râmnicului Sărat – Mărășești- Tecuci cu producere de cutremure de adâncime medie și </w:t>
      </w:r>
      <w:r w:rsidR="001B4F44" w:rsidRPr="00306C55">
        <w:rPr>
          <w:sz w:val="24"/>
          <w:szCs w:val="24"/>
        </w:rPr>
        <w:t>mică(crustale),sub 60 km, de energie relativ joasă și magnitudini destul de mici -max 5,2 grade pe scara Richter</w:t>
      </w:r>
    </w:p>
    <w:p w:rsidR="00B13D43" w:rsidRPr="00306C55" w:rsidRDefault="001B4F44" w:rsidP="008E38D4">
      <w:pPr>
        <w:widowControl w:val="0"/>
        <w:tabs>
          <w:tab w:val="left" w:pos="915"/>
          <w:tab w:val="left" w:pos="1984"/>
        </w:tabs>
        <w:suppressAutoHyphens w:val="0"/>
        <w:autoSpaceDE w:val="0"/>
        <w:autoSpaceDN w:val="0"/>
        <w:spacing w:line="360" w:lineRule="auto"/>
        <w:ind w:left="360" w:right="50" w:firstLine="1625"/>
        <w:jc w:val="center"/>
        <w:rPr>
          <w:i/>
          <w:sz w:val="18"/>
          <w:szCs w:val="18"/>
        </w:rPr>
      </w:pPr>
      <w:r w:rsidRPr="00306C55">
        <w:rPr>
          <w:noProof/>
        </w:rPr>
        <w:drawing>
          <wp:inline distT="0" distB="0" distL="0" distR="0" wp14:anchorId="0EFA7865" wp14:editId="39E96C25">
            <wp:extent cx="3276600" cy="2133600"/>
            <wp:effectExtent l="0" t="0" r="0" b="0"/>
            <wp:docPr id="142" name="Picture 142" descr="http://www.constructii.ro/images/harta%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nstructii.ro/images/harta%20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0" cy="2133600"/>
                    </a:xfrm>
                    <a:prstGeom prst="rect">
                      <a:avLst/>
                    </a:prstGeom>
                    <a:noFill/>
                    <a:ln>
                      <a:noFill/>
                    </a:ln>
                  </pic:spPr>
                </pic:pic>
              </a:graphicData>
            </a:graphic>
          </wp:inline>
        </w:drawing>
      </w:r>
    </w:p>
    <w:p w:rsidR="001B4F44" w:rsidRPr="00306C55" w:rsidRDefault="001B4F44" w:rsidP="008E38D4">
      <w:pPr>
        <w:tabs>
          <w:tab w:val="left" w:pos="3345"/>
        </w:tabs>
        <w:spacing w:line="360" w:lineRule="auto"/>
        <w:ind w:left="1314" w:hanging="180"/>
        <w:jc w:val="center"/>
        <w:rPr>
          <w:b/>
          <w:sz w:val="24"/>
          <w:szCs w:val="24"/>
        </w:rPr>
      </w:pPr>
      <w:r w:rsidRPr="00306C55">
        <w:rPr>
          <w:b/>
          <w:sz w:val="24"/>
          <w:szCs w:val="24"/>
        </w:rPr>
        <w:t>Harta seismica a Romaniei</w:t>
      </w:r>
    </w:p>
    <w:p w:rsidR="001B4F44" w:rsidRPr="00306C55" w:rsidRDefault="001B4F44" w:rsidP="008E38D4">
      <w:pPr>
        <w:tabs>
          <w:tab w:val="left" w:pos="3345"/>
        </w:tabs>
        <w:spacing w:line="360" w:lineRule="auto"/>
        <w:ind w:left="1314" w:hanging="180"/>
        <w:jc w:val="center"/>
        <w:rPr>
          <w:sz w:val="18"/>
          <w:szCs w:val="18"/>
        </w:rPr>
      </w:pPr>
      <w:r w:rsidRPr="00306C55">
        <w:rPr>
          <w:sz w:val="18"/>
          <w:szCs w:val="18"/>
        </w:rPr>
        <w:t xml:space="preserve">Sursa: </w:t>
      </w:r>
      <w:hyperlink r:id="rId24" w:history="1">
        <w:r w:rsidRPr="00306C55">
          <w:rPr>
            <w:rStyle w:val="Hyperlink"/>
            <w:sz w:val="18"/>
            <w:szCs w:val="18"/>
          </w:rPr>
          <w:t>http://www.constructii.ro/proiect/harta%20seismica%20a%20romaniei.htm</w:t>
        </w:r>
      </w:hyperlink>
    </w:p>
    <w:p w:rsidR="001B4F44" w:rsidRPr="00306C55" w:rsidRDefault="001B4F44" w:rsidP="00940582">
      <w:pPr>
        <w:spacing w:line="360" w:lineRule="auto"/>
        <w:ind w:left="1314" w:hanging="180"/>
        <w:rPr>
          <w:b/>
          <w:sz w:val="24"/>
          <w:szCs w:val="24"/>
        </w:rPr>
      </w:pPr>
    </w:p>
    <w:p w:rsidR="00E02BC7" w:rsidRPr="00306C55" w:rsidRDefault="006E2AC3" w:rsidP="00940582">
      <w:pPr>
        <w:spacing w:line="360" w:lineRule="auto"/>
        <w:ind w:left="1314" w:hanging="180"/>
        <w:rPr>
          <w:b/>
          <w:sz w:val="24"/>
          <w:szCs w:val="24"/>
        </w:rPr>
      </w:pPr>
      <w:r w:rsidRPr="00306C55">
        <w:rPr>
          <w:b/>
          <w:sz w:val="24"/>
          <w:szCs w:val="24"/>
        </w:rPr>
        <w:t>4</w:t>
      </w:r>
      <w:r w:rsidR="00317C4D" w:rsidRPr="00306C55">
        <w:rPr>
          <w:b/>
          <w:sz w:val="24"/>
          <w:szCs w:val="24"/>
        </w:rPr>
        <w:t>.</w:t>
      </w:r>
      <w:r w:rsidR="00E02BC7" w:rsidRPr="00306C55">
        <w:rPr>
          <w:b/>
          <w:spacing w:val="-1"/>
          <w:sz w:val="24"/>
          <w:szCs w:val="24"/>
        </w:rPr>
        <w:t xml:space="preserve"> </w:t>
      </w:r>
      <w:r w:rsidR="00E02BC7" w:rsidRPr="00306C55">
        <w:rPr>
          <w:b/>
          <w:sz w:val="24"/>
          <w:szCs w:val="24"/>
        </w:rPr>
        <w:t>CLIMA</w:t>
      </w:r>
    </w:p>
    <w:p w:rsidR="00804757" w:rsidRPr="00306C55" w:rsidRDefault="00804757" w:rsidP="008E38D4">
      <w:pPr>
        <w:widowControl w:val="0"/>
        <w:suppressAutoHyphens w:val="0"/>
        <w:autoSpaceDE w:val="0"/>
        <w:autoSpaceDN w:val="0"/>
        <w:spacing w:line="360" w:lineRule="auto"/>
        <w:ind w:firstLine="1134"/>
        <w:jc w:val="center"/>
        <w:rPr>
          <w:rFonts w:eastAsia="Calibri"/>
          <w:sz w:val="24"/>
          <w:szCs w:val="24"/>
          <w:lang w:val="ro-RO" w:eastAsia="ro-RO" w:bidi="ro-RO"/>
        </w:rPr>
      </w:pPr>
      <w:r w:rsidRPr="00306C55">
        <w:rPr>
          <w:noProof/>
        </w:rPr>
        <w:drawing>
          <wp:inline distT="0" distB="0" distL="0" distR="0" wp14:anchorId="4AE69CC9" wp14:editId="0C19A097">
            <wp:extent cx="4400550" cy="1885950"/>
            <wp:effectExtent l="0" t="0" r="0" b="0"/>
            <wp:docPr id="81" name="Picture 81" descr="Care Este Diferența Dintre Vreme Și Climă? |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e Este Diferența Dintre Vreme Și Climă? | 20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00550" cy="1885950"/>
                    </a:xfrm>
                    <a:prstGeom prst="rect">
                      <a:avLst/>
                    </a:prstGeom>
                    <a:noFill/>
                    <a:ln>
                      <a:noFill/>
                    </a:ln>
                  </pic:spPr>
                </pic:pic>
              </a:graphicData>
            </a:graphic>
          </wp:inline>
        </w:drawing>
      </w:r>
    </w:p>
    <w:p w:rsidR="009C4882" w:rsidRPr="00306C55" w:rsidRDefault="00804757" w:rsidP="008E38D4">
      <w:pPr>
        <w:widowControl w:val="0"/>
        <w:suppressAutoHyphens w:val="0"/>
        <w:autoSpaceDE w:val="0"/>
        <w:autoSpaceDN w:val="0"/>
        <w:spacing w:line="360" w:lineRule="auto"/>
        <w:ind w:firstLine="1134"/>
        <w:jc w:val="center"/>
        <w:rPr>
          <w:rFonts w:eastAsia="Calibri"/>
          <w:sz w:val="24"/>
          <w:szCs w:val="24"/>
          <w:lang w:val="ro-RO" w:eastAsia="ro-RO" w:bidi="ro-RO"/>
        </w:rPr>
      </w:pPr>
      <w:r w:rsidRPr="00306C55">
        <w:rPr>
          <w:rFonts w:eastAsia="Calibri"/>
          <w:i/>
          <w:sz w:val="20"/>
          <w:szCs w:val="20"/>
          <w:lang w:val="ro-RO" w:eastAsia="ro-RO" w:bidi="ro-RO"/>
        </w:rPr>
        <w:t>Sursa:</w:t>
      </w:r>
      <w:r w:rsidRPr="00306C55">
        <w:rPr>
          <w:i/>
          <w:sz w:val="20"/>
          <w:szCs w:val="20"/>
        </w:rPr>
        <w:t xml:space="preserve"> </w:t>
      </w:r>
      <w:hyperlink r:id="rId26" w:history="1">
        <w:r w:rsidRPr="00306C55">
          <w:rPr>
            <w:rStyle w:val="Hyperlink"/>
            <w:rFonts w:eastAsia="Calibri"/>
            <w:i/>
            <w:sz w:val="20"/>
            <w:szCs w:val="20"/>
            <w:lang w:val="ro-RO" w:eastAsia="ro-RO" w:bidi="ro-RO"/>
          </w:rPr>
          <w:t>https://www.google.com/url?sa=i&amp;url=https%3A%2F%2Fro</w:t>
        </w:r>
      </w:hyperlink>
      <w:r w:rsidRPr="00306C55">
        <w:rPr>
          <w:rFonts w:eastAsia="Calibri"/>
          <w:sz w:val="24"/>
          <w:szCs w:val="24"/>
          <w:lang w:val="ro-RO" w:eastAsia="ro-RO" w:bidi="ro-RO"/>
        </w:rPr>
        <w:t>.</w:t>
      </w:r>
    </w:p>
    <w:p w:rsidR="00E450A0" w:rsidRPr="00306C55" w:rsidRDefault="00E450A0" w:rsidP="00940582">
      <w:pPr>
        <w:widowControl w:val="0"/>
        <w:suppressAutoHyphens w:val="0"/>
        <w:autoSpaceDE w:val="0"/>
        <w:autoSpaceDN w:val="0"/>
        <w:spacing w:line="360" w:lineRule="auto"/>
        <w:ind w:firstLine="1134"/>
        <w:rPr>
          <w:rFonts w:eastAsia="Calibri"/>
          <w:sz w:val="24"/>
          <w:szCs w:val="24"/>
          <w:lang w:val="ro-RO" w:eastAsia="ro-RO" w:bidi="ro-RO"/>
        </w:rPr>
      </w:pPr>
    </w:p>
    <w:p w:rsidR="00EF17AB" w:rsidRPr="00306C55" w:rsidRDefault="00E450A0" w:rsidP="00E450A0">
      <w:pPr>
        <w:widowControl w:val="0"/>
        <w:tabs>
          <w:tab w:val="left" w:pos="1276"/>
        </w:tabs>
        <w:suppressAutoHyphens w:val="0"/>
        <w:autoSpaceDE w:val="0"/>
        <w:autoSpaceDN w:val="0"/>
        <w:spacing w:line="360" w:lineRule="auto"/>
        <w:ind w:firstLine="851"/>
        <w:jc w:val="both"/>
        <w:rPr>
          <w:rFonts w:eastAsia="Calibri"/>
          <w:sz w:val="24"/>
          <w:szCs w:val="24"/>
          <w:lang w:val="ro-RO" w:eastAsia="ro-RO" w:bidi="ro-RO"/>
        </w:rPr>
      </w:pPr>
      <w:r w:rsidRPr="00306C55">
        <w:rPr>
          <w:rFonts w:eastAsia="Calibri"/>
          <w:sz w:val="24"/>
          <w:szCs w:val="24"/>
          <w:lang w:val="ro-RO" w:eastAsia="ro-RO" w:bidi="ro-RO"/>
        </w:rPr>
        <w:lastRenderedPageBreak/>
        <w:t>D</w:t>
      </w:r>
      <w:r w:rsidR="00EF17AB" w:rsidRPr="00306C55">
        <w:rPr>
          <w:rFonts w:eastAsia="Calibri"/>
          <w:sz w:val="24"/>
          <w:szCs w:val="24"/>
          <w:lang w:val="ro-RO" w:eastAsia="ro-RO" w:bidi="ro-RO"/>
        </w:rPr>
        <w:t>in punct de vedere climatologic, teritoriul se încadrează sub climatului de câmpie și luncă cu nuanțe de continentalism pronunțat cu particularități topo climatice locale influențate de poziția geografică, existența sau absența diferitelor forme de vegetație, prezența sau absența apei, factorul antropic.</w:t>
      </w:r>
    </w:p>
    <w:p w:rsidR="00EF17AB" w:rsidRPr="00306C55" w:rsidRDefault="00EF17AB" w:rsidP="00E450A0">
      <w:pPr>
        <w:widowControl w:val="0"/>
        <w:suppressAutoHyphens w:val="0"/>
        <w:autoSpaceDE w:val="0"/>
        <w:autoSpaceDN w:val="0"/>
        <w:spacing w:line="360" w:lineRule="auto"/>
        <w:ind w:firstLine="709"/>
        <w:jc w:val="both"/>
        <w:rPr>
          <w:rFonts w:eastAsia="Calibri"/>
          <w:sz w:val="24"/>
          <w:szCs w:val="24"/>
          <w:lang w:val="ro-RO" w:eastAsia="ro-RO" w:bidi="ro-RO"/>
        </w:rPr>
      </w:pPr>
      <w:r w:rsidRPr="00306C55">
        <w:rPr>
          <w:rFonts w:eastAsia="Calibri"/>
          <w:sz w:val="24"/>
          <w:szCs w:val="24"/>
          <w:lang w:val="ro-RO" w:eastAsia="ro-RO" w:bidi="ro-RO"/>
        </w:rPr>
        <w:t xml:space="preserve">În general varile sunt călduroase și secetoase și iarnile geroase,cu variații ale cantităților de zăpadă de la un an la altul </w:t>
      </w:r>
      <w:r w:rsidR="00E450A0" w:rsidRPr="00306C55">
        <w:rPr>
          <w:rFonts w:eastAsia="Calibri"/>
          <w:sz w:val="24"/>
          <w:szCs w:val="24"/>
          <w:lang w:val="ro-RO" w:eastAsia="ro-RO" w:bidi="ro-RO"/>
        </w:rPr>
        <w:t xml:space="preserve">și </w:t>
      </w:r>
      <w:r w:rsidRPr="00306C55">
        <w:rPr>
          <w:rFonts w:eastAsia="Calibri"/>
          <w:sz w:val="24"/>
          <w:szCs w:val="24"/>
          <w:lang w:val="ro-RO" w:eastAsia="ro-RO" w:bidi="ro-RO"/>
        </w:rPr>
        <w:t>cu prezența Crivățului viscolind zăpada.</w:t>
      </w:r>
    </w:p>
    <w:p w:rsidR="00EF17AB" w:rsidRPr="00306C55" w:rsidRDefault="00EF17AB" w:rsidP="00E450A0">
      <w:pPr>
        <w:widowControl w:val="0"/>
        <w:suppressAutoHyphens w:val="0"/>
        <w:autoSpaceDE w:val="0"/>
        <w:autoSpaceDN w:val="0"/>
        <w:spacing w:line="360" w:lineRule="auto"/>
        <w:ind w:firstLine="709"/>
        <w:rPr>
          <w:rFonts w:eastAsia="Calibri"/>
          <w:sz w:val="24"/>
          <w:szCs w:val="24"/>
          <w:lang w:val="ro-RO" w:eastAsia="ro-RO" w:bidi="ro-RO"/>
        </w:rPr>
      </w:pPr>
      <w:r w:rsidRPr="00306C55">
        <w:rPr>
          <w:rFonts w:eastAsia="Calibri"/>
          <w:sz w:val="24"/>
          <w:szCs w:val="24"/>
          <w:lang w:val="ro-RO" w:eastAsia="ro-RO" w:bidi="ro-RO"/>
        </w:rPr>
        <w:t>Elementele climatice definitorii sunt reprezentate prin următoarele valori:</w:t>
      </w:r>
    </w:p>
    <w:p w:rsidR="00EF17AB" w:rsidRPr="00306C55" w:rsidRDefault="00EF17AB" w:rsidP="00EF17AB">
      <w:pPr>
        <w:widowControl w:val="0"/>
        <w:suppressAutoHyphens w:val="0"/>
        <w:autoSpaceDE w:val="0"/>
        <w:autoSpaceDN w:val="0"/>
        <w:spacing w:line="360" w:lineRule="auto"/>
        <w:ind w:firstLine="1134"/>
        <w:rPr>
          <w:rFonts w:eastAsia="Calibri"/>
          <w:sz w:val="24"/>
          <w:szCs w:val="24"/>
          <w:lang w:val="ro-RO" w:eastAsia="ro-RO" w:bidi="ro-RO"/>
        </w:rPr>
      </w:pPr>
      <w:r w:rsidRPr="00306C55">
        <w:rPr>
          <w:rFonts w:eastAsia="Calibri"/>
          <w:sz w:val="24"/>
          <w:szCs w:val="24"/>
          <w:lang w:val="ro-RO" w:eastAsia="ro-RO" w:bidi="ro-RO"/>
        </w:rPr>
        <w:t>•</w:t>
      </w:r>
      <w:r w:rsidRPr="00306C55">
        <w:rPr>
          <w:rFonts w:eastAsia="Calibri"/>
          <w:sz w:val="24"/>
          <w:szCs w:val="24"/>
          <w:lang w:val="ro-RO" w:eastAsia="ro-RO" w:bidi="ro-RO"/>
        </w:rPr>
        <w:tab/>
        <w:t>radiația solară globală medie anuală este de 10 kcal/cm2,</w:t>
      </w:r>
    </w:p>
    <w:p w:rsidR="00EF17AB" w:rsidRPr="00306C55" w:rsidRDefault="00EF17AB" w:rsidP="00E450A0">
      <w:pPr>
        <w:widowControl w:val="0"/>
        <w:suppressAutoHyphens w:val="0"/>
        <w:autoSpaceDE w:val="0"/>
        <w:autoSpaceDN w:val="0"/>
        <w:spacing w:line="360" w:lineRule="auto"/>
        <w:ind w:firstLine="1134"/>
        <w:jc w:val="both"/>
        <w:rPr>
          <w:rFonts w:eastAsia="Calibri"/>
          <w:sz w:val="24"/>
          <w:szCs w:val="24"/>
          <w:lang w:val="ro-RO" w:eastAsia="ro-RO" w:bidi="ro-RO"/>
        </w:rPr>
      </w:pPr>
      <w:r w:rsidRPr="00306C55">
        <w:rPr>
          <w:rFonts w:eastAsia="Calibri"/>
          <w:sz w:val="24"/>
          <w:szCs w:val="24"/>
          <w:lang w:val="ro-RO" w:eastAsia="ro-RO" w:bidi="ro-RO"/>
        </w:rPr>
        <w:t>•</w:t>
      </w:r>
      <w:r w:rsidRPr="00306C55">
        <w:rPr>
          <w:rFonts w:eastAsia="Calibri"/>
          <w:sz w:val="24"/>
          <w:szCs w:val="24"/>
          <w:lang w:val="ro-RO" w:eastAsia="ro-RO" w:bidi="ro-RO"/>
        </w:rPr>
        <w:tab/>
        <w:t xml:space="preserve">temperatura aerului medie anuală este de 9 </w:t>
      </w:r>
      <w:r w:rsidR="00E450A0" w:rsidRPr="00306C55">
        <w:rPr>
          <w:rFonts w:eastAsia="Calibri"/>
          <w:sz w:val="24"/>
          <w:szCs w:val="24"/>
          <w:lang w:val="ro-RO" w:eastAsia="ro-RO" w:bidi="ro-RO"/>
        </w:rPr>
        <w:t xml:space="preserve">grade </w:t>
      </w:r>
      <w:r w:rsidRPr="00306C55">
        <w:rPr>
          <w:rFonts w:eastAsia="Calibri"/>
          <w:sz w:val="24"/>
          <w:szCs w:val="24"/>
          <w:lang w:val="ro-RO" w:eastAsia="ro-RO" w:bidi="ro-RO"/>
        </w:rPr>
        <w:t xml:space="preserve">C din care temperatura medie a lunii iulie este de 12 </w:t>
      </w:r>
      <w:r w:rsidR="00E450A0" w:rsidRPr="00306C55">
        <w:rPr>
          <w:rFonts w:eastAsia="Calibri"/>
          <w:sz w:val="24"/>
          <w:szCs w:val="24"/>
          <w:lang w:val="ro-RO" w:eastAsia="ro-RO" w:bidi="ro-RO"/>
        </w:rPr>
        <w:t>grade</w:t>
      </w:r>
      <w:r w:rsidRPr="00306C55">
        <w:rPr>
          <w:rFonts w:eastAsia="Calibri"/>
          <w:sz w:val="24"/>
          <w:szCs w:val="24"/>
          <w:lang w:val="ro-RO" w:eastAsia="ro-RO" w:bidi="ro-RO"/>
        </w:rPr>
        <w:t xml:space="preserve">C, iar a lunii ianuarie de -4 </w:t>
      </w:r>
      <w:r w:rsidR="00E450A0" w:rsidRPr="00306C55">
        <w:rPr>
          <w:rFonts w:eastAsia="Calibri"/>
          <w:sz w:val="24"/>
          <w:szCs w:val="24"/>
          <w:lang w:val="ro-RO" w:eastAsia="ro-RO" w:bidi="ro-RO"/>
        </w:rPr>
        <w:t xml:space="preserve">grade </w:t>
      </w:r>
      <w:r w:rsidRPr="00306C55">
        <w:rPr>
          <w:rFonts w:eastAsia="Calibri"/>
          <w:sz w:val="24"/>
          <w:szCs w:val="24"/>
          <w:lang w:val="ro-RO" w:eastAsia="ro-RO" w:bidi="ro-RO"/>
        </w:rPr>
        <w:t>C,</w:t>
      </w:r>
    </w:p>
    <w:p w:rsidR="00EF17AB" w:rsidRPr="00306C55" w:rsidRDefault="00EF17AB" w:rsidP="00E450A0">
      <w:pPr>
        <w:widowControl w:val="0"/>
        <w:suppressAutoHyphens w:val="0"/>
        <w:autoSpaceDE w:val="0"/>
        <w:autoSpaceDN w:val="0"/>
        <w:spacing w:line="360" w:lineRule="auto"/>
        <w:ind w:firstLine="1134"/>
        <w:jc w:val="both"/>
        <w:rPr>
          <w:rFonts w:eastAsia="Calibri"/>
          <w:sz w:val="24"/>
          <w:szCs w:val="24"/>
          <w:lang w:val="ro-RO" w:eastAsia="ro-RO" w:bidi="ro-RO"/>
        </w:rPr>
      </w:pPr>
      <w:r w:rsidRPr="00306C55">
        <w:rPr>
          <w:rFonts w:eastAsia="Calibri"/>
          <w:sz w:val="24"/>
          <w:szCs w:val="24"/>
          <w:lang w:val="ro-RO" w:eastAsia="ro-RO" w:bidi="ro-RO"/>
        </w:rPr>
        <w:t>•</w:t>
      </w:r>
      <w:r w:rsidRPr="00306C55">
        <w:rPr>
          <w:rFonts w:eastAsia="Calibri"/>
          <w:sz w:val="24"/>
          <w:szCs w:val="24"/>
          <w:lang w:val="ro-RO" w:eastAsia="ro-RO" w:bidi="ro-RO"/>
        </w:rPr>
        <w:tab/>
        <w:t>precipitațiile atmosferice medii anuale sunt de 500 mm.</w:t>
      </w:r>
    </w:p>
    <w:p w:rsidR="00EF17AB" w:rsidRPr="00306C55" w:rsidRDefault="00EF17AB" w:rsidP="00E450A0">
      <w:pPr>
        <w:widowControl w:val="0"/>
        <w:suppressAutoHyphens w:val="0"/>
        <w:autoSpaceDE w:val="0"/>
        <w:autoSpaceDN w:val="0"/>
        <w:spacing w:line="360" w:lineRule="auto"/>
        <w:ind w:firstLine="709"/>
        <w:jc w:val="both"/>
        <w:rPr>
          <w:rFonts w:eastAsia="Calibri"/>
          <w:sz w:val="24"/>
          <w:szCs w:val="24"/>
          <w:lang w:val="ro-RO" w:eastAsia="ro-RO" w:bidi="ro-RO"/>
        </w:rPr>
      </w:pPr>
      <w:r w:rsidRPr="00306C55">
        <w:rPr>
          <w:rFonts w:eastAsia="Calibri"/>
          <w:sz w:val="24"/>
          <w:szCs w:val="24"/>
          <w:lang w:val="ro-RO" w:eastAsia="ro-RO" w:bidi="ro-RO"/>
        </w:rPr>
        <w:t>În general iernile sunt caracterizate de ninsori reduse cantitativ și în general viscolite iar stratul de zăpadă relativ subțire nu durează decât până în prima decadă a lunii martie.</w:t>
      </w:r>
    </w:p>
    <w:p w:rsidR="00EF17AB" w:rsidRPr="00306C55" w:rsidRDefault="00EF17AB" w:rsidP="00E450A0">
      <w:pPr>
        <w:widowControl w:val="0"/>
        <w:suppressAutoHyphens w:val="0"/>
        <w:autoSpaceDE w:val="0"/>
        <w:autoSpaceDN w:val="0"/>
        <w:spacing w:line="360" w:lineRule="auto"/>
        <w:ind w:firstLine="709"/>
        <w:jc w:val="both"/>
        <w:rPr>
          <w:rFonts w:eastAsia="Calibri"/>
          <w:sz w:val="24"/>
          <w:szCs w:val="24"/>
          <w:lang w:val="ro-RO" w:eastAsia="ro-RO" w:bidi="ro-RO"/>
        </w:rPr>
      </w:pPr>
      <w:r w:rsidRPr="00306C55">
        <w:rPr>
          <w:rFonts w:eastAsia="Calibri"/>
          <w:sz w:val="24"/>
          <w:szCs w:val="24"/>
          <w:lang w:val="ro-RO" w:eastAsia="ro-RO" w:bidi="ro-RO"/>
        </w:rPr>
        <w:t>Specificul general al verii continentală cu accente excesive: călduroasă cu ploi în aversă și de scurtă durată. Dinamica atmosferică este determinată de circulația dominantă din N, NE și E din Europa extrem estică și asiatică cu un grad accentuat de continentalism.</w:t>
      </w:r>
    </w:p>
    <w:p w:rsidR="00EF17AB" w:rsidRPr="00306C55" w:rsidRDefault="00EF17AB" w:rsidP="00E450A0">
      <w:pPr>
        <w:widowControl w:val="0"/>
        <w:suppressAutoHyphens w:val="0"/>
        <w:autoSpaceDE w:val="0"/>
        <w:autoSpaceDN w:val="0"/>
        <w:spacing w:line="360" w:lineRule="auto"/>
        <w:ind w:firstLine="709"/>
        <w:jc w:val="both"/>
        <w:rPr>
          <w:rFonts w:eastAsia="Calibri"/>
          <w:sz w:val="24"/>
          <w:szCs w:val="24"/>
          <w:lang w:val="ro-RO" w:eastAsia="ro-RO" w:bidi="ro-RO"/>
        </w:rPr>
      </w:pPr>
      <w:r w:rsidRPr="00306C55">
        <w:rPr>
          <w:rFonts w:eastAsia="Calibri"/>
          <w:sz w:val="24"/>
          <w:szCs w:val="24"/>
          <w:lang w:val="ro-RO" w:eastAsia="ro-RO" w:bidi="ro-RO"/>
        </w:rPr>
        <w:t>Ca fenomene meteorologice de risc și impact negativ pot fi amintite:</w:t>
      </w:r>
    </w:p>
    <w:p w:rsidR="00EF17AB" w:rsidRPr="00306C55" w:rsidRDefault="00EF17AB" w:rsidP="00E450A0">
      <w:pPr>
        <w:widowControl w:val="0"/>
        <w:suppressAutoHyphens w:val="0"/>
        <w:autoSpaceDE w:val="0"/>
        <w:autoSpaceDN w:val="0"/>
        <w:spacing w:line="360" w:lineRule="auto"/>
        <w:ind w:firstLine="1134"/>
        <w:jc w:val="both"/>
        <w:rPr>
          <w:rFonts w:eastAsia="Calibri"/>
          <w:sz w:val="24"/>
          <w:szCs w:val="24"/>
          <w:lang w:val="ro-RO" w:eastAsia="ro-RO" w:bidi="ro-RO"/>
        </w:rPr>
      </w:pPr>
      <w:r w:rsidRPr="00306C55">
        <w:rPr>
          <w:rFonts w:eastAsia="Calibri"/>
          <w:sz w:val="24"/>
          <w:szCs w:val="24"/>
          <w:lang w:val="ro-RO" w:eastAsia="ro-RO" w:bidi="ro-RO"/>
        </w:rPr>
        <w:t>•</w:t>
      </w:r>
      <w:r w:rsidRPr="00306C55">
        <w:rPr>
          <w:rFonts w:eastAsia="Calibri"/>
          <w:sz w:val="24"/>
          <w:szCs w:val="24"/>
          <w:lang w:val="ro-RO" w:eastAsia="ro-RO" w:bidi="ro-RO"/>
        </w:rPr>
        <w:tab/>
        <w:t>înghețul la sol primăvara târziu (mai) și toamna timpuriu (octombrie),</w:t>
      </w:r>
    </w:p>
    <w:p w:rsidR="00EF17AB" w:rsidRPr="00306C55" w:rsidRDefault="00EF17AB" w:rsidP="00E450A0">
      <w:pPr>
        <w:widowControl w:val="0"/>
        <w:suppressAutoHyphens w:val="0"/>
        <w:autoSpaceDE w:val="0"/>
        <w:autoSpaceDN w:val="0"/>
        <w:spacing w:line="360" w:lineRule="auto"/>
        <w:ind w:firstLine="1134"/>
        <w:jc w:val="both"/>
        <w:rPr>
          <w:rFonts w:eastAsia="Calibri"/>
          <w:sz w:val="24"/>
          <w:szCs w:val="24"/>
          <w:lang w:val="ro-RO" w:eastAsia="ro-RO" w:bidi="ro-RO"/>
        </w:rPr>
      </w:pPr>
      <w:r w:rsidRPr="00306C55">
        <w:rPr>
          <w:rFonts w:eastAsia="Calibri"/>
          <w:sz w:val="24"/>
          <w:szCs w:val="24"/>
          <w:lang w:val="ro-RO" w:eastAsia="ro-RO" w:bidi="ro-RO"/>
        </w:rPr>
        <w:t>•</w:t>
      </w:r>
      <w:r w:rsidRPr="00306C55">
        <w:rPr>
          <w:rFonts w:eastAsia="Calibri"/>
          <w:sz w:val="24"/>
          <w:szCs w:val="24"/>
          <w:lang w:val="ro-RO" w:eastAsia="ro-RO" w:bidi="ro-RO"/>
        </w:rPr>
        <w:tab/>
        <w:t>seceta – fenomen frecvent și relativ accentuat în ultimul timp și mai prelungită ca durată,</w:t>
      </w:r>
    </w:p>
    <w:p w:rsidR="00804757" w:rsidRPr="00306C55" w:rsidRDefault="00EF17AB" w:rsidP="00E450A0">
      <w:pPr>
        <w:widowControl w:val="0"/>
        <w:suppressAutoHyphens w:val="0"/>
        <w:autoSpaceDE w:val="0"/>
        <w:autoSpaceDN w:val="0"/>
        <w:spacing w:line="360" w:lineRule="auto"/>
        <w:ind w:firstLine="1134"/>
        <w:jc w:val="both"/>
        <w:rPr>
          <w:rFonts w:eastAsia="Calibri"/>
          <w:sz w:val="24"/>
          <w:szCs w:val="24"/>
          <w:lang w:val="ro-RO" w:eastAsia="ro-RO" w:bidi="ro-RO"/>
        </w:rPr>
      </w:pPr>
      <w:r w:rsidRPr="00306C55">
        <w:rPr>
          <w:rFonts w:eastAsia="Calibri"/>
          <w:sz w:val="24"/>
          <w:szCs w:val="24"/>
          <w:lang w:val="ro-RO" w:eastAsia="ro-RO" w:bidi="ro-RO"/>
        </w:rPr>
        <w:t>•</w:t>
      </w:r>
      <w:r w:rsidRPr="00306C55">
        <w:rPr>
          <w:rFonts w:eastAsia="Calibri"/>
          <w:sz w:val="24"/>
          <w:szCs w:val="24"/>
          <w:lang w:val="ro-RO" w:eastAsia="ro-RO" w:bidi="ro-RO"/>
        </w:rPr>
        <w:tab/>
        <w:t>grindina își face apariția de regulă o dată cu ploaia torențială după o lungă perioadă de secetă.</w:t>
      </w:r>
    </w:p>
    <w:p w:rsidR="00E450A0" w:rsidRPr="00306C55" w:rsidRDefault="00E450A0" w:rsidP="008E38D4">
      <w:pPr>
        <w:widowControl w:val="0"/>
        <w:suppressAutoHyphens w:val="0"/>
        <w:autoSpaceDE w:val="0"/>
        <w:autoSpaceDN w:val="0"/>
        <w:spacing w:line="360" w:lineRule="auto"/>
        <w:ind w:firstLine="1134"/>
        <w:jc w:val="center"/>
        <w:rPr>
          <w:rFonts w:eastAsia="Calibri"/>
          <w:sz w:val="24"/>
          <w:szCs w:val="24"/>
          <w:lang w:val="ro-RO" w:eastAsia="ro-RO" w:bidi="ro-RO"/>
        </w:rPr>
      </w:pPr>
      <w:r w:rsidRPr="00306C55">
        <w:rPr>
          <w:rFonts w:eastAsia="Calibri"/>
          <w:noProof/>
          <w:sz w:val="24"/>
          <w:szCs w:val="24"/>
        </w:rPr>
        <w:drawing>
          <wp:inline distT="0" distB="0" distL="0" distR="0" wp14:anchorId="4E3284F7" wp14:editId="0323D5D8">
            <wp:extent cx="5008015" cy="2790825"/>
            <wp:effectExtent l="0" t="0" r="2540" b="0"/>
            <wp:docPr id="156" name="Picture 156" descr="C:\Users\Andreea\Desktop\MGM ADMINISTRATIE PUBL\SDSS GOLEȘTI  Vrancea\temp med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a\Desktop\MGM ADMINISTRATIE PUBL\SDSS GOLEȘTI  Vrancea\temp medi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3908" cy="2794109"/>
                    </a:xfrm>
                    <a:prstGeom prst="rect">
                      <a:avLst/>
                    </a:prstGeom>
                    <a:noFill/>
                    <a:ln>
                      <a:noFill/>
                    </a:ln>
                  </pic:spPr>
                </pic:pic>
              </a:graphicData>
            </a:graphic>
          </wp:inline>
        </w:drawing>
      </w:r>
    </w:p>
    <w:p w:rsidR="00E450A0" w:rsidRPr="00306C55" w:rsidRDefault="00E450A0" w:rsidP="009F417C">
      <w:pPr>
        <w:widowControl w:val="0"/>
        <w:suppressAutoHyphens w:val="0"/>
        <w:autoSpaceDE w:val="0"/>
        <w:autoSpaceDN w:val="0"/>
        <w:spacing w:line="360" w:lineRule="auto"/>
        <w:ind w:firstLine="1134"/>
        <w:jc w:val="center"/>
        <w:rPr>
          <w:rFonts w:eastAsia="Calibri"/>
          <w:b/>
          <w:sz w:val="24"/>
          <w:szCs w:val="24"/>
          <w:lang w:val="ro-RO" w:eastAsia="ro-RO" w:bidi="ro-RO"/>
        </w:rPr>
      </w:pPr>
      <w:r w:rsidRPr="00306C55">
        <w:rPr>
          <w:rFonts w:eastAsia="Calibri"/>
          <w:b/>
          <w:sz w:val="24"/>
          <w:szCs w:val="24"/>
          <w:lang w:val="ro-RO" w:eastAsia="ro-RO" w:bidi="ro-RO"/>
        </w:rPr>
        <w:t>Media temperaturilor zi-noapte în intervalul 1886-2017</w:t>
      </w:r>
    </w:p>
    <w:p w:rsidR="00E450A0" w:rsidRPr="00306C55" w:rsidRDefault="009F417C" w:rsidP="008E38D4">
      <w:pPr>
        <w:widowControl w:val="0"/>
        <w:suppressAutoHyphens w:val="0"/>
        <w:autoSpaceDE w:val="0"/>
        <w:autoSpaceDN w:val="0"/>
        <w:spacing w:line="360" w:lineRule="auto"/>
        <w:ind w:firstLine="1134"/>
        <w:jc w:val="center"/>
        <w:rPr>
          <w:rFonts w:eastAsia="Calibri"/>
          <w:i/>
          <w:sz w:val="18"/>
          <w:szCs w:val="18"/>
          <w:lang w:val="ro-RO" w:eastAsia="ro-RO" w:bidi="ro-RO"/>
        </w:rPr>
      </w:pPr>
      <w:r w:rsidRPr="00306C55">
        <w:rPr>
          <w:rFonts w:eastAsia="Calibri"/>
          <w:i/>
          <w:sz w:val="18"/>
          <w:szCs w:val="18"/>
          <w:lang w:val="ro-RO" w:eastAsia="ro-RO" w:bidi="ro-RO"/>
        </w:rPr>
        <w:t>Sursa:</w:t>
      </w:r>
      <w:r w:rsidRPr="00306C55">
        <w:rPr>
          <w:i/>
          <w:sz w:val="18"/>
          <w:szCs w:val="18"/>
        </w:rPr>
        <w:t xml:space="preserve"> </w:t>
      </w:r>
      <w:hyperlink r:id="rId28" w:history="1">
        <w:r w:rsidR="00A40428" w:rsidRPr="00306C55">
          <w:rPr>
            <w:rStyle w:val="Hyperlink"/>
            <w:rFonts w:eastAsia="Calibri"/>
            <w:i/>
            <w:sz w:val="18"/>
            <w:szCs w:val="18"/>
            <w:lang w:val="ro-RO" w:eastAsia="ro-RO" w:bidi="ro-RO"/>
          </w:rPr>
          <w:t>http://hikersbay.com/climate-conditions/romania/focsani/conditiile-climatice-din-focsani.html?lang=ro</w:t>
        </w:r>
      </w:hyperlink>
    </w:p>
    <w:p w:rsidR="00A40428" w:rsidRPr="00306C55" w:rsidRDefault="00A40428" w:rsidP="00E450A0">
      <w:pPr>
        <w:widowControl w:val="0"/>
        <w:suppressAutoHyphens w:val="0"/>
        <w:autoSpaceDE w:val="0"/>
        <w:autoSpaceDN w:val="0"/>
        <w:spacing w:line="360" w:lineRule="auto"/>
        <w:ind w:firstLine="1134"/>
        <w:jc w:val="both"/>
        <w:rPr>
          <w:rFonts w:eastAsia="Calibri"/>
          <w:i/>
          <w:sz w:val="18"/>
          <w:szCs w:val="18"/>
          <w:lang w:val="ro-RO" w:eastAsia="ro-RO" w:bidi="ro-RO"/>
        </w:rPr>
      </w:pPr>
    </w:p>
    <w:p w:rsidR="00E02BC7" w:rsidRPr="00306C55" w:rsidRDefault="005C774E" w:rsidP="00940582">
      <w:pPr>
        <w:widowControl w:val="0"/>
        <w:tabs>
          <w:tab w:val="left" w:pos="1984"/>
        </w:tabs>
        <w:suppressAutoHyphens w:val="0"/>
        <w:autoSpaceDE w:val="0"/>
        <w:autoSpaceDN w:val="0"/>
        <w:spacing w:line="360" w:lineRule="auto"/>
        <w:ind w:left="1980" w:hanging="1080"/>
        <w:rPr>
          <w:b/>
          <w:sz w:val="24"/>
          <w:szCs w:val="24"/>
        </w:rPr>
      </w:pPr>
      <w:r w:rsidRPr="00306C55">
        <w:rPr>
          <w:b/>
          <w:sz w:val="24"/>
          <w:szCs w:val="24"/>
        </w:rPr>
        <w:lastRenderedPageBreak/>
        <w:t>5</w:t>
      </w:r>
      <w:r w:rsidR="00BA64AE" w:rsidRPr="00306C55">
        <w:rPr>
          <w:b/>
          <w:sz w:val="24"/>
          <w:szCs w:val="24"/>
        </w:rPr>
        <w:t>.</w:t>
      </w:r>
      <w:r w:rsidR="00E02BC7" w:rsidRPr="00306C55">
        <w:rPr>
          <w:b/>
          <w:sz w:val="24"/>
          <w:szCs w:val="24"/>
        </w:rPr>
        <w:t>VEGETAȚIA</w:t>
      </w:r>
      <w:r w:rsidR="00E02BC7" w:rsidRPr="00306C55">
        <w:rPr>
          <w:b/>
          <w:spacing w:val="1"/>
          <w:sz w:val="24"/>
          <w:szCs w:val="24"/>
        </w:rPr>
        <w:t xml:space="preserve"> </w:t>
      </w:r>
      <w:r w:rsidR="00E02BC7" w:rsidRPr="00306C55">
        <w:rPr>
          <w:b/>
          <w:sz w:val="24"/>
          <w:szCs w:val="24"/>
        </w:rPr>
        <w:t>ȘI</w:t>
      </w:r>
      <w:r w:rsidR="00E02BC7" w:rsidRPr="00306C55">
        <w:rPr>
          <w:b/>
          <w:spacing w:val="-3"/>
          <w:sz w:val="24"/>
          <w:szCs w:val="24"/>
        </w:rPr>
        <w:t xml:space="preserve"> </w:t>
      </w:r>
      <w:r w:rsidR="00E02BC7" w:rsidRPr="00306C55">
        <w:rPr>
          <w:b/>
          <w:sz w:val="24"/>
          <w:szCs w:val="24"/>
        </w:rPr>
        <w:t>FAUNA</w:t>
      </w:r>
    </w:p>
    <w:p w:rsidR="009F417C" w:rsidRPr="00306C55" w:rsidRDefault="009F417C" w:rsidP="00AD76A7">
      <w:pPr>
        <w:widowControl w:val="0"/>
        <w:tabs>
          <w:tab w:val="left" w:pos="2268"/>
        </w:tabs>
        <w:suppressAutoHyphens w:val="0"/>
        <w:autoSpaceDE w:val="0"/>
        <w:autoSpaceDN w:val="0"/>
        <w:spacing w:line="360" w:lineRule="auto"/>
        <w:ind w:firstLine="851"/>
        <w:jc w:val="both"/>
        <w:rPr>
          <w:sz w:val="24"/>
          <w:szCs w:val="24"/>
        </w:rPr>
      </w:pPr>
      <w:r w:rsidRPr="00306C55">
        <w:rPr>
          <w:sz w:val="24"/>
          <w:szCs w:val="24"/>
        </w:rPr>
        <w:t>Datorită poziție geografice, Goleștiul se încadrează în domeniul silvostepei.</w:t>
      </w:r>
      <w:r w:rsidR="00AD76A7" w:rsidRPr="00306C55">
        <w:rPr>
          <w:sz w:val="24"/>
          <w:szCs w:val="24"/>
        </w:rPr>
        <w:t xml:space="preserve"> Astfel, î</w:t>
      </w:r>
      <w:r w:rsidRPr="00306C55">
        <w:rPr>
          <w:sz w:val="24"/>
          <w:szCs w:val="24"/>
        </w:rPr>
        <w:t>n spațiile în care factorul antropic nu și-a pus amprenta, se întâlnesc pajiști secundare puternic stepizate și cu pășuni în care predomină elemente ca: fâsca, colilie (Stipa joanis – Festuca valesiaca), bărboasă (Botrichloa ischaenum), pelin (Artemisia), pirul crestat (Agrypiron).</w:t>
      </w:r>
    </w:p>
    <w:p w:rsidR="00AD76A7" w:rsidRPr="00306C55" w:rsidRDefault="00254A1A" w:rsidP="00AD76A7">
      <w:pPr>
        <w:widowControl w:val="0"/>
        <w:tabs>
          <w:tab w:val="left" w:pos="2127"/>
        </w:tabs>
        <w:suppressAutoHyphens w:val="0"/>
        <w:autoSpaceDE w:val="0"/>
        <w:autoSpaceDN w:val="0"/>
        <w:spacing w:line="360" w:lineRule="auto"/>
        <w:ind w:firstLine="900"/>
        <w:jc w:val="both"/>
        <w:rPr>
          <w:sz w:val="24"/>
          <w:szCs w:val="24"/>
        </w:rPr>
      </w:pPr>
      <w:r w:rsidRPr="00306C55">
        <w:rPr>
          <w:noProof/>
        </w:rPr>
        <w:drawing>
          <wp:anchor distT="0" distB="0" distL="114300" distR="114300" simplePos="0" relativeHeight="251715584" behindDoc="0" locked="0" layoutInCell="1" allowOverlap="1" wp14:anchorId="10CF7858" wp14:editId="02487648">
            <wp:simplePos x="0" y="0"/>
            <wp:positionH relativeFrom="column">
              <wp:align>left</wp:align>
            </wp:positionH>
            <wp:positionV relativeFrom="paragraph">
              <wp:align>top</wp:align>
            </wp:positionV>
            <wp:extent cx="2047875" cy="1390650"/>
            <wp:effectExtent l="0" t="0" r="9525" b="0"/>
            <wp:wrapSquare wrapText="bothSides"/>
            <wp:docPr id="4" name="Picture 4" descr="https://2.bp.blogspot.com/-4fuxKGYz2sM/VzHkZgwlIWI/AAAAAAAA3tA/3oFuVO3bS6MrX58laGwZvdwI99xe-m49ACKgB/s640/IMG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4fuxKGYz2sM/VzHkZgwlIWI/AAAAAAAA3tA/3oFuVO3bS6MrX58laGwZvdwI99xe-m49ACKgB/s640/IMG_002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7875" cy="1390650"/>
                    </a:xfrm>
                    <a:prstGeom prst="rect">
                      <a:avLst/>
                    </a:prstGeom>
                    <a:noFill/>
                    <a:ln>
                      <a:noFill/>
                    </a:ln>
                  </pic:spPr>
                </pic:pic>
              </a:graphicData>
            </a:graphic>
            <wp14:sizeRelH relativeFrom="margin">
              <wp14:pctWidth>0</wp14:pctWidth>
            </wp14:sizeRelH>
          </wp:anchor>
        </w:drawing>
      </w:r>
      <w:r w:rsidR="009F417C" w:rsidRPr="00306C55">
        <w:rPr>
          <w:i/>
          <w:sz w:val="24"/>
          <w:szCs w:val="24"/>
        </w:rPr>
        <w:t>Vegetația ierboasă a luncii</w:t>
      </w:r>
      <w:r w:rsidR="009F417C" w:rsidRPr="00306C55">
        <w:rPr>
          <w:sz w:val="24"/>
          <w:szCs w:val="24"/>
        </w:rPr>
        <w:t xml:space="preserve"> este reprezentată de plante iubitoare de umezeală și apar în special în zona bălților asanate, în care surplusul de umezeală permite apariția și dezvoltarea stânjenelului de baltă (Cris pseudocomunus), laptele câinelui (Euphoria palustris), coada vulpii (Alopecurus pratensis), firuța </w:t>
      </w:r>
      <w:r w:rsidR="008E38D4" w:rsidRPr="00306C55">
        <w:rPr>
          <w:sz w:val="24"/>
          <w:szCs w:val="24"/>
        </w:rPr>
        <w:t xml:space="preserve">                 </w:t>
      </w:r>
      <w:r w:rsidR="009F417C" w:rsidRPr="00306C55">
        <w:rPr>
          <w:sz w:val="24"/>
          <w:szCs w:val="24"/>
        </w:rPr>
        <w:t>(poa pratensis)etc.</w:t>
      </w:r>
    </w:p>
    <w:p w:rsidR="00254A1A" w:rsidRPr="00306C55" w:rsidRDefault="00254A1A" w:rsidP="008E38D4">
      <w:pPr>
        <w:widowControl w:val="0"/>
        <w:tabs>
          <w:tab w:val="left" w:pos="2127"/>
        </w:tabs>
        <w:suppressAutoHyphens w:val="0"/>
        <w:autoSpaceDE w:val="0"/>
        <w:autoSpaceDN w:val="0"/>
        <w:spacing w:line="360" w:lineRule="auto"/>
        <w:ind w:firstLine="709"/>
        <w:jc w:val="both"/>
        <w:rPr>
          <w:b/>
          <w:sz w:val="24"/>
          <w:szCs w:val="24"/>
        </w:rPr>
      </w:pPr>
      <w:r w:rsidRPr="00306C55">
        <w:rPr>
          <w:b/>
          <w:sz w:val="24"/>
          <w:szCs w:val="24"/>
        </w:rPr>
        <w:t>Stânjenelul de baltă</w:t>
      </w:r>
    </w:p>
    <w:p w:rsidR="00254A1A" w:rsidRPr="00306C55" w:rsidRDefault="00254A1A" w:rsidP="00AD76A7">
      <w:pPr>
        <w:widowControl w:val="0"/>
        <w:tabs>
          <w:tab w:val="left" w:pos="2127"/>
        </w:tabs>
        <w:suppressAutoHyphens w:val="0"/>
        <w:autoSpaceDE w:val="0"/>
        <w:autoSpaceDN w:val="0"/>
        <w:spacing w:line="360" w:lineRule="auto"/>
        <w:ind w:firstLine="900"/>
        <w:jc w:val="both"/>
        <w:rPr>
          <w:sz w:val="24"/>
          <w:szCs w:val="24"/>
        </w:rPr>
      </w:pPr>
    </w:p>
    <w:p w:rsidR="00AD76A7" w:rsidRPr="00306C55" w:rsidRDefault="00254A1A" w:rsidP="00AD76A7">
      <w:pPr>
        <w:widowControl w:val="0"/>
        <w:tabs>
          <w:tab w:val="left" w:pos="2127"/>
        </w:tabs>
        <w:suppressAutoHyphens w:val="0"/>
        <w:autoSpaceDE w:val="0"/>
        <w:autoSpaceDN w:val="0"/>
        <w:spacing w:line="360" w:lineRule="auto"/>
        <w:ind w:firstLine="900"/>
        <w:jc w:val="both"/>
        <w:rPr>
          <w:sz w:val="24"/>
          <w:szCs w:val="24"/>
        </w:rPr>
      </w:pPr>
      <w:r w:rsidRPr="00306C55">
        <w:rPr>
          <w:noProof/>
        </w:rPr>
        <w:drawing>
          <wp:inline distT="0" distB="0" distL="0" distR="0" wp14:anchorId="30EE5603" wp14:editId="4266913A">
            <wp:extent cx="2253448" cy="1381125"/>
            <wp:effectExtent l="0" t="0" r="0" b="0"/>
            <wp:docPr id="7" name="Picture 7" descr="Pin on ce vor plant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ce vor plante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8309" cy="1384104"/>
                    </a:xfrm>
                    <a:prstGeom prst="rect">
                      <a:avLst/>
                    </a:prstGeom>
                    <a:noFill/>
                    <a:ln>
                      <a:noFill/>
                    </a:ln>
                  </pic:spPr>
                </pic:pic>
              </a:graphicData>
            </a:graphic>
          </wp:inline>
        </w:drawing>
      </w:r>
      <w:r w:rsidRPr="00306C55">
        <w:rPr>
          <w:noProof/>
        </w:rPr>
        <w:t xml:space="preserve"> </w:t>
      </w:r>
      <w:r w:rsidRPr="00306C55">
        <w:rPr>
          <w:noProof/>
        </w:rPr>
        <w:drawing>
          <wp:inline distT="0" distB="0" distL="0" distR="0" wp14:anchorId="73DE2A45" wp14:editId="2D088EDB">
            <wp:extent cx="2371725" cy="1388710"/>
            <wp:effectExtent l="0" t="0" r="0" b="2540"/>
            <wp:docPr id="8" name="Picture 8" descr="Peste 200 de imagini gratuite cu Coada Vulpii și Vulpe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ste 200 de imagini gratuite cu Coada Vulpii și Vulpe - Pixaba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1725" cy="1388710"/>
                    </a:xfrm>
                    <a:prstGeom prst="rect">
                      <a:avLst/>
                    </a:prstGeom>
                    <a:noFill/>
                    <a:ln>
                      <a:noFill/>
                    </a:ln>
                  </pic:spPr>
                </pic:pic>
              </a:graphicData>
            </a:graphic>
          </wp:inline>
        </w:drawing>
      </w:r>
      <w:r w:rsidRPr="00306C55">
        <w:rPr>
          <w:noProof/>
        </w:rPr>
        <w:t xml:space="preserve"> </w:t>
      </w:r>
      <w:r w:rsidR="00AD76A7" w:rsidRPr="00306C55">
        <w:rPr>
          <w:sz w:val="24"/>
          <w:szCs w:val="24"/>
        </w:rPr>
        <w:br w:type="textWrapping" w:clear="all"/>
      </w:r>
      <w:r w:rsidRPr="00306C55">
        <w:rPr>
          <w:b/>
          <w:sz w:val="24"/>
          <w:szCs w:val="24"/>
        </w:rPr>
        <w:t xml:space="preserve">                                    Laptele câinelui                                     </w:t>
      </w:r>
      <w:r w:rsidR="008E38D4" w:rsidRPr="00306C55">
        <w:rPr>
          <w:b/>
          <w:sz w:val="24"/>
          <w:szCs w:val="24"/>
        </w:rPr>
        <w:t xml:space="preserve">            </w:t>
      </w:r>
      <w:r w:rsidRPr="00306C55">
        <w:rPr>
          <w:b/>
          <w:sz w:val="24"/>
          <w:szCs w:val="24"/>
        </w:rPr>
        <w:t xml:space="preserve">   Coada vulpii</w:t>
      </w:r>
    </w:p>
    <w:p w:rsidR="00AD76A7" w:rsidRPr="00306C55" w:rsidRDefault="00AD76A7" w:rsidP="008E38D4">
      <w:pPr>
        <w:widowControl w:val="0"/>
        <w:tabs>
          <w:tab w:val="left" w:pos="2127"/>
        </w:tabs>
        <w:suppressAutoHyphens w:val="0"/>
        <w:autoSpaceDE w:val="0"/>
        <w:autoSpaceDN w:val="0"/>
        <w:spacing w:line="360" w:lineRule="auto"/>
        <w:ind w:firstLine="900"/>
        <w:jc w:val="center"/>
        <w:rPr>
          <w:sz w:val="20"/>
          <w:szCs w:val="20"/>
        </w:rPr>
      </w:pPr>
      <w:r w:rsidRPr="00306C55">
        <w:rPr>
          <w:sz w:val="20"/>
          <w:szCs w:val="20"/>
        </w:rPr>
        <w:t xml:space="preserve">Sursa: </w:t>
      </w:r>
      <w:hyperlink r:id="rId32" w:history="1">
        <w:r w:rsidRPr="00306C55">
          <w:rPr>
            <w:rStyle w:val="Hyperlink"/>
            <w:sz w:val="20"/>
            <w:szCs w:val="20"/>
          </w:rPr>
          <w:t>http://cristeaviorica.blogspot.com/2016/05/stanjenel-de-balta-iris-pseudacorus.html</w:t>
        </w:r>
      </w:hyperlink>
    </w:p>
    <w:p w:rsidR="00AD76A7" w:rsidRPr="00306C55" w:rsidRDefault="00AD76A7" w:rsidP="00AD76A7">
      <w:pPr>
        <w:widowControl w:val="0"/>
        <w:tabs>
          <w:tab w:val="left" w:pos="2127"/>
        </w:tabs>
        <w:suppressAutoHyphens w:val="0"/>
        <w:autoSpaceDE w:val="0"/>
        <w:autoSpaceDN w:val="0"/>
        <w:spacing w:line="360" w:lineRule="auto"/>
        <w:ind w:firstLine="900"/>
        <w:jc w:val="both"/>
        <w:rPr>
          <w:sz w:val="24"/>
          <w:szCs w:val="24"/>
        </w:rPr>
      </w:pPr>
    </w:p>
    <w:p w:rsidR="009F417C" w:rsidRPr="00306C55" w:rsidRDefault="00AD76A7" w:rsidP="00AD76A7">
      <w:pPr>
        <w:widowControl w:val="0"/>
        <w:tabs>
          <w:tab w:val="left" w:pos="2127"/>
        </w:tabs>
        <w:suppressAutoHyphens w:val="0"/>
        <w:autoSpaceDE w:val="0"/>
        <w:autoSpaceDN w:val="0"/>
        <w:spacing w:line="360" w:lineRule="auto"/>
        <w:ind w:firstLine="900"/>
        <w:jc w:val="both"/>
        <w:rPr>
          <w:sz w:val="24"/>
          <w:szCs w:val="24"/>
        </w:rPr>
      </w:pPr>
      <w:r w:rsidRPr="00306C55">
        <w:rPr>
          <w:sz w:val="24"/>
          <w:szCs w:val="24"/>
        </w:rPr>
        <w:t xml:space="preserve"> </w:t>
      </w:r>
      <w:r w:rsidR="009F417C" w:rsidRPr="00306C55">
        <w:rPr>
          <w:sz w:val="24"/>
          <w:szCs w:val="24"/>
        </w:rPr>
        <w:t>Dintre plantele de nisip din Lunca Milcovului specifice sunt: scaiul dracului (Eryndgium gerardiana) și arbuști pitici ce intră în componența tufișurilor scunde cu porumbar (prunus spinosa), murul (Rules caesius), măceșul (Rosa canina) etc.</w:t>
      </w:r>
      <w:r w:rsidRPr="00306C55">
        <w:rPr>
          <w:sz w:val="24"/>
          <w:szCs w:val="24"/>
        </w:rPr>
        <w:t xml:space="preserve"> </w:t>
      </w:r>
      <w:r w:rsidR="009F417C" w:rsidRPr="00306C55">
        <w:rPr>
          <w:sz w:val="24"/>
          <w:szCs w:val="24"/>
        </w:rPr>
        <w:t>Vegetația lemnoasă este reprezentată prin zăvoaie: plopul (sp. Popullus alba) și salcia ( Salix alba și fragelis).</w:t>
      </w:r>
    </w:p>
    <w:p w:rsidR="00254A1A" w:rsidRPr="00306C55" w:rsidRDefault="00254A1A" w:rsidP="008E38D4">
      <w:pPr>
        <w:widowControl w:val="0"/>
        <w:tabs>
          <w:tab w:val="left" w:pos="2127"/>
        </w:tabs>
        <w:suppressAutoHyphens w:val="0"/>
        <w:autoSpaceDE w:val="0"/>
        <w:autoSpaceDN w:val="0"/>
        <w:spacing w:line="360" w:lineRule="auto"/>
        <w:ind w:firstLine="900"/>
        <w:jc w:val="center"/>
        <w:rPr>
          <w:sz w:val="24"/>
          <w:szCs w:val="24"/>
        </w:rPr>
      </w:pPr>
      <w:r w:rsidRPr="00306C55">
        <w:rPr>
          <w:noProof/>
        </w:rPr>
        <w:drawing>
          <wp:inline distT="0" distB="0" distL="0" distR="0" wp14:anchorId="3C5D2FB7" wp14:editId="5DFC563F">
            <wp:extent cx="2228850" cy="2057400"/>
            <wp:effectExtent l="0" t="0" r="0" b="0"/>
            <wp:docPr id="9" name="Picture 9" descr="Scai vână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i vânăt - Wikiped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8850" cy="2057400"/>
                    </a:xfrm>
                    <a:prstGeom prst="rect">
                      <a:avLst/>
                    </a:prstGeom>
                    <a:noFill/>
                    <a:ln>
                      <a:noFill/>
                    </a:ln>
                  </pic:spPr>
                </pic:pic>
              </a:graphicData>
            </a:graphic>
          </wp:inline>
        </w:drawing>
      </w:r>
      <w:r w:rsidRPr="00306C55">
        <w:rPr>
          <w:b/>
          <w:sz w:val="24"/>
          <w:szCs w:val="24"/>
        </w:rPr>
        <w:t>Scaiul dracului</w:t>
      </w:r>
    </w:p>
    <w:p w:rsidR="00254A1A" w:rsidRPr="00306C55" w:rsidRDefault="00254A1A" w:rsidP="008E38D4">
      <w:pPr>
        <w:widowControl w:val="0"/>
        <w:tabs>
          <w:tab w:val="left" w:pos="2127"/>
        </w:tabs>
        <w:suppressAutoHyphens w:val="0"/>
        <w:autoSpaceDE w:val="0"/>
        <w:autoSpaceDN w:val="0"/>
        <w:spacing w:line="360" w:lineRule="auto"/>
        <w:ind w:firstLine="900"/>
        <w:jc w:val="center"/>
        <w:rPr>
          <w:sz w:val="20"/>
          <w:szCs w:val="20"/>
        </w:rPr>
      </w:pPr>
      <w:r w:rsidRPr="00306C55">
        <w:rPr>
          <w:sz w:val="20"/>
          <w:szCs w:val="20"/>
        </w:rPr>
        <w:t xml:space="preserve">Sursa: </w:t>
      </w:r>
      <w:hyperlink r:id="rId34" w:history="1">
        <w:r w:rsidRPr="00306C55">
          <w:rPr>
            <w:rStyle w:val="Hyperlink"/>
            <w:sz w:val="20"/>
            <w:szCs w:val="20"/>
          </w:rPr>
          <w:t>https://www.google.com/imgres?imgurl=https%3A%2F%2Fupload</w:t>
        </w:r>
      </w:hyperlink>
      <w:r w:rsidRPr="00306C55">
        <w:rPr>
          <w:sz w:val="20"/>
          <w:szCs w:val="20"/>
        </w:rPr>
        <w:t>.</w:t>
      </w:r>
    </w:p>
    <w:p w:rsidR="00254A1A" w:rsidRPr="00306C55" w:rsidRDefault="00254A1A" w:rsidP="008E38D4">
      <w:pPr>
        <w:widowControl w:val="0"/>
        <w:tabs>
          <w:tab w:val="left" w:pos="2127"/>
        </w:tabs>
        <w:suppressAutoHyphens w:val="0"/>
        <w:autoSpaceDE w:val="0"/>
        <w:autoSpaceDN w:val="0"/>
        <w:spacing w:line="360" w:lineRule="auto"/>
        <w:jc w:val="center"/>
        <w:rPr>
          <w:sz w:val="20"/>
          <w:szCs w:val="20"/>
        </w:rPr>
      </w:pPr>
      <w:r w:rsidRPr="00306C55">
        <w:rPr>
          <w:noProof/>
        </w:rPr>
        <w:lastRenderedPageBreak/>
        <w:drawing>
          <wp:inline distT="0" distB="0" distL="0" distR="0" wp14:anchorId="348595C4" wp14:editId="03CF42BE">
            <wp:extent cx="5105400" cy="3663934"/>
            <wp:effectExtent l="0" t="0" r="0" b="0"/>
            <wp:docPr id="10" name="Picture 10" descr="https://www.bio-romania.org/wp-content/uploads/2017/11/Habitat-92A0-Z%C4%83voaie-cu-Salix-alba-%C8%99i-Populus-alba-1200-x-800-web-1200x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o-romania.org/wp-content/uploads/2017/11/Habitat-92A0-Z%C4%83voaie-cu-Salix-alba-%C8%99i-Populus-alba-1200-x-800-web-1200x7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9111" cy="3666597"/>
                    </a:xfrm>
                    <a:prstGeom prst="rect">
                      <a:avLst/>
                    </a:prstGeom>
                    <a:noFill/>
                    <a:ln>
                      <a:noFill/>
                    </a:ln>
                  </pic:spPr>
                </pic:pic>
              </a:graphicData>
            </a:graphic>
          </wp:inline>
        </w:drawing>
      </w:r>
    </w:p>
    <w:p w:rsidR="00254A1A" w:rsidRPr="00306C55" w:rsidRDefault="00254A1A" w:rsidP="00254A1A">
      <w:pPr>
        <w:widowControl w:val="0"/>
        <w:tabs>
          <w:tab w:val="left" w:pos="2127"/>
        </w:tabs>
        <w:suppressAutoHyphens w:val="0"/>
        <w:autoSpaceDE w:val="0"/>
        <w:autoSpaceDN w:val="0"/>
        <w:spacing w:line="360" w:lineRule="auto"/>
        <w:ind w:firstLine="900"/>
        <w:jc w:val="center"/>
        <w:rPr>
          <w:b/>
          <w:sz w:val="24"/>
          <w:szCs w:val="24"/>
        </w:rPr>
      </w:pPr>
      <w:r w:rsidRPr="00306C55">
        <w:rPr>
          <w:b/>
          <w:sz w:val="24"/>
          <w:szCs w:val="24"/>
        </w:rPr>
        <w:t>Zăvoaie cu Salix alba și Populus alba</w:t>
      </w:r>
    </w:p>
    <w:p w:rsidR="00254A1A" w:rsidRPr="00306C55" w:rsidRDefault="00254A1A" w:rsidP="00254A1A">
      <w:pPr>
        <w:widowControl w:val="0"/>
        <w:tabs>
          <w:tab w:val="left" w:pos="2127"/>
        </w:tabs>
        <w:suppressAutoHyphens w:val="0"/>
        <w:autoSpaceDE w:val="0"/>
        <w:autoSpaceDN w:val="0"/>
        <w:spacing w:line="360" w:lineRule="auto"/>
        <w:jc w:val="center"/>
        <w:rPr>
          <w:sz w:val="20"/>
          <w:szCs w:val="20"/>
        </w:rPr>
      </w:pPr>
      <w:r w:rsidRPr="00306C55">
        <w:rPr>
          <w:sz w:val="20"/>
          <w:szCs w:val="20"/>
        </w:rPr>
        <w:t xml:space="preserve">Sursa: </w:t>
      </w:r>
      <w:hyperlink r:id="rId36" w:history="1">
        <w:r w:rsidRPr="00306C55">
          <w:rPr>
            <w:rStyle w:val="Hyperlink"/>
            <w:sz w:val="20"/>
            <w:szCs w:val="20"/>
          </w:rPr>
          <w:t>https://www.bio-romania.org/animals_places/92a0-zavoaie-cu-salix-alba-si-populus-alba</w:t>
        </w:r>
      </w:hyperlink>
    </w:p>
    <w:p w:rsidR="00254A1A" w:rsidRPr="00306C55" w:rsidRDefault="00254A1A" w:rsidP="00254A1A">
      <w:pPr>
        <w:widowControl w:val="0"/>
        <w:tabs>
          <w:tab w:val="left" w:pos="2127"/>
        </w:tabs>
        <w:suppressAutoHyphens w:val="0"/>
        <w:autoSpaceDE w:val="0"/>
        <w:autoSpaceDN w:val="0"/>
        <w:spacing w:line="360" w:lineRule="auto"/>
        <w:jc w:val="center"/>
        <w:rPr>
          <w:sz w:val="20"/>
          <w:szCs w:val="20"/>
        </w:rPr>
      </w:pPr>
    </w:p>
    <w:p w:rsidR="009F417C" w:rsidRPr="00306C55" w:rsidRDefault="009F417C" w:rsidP="00AD76A7">
      <w:pPr>
        <w:widowControl w:val="0"/>
        <w:tabs>
          <w:tab w:val="left" w:pos="2268"/>
        </w:tabs>
        <w:suppressAutoHyphens w:val="0"/>
        <w:autoSpaceDE w:val="0"/>
        <w:autoSpaceDN w:val="0"/>
        <w:spacing w:line="360" w:lineRule="auto"/>
        <w:ind w:firstLine="900"/>
        <w:jc w:val="both"/>
        <w:rPr>
          <w:sz w:val="24"/>
          <w:szCs w:val="24"/>
        </w:rPr>
      </w:pPr>
      <w:r w:rsidRPr="00306C55">
        <w:rPr>
          <w:i/>
          <w:sz w:val="24"/>
          <w:szCs w:val="24"/>
        </w:rPr>
        <w:t>Componistica arboricolă</w:t>
      </w:r>
      <w:r w:rsidRPr="00306C55">
        <w:rPr>
          <w:sz w:val="24"/>
          <w:szCs w:val="24"/>
        </w:rPr>
        <w:t xml:space="preserve"> aparține amestecului de stejar pedunculat (Quercus robur și Q. Ceris), gârnița (Quercus fraineto), cu carpen (Carpenus betulus), jugastrul (Acer campestre), arțar (Acer tataricum), tei (Tilia cordata și T. Thomentosa), cireșul sălbatec (Cerus avium), mărul pădureț (pirus crestatum), plopul tremurător (Populus tremula) etc.</w:t>
      </w:r>
    </w:p>
    <w:p w:rsidR="009F417C" w:rsidRPr="00306C55" w:rsidRDefault="009F417C" w:rsidP="00AD76A7">
      <w:pPr>
        <w:widowControl w:val="0"/>
        <w:tabs>
          <w:tab w:val="left" w:pos="2127"/>
        </w:tabs>
        <w:suppressAutoHyphens w:val="0"/>
        <w:autoSpaceDE w:val="0"/>
        <w:autoSpaceDN w:val="0"/>
        <w:spacing w:line="360" w:lineRule="auto"/>
        <w:ind w:firstLine="900"/>
        <w:jc w:val="both"/>
        <w:rPr>
          <w:sz w:val="24"/>
          <w:szCs w:val="24"/>
        </w:rPr>
      </w:pPr>
      <w:r w:rsidRPr="00306C55">
        <w:rPr>
          <w:i/>
          <w:sz w:val="24"/>
          <w:szCs w:val="24"/>
        </w:rPr>
        <w:t>Dintre arbuști</w:t>
      </w:r>
      <w:r w:rsidRPr="00306C55">
        <w:rPr>
          <w:sz w:val="24"/>
          <w:szCs w:val="24"/>
        </w:rPr>
        <w:t>, reprezentanți sunt sângerul (Cornus sanguinea), cornul (Cornus mas), alunul (Corylus avellana) etc..</w:t>
      </w:r>
    </w:p>
    <w:p w:rsidR="009F417C" w:rsidRPr="00306C55" w:rsidRDefault="009F417C" w:rsidP="00AD76A7">
      <w:pPr>
        <w:widowControl w:val="0"/>
        <w:tabs>
          <w:tab w:val="left" w:pos="2410"/>
        </w:tabs>
        <w:suppressAutoHyphens w:val="0"/>
        <w:autoSpaceDE w:val="0"/>
        <w:autoSpaceDN w:val="0"/>
        <w:spacing w:line="360" w:lineRule="auto"/>
        <w:ind w:firstLine="900"/>
        <w:jc w:val="both"/>
        <w:rPr>
          <w:b/>
          <w:sz w:val="24"/>
          <w:szCs w:val="24"/>
        </w:rPr>
      </w:pPr>
      <w:r w:rsidRPr="00306C55">
        <w:rPr>
          <w:i/>
          <w:sz w:val="24"/>
          <w:szCs w:val="24"/>
        </w:rPr>
        <w:t>Flora din zona joasă a luncilor</w:t>
      </w:r>
      <w:r w:rsidRPr="00306C55">
        <w:rPr>
          <w:sz w:val="24"/>
          <w:szCs w:val="24"/>
        </w:rPr>
        <w:t xml:space="preserve"> este reprezentată și prin plantele iubitoare de multă umezeală: stuf Phrdgnites), papura (Thypha), pipirig</w:t>
      </w:r>
      <w:r w:rsidRPr="00306C55">
        <w:rPr>
          <w:b/>
          <w:sz w:val="24"/>
          <w:szCs w:val="24"/>
        </w:rPr>
        <w:t xml:space="preserve"> </w:t>
      </w:r>
      <w:r w:rsidRPr="00306C55">
        <w:rPr>
          <w:sz w:val="24"/>
          <w:szCs w:val="24"/>
        </w:rPr>
        <w:t>(Scirpus) etc.</w:t>
      </w:r>
    </w:p>
    <w:p w:rsidR="007607FB" w:rsidRPr="00306C55" w:rsidRDefault="007607FB" w:rsidP="00940582">
      <w:pPr>
        <w:widowControl w:val="0"/>
        <w:tabs>
          <w:tab w:val="left" w:pos="1620"/>
        </w:tabs>
        <w:suppressAutoHyphens w:val="0"/>
        <w:autoSpaceDE w:val="0"/>
        <w:autoSpaceDN w:val="0"/>
        <w:spacing w:line="360" w:lineRule="auto"/>
        <w:ind w:firstLine="810"/>
        <w:rPr>
          <w:b/>
          <w:i/>
          <w:sz w:val="24"/>
          <w:szCs w:val="24"/>
        </w:rPr>
      </w:pPr>
    </w:p>
    <w:p w:rsidR="00FE4ADC" w:rsidRPr="00306C55" w:rsidRDefault="001263B0" w:rsidP="001263B0">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b/>
          <w:i/>
        </w:rPr>
        <w:t>Fauna-</w:t>
      </w:r>
      <w:r w:rsidRPr="00306C55">
        <w:rPr>
          <w:rFonts w:ascii="Times New Roman" w:hAnsi="Times New Roman" w:cs="Times New Roman"/>
        </w:rPr>
        <w:t xml:space="preserve"> în silvostepă şi stepă, vieţuiesc nenumărate rozătoare (iepuri, şobolani, hârciogi, şoareci de câmp, popândăi ş.a.), păsări (prepeliţe, potârnichi, grauri, ciori, vrăbii, ulii etc.), insecte ş.a.; dintre mamiferele mari, reprezentative sunt: căprioara (Capreolus), iepurele (Lepus europens), lupul (Canis lupus), vulpea (Canes vulpes), veverița (Sciurus vulgaris).</w:t>
      </w:r>
    </w:p>
    <w:p w:rsidR="00FE4ADC" w:rsidRPr="00306C55" w:rsidRDefault="00FE4ADC" w:rsidP="008E38D4">
      <w:pPr>
        <w:jc w:val="center"/>
        <w:rPr>
          <w:lang w:val="ro-RO" w:eastAsia="ro-RO" w:bidi="ro-RO"/>
        </w:rPr>
      </w:pPr>
      <w:r w:rsidRPr="00306C55">
        <w:rPr>
          <w:noProof/>
        </w:rPr>
        <w:lastRenderedPageBreak/>
        <w:drawing>
          <wp:inline distT="0" distB="0" distL="0" distR="0" wp14:anchorId="414031E3" wp14:editId="56C6BA83">
            <wp:extent cx="2762250" cy="2762250"/>
            <wp:effectExtent l="0" t="0" r="0" b="0"/>
            <wp:docPr id="13" name="Picture 13" descr="Sylvilagus florida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lvilagus floridanus.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r w:rsidRPr="00306C55">
        <w:rPr>
          <w:noProof/>
        </w:rPr>
        <w:drawing>
          <wp:inline distT="0" distB="0" distL="0" distR="0" wp14:anchorId="20EE26C2" wp14:editId="6B519AEB">
            <wp:extent cx="2828925" cy="2752725"/>
            <wp:effectExtent l="0" t="0" r="9525" b="9525"/>
            <wp:docPr id="15" name="Picture 15" descr="Syrian hamster filling his cheek pouches with Dandelion lea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rian hamster filling his cheek pouches with Dandelion leaves.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28925" cy="2752725"/>
                    </a:xfrm>
                    <a:prstGeom prst="rect">
                      <a:avLst/>
                    </a:prstGeom>
                    <a:noFill/>
                    <a:ln>
                      <a:noFill/>
                    </a:ln>
                  </pic:spPr>
                </pic:pic>
              </a:graphicData>
            </a:graphic>
          </wp:inline>
        </w:drawing>
      </w:r>
    </w:p>
    <w:p w:rsidR="001263B0" w:rsidRPr="00306C55" w:rsidRDefault="00FE4ADC" w:rsidP="00FE4ADC">
      <w:pPr>
        <w:pStyle w:val="BodyText"/>
        <w:tabs>
          <w:tab w:val="left" w:pos="1335"/>
          <w:tab w:val="center" w:pos="5178"/>
        </w:tabs>
        <w:spacing w:before="6" w:line="360" w:lineRule="auto"/>
        <w:ind w:firstLine="720"/>
        <w:jc w:val="center"/>
        <w:rPr>
          <w:rFonts w:ascii="Times New Roman" w:hAnsi="Times New Roman" w:cs="Times New Roman"/>
          <w:b/>
        </w:rPr>
      </w:pPr>
      <w:r w:rsidRPr="00306C55">
        <w:rPr>
          <w:rFonts w:ascii="Times New Roman" w:hAnsi="Times New Roman" w:cs="Times New Roman"/>
          <w:b/>
        </w:rPr>
        <w:t>Iepure</w:t>
      </w:r>
      <w:r w:rsidRPr="00306C55">
        <w:rPr>
          <w:rFonts w:ascii="Times New Roman" w:hAnsi="Times New Roman" w:cs="Times New Roman"/>
          <w:b/>
        </w:rPr>
        <w:tab/>
        <w:t>Hârciog</w:t>
      </w:r>
    </w:p>
    <w:p w:rsidR="001263B0" w:rsidRPr="00306C55" w:rsidRDefault="00FE4ADC" w:rsidP="008E38D4">
      <w:pPr>
        <w:pStyle w:val="BodyText"/>
        <w:spacing w:before="6" w:line="360" w:lineRule="auto"/>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34B11D49" wp14:editId="09BD535D">
            <wp:extent cx="3076575" cy="2133600"/>
            <wp:effectExtent l="0" t="0" r="9525" b="0"/>
            <wp:docPr id="16" name="Picture 16" descr="Coturnix coturnix (Warsaw zo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turnix coturnix (Warsaw zoo)-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76575" cy="2133600"/>
                    </a:xfrm>
                    <a:prstGeom prst="rect">
                      <a:avLst/>
                    </a:prstGeom>
                    <a:noFill/>
                    <a:ln>
                      <a:noFill/>
                    </a:ln>
                  </pic:spPr>
                </pic:pic>
              </a:graphicData>
            </a:graphic>
          </wp:inline>
        </w:drawing>
      </w:r>
      <w:r w:rsidRPr="00306C55">
        <w:rPr>
          <w:rFonts w:ascii="Times New Roman" w:hAnsi="Times New Roman" w:cs="Times New Roman"/>
          <w:noProof/>
          <w:lang w:val="en-US" w:eastAsia="en-US" w:bidi="ar-SA"/>
        </w:rPr>
        <w:drawing>
          <wp:inline distT="0" distB="0" distL="0" distR="0" wp14:anchorId="3F33C218" wp14:editId="3FA9EC1C">
            <wp:extent cx="2667000" cy="2095500"/>
            <wp:effectExtent l="0" t="0" r="0" b="0"/>
            <wp:docPr id="17" name="Picture 17" descr="Fuzzy Fred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zzy Freddy.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7000" cy="2095500"/>
                    </a:xfrm>
                    <a:prstGeom prst="rect">
                      <a:avLst/>
                    </a:prstGeom>
                    <a:noFill/>
                    <a:ln>
                      <a:noFill/>
                    </a:ln>
                  </pic:spPr>
                </pic:pic>
              </a:graphicData>
            </a:graphic>
          </wp:inline>
        </w:drawing>
      </w:r>
    </w:p>
    <w:p w:rsidR="001263B0" w:rsidRPr="00306C55" w:rsidRDefault="00FE4ADC" w:rsidP="00FE4ADC">
      <w:pPr>
        <w:pStyle w:val="BodyText"/>
        <w:tabs>
          <w:tab w:val="left" w:pos="5790"/>
        </w:tabs>
        <w:spacing w:before="6" w:line="360" w:lineRule="auto"/>
        <w:ind w:firstLine="720"/>
        <w:jc w:val="center"/>
        <w:rPr>
          <w:rFonts w:ascii="Times New Roman" w:hAnsi="Times New Roman" w:cs="Times New Roman"/>
          <w:b/>
        </w:rPr>
      </w:pPr>
      <w:r w:rsidRPr="00306C55">
        <w:rPr>
          <w:rFonts w:ascii="Times New Roman" w:hAnsi="Times New Roman" w:cs="Times New Roman"/>
          <w:b/>
        </w:rPr>
        <w:t>Prepeliță</w:t>
      </w:r>
      <w:r w:rsidRPr="00306C55">
        <w:rPr>
          <w:rFonts w:ascii="Times New Roman" w:hAnsi="Times New Roman" w:cs="Times New Roman"/>
          <w:b/>
        </w:rPr>
        <w:tab/>
        <w:t>Vulpe</w:t>
      </w:r>
    </w:p>
    <w:p w:rsidR="00FE4ADC" w:rsidRPr="00306C55" w:rsidRDefault="00FE4ADC" w:rsidP="00FE4ADC">
      <w:pPr>
        <w:pStyle w:val="BodyText"/>
        <w:tabs>
          <w:tab w:val="center" w:pos="5178"/>
        </w:tabs>
        <w:spacing w:before="6" w:line="360" w:lineRule="auto"/>
        <w:ind w:firstLine="720"/>
        <w:jc w:val="center"/>
        <w:rPr>
          <w:rFonts w:ascii="Times New Roman" w:hAnsi="Times New Roman" w:cs="Times New Roman"/>
          <w:sz w:val="20"/>
          <w:szCs w:val="20"/>
        </w:rPr>
      </w:pPr>
      <w:r w:rsidRPr="00306C55">
        <w:rPr>
          <w:rFonts w:ascii="Times New Roman" w:hAnsi="Times New Roman" w:cs="Times New Roman"/>
          <w:sz w:val="20"/>
          <w:szCs w:val="20"/>
        </w:rPr>
        <w:t>Sursa: https://ro.wikipedia.org/</w:t>
      </w:r>
    </w:p>
    <w:p w:rsidR="00FE4ADC" w:rsidRPr="00306C55" w:rsidRDefault="00FE4ADC" w:rsidP="001263B0">
      <w:pPr>
        <w:pStyle w:val="BodyText"/>
        <w:spacing w:before="6" w:line="360" w:lineRule="auto"/>
        <w:ind w:firstLine="720"/>
        <w:jc w:val="both"/>
        <w:rPr>
          <w:rFonts w:ascii="Times New Roman" w:hAnsi="Times New Roman" w:cs="Times New Roman"/>
        </w:rPr>
      </w:pPr>
    </w:p>
    <w:p w:rsidR="001263B0" w:rsidRPr="00306C55" w:rsidRDefault="001263B0" w:rsidP="001263B0">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 xml:space="preserve">Ihtiofauna este bine reprezentată atât ca număr de specii cât și ca număr de indivizi. Specii dominante sunt: scobarul (Chondrostama nasus), cleanul (Leuciscus cephalus), porcușorul de nisip (Globio glanis), mreana ( Barbus barbus), somnul (Silurus glanis), crapul comun (Sciprinul sciprinus) etc. </w:t>
      </w:r>
    </w:p>
    <w:p w:rsidR="00FE4ADC" w:rsidRPr="00306C55" w:rsidRDefault="00FE4ADC" w:rsidP="008E38D4">
      <w:pPr>
        <w:pStyle w:val="BodyText"/>
        <w:spacing w:before="6" w:line="360" w:lineRule="auto"/>
        <w:ind w:firstLine="720"/>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74D3BC65" wp14:editId="79EF60CE">
            <wp:extent cx="2571750" cy="1390650"/>
            <wp:effectExtent l="0" t="0" r="0" b="0"/>
            <wp:docPr id="18" name="Picture 18" descr="Chondrostoma nasus (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ondrostoma nasus (ak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0" cy="1390650"/>
                    </a:xfrm>
                    <a:prstGeom prst="rect">
                      <a:avLst/>
                    </a:prstGeom>
                    <a:noFill/>
                    <a:ln>
                      <a:noFill/>
                    </a:ln>
                  </pic:spPr>
                </pic:pic>
              </a:graphicData>
            </a:graphic>
          </wp:inline>
        </w:drawing>
      </w:r>
      <w:r w:rsidRPr="00306C55">
        <w:rPr>
          <w:rFonts w:ascii="Times New Roman" w:hAnsi="Times New Roman" w:cs="Times New Roman"/>
          <w:noProof/>
          <w:lang w:val="en-US" w:eastAsia="en-US" w:bidi="ar-SA"/>
        </w:rPr>
        <w:drawing>
          <wp:inline distT="0" distB="0" distL="0" distR="0" wp14:anchorId="6F61B140" wp14:editId="11D9CC2E">
            <wp:extent cx="2571750" cy="1390650"/>
            <wp:effectExtent l="0" t="0" r="0" b="0"/>
            <wp:docPr id="19" name="Picture 19" descr="Squalius cephalus Prague Vltav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qualius cephalus Prague Vltava 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1750" cy="1390650"/>
                    </a:xfrm>
                    <a:prstGeom prst="rect">
                      <a:avLst/>
                    </a:prstGeom>
                    <a:noFill/>
                    <a:ln>
                      <a:noFill/>
                    </a:ln>
                  </pic:spPr>
                </pic:pic>
              </a:graphicData>
            </a:graphic>
          </wp:inline>
        </w:drawing>
      </w:r>
    </w:p>
    <w:p w:rsidR="00FE4ADC" w:rsidRPr="00306C55" w:rsidRDefault="00FE4ADC" w:rsidP="00FE4ADC">
      <w:pPr>
        <w:pStyle w:val="BodyText"/>
        <w:tabs>
          <w:tab w:val="center" w:pos="5178"/>
        </w:tabs>
        <w:spacing w:before="6" w:line="360" w:lineRule="auto"/>
        <w:ind w:firstLine="720"/>
        <w:jc w:val="center"/>
        <w:rPr>
          <w:rFonts w:ascii="Times New Roman" w:hAnsi="Times New Roman" w:cs="Times New Roman"/>
          <w:b/>
        </w:rPr>
      </w:pPr>
      <w:r w:rsidRPr="00306C55">
        <w:rPr>
          <w:rFonts w:ascii="Times New Roman" w:hAnsi="Times New Roman" w:cs="Times New Roman"/>
          <w:b/>
        </w:rPr>
        <w:t>Scobar</w:t>
      </w:r>
      <w:r w:rsidRPr="00306C55">
        <w:rPr>
          <w:rFonts w:ascii="Times New Roman" w:hAnsi="Times New Roman" w:cs="Times New Roman"/>
          <w:b/>
        </w:rPr>
        <w:tab/>
        <w:t>Clean</w:t>
      </w:r>
    </w:p>
    <w:p w:rsidR="00FE4ADC" w:rsidRPr="00306C55" w:rsidRDefault="00FE4ADC" w:rsidP="00FE4ADC">
      <w:pPr>
        <w:pStyle w:val="BodyText"/>
        <w:tabs>
          <w:tab w:val="center" w:pos="5178"/>
        </w:tabs>
        <w:spacing w:before="6" w:line="360" w:lineRule="auto"/>
        <w:ind w:firstLine="720"/>
        <w:jc w:val="center"/>
        <w:rPr>
          <w:rFonts w:ascii="Times New Roman" w:hAnsi="Times New Roman" w:cs="Times New Roman"/>
          <w:sz w:val="20"/>
          <w:szCs w:val="20"/>
        </w:rPr>
      </w:pPr>
      <w:r w:rsidRPr="00306C55">
        <w:rPr>
          <w:rFonts w:ascii="Times New Roman" w:hAnsi="Times New Roman" w:cs="Times New Roman"/>
          <w:sz w:val="20"/>
          <w:szCs w:val="20"/>
        </w:rPr>
        <w:t xml:space="preserve">Sursa: </w:t>
      </w:r>
      <w:hyperlink r:id="rId43" w:history="1">
        <w:r w:rsidR="00A40428" w:rsidRPr="00306C55">
          <w:rPr>
            <w:rStyle w:val="Hyperlink"/>
            <w:rFonts w:ascii="Times New Roman" w:hAnsi="Times New Roman" w:cs="Times New Roman"/>
            <w:sz w:val="20"/>
            <w:szCs w:val="20"/>
          </w:rPr>
          <w:t>https://ro.wikipedia.org/</w:t>
        </w:r>
      </w:hyperlink>
    </w:p>
    <w:p w:rsidR="00A40428" w:rsidRPr="00306C55" w:rsidRDefault="00A40428" w:rsidP="00FE4ADC">
      <w:pPr>
        <w:pStyle w:val="BodyText"/>
        <w:tabs>
          <w:tab w:val="center" w:pos="5178"/>
        </w:tabs>
        <w:spacing w:before="6" w:line="360" w:lineRule="auto"/>
        <w:ind w:firstLine="720"/>
        <w:jc w:val="center"/>
        <w:rPr>
          <w:rFonts w:ascii="Times New Roman" w:hAnsi="Times New Roman" w:cs="Times New Roman"/>
          <w:sz w:val="20"/>
          <w:szCs w:val="20"/>
        </w:rPr>
      </w:pPr>
    </w:p>
    <w:p w:rsidR="00FA2D71" w:rsidRPr="00306C55" w:rsidRDefault="001263B0" w:rsidP="001263B0">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lastRenderedPageBreak/>
        <w:t>La acestea se adaugă specii de anfibieni : Rana esculenta, Rana ridibunda, Bombina bombina, Tritonus vulgaris ș.a.</w:t>
      </w:r>
    </w:p>
    <w:p w:rsidR="00FE4ADC" w:rsidRPr="00306C55" w:rsidRDefault="00FE4ADC" w:rsidP="001263B0">
      <w:pPr>
        <w:pStyle w:val="BodyText"/>
        <w:spacing w:before="6" w:line="360" w:lineRule="auto"/>
        <w:ind w:firstLine="720"/>
        <w:jc w:val="both"/>
        <w:rPr>
          <w:rFonts w:ascii="Times New Roman" w:hAnsi="Times New Roman" w:cs="Times New Roman"/>
        </w:rPr>
      </w:pPr>
    </w:p>
    <w:p w:rsidR="00FE0E6D" w:rsidRPr="00306C55" w:rsidRDefault="005C774E" w:rsidP="00940582">
      <w:pPr>
        <w:pStyle w:val="BodyText"/>
        <w:spacing w:before="6" w:line="360" w:lineRule="auto"/>
        <w:ind w:firstLine="720"/>
        <w:jc w:val="both"/>
        <w:rPr>
          <w:rFonts w:ascii="Times New Roman" w:hAnsi="Times New Roman" w:cs="Times New Roman"/>
          <w:b/>
        </w:rPr>
      </w:pPr>
      <w:r w:rsidRPr="00306C55">
        <w:rPr>
          <w:rFonts w:ascii="Times New Roman" w:hAnsi="Times New Roman" w:cs="Times New Roman"/>
          <w:b/>
        </w:rPr>
        <w:t>6</w:t>
      </w:r>
      <w:r w:rsidR="006E2AC3" w:rsidRPr="00306C55">
        <w:rPr>
          <w:rFonts w:ascii="Times New Roman" w:hAnsi="Times New Roman" w:cs="Times New Roman"/>
          <w:b/>
        </w:rPr>
        <w:t>. REȚEA RUTIERĂ</w:t>
      </w:r>
      <w:r w:rsidR="009849B3" w:rsidRPr="00306C55">
        <w:rPr>
          <w:rFonts w:ascii="Times New Roman" w:hAnsi="Times New Roman" w:cs="Times New Roman"/>
          <w:b/>
        </w:rPr>
        <w:t>/FEROVIARĂ</w:t>
      </w:r>
      <w:r w:rsidR="008F3AF4" w:rsidRPr="00306C55">
        <w:rPr>
          <w:rFonts w:ascii="Times New Roman" w:hAnsi="Times New Roman" w:cs="Times New Roman"/>
          <w:b/>
        </w:rPr>
        <w:t xml:space="preserve"> </w:t>
      </w:r>
    </w:p>
    <w:p w:rsidR="006F6E15" w:rsidRPr="00306C55" w:rsidRDefault="00E11725" w:rsidP="00940582">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 xml:space="preserve">Comuna </w:t>
      </w:r>
      <w:r w:rsidR="00E40497" w:rsidRPr="00306C55">
        <w:rPr>
          <w:rFonts w:ascii="Times New Roman" w:hAnsi="Times New Roman" w:cs="Times New Roman"/>
        </w:rPr>
        <w:t>Golești</w:t>
      </w:r>
      <w:r w:rsidRPr="00306C55">
        <w:rPr>
          <w:rFonts w:ascii="Times New Roman" w:hAnsi="Times New Roman" w:cs="Times New Roman"/>
        </w:rPr>
        <w:t xml:space="preserve"> este străbătută de următoarele căi de comunicații :</w:t>
      </w:r>
    </w:p>
    <w:p w:rsidR="00E40497" w:rsidRPr="00306C55" w:rsidRDefault="008F3AF4" w:rsidP="00E40497">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w:t>
      </w:r>
      <w:r w:rsidR="00E40497" w:rsidRPr="00306C55">
        <w:rPr>
          <w:rFonts w:ascii="Times New Roman" w:hAnsi="Times New Roman" w:cs="Times New Roman"/>
        </w:rPr>
        <w:t>Drumul național DN2 E 85</w:t>
      </w:r>
      <w:r w:rsidR="004A0D12" w:rsidRPr="00306C55">
        <w:rPr>
          <w:rFonts w:ascii="Times New Roman" w:hAnsi="Times New Roman" w:cs="Times New Roman"/>
        </w:rPr>
        <w:t>(Bucuresti - Urziceni - Buzau - Ramnicu Sarat - Focsani - Adjud - Bacau - Roman - Motca - Falticeni - Suceava – Siret)</w:t>
      </w:r>
      <w:r w:rsidR="00E40497" w:rsidRPr="00306C55">
        <w:rPr>
          <w:rFonts w:ascii="Times New Roman" w:hAnsi="Times New Roman" w:cs="Times New Roman"/>
        </w:rPr>
        <w:t xml:space="preserve"> străbate </w:t>
      </w:r>
      <w:r w:rsidRPr="00306C55">
        <w:rPr>
          <w:rFonts w:ascii="Times New Roman" w:hAnsi="Times New Roman" w:cs="Times New Roman"/>
        </w:rPr>
        <w:t>l</w:t>
      </w:r>
      <w:r w:rsidR="00E40497" w:rsidRPr="00306C55">
        <w:rPr>
          <w:rFonts w:ascii="Times New Roman" w:hAnsi="Times New Roman" w:cs="Times New Roman"/>
        </w:rPr>
        <w:t>ocalitatea Golești (imediat după podul peste R</w:t>
      </w:r>
      <w:r w:rsidRPr="00306C55">
        <w:rPr>
          <w:rFonts w:ascii="Times New Roman" w:hAnsi="Times New Roman" w:cs="Times New Roman"/>
        </w:rPr>
        <w:t>âul</w:t>
      </w:r>
      <w:r w:rsidR="00E40497" w:rsidRPr="00306C55">
        <w:rPr>
          <w:rFonts w:ascii="Times New Roman" w:hAnsi="Times New Roman" w:cs="Times New Roman"/>
        </w:rPr>
        <w:t xml:space="preserve"> Milcov) pe o lungime de 2,1 km </w:t>
      </w:r>
      <w:r w:rsidRPr="00306C55">
        <w:rPr>
          <w:rFonts w:ascii="Times New Roman" w:hAnsi="Times New Roman" w:cs="Times New Roman"/>
        </w:rPr>
        <w:t>și</w:t>
      </w:r>
      <w:r w:rsidR="00E40497" w:rsidRPr="00306C55">
        <w:rPr>
          <w:rFonts w:ascii="Times New Roman" w:hAnsi="Times New Roman" w:cs="Times New Roman"/>
        </w:rPr>
        <w:t xml:space="preserve"> </w:t>
      </w:r>
      <w:r w:rsidRPr="00306C55">
        <w:rPr>
          <w:rFonts w:ascii="Times New Roman" w:hAnsi="Times New Roman" w:cs="Times New Roman"/>
        </w:rPr>
        <w:t>l</w:t>
      </w:r>
      <w:r w:rsidR="00E40497" w:rsidRPr="00306C55">
        <w:rPr>
          <w:rFonts w:ascii="Times New Roman" w:hAnsi="Times New Roman" w:cs="Times New Roman"/>
        </w:rPr>
        <w:t>ocalitatea Ceardac pe lungimea de 0,8 km;</w:t>
      </w:r>
    </w:p>
    <w:p w:rsidR="00E40497" w:rsidRPr="00306C55" w:rsidRDefault="008F3AF4" w:rsidP="00E40497">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w:t>
      </w:r>
      <w:r w:rsidR="00E40497" w:rsidRPr="00306C55">
        <w:rPr>
          <w:rFonts w:ascii="Times New Roman" w:hAnsi="Times New Roman" w:cs="Times New Roman"/>
        </w:rPr>
        <w:t xml:space="preserve">Drumul județean DJ 205C </w:t>
      </w:r>
      <w:r w:rsidRPr="00306C55">
        <w:rPr>
          <w:rFonts w:ascii="Times New Roman" w:hAnsi="Times New Roman" w:cs="Times New Roman"/>
        </w:rPr>
        <w:t>-</w:t>
      </w:r>
      <w:r w:rsidR="00E40497" w:rsidRPr="00306C55">
        <w:rPr>
          <w:rFonts w:ascii="Times New Roman" w:hAnsi="Times New Roman" w:cs="Times New Roman"/>
        </w:rPr>
        <w:t xml:space="preserve"> intersectează DN 2 în vecinătatea sudică a Primăriei Golești</w:t>
      </w:r>
      <w:r w:rsidRPr="00306C55">
        <w:rPr>
          <w:rFonts w:ascii="Times New Roman" w:hAnsi="Times New Roman" w:cs="Times New Roman"/>
        </w:rPr>
        <w:t>;</w:t>
      </w:r>
      <w:r w:rsidR="00E40497" w:rsidRPr="00306C55">
        <w:rPr>
          <w:rFonts w:ascii="Times New Roman" w:hAnsi="Times New Roman" w:cs="Times New Roman"/>
        </w:rPr>
        <w:t xml:space="preserve"> traseu</w:t>
      </w:r>
      <w:r w:rsidRPr="00306C55">
        <w:rPr>
          <w:rFonts w:ascii="Times New Roman" w:hAnsi="Times New Roman" w:cs="Times New Roman"/>
        </w:rPr>
        <w:t>ul</w:t>
      </w:r>
      <w:r w:rsidR="00E40497" w:rsidRPr="00306C55">
        <w:rPr>
          <w:rFonts w:ascii="Times New Roman" w:hAnsi="Times New Roman" w:cs="Times New Roman"/>
        </w:rPr>
        <w:t xml:space="preserve"> se îndreaptă spre vest : Golești – Cârligele – Odobești</w:t>
      </w:r>
      <w:r w:rsidRPr="00306C55">
        <w:rPr>
          <w:rFonts w:ascii="Times New Roman" w:hAnsi="Times New Roman" w:cs="Times New Roman"/>
        </w:rPr>
        <w:t>,</w:t>
      </w:r>
      <w:r w:rsidR="00E40497" w:rsidRPr="00306C55">
        <w:rPr>
          <w:rFonts w:ascii="Times New Roman" w:hAnsi="Times New Roman" w:cs="Times New Roman"/>
        </w:rPr>
        <w:t xml:space="preserve"> cu o lungime totală de 16,8 km modernizat prin asfaltare pe o lungime de 13,6 km;</w:t>
      </w:r>
    </w:p>
    <w:p w:rsidR="00FF7A54" w:rsidRPr="00306C55" w:rsidRDefault="008F3AF4" w:rsidP="00E40497">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w:t>
      </w:r>
      <w:r w:rsidR="00E40497" w:rsidRPr="00306C55">
        <w:rPr>
          <w:rFonts w:ascii="Times New Roman" w:hAnsi="Times New Roman" w:cs="Times New Roman"/>
        </w:rPr>
        <w:t>Drumul județean DJ 205R aflat la limita sudică a teritoriului administrativ cu traseul: Gologanul – Cotești – Poiana Cristei</w:t>
      </w:r>
      <w:r w:rsidRPr="00306C55">
        <w:rPr>
          <w:rFonts w:ascii="Times New Roman" w:hAnsi="Times New Roman" w:cs="Times New Roman"/>
        </w:rPr>
        <w:t>,</w:t>
      </w:r>
      <w:r w:rsidR="00E40497" w:rsidRPr="00306C55">
        <w:rPr>
          <w:rFonts w:ascii="Times New Roman" w:hAnsi="Times New Roman" w:cs="Times New Roman"/>
        </w:rPr>
        <w:t xml:space="preserve"> cu o lungime reală de 26,60 km modernizat prin asfaltare pe 19 km.</w:t>
      </w:r>
    </w:p>
    <w:p w:rsidR="00FF7A54" w:rsidRPr="00306C55" w:rsidRDefault="001E402C" w:rsidP="008E38D4">
      <w:pPr>
        <w:pStyle w:val="BodyText"/>
        <w:spacing w:before="6" w:line="360" w:lineRule="auto"/>
        <w:ind w:firstLine="720"/>
        <w:jc w:val="center"/>
        <w:rPr>
          <w:rFonts w:ascii="Times New Roman" w:hAnsi="Times New Roman" w:cs="Times New Roman"/>
        </w:rPr>
      </w:pPr>
      <w:r w:rsidRPr="00306C55">
        <w:rPr>
          <w:rFonts w:ascii="Times New Roman" w:hAnsi="Times New Roman" w:cs="Times New Roman"/>
        </w:rPr>
        <w:t>.</w:t>
      </w:r>
      <w:r w:rsidR="00BD32DD" w:rsidRPr="00306C55">
        <w:rPr>
          <w:rFonts w:ascii="Times New Roman" w:hAnsi="Times New Roman" w:cs="Times New Roman"/>
          <w:noProof/>
          <w:lang w:val="en-US" w:eastAsia="en-US" w:bidi="ar-SA"/>
        </w:rPr>
        <w:drawing>
          <wp:inline distT="0" distB="0" distL="0" distR="0" wp14:anchorId="6B7AB1C9" wp14:editId="5D036B3F">
            <wp:extent cx="4692520" cy="3790950"/>
            <wp:effectExtent l="0" t="0" r="0" b="0"/>
            <wp:docPr id="29" name="Picture 29" descr="C:\Users\Andreea\Desktop\MGM ADMINISTRATIE PUBL\SDSS GOLEȘTI  Vrancea\DRUM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ea\Desktop\MGM ADMINISTRATIE PUBL\SDSS GOLEȘTI  Vrancea\DRUMUR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02048" cy="3798648"/>
                    </a:xfrm>
                    <a:prstGeom prst="rect">
                      <a:avLst/>
                    </a:prstGeom>
                    <a:noFill/>
                    <a:ln>
                      <a:noFill/>
                    </a:ln>
                  </pic:spPr>
                </pic:pic>
              </a:graphicData>
            </a:graphic>
          </wp:inline>
        </w:drawing>
      </w:r>
    </w:p>
    <w:p w:rsidR="00FF7A54" w:rsidRPr="00306C55" w:rsidRDefault="00BD32DD" w:rsidP="00BD32DD">
      <w:pPr>
        <w:pStyle w:val="BodyText"/>
        <w:spacing w:before="6" w:line="360" w:lineRule="auto"/>
        <w:ind w:firstLine="720"/>
        <w:jc w:val="center"/>
        <w:rPr>
          <w:rFonts w:ascii="Times New Roman" w:hAnsi="Times New Roman" w:cs="Times New Roman"/>
          <w:sz w:val="20"/>
          <w:szCs w:val="20"/>
        </w:rPr>
      </w:pPr>
      <w:r w:rsidRPr="00306C55">
        <w:rPr>
          <w:rFonts w:ascii="Times New Roman" w:hAnsi="Times New Roman" w:cs="Times New Roman"/>
          <w:b/>
        </w:rPr>
        <w:t>Căile de circulație rutieră ale comunei Golești</w:t>
      </w:r>
    </w:p>
    <w:p w:rsidR="00BD32DD" w:rsidRPr="00306C55" w:rsidRDefault="00BD32DD" w:rsidP="00BD32DD">
      <w:pPr>
        <w:pStyle w:val="BodyText"/>
        <w:spacing w:before="6" w:line="360" w:lineRule="auto"/>
        <w:ind w:firstLine="720"/>
        <w:jc w:val="center"/>
        <w:rPr>
          <w:rFonts w:ascii="Times New Roman" w:hAnsi="Times New Roman" w:cs="Times New Roman"/>
          <w:sz w:val="20"/>
          <w:szCs w:val="20"/>
        </w:rPr>
      </w:pPr>
      <w:r w:rsidRPr="00306C55">
        <w:rPr>
          <w:rFonts w:ascii="Times New Roman" w:hAnsi="Times New Roman" w:cs="Times New Roman"/>
          <w:sz w:val="20"/>
          <w:szCs w:val="20"/>
        </w:rPr>
        <w:t xml:space="preserve">Sursa: </w:t>
      </w:r>
      <w:hyperlink r:id="rId45" w:history="1">
        <w:r w:rsidRPr="00306C55">
          <w:rPr>
            <w:rStyle w:val="Hyperlink"/>
            <w:rFonts w:ascii="Times New Roman" w:hAnsi="Times New Roman" w:cs="Times New Roman"/>
            <w:sz w:val="20"/>
            <w:szCs w:val="20"/>
          </w:rPr>
          <w:t>https://www.google.ro/search?q=e85+golesti&amp;sxsrf</w:t>
        </w:r>
      </w:hyperlink>
    </w:p>
    <w:p w:rsidR="00BD32DD" w:rsidRPr="00306C55" w:rsidRDefault="00BD32DD" w:rsidP="00BD32DD">
      <w:pPr>
        <w:pStyle w:val="BodyText"/>
        <w:spacing w:before="6" w:line="360" w:lineRule="auto"/>
        <w:ind w:firstLine="720"/>
        <w:jc w:val="center"/>
        <w:rPr>
          <w:rFonts w:ascii="Times New Roman" w:hAnsi="Times New Roman" w:cs="Times New Roman"/>
          <w:sz w:val="20"/>
          <w:szCs w:val="20"/>
        </w:rPr>
      </w:pPr>
    </w:p>
    <w:p w:rsidR="00BD32DD" w:rsidRPr="00306C55" w:rsidRDefault="00BD32DD" w:rsidP="00BD32DD">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 xml:space="preserve">Căile de circulație rutieră ale comunei, atât cele principale cât și cele secundare, sunt total sau parțial modernizate fie cu îmbrăcăminte asfaltică fie prin balastare. Capacitatea de rulaj este asigurată prin întrețineri anuale, lucrările de îmbunătățire permanentă a stării de funcționare fiind </w:t>
      </w:r>
      <w:r w:rsidRPr="00306C55">
        <w:rPr>
          <w:rFonts w:ascii="Times New Roman" w:hAnsi="Times New Roman" w:cs="Times New Roman"/>
        </w:rPr>
        <w:lastRenderedPageBreak/>
        <w:t>permanente.</w:t>
      </w:r>
    </w:p>
    <w:p w:rsidR="009849B3" w:rsidRPr="00306C55" w:rsidRDefault="009849B3" w:rsidP="00BD32DD">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Prin comună trece și calea ferată Buzău-Mărășești, prima linie de cale ferată proiectată şi construită de ingineri români și care a fost inaugurată în octombrie 1881. Între anii 1940-1942 s-a realizat dublarea liniei de cale ferată Buzău-Mărăşeşti. În prezent această linie de cale ferată face parte din Magistrala 500 a Căilor Ferate Române, Bucureşti – Suceava</w:t>
      </w:r>
      <w:r w:rsidR="00D33F70" w:rsidRPr="00306C55">
        <w:rPr>
          <w:rStyle w:val="FootnoteReference"/>
          <w:rFonts w:ascii="Times New Roman" w:hAnsi="Times New Roman" w:cs="Times New Roman"/>
        </w:rPr>
        <w:footnoteReference w:id="3"/>
      </w:r>
      <w:r w:rsidRPr="00306C55">
        <w:rPr>
          <w:rFonts w:ascii="Times New Roman" w:hAnsi="Times New Roman" w:cs="Times New Roman"/>
        </w:rPr>
        <w:t>.</w:t>
      </w:r>
    </w:p>
    <w:p w:rsidR="00BD32DD" w:rsidRPr="00306C55" w:rsidRDefault="00BD32DD" w:rsidP="00BD32DD">
      <w:pPr>
        <w:pStyle w:val="BodyText"/>
        <w:spacing w:before="6" w:line="360" w:lineRule="auto"/>
        <w:ind w:firstLine="720"/>
        <w:jc w:val="center"/>
        <w:rPr>
          <w:rFonts w:ascii="Times New Roman" w:hAnsi="Times New Roman" w:cs="Times New Roman"/>
          <w:sz w:val="20"/>
          <w:szCs w:val="20"/>
        </w:rPr>
      </w:pPr>
    </w:p>
    <w:p w:rsidR="000D5C68" w:rsidRPr="00306C55" w:rsidRDefault="005C774E" w:rsidP="00940582">
      <w:pPr>
        <w:pStyle w:val="BodyText"/>
        <w:spacing w:before="7" w:line="360" w:lineRule="auto"/>
        <w:ind w:firstLine="900"/>
        <w:rPr>
          <w:rFonts w:ascii="Times New Roman" w:hAnsi="Times New Roman" w:cs="Times New Roman"/>
          <w:b/>
        </w:rPr>
      </w:pPr>
      <w:r w:rsidRPr="00306C55">
        <w:rPr>
          <w:rFonts w:ascii="Times New Roman" w:hAnsi="Times New Roman" w:cs="Times New Roman"/>
          <w:b/>
        </w:rPr>
        <w:t>7</w:t>
      </w:r>
      <w:r w:rsidR="000D5C68" w:rsidRPr="00306C55">
        <w:rPr>
          <w:rFonts w:ascii="Times New Roman" w:hAnsi="Times New Roman" w:cs="Times New Roman"/>
          <w:b/>
        </w:rPr>
        <w:t>.SITUAŢIA</w:t>
      </w:r>
      <w:r w:rsidR="000D5C68" w:rsidRPr="00306C55">
        <w:rPr>
          <w:rFonts w:ascii="Times New Roman" w:hAnsi="Times New Roman" w:cs="Times New Roman"/>
          <w:b/>
          <w:spacing w:val="-4"/>
        </w:rPr>
        <w:t xml:space="preserve"> </w:t>
      </w:r>
      <w:r w:rsidR="000D5C68" w:rsidRPr="00306C55">
        <w:rPr>
          <w:rFonts w:ascii="Times New Roman" w:hAnsi="Times New Roman" w:cs="Times New Roman"/>
          <w:b/>
        </w:rPr>
        <w:t>FONDULUI</w:t>
      </w:r>
      <w:r w:rsidR="000D5C68" w:rsidRPr="00306C55">
        <w:rPr>
          <w:rFonts w:ascii="Times New Roman" w:hAnsi="Times New Roman" w:cs="Times New Roman"/>
          <w:b/>
          <w:spacing w:val="-3"/>
        </w:rPr>
        <w:t xml:space="preserve"> </w:t>
      </w:r>
      <w:r w:rsidR="00E11725" w:rsidRPr="00306C55">
        <w:rPr>
          <w:rFonts w:ascii="Times New Roman" w:hAnsi="Times New Roman" w:cs="Times New Roman"/>
          <w:b/>
          <w:spacing w:val="-3"/>
        </w:rPr>
        <w:t xml:space="preserve"> </w:t>
      </w:r>
      <w:r w:rsidR="000D5C68" w:rsidRPr="00306C55">
        <w:rPr>
          <w:rFonts w:ascii="Times New Roman" w:hAnsi="Times New Roman" w:cs="Times New Roman"/>
          <w:b/>
        </w:rPr>
        <w:t>FUNCIAR AL</w:t>
      </w:r>
      <w:r w:rsidR="000D5C68" w:rsidRPr="00306C55">
        <w:rPr>
          <w:rFonts w:ascii="Times New Roman" w:hAnsi="Times New Roman" w:cs="Times New Roman"/>
          <w:b/>
          <w:spacing w:val="-1"/>
        </w:rPr>
        <w:t xml:space="preserve"> </w:t>
      </w:r>
      <w:r w:rsidR="000D5C68" w:rsidRPr="00306C55">
        <w:rPr>
          <w:rFonts w:ascii="Times New Roman" w:hAnsi="Times New Roman" w:cs="Times New Roman"/>
          <w:b/>
        </w:rPr>
        <w:t>COMUNEI</w:t>
      </w:r>
      <w:r w:rsidR="000D5C68" w:rsidRPr="00306C55">
        <w:rPr>
          <w:rFonts w:ascii="Times New Roman" w:hAnsi="Times New Roman" w:cs="Times New Roman"/>
          <w:b/>
          <w:spacing w:val="-3"/>
        </w:rPr>
        <w:t xml:space="preserve">  </w:t>
      </w:r>
      <w:r w:rsidR="00290C41" w:rsidRPr="00306C55">
        <w:rPr>
          <w:rFonts w:ascii="Times New Roman" w:hAnsi="Times New Roman" w:cs="Times New Roman"/>
          <w:b/>
        </w:rPr>
        <w:t>GOLEȘTI</w:t>
      </w:r>
      <w:r w:rsidR="000D5C68" w:rsidRPr="00306C55">
        <w:rPr>
          <w:rFonts w:ascii="Times New Roman" w:hAnsi="Times New Roman" w:cs="Times New Roman"/>
          <w:b/>
        </w:rPr>
        <w:t xml:space="preserve">, </w:t>
      </w:r>
      <w:r w:rsidR="000D5C68" w:rsidRPr="00306C55">
        <w:rPr>
          <w:rFonts w:ascii="Times New Roman" w:hAnsi="Times New Roman" w:cs="Times New Roman"/>
          <w:b/>
          <w:spacing w:val="-2"/>
        </w:rPr>
        <w:t xml:space="preserve"> </w:t>
      </w:r>
      <w:r w:rsidR="000D5C68" w:rsidRPr="00306C55">
        <w:rPr>
          <w:rFonts w:ascii="Times New Roman" w:hAnsi="Times New Roman" w:cs="Times New Roman"/>
          <w:b/>
        </w:rPr>
        <w:t>PE</w:t>
      </w:r>
      <w:r w:rsidR="000D5C68" w:rsidRPr="00306C55">
        <w:rPr>
          <w:rFonts w:ascii="Times New Roman" w:hAnsi="Times New Roman" w:cs="Times New Roman"/>
          <w:b/>
          <w:spacing w:val="-1"/>
        </w:rPr>
        <w:t xml:space="preserve"> </w:t>
      </w:r>
      <w:r w:rsidR="000D5C68" w:rsidRPr="00306C55">
        <w:rPr>
          <w:rFonts w:ascii="Times New Roman" w:hAnsi="Times New Roman" w:cs="Times New Roman"/>
          <w:b/>
        </w:rPr>
        <w:t>CATEGORII</w:t>
      </w:r>
      <w:r w:rsidR="000D5C68" w:rsidRPr="00306C55">
        <w:rPr>
          <w:rFonts w:ascii="Times New Roman" w:hAnsi="Times New Roman" w:cs="Times New Roman"/>
          <w:b/>
          <w:spacing w:val="-1"/>
        </w:rPr>
        <w:t xml:space="preserve"> </w:t>
      </w:r>
      <w:r w:rsidR="000D5C68" w:rsidRPr="00306C55">
        <w:rPr>
          <w:rFonts w:ascii="Times New Roman" w:hAnsi="Times New Roman" w:cs="Times New Roman"/>
          <w:b/>
        </w:rPr>
        <w:t>DE</w:t>
      </w:r>
      <w:r w:rsidR="000D5C68" w:rsidRPr="00306C55">
        <w:rPr>
          <w:rFonts w:ascii="Times New Roman" w:hAnsi="Times New Roman" w:cs="Times New Roman"/>
          <w:b/>
          <w:spacing w:val="-2"/>
        </w:rPr>
        <w:t xml:space="preserve"> </w:t>
      </w:r>
      <w:r w:rsidR="000D5C68" w:rsidRPr="00306C55">
        <w:rPr>
          <w:rFonts w:ascii="Times New Roman" w:hAnsi="Times New Roman" w:cs="Times New Roman"/>
          <w:b/>
        </w:rPr>
        <w:t>FOLOSINŢĂ</w:t>
      </w:r>
    </w:p>
    <w:p w:rsidR="00461B4A" w:rsidRPr="00306C55" w:rsidRDefault="00A06444" w:rsidP="000170D1">
      <w:pPr>
        <w:pStyle w:val="BodyText"/>
        <w:spacing w:before="7" w:line="360" w:lineRule="auto"/>
        <w:ind w:firstLine="900"/>
        <w:jc w:val="both"/>
        <w:rPr>
          <w:rFonts w:ascii="Times New Roman" w:hAnsi="Times New Roman" w:cs="Times New Roman"/>
        </w:rPr>
      </w:pPr>
      <w:r w:rsidRPr="00306C55">
        <w:rPr>
          <w:rFonts w:ascii="Times New Roman" w:hAnsi="Times New Roman" w:cs="Times New Roman"/>
        </w:rPr>
        <w:t xml:space="preserve">Comuna </w:t>
      </w:r>
      <w:r w:rsidR="003B7819" w:rsidRPr="00306C55">
        <w:rPr>
          <w:rFonts w:ascii="Times New Roman" w:hAnsi="Times New Roman" w:cs="Times New Roman"/>
        </w:rPr>
        <w:t>Golești</w:t>
      </w:r>
      <w:r w:rsidRPr="00306C55">
        <w:rPr>
          <w:rFonts w:ascii="Times New Roman" w:hAnsi="Times New Roman" w:cs="Times New Roman"/>
        </w:rPr>
        <w:t xml:space="preserve"> se întinde pe </w:t>
      </w:r>
      <w:r w:rsidR="000170D1" w:rsidRPr="00306C55">
        <w:rPr>
          <w:rFonts w:ascii="Times New Roman" w:hAnsi="Times New Roman" w:cs="Times New Roman"/>
        </w:rPr>
        <w:t>12,95</w:t>
      </w:r>
      <w:r w:rsidRPr="00306C55">
        <w:rPr>
          <w:rFonts w:ascii="Times New Roman" w:hAnsi="Times New Roman" w:cs="Times New Roman"/>
        </w:rPr>
        <w:t xml:space="preserve"> km pătrați, s</w:t>
      </w:r>
      <w:r w:rsidR="005227BE" w:rsidRPr="00306C55">
        <w:rPr>
          <w:rFonts w:ascii="Times New Roman" w:hAnsi="Times New Roman" w:cs="Times New Roman"/>
        </w:rPr>
        <w:t xml:space="preserve">uprafața totală a comunei </w:t>
      </w:r>
      <w:r w:rsidRPr="00306C55">
        <w:rPr>
          <w:rFonts w:ascii="Times New Roman" w:hAnsi="Times New Roman" w:cs="Times New Roman"/>
        </w:rPr>
        <w:t>fiind</w:t>
      </w:r>
      <w:r w:rsidR="005227BE" w:rsidRPr="00306C55">
        <w:rPr>
          <w:rFonts w:ascii="Times New Roman" w:hAnsi="Times New Roman" w:cs="Times New Roman"/>
        </w:rPr>
        <w:t xml:space="preserve"> de  </w:t>
      </w:r>
      <w:r w:rsidR="000170D1" w:rsidRPr="00306C55">
        <w:rPr>
          <w:rFonts w:ascii="Times New Roman" w:hAnsi="Times New Roman" w:cs="Times New Roman"/>
        </w:rPr>
        <w:t>1295</w:t>
      </w:r>
      <w:r w:rsidR="005227BE" w:rsidRPr="00306C55">
        <w:rPr>
          <w:rFonts w:ascii="Times New Roman" w:hAnsi="Times New Roman" w:cs="Times New Roman"/>
        </w:rPr>
        <w:t xml:space="preserve"> ha</w:t>
      </w:r>
      <w:r w:rsidRPr="00306C55">
        <w:rPr>
          <w:rFonts w:ascii="Times New Roman" w:hAnsi="Times New Roman" w:cs="Times New Roman"/>
        </w:rPr>
        <w:t>,</w:t>
      </w:r>
      <w:r w:rsidR="005227BE" w:rsidRPr="00306C55">
        <w:rPr>
          <w:rFonts w:ascii="Times New Roman" w:hAnsi="Times New Roman" w:cs="Times New Roman"/>
        </w:rPr>
        <w:t xml:space="preserve"> din care intravilan.</w:t>
      </w:r>
      <w:r w:rsidR="000170D1" w:rsidRPr="00306C55">
        <w:rPr>
          <w:rFonts w:ascii="Times New Roman" w:hAnsi="Times New Roman" w:cs="Times New Roman"/>
        </w:rPr>
        <w:t>Re</w:t>
      </w:r>
      <w:r w:rsidR="00461B4A" w:rsidRPr="00306C55">
        <w:rPr>
          <w:rFonts w:ascii="Times New Roman" w:hAnsi="Times New Roman" w:cs="Times New Roman"/>
        </w:rPr>
        <w:t>partizarea terenurilor pe categorii de folosință</w:t>
      </w:r>
      <w:r w:rsidR="00E0594F" w:rsidRPr="00306C55">
        <w:rPr>
          <w:rFonts w:ascii="Times New Roman" w:hAnsi="Times New Roman" w:cs="Times New Roman"/>
        </w:rPr>
        <w:t>, conform datelor publice ale Institutului Național de Statistică</w:t>
      </w:r>
      <w:r w:rsidR="00EA6050" w:rsidRPr="00306C55">
        <w:rPr>
          <w:rStyle w:val="FootnoteReference"/>
          <w:rFonts w:ascii="Times New Roman" w:hAnsi="Times New Roman" w:cs="Times New Roman"/>
        </w:rPr>
        <w:footnoteReference w:id="4"/>
      </w:r>
      <w:r w:rsidR="00E0594F" w:rsidRPr="00306C55">
        <w:rPr>
          <w:rFonts w:ascii="Times New Roman" w:hAnsi="Times New Roman" w:cs="Times New Roman"/>
        </w:rPr>
        <w:t>:</w:t>
      </w:r>
    </w:p>
    <w:tbl>
      <w:tblPr>
        <w:tblW w:w="4177" w:type="pct"/>
        <w:jc w:val="center"/>
        <w:shd w:val="clear" w:color="auto" w:fill="EBEFF5"/>
        <w:tblCellMar>
          <w:top w:w="75" w:type="dxa"/>
          <w:left w:w="75" w:type="dxa"/>
          <w:bottom w:w="75" w:type="dxa"/>
          <w:right w:w="75" w:type="dxa"/>
        </w:tblCellMar>
        <w:tblLook w:val="04A0" w:firstRow="1" w:lastRow="0" w:firstColumn="1" w:lastColumn="0" w:noHBand="0" w:noVBand="1"/>
      </w:tblPr>
      <w:tblGrid>
        <w:gridCol w:w="5094"/>
        <w:gridCol w:w="887"/>
        <w:gridCol w:w="2145"/>
      </w:tblGrid>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sz w:val="28"/>
                <w:szCs w:val="28"/>
                <w:lang w:val="ro-RO"/>
              </w:rPr>
              <w:t>1.295</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Agricola</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sz w:val="28"/>
                <w:szCs w:val="28"/>
                <w:lang w:val="ro-RO"/>
              </w:rPr>
              <w:t>956</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Arabila</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sz w:val="28"/>
                <w:szCs w:val="28"/>
                <w:lang w:val="ro-RO"/>
              </w:rPr>
              <w:t>831</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Pasuni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sz w:val="28"/>
                <w:szCs w:val="28"/>
                <w:lang w:val="ro-RO"/>
              </w:rPr>
              <w:t>102</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Vii si pepiniere viticole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sz w:val="28"/>
                <w:szCs w:val="28"/>
                <w:lang w:val="ro-RO"/>
              </w:rPr>
              <w:t>23</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Terenuri neagricole total</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color w:val="000000"/>
                <w:sz w:val="21"/>
                <w:szCs w:val="21"/>
              </w:rPr>
              <w:t>339</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Paduri si alta vegetatie forestiera</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sz w:val="28"/>
                <w:szCs w:val="28"/>
                <w:lang w:val="ro-RO"/>
              </w:rPr>
              <w:t>59</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Ocupata cu ape, balti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color w:val="000000"/>
                <w:sz w:val="21"/>
                <w:szCs w:val="21"/>
              </w:rPr>
              <w:t>96</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Ocupata cu constructii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color w:val="000000"/>
                <w:sz w:val="21"/>
                <w:szCs w:val="21"/>
              </w:rPr>
              <w:t>123</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Cai de comunicatii si cai ferate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color w:val="000000"/>
                <w:sz w:val="21"/>
                <w:szCs w:val="21"/>
              </w:rPr>
              <w:t>57</w:t>
            </w:r>
          </w:p>
        </w:tc>
      </w:tr>
      <w:tr w:rsidR="00EA6050" w:rsidRPr="00306C55" w:rsidTr="008E38D4">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Terenuri degradate si neproductive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EA6050" w:rsidRPr="00306C55" w:rsidRDefault="00EA6050" w:rsidP="00EA6050">
            <w:pPr>
              <w:suppressAutoHyphens w:val="0"/>
              <w:spacing w:before="150" w:after="150"/>
              <w:rPr>
                <w:rFonts w:eastAsia="Times New Roman"/>
                <w:b/>
                <w:bCs/>
                <w:color w:val="000000"/>
                <w:sz w:val="21"/>
                <w:szCs w:val="21"/>
              </w:rPr>
            </w:pPr>
            <w:r w:rsidRPr="00306C55">
              <w:rPr>
                <w:rFonts w:eastAsia="Times New Roman"/>
                <w:b/>
                <w:bCs/>
                <w:color w:val="000000"/>
                <w:sz w:val="21"/>
                <w:szCs w:val="21"/>
              </w:rPr>
              <w:t>Total</w:t>
            </w:r>
          </w:p>
        </w:tc>
        <w:tc>
          <w:tcPr>
            <w:tcW w:w="1320"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EA6050" w:rsidRPr="00306C55" w:rsidRDefault="00DD2A74" w:rsidP="00EA6050">
            <w:pPr>
              <w:suppressAutoHyphens w:val="0"/>
              <w:spacing w:before="150" w:after="150"/>
              <w:jc w:val="right"/>
              <w:rPr>
                <w:rFonts w:eastAsia="Times New Roman"/>
                <w:color w:val="000000"/>
                <w:sz w:val="21"/>
                <w:szCs w:val="21"/>
              </w:rPr>
            </w:pPr>
            <w:r w:rsidRPr="00306C55">
              <w:rPr>
                <w:rFonts w:eastAsia="Times New Roman"/>
                <w:color w:val="000000"/>
                <w:sz w:val="21"/>
                <w:szCs w:val="21"/>
              </w:rPr>
              <w:t>4</w:t>
            </w:r>
          </w:p>
        </w:tc>
      </w:tr>
    </w:tbl>
    <w:p w:rsidR="00E0594F" w:rsidRPr="00306C55" w:rsidRDefault="00E0594F" w:rsidP="008E38D4">
      <w:pPr>
        <w:pStyle w:val="BodyText"/>
        <w:spacing w:before="6" w:line="276" w:lineRule="auto"/>
        <w:ind w:firstLine="720"/>
        <w:jc w:val="center"/>
        <w:rPr>
          <w:rFonts w:ascii="Times New Roman" w:hAnsi="Times New Roman" w:cs="Times New Roman"/>
          <w:i/>
          <w:sz w:val="20"/>
          <w:szCs w:val="20"/>
        </w:rPr>
      </w:pPr>
      <w:r w:rsidRPr="00306C55">
        <w:rPr>
          <w:rFonts w:ascii="Times New Roman" w:hAnsi="Times New Roman" w:cs="Times New Roman"/>
          <w:i/>
          <w:sz w:val="18"/>
          <w:szCs w:val="18"/>
        </w:rPr>
        <w:t xml:space="preserve">Sursa: </w:t>
      </w:r>
      <w:hyperlink r:id="rId46" w:anchor="/pages/tables/insse-table" w:history="1">
        <w:r w:rsidR="00DD2A74" w:rsidRPr="00306C55">
          <w:rPr>
            <w:rStyle w:val="Hyperlink"/>
            <w:rFonts w:ascii="Times New Roman" w:hAnsi="Times New Roman" w:cs="Times New Roman"/>
            <w:i/>
            <w:sz w:val="20"/>
            <w:szCs w:val="20"/>
          </w:rPr>
          <w:t>http://statistici.insse.ro:8077/tempo-online/#/pages/tables/insse-table</w:t>
        </w:r>
      </w:hyperlink>
    </w:p>
    <w:p w:rsidR="00DD2A74" w:rsidRPr="00306C55" w:rsidRDefault="00DD2A74" w:rsidP="00A04334">
      <w:pPr>
        <w:pStyle w:val="BodyText"/>
        <w:spacing w:before="6" w:line="276" w:lineRule="auto"/>
        <w:ind w:firstLine="720"/>
        <w:rPr>
          <w:rFonts w:ascii="Times New Roman" w:hAnsi="Times New Roman" w:cs="Times New Roman"/>
          <w:i/>
          <w:sz w:val="18"/>
          <w:szCs w:val="18"/>
        </w:rPr>
      </w:pPr>
    </w:p>
    <w:p w:rsidR="00EA6050" w:rsidRPr="00306C55" w:rsidRDefault="00EA6050" w:rsidP="00A04334">
      <w:pPr>
        <w:pStyle w:val="BodyText"/>
        <w:spacing w:before="6" w:line="276" w:lineRule="auto"/>
        <w:ind w:firstLine="720"/>
        <w:rPr>
          <w:rFonts w:ascii="Times New Roman" w:hAnsi="Times New Roman" w:cs="Times New Roman"/>
          <w:i/>
          <w:sz w:val="18"/>
          <w:szCs w:val="18"/>
        </w:rPr>
      </w:pPr>
    </w:p>
    <w:p w:rsidR="00E02BC7" w:rsidRPr="00306C55" w:rsidRDefault="00A04334" w:rsidP="00940582">
      <w:pPr>
        <w:pStyle w:val="BodyText"/>
        <w:spacing w:before="6" w:line="360" w:lineRule="auto"/>
        <w:ind w:firstLine="720"/>
        <w:jc w:val="both"/>
        <w:rPr>
          <w:rFonts w:ascii="Times New Roman" w:hAnsi="Times New Roman" w:cs="Times New Roman"/>
        </w:rPr>
      </w:pPr>
      <w:r w:rsidRPr="00306C55">
        <w:rPr>
          <w:rFonts w:ascii="Times New Roman" w:hAnsi="Times New Roman" w:cs="Times New Roman"/>
        </w:rPr>
        <w:t xml:space="preserve">Așa cum se poate observa, </w:t>
      </w:r>
      <w:r w:rsidR="00AF5FC0" w:rsidRPr="00306C55">
        <w:rPr>
          <w:rFonts w:ascii="Times New Roman" w:hAnsi="Times New Roman" w:cs="Times New Roman"/>
        </w:rPr>
        <w:t xml:space="preserve">terenurile neagricole ocupă </w:t>
      </w:r>
      <w:r w:rsidR="008E799D" w:rsidRPr="00306C55">
        <w:rPr>
          <w:rFonts w:ascii="Times New Roman" w:hAnsi="Times New Roman" w:cs="Times New Roman"/>
        </w:rPr>
        <w:t>aproape un sfert din</w:t>
      </w:r>
      <w:r w:rsidR="00AF5FC0" w:rsidRPr="00306C55">
        <w:rPr>
          <w:rFonts w:ascii="Times New Roman" w:hAnsi="Times New Roman" w:cs="Times New Roman"/>
        </w:rPr>
        <w:t xml:space="preserve"> suprafaț</w:t>
      </w:r>
      <w:r w:rsidR="008E799D" w:rsidRPr="00306C55">
        <w:rPr>
          <w:rFonts w:ascii="Times New Roman" w:hAnsi="Times New Roman" w:cs="Times New Roman"/>
        </w:rPr>
        <w:t>a totală</w:t>
      </w:r>
      <w:r w:rsidR="00AF5FC0" w:rsidRPr="00306C55">
        <w:rPr>
          <w:rFonts w:ascii="Times New Roman" w:hAnsi="Times New Roman" w:cs="Times New Roman"/>
        </w:rPr>
        <w:t xml:space="preserve">, </w:t>
      </w:r>
      <w:r w:rsidR="008E799D" w:rsidRPr="00306C55">
        <w:rPr>
          <w:rFonts w:ascii="Times New Roman" w:hAnsi="Times New Roman" w:cs="Times New Roman"/>
        </w:rPr>
        <w:t>construcțiile</w:t>
      </w:r>
      <w:r w:rsidR="00AF5FC0" w:rsidRPr="00306C55">
        <w:rPr>
          <w:rFonts w:ascii="Times New Roman" w:hAnsi="Times New Roman" w:cs="Times New Roman"/>
        </w:rPr>
        <w:t xml:space="preserve"> reprezentând </w:t>
      </w:r>
      <w:r w:rsidR="008E799D" w:rsidRPr="00306C55">
        <w:rPr>
          <w:rFonts w:ascii="Times New Roman" w:hAnsi="Times New Roman" w:cs="Times New Roman"/>
        </w:rPr>
        <w:t>aproape</w:t>
      </w:r>
      <w:r w:rsidR="00AF5FC0" w:rsidRPr="00306C55">
        <w:rPr>
          <w:rFonts w:ascii="Times New Roman" w:hAnsi="Times New Roman" w:cs="Times New Roman"/>
        </w:rPr>
        <w:t xml:space="preserve"> jumătate din aceasta</w:t>
      </w:r>
      <w:r w:rsidR="008E799D" w:rsidRPr="00306C55">
        <w:rPr>
          <w:rFonts w:ascii="Times New Roman" w:hAnsi="Times New Roman" w:cs="Times New Roman"/>
        </w:rPr>
        <w:t xml:space="preserve"> </w:t>
      </w:r>
      <w:r w:rsidR="00AF5FC0" w:rsidRPr="00306C55">
        <w:rPr>
          <w:rFonts w:ascii="Times New Roman" w:hAnsi="Times New Roman" w:cs="Times New Roman"/>
        </w:rPr>
        <w:t xml:space="preserve">Suprafața arabilă reprezintă </w:t>
      </w:r>
      <w:r w:rsidR="008E799D" w:rsidRPr="00306C55">
        <w:rPr>
          <w:rFonts w:ascii="Times New Roman" w:hAnsi="Times New Roman" w:cs="Times New Roman"/>
        </w:rPr>
        <w:t>87%</w:t>
      </w:r>
      <w:r w:rsidR="00AF5FC0" w:rsidRPr="00306C55">
        <w:rPr>
          <w:rFonts w:ascii="Times New Roman" w:hAnsi="Times New Roman" w:cs="Times New Roman"/>
        </w:rPr>
        <w:t xml:space="preserve"> din totalul </w:t>
      </w:r>
      <w:r w:rsidR="00AF5FC0" w:rsidRPr="00306C55">
        <w:rPr>
          <w:rFonts w:ascii="Times New Roman" w:hAnsi="Times New Roman" w:cs="Times New Roman"/>
        </w:rPr>
        <w:lastRenderedPageBreak/>
        <w:t>suprafeței agr</w:t>
      </w:r>
      <w:r w:rsidR="008E799D" w:rsidRPr="00306C55">
        <w:rPr>
          <w:rFonts w:ascii="Times New Roman" w:hAnsi="Times New Roman" w:cs="Times New Roman"/>
        </w:rPr>
        <w:t>i</w:t>
      </w:r>
      <w:r w:rsidR="00AF5FC0" w:rsidRPr="00306C55">
        <w:rPr>
          <w:rFonts w:ascii="Times New Roman" w:hAnsi="Times New Roman" w:cs="Times New Roman"/>
        </w:rPr>
        <w:t>ocole, urmată de pășuni.</w:t>
      </w:r>
      <w:r w:rsidRPr="00306C55">
        <w:rPr>
          <w:rFonts w:ascii="Times New Roman" w:hAnsi="Times New Roman" w:cs="Times New Roman"/>
        </w:rPr>
        <w:t xml:space="preserve"> De remarcat este suprafața </w:t>
      </w:r>
      <w:r w:rsidR="00AF5FC0" w:rsidRPr="00306C55">
        <w:rPr>
          <w:rFonts w:ascii="Times New Roman" w:hAnsi="Times New Roman" w:cs="Times New Roman"/>
        </w:rPr>
        <w:t>mare</w:t>
      </w:r>
      <w:r w:rsidRPr="00306C55">
        <w:rPr>
          <w:rFonts w:ascii="Times New Roman" w:hAnsi="Times New Roman" w:cs="Times New Roman"/>
        </w:rPr>
        <w:t xml:space="preserve"> a terenurilor </w:t>
      </w:r>
      <w:r w:rsidR="008E799D" w:rsidRPr="00306C55">
        <w:rPr>
          <w:rFonts w:ascii="Times New Roman" w:hAnsi="Times New Roman" w:cs="Times New Roman"/>
        </w:rPr>
        <w:t>degradate/</w:t>
      </w:r>
      <w:r w:rsidRPr="00306C55">
        <w:rPr>
          <w:rFonts w:ascii="Times New Roman" w:hAnsi="Times New Roman" w:cs="Times New Roman"/>
        </w:rPr>
        <w:t xml:space="preserve">neproductive- </w:t>
      </w:r>
      <w:r w:rsidR="008E799D" w:rsidRPr="00306C55">
        <w:rPr>
          <w:rFonts w:ascii="Times New Roman" w:hAnsi="Times New Roman" w:cs="Times New Roman"/>
        </w:rPr>
        <w:t>4</w:t>
      </w:r>
      <w:r w:rsidRPr="00306C55">
        <w:rPr>
          <w:rFonts w:ascii="Times New Roman" w:hAnsi="Times New Roman" w:cs="Times New Roman"/>
        </w:rPr>
        <w:t xml:space="preserve"> ha</w:t>
      </w:r>
      <w:r w:rsidR="008E69FB" w:rsidRPr="00306C55">
        <w:rPr>
          <w:rFonts w:ascii="Times New Roman" w:hAnsi="Times New Roman" w:cs="Times New Roman"/>
        </w:rPr>
        <w:t>.</w:t>
      </w:r>
    </w:p>
    <w:p w:rsidR="00A40428" w:rsidRPr="00306C55" w:rsidRDefault="00A40428" w:rsidP="00940582">
      <w:pPr>
        <w:pStyle w:val="Heading3"/>
        <w:spacing w:line="360" w:lineRule="auto"/>
        <w:ind w:left="864"/>
        <w:rPr>
          <w:rFonts w:ascii="Times New Roman" w:hAnsi="Times New Roman" w:cs="Times New Roman"/>
          <w:color w:val="auto"/>
          <w:sz w:val="24"/>
          <w:szCs w:val="24"/>
        </w:rPr>
      </w:pPr>
    </w:p>
    <w:p w:rsidR="00E02BC7" w:rsidRPr="00306C55" w:rsidRDefault="008E69FB" w:rsidP="00940582">
      <w:pPr>
        <w:pStyle w:val="Heading3"/>
        <w:spacing w:line="360" w:lineRule="auto"/>
        <w:ind w:left="864"/>
        <w:rPr>
          <w:rFonts w:ascii="Times New Roman" w:hAnsi="Times New Roman" w:cs="Times New Roman"/>
          <w:color w:val="auto"/>
          <w:spacing w:val="-3"/>
          <w:sz w:val="24"/>
          <w:szCs w:val="24"/>
        </w:rPr>
      </w:pPr>
      <w:r w:rsidRPr="00306C55">
        <w:rPr>
          <w:rFonts w:ascii="Times New Roman" w:hAnsi="Times New Roman" w:cs="Times New Roman"/>
          <w:color w:val="auto"/>
          <w:sz w:val="24"/>
          <w:szCs w:val="24"/>
        </w:rPr>
        <w:t>8</w:t>
      </w:r>
      <w:r w:rsidR="00516FC2" w:rsidRPr="00306C55">
        <w:rPr>
          <w:rFonts w:ascii="Times New Roman" w:hAnsi="Times New Roman" w:cs="Times New Roman"/>
          <w:color w:val="auto"/>
          <w:sz w:val="24"/>
          <w:szCs w:val="24"/>
        </w:rPr>
        <w:t>. CULTUR</w:t>
      </w:r>
      <w:r w:rsidR="00A61E5B" w:rsidRPr="00306C55">
        <w:rPr>
          <w:rFonts w:ascii="Times New Roman" w:hAnsi="Times New Roman" w:cs="Times New Roman"/>
          <w:color w:val="auto"/>
          <w:sz w:val="24"/>
          <w:szCs w:val="24"/>
        </w:rPr>
        <w:t>Ă</w:t>
      </w:r>
      <w:r w:rsidR="00516FC2" w:rsidRPr="00306C55">
        <w:rPr>
          <w:rFonts w:ascii="Times New Roman" w:hAnsi="Times New Roman" w:cs="Times New Roman"/>
          <w:color w:val="auto"/>
          <w:spacing w:val="-3"/>
          <w:sz w:val="24"/>
          <w:szCs w:val="24"/>
        </w:rPr>
        <w:t xml:space="preserve"> </w:t>
      </w:r>
      <w:r w:rsidR="00A61E5B" w:rsidRPr="00306C55">
        <w:rPr>
          <w:rFonts w:ascii="Times New Roman" w:hAnsi="Times New Roman" w:cs="Times New Roman"/>
          <w:color w:val="auto"/>
          <w:spacing w:val="-3"/>
          <w:sz w:val="24"/>
          <w:szCs w:val="24"/>
        </w:rPr>
        <w:t>ȘI CULTE</w:t>
      </w:r>
    </w:p>
    <w:p w:rsidR="00B04F4C" w:rsidRPr="00306C55" w:rsidRDefault="00B04F4C" w:rsidP="00940582">
      <w:pPr>
        <w:pStyle w:val="BodyText"/>
        <w:tabs>
          <w:tab w:val="left" w:pos="142"/>
        </w:tabs>
        <w:spacing w:line="360" w:lineRule="auto"/>
        <w:jc w:val="both"/>
        <w:rPr>
          <w:rFonts w:ascii="Times New Roman" w:hAnsi="Times New Roman" w:cs="Times New Roman"/>
          <w:i/>
          <w:sz w:val="20"/>
          <w:szCs w:val="20"/>
        </w:rPr>
      </w:pPr>
    </w:p>
    <w:p w:rsidR="004D4A8D" w:rsidRPr="00306C55" w:rsidRDefault="00693E53" w:rsidP="00940582">
      <w:pPr>
        <w:pStyle w:val="BodyText"/>
        <w:tabs>
          <w:tab w:val="left" w:pos="915"/>
        </w:tabs>
        <w:spacing w:line="360" w:lineRule="auto"/>
        <w:jc w:val="both"/>
        <w:rPr>
          <w:rFonts w:ascii="Times New Roman" w:hAnsi="Times New Roman" w:cs="Times New Roman"/>
        </w:rPr>
      </w:pPr>
      <w:r w:rsidRPr="00306C55">
        <w:rPr>
          <w:rFonts w:ascii="Times New Roman" w:hAnsi="Times New Roman" w:cs="Times New Roman"/>
        </w:rPr>
        <w:tab/>
      </w:r>
      <w:r w:rsidR="008E799D" w:rsidRPr="00306C55">
        <w:rPr>
          <w:rFonts w:ascii="Times New Roman" w:hAnsi="Times New Roman" w:cs="Times New Roman"/>
          <w:b/>
        </w:rPr>
        <w:t>8.1.</w:t>
      </w:r>
      <w:r w:rsidRPr="00306C55">
        <w:rPr>
          <w:rFonts w:ascii="Times New Roman" w:hAnsi="Times New Roman" w:cs="Times New Roman"/>
          <w:b/>
        </w:rPr>
        <w:t>CULTURĂ</w:t>
      </w:r>
    </w:p>
    <w:p w:rsidR="008E799D" w:rsidRPr="00306C55" w:rsidRDefault="001E402C" w:rsidP="008E799D">
      <w:pPr>
        <w:pStyle w:val="BodyText"/>
        <w:tabs>
          <w:tab w:val="left" w:pos="915"/>
        </w:tabs>
        <w:spacing w:line="360" w:lineRule="auto"/>
        <w:ind w:firstLine="720"/>
        <w:jc w:val="both"/>
        <w:rPr>
          <w:rFonts w:ascii="Times New Roman" w:hAnsi="Times New Roman" w:cs="Times New Roman"/>
          <w:noProof/>
          <w:lang w:val="en-US" w:eastAsia="en-US" w:bidi="ar-SA"/>
        </w:rPr>
      </w:pPr>
      <w:r w:rsidRPr="00306C55">
        <w:rPr>
          <w:rFonts w:ascii="Times New Roman" w:hAnsi="Times New Roman" w:cs="Times New Roman"/>
          <w:noProof/>
          <w:lang w:val="en-US" w:eastAsia="en-US" w:bidi="ar-SA"/>
        </w:rPr>
        <w:t xml:space="preserve"> </w:t>
      </w:r>
      <w:r w:rsidR="008E799D" w:rsidRPr="00306C55">
        <w:rPr>
          <w:rFonts w:ascii="Times New Roman" w:hAnsi="Times New Roman" w:cs="Times New Roman"/>
          <w:noProof/>
          <w:lang w:val="en-US" w:eastAsia="en-US" w:bidi="ar-SA"/>
        </w:rPr>
        <w:t>Activitatea culturală pentru persoanele interesate de acest aspect, se desfășoară în spațiul „Căminului Cultural Golești” a cărei locație a fost concepută și construită în anul 1975 (când politica de culturalizare a maselor din mediul rural a materializat în foarte multe localități rurale astfel de așezăminte), cu o capacitate de 200 locuri destinate vizionării de spectacole și cinematografie. Suprafața totală de care beneficiază așezământul este de 5.000 mp.</w:t>
      </w:r>
    </w:p>
    <w:p w:rsidR="00A66E76" w:rsidRPr="00306C55" w:rsidRDefault="008E799D" w:rsidP="008E799D">
      <w:pPr>
        <w:pStyle w:val="BodyText"/>
        <w:tabs>
          <w:tab w:val="left" w:pos="915"/>
        </w:tabs>
        <w:spacing w:line="360" w:lineRule="auto"/>
        <w:ind w:firstLine="720"/>
        <w:jc w:val="both"/>
        <w:rPr>
          <w:rFonts w:ascii="Times New Roman" w:hAnsi="Times New Roman" w:cs="Times New Roman"/>
          <w:noProof/>
          <w:lang w:val="en-US" w:eastAsia="en-US" w:bidi="ar-SA"/>
        </w:rPr>
      </w:pPr>
      <w:r w:rsidRPr="00306C55">
        <w:rPr>
          <w:rFonts w:ascii="Times New Roman" w:hAnsi="Times New Roman" w:cs="Times New Roman"/>
          <w:noProof/>
          <w:lang w:val="en-US" w:eastAsia="en-US" w:bidi="ar-SA"/>
        </w:rPr>
        <w:t>Dintre obiectivele culturale cele mai pregnante sunt de amintit: „Biserica Sf. Nicolae” (mai sus amintită), Monumentul Eroilor locali căzuți în cele două războaie mondiale construit în imediata apropiere a bisericii.</w:t>
      </w:r>
    </w:p>
    <w:p w:rsidR="00A40428" w:rsidRPr="00306C55" w:rsidRDefault="00A40428" w:rsidP="008E799D">
      <w:pPr>
        <w:pStyle w:val="BodyText"/>
        <w:tabs>
          <w:tab w:val="left" w:pos="915"/>
        </w:tabs>
        <w:spacing w:line="360" w:lineRule="auto"/>
        <w:ind w:firstLine="720"/>
        <w:jc w:val="both"/>
        <w:rPr>
          <w:rFonts w:ascii="Times New Roman" w:hAnsi="Times New Roman" w:cs="Times New Roman"/>
        </w:rPr>
      </w:pPr>
    </w:p>
    <w:p w:rsidR="00507551" w:rsidRPr="00306C55" w:rsidRDefault="00507551" w:rsidP="008E38D4">
      <w:pPr>
        <w:pStyle w:val="BodyText"/>
        <w:tabs>
          <w:tab w:val="left" w:pos="915"/>
        </w:tabs>
        <w:spacing w:line="360" w:lineRule="auto"/>
        <w:ind w:left="709" w:firstLine="11"/>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67363A35" wp14:editId="2663F9CB">
            <wp:extent cx="4829175" cy="3943350"/>
            <wp:effectExtent l="0" t="0" r="9525" b="0"/>
            <wp:docPr id="12" name="Picture 12" descr="C:\Users\Andreea\Desktop\MGM ADMINISTRATIE PUBL\SDSS GOLEȘTI  Vrancea\monu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a\Desktop\MGM ADMINISTRATIE PUBL\SDSS GOLEȘTI  Vrancea\monum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9175" cy="3943350"/>
                    </a:xfrm>
                    <a:prstGeom prst="rect">
                      <a:avLst/>
                    </a:prstGeom>
                    <a:noFill/>
                    <a:ln>
                      <a:noFill/>
                    </a:ln>
                  </pic:spPr>
                </pic:pic>
              </a:graphicData>
            </a:graphic>
          </wp:inline>
        </w:drawing>
      </w:r>
    </w:p>
    <w:p w:rsidR="00374C39" w:rsidRPr="00306C55" w:rsidRDefault="00507551" w:rsidP="008E38D4">
      <w:pPr>
        <w:pStyle w:val="BodyText"/>
        <w:tabs>
          <w:tab w:val="left" w:pos="915"/>
        </w:tabs>
        <w:spacing w:line="360" w:lineRule="auto"/>
        <w:ind w:left="709" w:firstLine="11"/>
        <w:jc w:val="center"/>
        <w:rPr>
          <w:rFonts w:ascii="Times New Roman" w:hAnsi="Times New Roman" w:cs="Times New Roman"/>
        </w:rPr>
      </w:pPr>
      <w:r w:rsidRPr="00306C55">
        <w:rPr>
          <w:rFonts w:ascii="Times New Roman" w:hAnsi="Times New Roman" w:cs="Times New Roman"/>
          <w:noProof/>
          <w:lang w:val="en-US" w:eastAsia="en-US" w:bidi="ar-SA"/>
        </w:rPr>
        <w:lastRenderedPageBreak/>
        <w:drawing>
          <wp:inline distT="0" distB="0" distL="0" distR="0" wp14:anchorId="6472A1DB" wp14:editId="1CB848D8">
            <wp:extent cx="4876800" cy="2352675"/>
            <wp:effectExtent l="0" t="0" r="0" b="9525"/>
            <wp:docPr id="11" name="Picture 11" descr="C:\Users\Andreea\Desktop\MGM ADMINISTRATIE PUBL\SDSS GOLEȘTI  Vrancea\monu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ea\Desktop\MGM ADMINISTRATIE PUBL\SDSS GOLEȘTI  Vrancea\monum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6800" cy="2352675"/>
                    </a:xfrm>
                    <a:prstGeom prst="rect">
                      <a:avLst/>
                    </a:prstGeom>
                    <a:noFill/>
                    <a:ln>
                      <a:noFill/>
                    </a:ln>
                  </pic:spPr>
                </pic:pic>
              </a:graphicData>
            </a:graphic>
          </wp:inline>
        </w:drawing>
      </w:r>
    </w:p>
    <w:p w:rsidR="00374C39" w:rsidRPr="00306C55" w:rsidRDefault="00633DC6" w:rsidP="008E38D4">
      <w:pPr>
        <w:pStyle w:val="BodyText"/>
        <w:tabs>
          <w:tab w:val="left" w:pos="915"/>
        </w:tabs>
        <w:spacing w:line="360" w:lineRule="auto"/>
        <w:jc w:val="center"/>
        <w:rPr>
          <w:rFonts w:ascii="Times New Roman" w:hAnsi="Times New Roman" w:cs="Times New Roman"/>
          <w:i/>
          <w:sz w:val="20"/>
          <w:szCs w:val="20"/>
        </w:rPr>
      </w:pPr>
      <w:r w:rsidRPr="00306C55">
        <w:rPr>
          <w:rFonts w:ascii="Times New Roman" w:hAnsi="Times New Roman" w:cs="Times New Roman"/>
          <w:i/>
          <w:sz w:val="20"/>
          <w:szCs w:val="20"/>
        </w:rPr>
        <w:t>https://www.monitoruldevrancea.ro/2021/06/11/galerie-foto-biserica-sf-nicolae-din-golesti-va-fi-sfintita-duminica/</w:t>
      </w:r>
    </w:p>
    <w:p w:rsidR="00A40428" w:rsidRPr="00306C55" w:rsidRDefault="00A40428" w:rsidP="00940582">
      <w:pPr>
        <w:pStyle w:val="BodyText"/>
        <w:tabs>
          <w:tab w:val="left" w:pos="915"/>
        </w:tabs>
        <w:spacing w:line="360" w:lineRule="auto"/>
        <w:ind w:firstLine="720"/>
        <w:jc w:val="both"/>
        <w:rPr>
          <w:rFonts w:ascii="Times New Roman" w:hAnsi="Times New Roman" w:cs="Times New Roman"/>
          <w:b/>
        </w:rPr>
      </w:pPr>
    </w:p>
    <w:p w:rsidR="00655954" w:rsidRPr="00306C55" w:rsidRDefault="00395E0B" w:rsidP="00940582">
      <w:pPr>
        <w:pStyle w:val="BodyText"/>
        <w:tabs>
          <w:tab w:val="left" w:pos="915"/>
        </w:tabs>
        <w:spacing w:line="360" w:lineRule="auto"/>
        <w:ind w:firstLine="720"/>
        <w:jc w:val="both"/>
        <w:rPr>
          <w:rFonts w:ascii="Times New Roman" w:hAnsi="Times New Roman" w:cs="Times New Roman"/>
          <w:b/>
        </w:rPr>
      </w:pPr>
      <w:r w:rsidRPr="00306C55">
        <w:rPr>
          <w:rFonts w:ascii="Times New Roman" w:hAnsi="Times New Roman" w:cs="Times New Roman"/>
          <w:b/>
        </w:rPr>
        <w:t>8.</w:t>
      </w:r>
      <w:r w:rsidR="00A40428" w:rsidRPr="00306C55">
        <w:rPr>
          <w:rFonts w:ascii="Times New Roman" w:hAnsi="Times New Roman" w:cs="Times New Roman"/>
          <w:b/>
        </w:rPr>
        <w:t>2</w:t>
      </w:r>
      <w:r w:rsidRPr="00306C55">
        <w:rPr>
          <w:rFonts w:ascii="Times New Roman" w:hAnsi="Times New Roman" w:cs="Times New Roman"/>
          <w:b/>
        </w:rPr>
        <w:t xml:space="preserve">. </w:t>
      </w:r>
      <w:r w:rsidR="00C12E54" w:rsidRPr="00306C55">
        <w:rPr>
          <w:rFonts w:ascii="Times New Roman" w:hAnsi="Times New Roman" w:cs="Times New Roman"/>
          <w:b/>
        </w:rPr>
        <w:t>CULTE</w:t>
      </w:r>
    </w:p>
    <w:p w:rsidR="001C28FD" w:rsidRPr="00306C55" w:rsidRDefault="00507551" w:rsidP="00940582">
      <w:pPr>
        <w:pStyle w:val="BodyText"/>
        <w:tabs>
          <w:tab w:val="left" w:pos="915"/>
        </w:tabs>
        <w:spacing w:line="360" w:lineRule="auto"/>
        <w:ind w:firstLine="720"/>
        <w:jc w:val="both"/>
        <w:rPr>
          <w:rFonts w:ascii="Times New Roman" w:hAnsi="Times New Roman" w:cs="Times New Roman"/>
        </w:rPr>
      </w:pPr>
      <w:r w:rsidRPr="00306C55">
        <w:rPr>
          <w:rFonts w:ascii="Times New Roman" w:hAnsi="Times New Roman" w:cs="Times New Roman"/>
        </w:rPr>
        <w:t xml:space="preserve">Parohia ortodoxă Golești aparține Arhiepiscopiei Buzăului și Vrancei și deține două lăcașe de cult: </w:t>
      </w:r>
    </w:p>
    <w:p w:rsidR="00D558E5" w:rsidRPr="00306C55" w:rsidRDefault="00507551" w:rsidP="00A40428">
      <w:pPr>
        <w:pStyle w:val="BodyText"/>
        <w:numPr>
          <w:ilvl w:val="3"/>
          <w:numId w:val="10"/>
        </w:numPr>
        <w:tabs>
          <w:tab w:val="left" w:pos="1134"/>
        </w:tabs>
        <w:spacing w:line="360" w:lineRule="auto"/>
        <w:ind w:left="0" w:firstLine="709"/>
        <w:jc w:val="both"/>
        <w:rPr>
          <w:rFonts w:ascii="Times New Roman" w:hAnsi="Times New Roman" w:cs="Times New Roman"/>
        </w:rPr>
      </w:pPr>
      <w:r w:rsidRPr="00306C55">
        <w:rPr>
          <w:rFonts w:ascii="Times New Roman" w:hAnsi="Times New Roman" w:cs="Times New Roman"/>
        </w:rPr>
        <w:t>Biserica „Sfântul Ierarh Nicolae” - a fost ridicată între anii 1859-1862, din fondurile Mănăstirii „Sfântul Ioan” din Focșani. Deși a suferit avarii în timpul Primului Război Mondial, dar și din cauza cutremurelor din 1940 și 1977, lăcașul de rugăciune nu a intrat niciodată într-un amplu proces de reparații, până în anul 2015, când, la inițiativa Consiliului parohial, au fost demarate lucrările de consolidare și reabilitare a bisericii. Toate aceste lucrări au fost finalizate în luna mai 2021. 13 iunie 2021, a fost o zi istorică pentru credincioșii Parohiei Golești I, Protoieria Focșani II, județul Vrancea. Biserica „Sfântul Ierarh Nicolae” din localitate a fost sfințită de Înaltpreasfințitul Părinte Ciprian, Arhiepiscopul Buzăului și Vrancei, în urma finalizării lucrărilor de consolidare și reabilitare, începute în anul 2015</w:t>
      </w:r>
    </w:p>
    <w:p w:rsidR="00A40428" w:rsidRPr="00306C55" w:rsidRDefault="00D558E5" w:rsidP="00D558E5">
      <w:pPr>
        <w:pStyle w:val="BodyText"/>
        <w:tabs>
          <w:tab w:val="left" w:pos="915"/>
        </w:tabs>
        <w:spacing w:line="360" w:lineRule="auto"/>
        <w:ind w:firstLine="720"/>
        <w:jc w:val="center"/>
        <w:rPr>
          <w:rFonts w:ascii="Times New Roman" w:hAnsi="Times New Roman" w:cs="Times New Roman"/>
        </w:rPr>
      </w:pPr>
      <w:r w:rsidRPr="00306C55">
        <w:rPr>
          <w:rFonts w:ascii="Times New Roman" w:hAnsi="Times New Roman" w:cs="Times New Roman"/>
          <w:b/>
        </w:rPr>
        <w:t>Biserica „Sfântul Ierarh Nicolae”</w:t>
      </w:r>
      <w:r w:rsidRPr="00306C55">
        <w:rPr>
          <w:rFonts w:ascii="Times New Roman" w:hAnsi="Times New Roman" w:cs="Times New Roman"/>
        </w:rPr>
        <w:t xml:space="preserve"> </w:t>
      </w:r>
      <w:r w:rsidR="00507551" w:rsidRPr="00306C55">
        <w:rPr>
          <w:rFonts w:ascii="Times New Roman" w:hAnsi="Times New Roman" w:cs="Times New Roman"/>
          <w:noProof/>
          <w:lang w:val="en-US" w:eastAsia="en-US" w:bidi="ar-SA"/>
        </w:rPr>
        <w:drawing>
          <wp:inline distT="0" distB="0" distL="0" distR="0" wp14:anchorId="64CF4ABA" wp14:editId="7F72AD9D">
            <wp:extent cx="5457825" cy="2657475"/>
            <wp:effectExtent l="0" t="0" r="9525" b="9525"/>
            <wp:docPr id="30" name="Picture 30" descr="C:\Users\Andreea\Desktop\MGM ADMINISTRATIE PUBL\SDSS GOLEȘTI  Vrancea\b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eea\Desktop\MGM ADMINISTRATIE PUBL\SDSS GOLEȘTI  Vrancea\bis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57825" cy="2657475"/>
                    </a:xfrm>
                    <a:prstGeom prst="rect">
                      <a:avLst/>
                    </a:prstGeom>
                    <a:noFill/>
                    <a:ln>
                      <a:noFill/>
                    </a:ln>
                  </pic:spPr>
                </pic:pic>
              </a:graphicData>
            </a:graphic>
          </wp:inline>
        </w:drawing>
      </w:r>
    </w:p>
    <w:p w:rsidR="001C2842" w:rsidRPr="00306C55" w:rsidRDefault="00507551" w:rsidP="00A40428">
      <w:pPr>
        <w:pStyle w:val="BodyText"/>
        <w:tabs>
          <w:tab w:val="left" w:pos="915"/>
        </w:tabs>
        <w:spacing w:line="360" w:lineRule="auto"/>
        <w:ind w:firstLine="567"/>
        <w:jc w:val="center"/>
        <w:rPr>
          <w:rFonts w:ascii="Times New Roman" w:hAnsi="Times New Roman" w:cs="Times New Roman"/>
        </w:rPr>
      </w:pPr>
      <w:r w:rsidRPr="00306C55">
        <w:rPr>
          <w:rFonts w:ascii="Times New Roman" w:hAnsi="Times New Roman" w:cs="Times New Roman"/>
          <w:noProof/>
          <w:lang w:val="en-US" w:eastAsia="en-US" w:bidi="ar-SA"/>
        </w:rPr>
        <w:lastRenderedPageBreak/>
        <w:drawing>
          <wp:inline distT="0" distB="0" distL="0" distR="0" wp14:anchorId="6D7B5D63" wp14:editId="30BA9AD3">
            <wp:extent cx="5419725" cy="3933825"/>
            <wp:effectExtent l="0" t="0" r="9525" b="9525"/>
            <wp:docPr id="14" name="Picture 14" descr="C:\Users\Andreea\Desktop\MGM ADMINISTRATIE PUBL\SDSS GOLEȘTI  Vrancea\b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a\Desktop\MGM ADMINISTRATIE PUBL\SDSS GOLEȘTI  Vrancea\bis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19725" cy="3933825"/>
                    </a:xfrm>
                    <a:prstGeom prst="rect">
                      <a:avLst/>
                    </a:prstGeom>
                    <a:noFill/>
                    <a:ln>
                      <a:noFill/>
                    </a:ln>
                  </pic:spPr>
                </pic:pic>
              </a:graphicData>
            </a:graphic>
          </wp:inline>
        </w:drawing>
      </w:r>
    </w:p>
    <w:p w:rsidR="007348E9" w:rsidRPr="00306C55" w:rsidRDefault="00D558E5" w:rsidP="00D558E5">
      <w:pPr>
        <w:pStyle w:val="BodyText"/>
        <w:tabs>
          <w:tab w:val="left" w:pos="915"/>
        </w:tabs>
        <w:spacing w:line="360" w:lineRule="auto"/>
        <w:ind w:firstLine="720"/>
        <w:jc w:val="center"/>
        <w:rPr>
          <w:rFonts w:ascii="Times New Roman" w:hAnsi="Times New Roman" w:cs="Times New Roman"/>
          <w:b/>
          <w:i/>
          <w:sz w:val="20"/>
          <w:szCs w:val="20"/>
        </w:rPr>
      </w:pPr>
      <w:r w:rsidRPr="00306C55">
        <w:rPr>
          <w:rFonts w:ascii="Times New Roman" w:hAnsi="Times New Roman" w:cs="Times New Roman"/>
          <w:b/>
        </w:rPr>
        <w:t>Biserica și cimitirul bisericii „Sfântul Ierarh Nicolae”</w:t>
      </w:r>
    </w:p>
    <w:p w:rsidR="00D558E5" w:rsidRPr="00306C55" w:rsidRDefault="00507551" w:rsidP="00A40428">
      <w:pPr>
        <w:pStyle w:val="BodyText"/>
        <w:numPr>
          <w:ilvl w:val="3"/>
          <w:numId w:val="10"/>
        </w:numPr>
        <w:tabs>
          <w:tab w:val="left" w:pos="1134"/>
        </w:tabs>
        <w:spacing w:line="360" w:lineRule="auto"/>
        <w:ind w:left="0" w:firstLine="568"/>
        <w:jc w:val="both"/>
        <w:rPr>
          <w:rFonts w:ascii="Times New Roman" w:hAnsi="Times New Roman" w:cs="Times New Roman"/>
        </w:rPr>
      </w:pPr>
      <w:r w:rsidRPr="00306C55">
        <w:rPr>
          <w:rFonts w:ascii="Times New Roman" w:hAnsi="Times New Roman" w:cs="Times New Roman"/>
        </w:rPr>
        <w:t>Biserica „</w:t>
      </w:r>
      <w:r w:rsidR="00D558E5" w:rsidRPr="00306C55">
        <w:rPr>
          <w:rFonts w:ascii="Times New Roman" w:hAnsi="Times New Roman" w:cs="Times New Roman"/>
        </w:rPr>
        <w:t>Nașterea Maicii Domnului” - în anul 2004 prin eforturile enoriașilor și a Preotul Paroh Gheorghe Constantin cât și prin inițiativa și participarea conducerii administrației locale, s-a turnat temelia noului lăcaș de cult, o biserică în stil neomoldovenesc, cu un inedit element de modernitate-deține clopote electronice, acționate prin telecomandă. La data de 25 martie 2009 a fost sfințită noua biserică din Golești ce are hramul „Nașterea Maicii Domnului”.</w:t>
      </w:r>
    </w:p>
    <w:p w:rsidR="00D558E5" w:rsidRPr="00306C55" w:rsidRDefault="00D558E5" w:rsidP="00D558E5">
      <w:pPr>
        <w:pStyle w:val="BodyText"/>
        <w:tabs>
          <w:tab w:val="left" w:pos="915"/>
        </w:tabs>
        <w:spacing w:line="360" w:lineRule="auto"/>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01D24DDF" wp14:editId="7C0226D8">
            <wp:extent cx="4314825" cy="2873362"/>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12436" cy="2871771"/>
                    </a:xfrm>
                    <a:prstGeom prst="rect">
                      <a:avLst/>
                    </a:prstGeom>
                    <a:noFill/>
                  </pic:spPr>
                </pic:pic>
              </a:graphicData>
            </a:graphic>
          </wp:inline>
        </w:drawing>
      </w:r>
    </w:p>
    <w:p w:rsidR="00D558E5" w:rsidRPr="00306C55" w:rsidRDefault="00D558E5" w:rsidP="00D558E5">
      <w:pPr>
        <w:pStyle w:val="BodyText"/>
        <w:tabs>
          <w:tab w:val="left" w:pos="915"/>
        </w:tabs>
        <w:spacing w:line="360" w:lineRule="auto"/>
        <w:jc w:val="center"/>
        <w:rPr>
          <w:rFonts w:ascii="Times New Roman" w:hAnsi="Times New Roman" w:cs="Times New Roman"/>
          <w:b/>
        </w:rPr>
      </w:pPr>
      <w:r w:rsidRPr="00306C55">
        <w:rPr>
          <w:rFonts w:ascii="Times New Roman" w:hAnsi="Times New Roman" w:cs="Times New Roman"/>
          <w:b/>
        </w:rPr>
        <w:t>Biserica „Nașterea Maicii Domnului”</w:t>
      </w:r>
    </w:p>
    <w:p w:rsidR="00D558E5" w:rsidRPr="00306C55" w:rsidRDefault="00D558E5" w:rsidP="00D558E5">
      <w:pPr>
        <w:pStyle w:val="BodyText"/>
        <w:tabs>
          <w:tab w:val="left" w:pos="915"/>
        </w:tabs>
        <w:spacing w:line="360" w:lineRule="auto"/>
        <w:jc w:val="both"/>
        <w:rPr>
          <w:rFonts w:ascii="Times New Roman" w:hAnsi="Times New Roman" w:cs="Times New Roman"/>
        </w:rPr>
      </w:pPr>
    </w:p>
    <w:p w:rsidR="00B914BA" w:rsidRPr="00306C55" w:rsidRDefault="00D558E5" w:rsidP="00B914BA">
      <w:pPr>
        <w:pStyle w:val="BodyText"/>
        <w:tabs>
          <w:tab w:val="left" w:pos="915"/>
        </w:tabs>
        <w:spacing w:line="360" w:lineRule="auto"/>
        <w:jc w:val="both"/>
        <w:rPr>
          <w:rFonts w:ascii="Times New Roman" w:hAnsi="Times New Roman" w:cs="Times New Roman"/>
        </w:rPr>
      </w:pPr>
      <w:r w:rsidRPr="00306C55">
        <w:rPr>
          <w:rFonts w:ascii="Times New Roman" w:hAnsi="Times New Roman" w:cs="Times New Roman"/>
        </w:rPr>
        <w:lastRenderedPageBreak/>
        <w:t xml:space="preserve">  </w:t>
      </w:r>
      <w:r w:rsidRPr="00306C55">
        <w:rPr>
          <w:rFonts w:ascii="Times New Roman" w:hAnsi="Times New Roman" w:cs="Times New Roman"/>
        </w:rPr>
        <w:tab/>
        <w:t>Pe lângă lucrările de întreținere și modernizare a lăcașelor de cult și a cimitirelor vechi, în Golești</w:t>
      </w:r>
      <w:r w:rsidR="00B914BA" w:rsidRPr="00306C55">
        <w:rPr>
          <w:rFonts w:ascii="Times New Roman" w:hAnsi="Times New Roman" w:cs="Times New Roman"/>
        </w:rPr>
        <w:t>, în anul 2021 a fost finalizat cu fonduri de la bugetul local și dat în folosință obiectivul „Lucrări de construire pentru înființare cimitir”.</w:t>
      </w:r>
    </w:p>
    <w:p w:rsidR="00507551" w:rsidRPr="00306C55" w:rsidRDefault="00B914BA" w:rsidP="00B914BA">
      <w:pPr>
        <w:pStyle w:val="BodyText"/>
        <w:tabs>
          <w:tab w:val="left" w:pos="915"/>
        </w:tabs>
        <w:spacing w:line="360" w:lineRule="auto"/>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79992D92" wp14:editId="0476299C">
            <wp:extent cx="5261674" cy="3276600"/>
            <wp:effectExtent l="0" t="0" r="0" b="0"/>
            <wp:docPr id="70" name="Picture 70" descr="C:\Users\Andreea\Desktop\MGM ADMINISTRATIE PUBL\SDSS GOLEȘTI  Vrancea\cimit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reea\Desktop\MGM ADMINISTRATIE PUBL\SDSS GOLEȘTI  Vrancea\cimitir.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7325" cy="3280119"/>
                    </a:xfrm>
                    <a:prstGeom prst="rect">
                      <a:avLst/>
                    </a:prstGeom>
                    <a:noFill/>
                    <a:ln>
                      <a:noFill/>
                    </a:ln>
                  </pic:spPr>
                </pic:pic>
              </a:graphicData>
            </a:graphic>
          </wp:inline>
        </w:drawing>
      </w:r>
    </w:p>
    <w:p w:rsidR="00B914BA" w:rsidRPr="00306C55" w:rsidRDefault="00B914BA" w:rsidP="00B914BA">
      <w:pPr>
        <w:pStyle w:val="BodyText"/>
        <w:tabs>
          <w:tab w:val="left" w:pos="915"/>
        </w:tabs>
        <w:spacing w:line="360" w:lineRule="auto"/>
        <w:jc w:val="center"/>
        <w:rPr>
          <w:rStyle w:val="Hyperlink"/>
          <w:rFonts w:ascii="Times New Roman" w:hAnsi="Times New Roman" w:cs="Times New Roman"/>
          <w:i/>
          <w:sz w:val="20"/>
          <w:szCs w:val="20"/>
        </w:rPr>
      </w:pPr>
      <w:r w:rsidRPr="00306C55">
        <w:rPr>
          <w:rFonts w:ascii="Times New Roman" w:hAnsi="Times New Roman" w:cs="Times New Roman"/>
          <w:i/>
          <w:sz w:val="20"/>
          <w:szCs w:val="20"/>
        </w:rPr>
        <w:t xml:space="preserve">Sursa: </w:t>
      </w:r>
      <w:hyperlink r:id="rId53" w:history="1">
        <w:r w:rsidRPr="00306C55">
          <w:rPr>
            <w:rStyle w:val="Hyperlink"/>
            <w:rFonts w:ascii="Times New Roman" w:hAnsi="Times New Roman" w:cs="Times New Roman"/>
            <w:i/>
            <w:sz w:val="20"/>
            <w:szCs w:val="20"/>
          </w:rPr>
          <w:t>https://www.monitoruldevrancea.ro/2020/08/31/galerie-foto</w:t>
        </w:r>
      </w:hyperlink>
    </w:p>
    <w:p w:rsidR="00A40428" w:rsidRPr="00306C55" w:rsidRDefault="00A40428" w:rsidP="00B914BA">
      <w:pPr>
        <w:pStyle w:val="BodyText"/>
        <w:tabs>
          <w:tab w:val="left" w:pos="915"/>
        </w:tabs>
        <w:spacing w:line="360" w:lineRule="auto"/>
        <w:jc w:val="center"/>
        <w:rPr>
          <w:rStyle w:val="Hyperlink"/>
          <w:rFonts w:ascii="Times New Roman" w:hAnsi="Times New Roman" w:cs="Times New Roman"/>
          <w:i/>
          <w:sz w:val="20"/>
          <w:szCs w:val="20"/>
        </w:rPr>
      </w:pPr>
    </w:p>
    <w:p w:rsidR="00A40428" w:rsidRPr="00306C55" w:rsidRDefault="00A40428" w:rsidP="00B914BA">
      <w:pPr>
        <w:pStyle w:val="BodyText"/>
        <w:tabs>
          <w:tab w:val="left" w:pos="915"/>
        </w:tabs>
        <w:spacing w:line="360" w:lineRule="auto"/>
        <w:jc w:val="center"/>
        <w:rPr>
          <w:rFonts w:ascii="Times New Roman" w:hAnsi="Times New Roman" w:cs="Times New Roman"/>
          <w:i/>
          <w:sz w:val="20"/>
          <w:szCs w:val="20"/>
        </w:rPr>
      </w:pPr>
    </w:p>
    <w:p w:rsidR="009878C5" w:rsidRPr="00306C55" w:rsidRDefault="0009464C" w:rsidP="009878C5">
      <w:pPr>
        <w:pStyle w:val="BodyText"/>
        <w:numPr>
          <w:ilvl w:val="0"/>
          <w:numId w:val="10"/>
        </w:numPr>
        <w:tabs>
          <w:tab w:val="left" w:pos="851"/>
        </w:tabs>
        <w:spacing w:line="360" w:lineRule="auto"/>
        <w:ind w:firstLine="117"/>
        <w:jc w:val="both"/>
        <w:rPr>
          <w:rFonts w:ascii="Times New Roman" w:hAnsi="Times New Roman" w:cs="Times New Roman"/>
          <w:b/>
        </w:rPr>
      </w:pPr>
      <w:r w:rsidRPr="00306C55">
        <w:rPr>
          <w:rFonts w:ascii="Times New Roman" w:hAnsi="Times New Roman" w:cs="Times New Roman"/>
          <w:b/>
        </w:rPr>
        <w:t>INFRASTRUCTURA EDILITARĂ</w:t>
      </w:r>
    </w:p>
    <w:p w:rsidR="00A40428" w:rsidRPr="00306C55" w:rsidRDefault="00A40428" w:rsidP="00A40428">
      <w:pPr>
        <w:pStyle w:val="BodyText"/>
        <w:tabs>
          <w:tab w:val="left" w:pos="851"/>
        </w:tabs>
        <w:spacing w:line="360" w:lineRule="auto"/>
        <w:ind w:left="90"/>
        <w:jc w:val="both"/>
        <w:rPr>
          <w:rFonts w:ascii="Times New Roman" w:hAnsi="Times New Roman" w:cs="Times New Roman"/>
          <w:b/>
        </w:rPr>
      </w:pPr>
    </w:p>
    <w:p w:rsidR="00D94F02" w:rsidRPr="00306C55" w:rsidRDefault="00165B97" w:rsidP="009878C5">
      <w:pPr>
        <w:pStyle w:val="BodyText"/>
        <w:spacing w:line="360" w:lineRule="auto"/>
        <w:ind w:left="90" w:firstLine="360"/>
        <w:jc w:val="both"/>
        <w:rPr>
          <w:rFonts w:ascii="Times New Roman" w:hAnsi="Times New Roman" w:cs="Times New Roman"/>
        </w:rPr>
      </w:pPr>
      <w:r w:rsidRPr="00306C55">
        <w:rPr>
          <w:rFonts w:ascii="Times New Roman" w:hAnsi="Times New Roman" w:cs="Times New Roman"/>
        </w:rPr>
        <w:t>Nivelul de echipare edilitară a unei localități reflectă gradul de dezvoltare al acesteia</w:t>
      </w:r>
      <w:r w:rsidR="009878C5" w:rsidRPr="00306C55">
        <w:rPr>
          <w:rFonts w:ascii="Times New Roman" w:hAnsi="Times New Roman" w:cs="Times New Roman"/>
        </w:rPr>
        <w:t>.</w:t>
      </w:r>
      <w:r w:rsidRPr="00306C55">
        <w:rPr>
          <w:rFonts w:ascii="Times New Roman" w:hAnsi="Times New Roman" w:cs="Times New Roman"/>
        </w:rPr>
        <w:t xml:space="preserve"> Serviciile publice contribuie la satisfacerea nevoilor indivizilor și colectivităților, reprezentând atât o fațetă a dezvoltării locale, cât și un stimulent al acesteia. A</w:t>
      </w:r>
      <w:r w:rsidR="00EF01B7" w:rsidRPr="00306C55">
        <w:rPr>
          <w:rFonts w:ascii="Times New Roman" w:hAnsi="Times New Roman" w:cs="Times New Roman"/>
        </w:rPr>
        <w:t>stfel,</w:t>
      </w:r>
      <w:r w:rsidRPr="00306C55">
        <w:rPr>
          <w:rFonts w:ascii="Times New Roman" w:hAnsi="Times New Roman" w:cs="Times New Roman"/>
        </w:rPr>
        <w:t xml:space="preserve"> serviciile publice se află în centrul strategiilor pentru integrarea socială şi pentru coeziunea economică şi socială.</w:t>
      </w:r>
    </w:p>
    <w:p w:rsidR="00345468" w:rsidRPr="00306C55" w:rsidRDefault="00345468" w:rsidP="00345468">
      <w:pPr>
        <w:pStyle w:val="BodyText"/>
        <w:spacing w:line="360" w:lineRule="auto"/>
        <w:ind w:left="90" w:firstLine="630"/>
        <w:jc w:val="both"/>
        <w:rPr>
          <w:rFonts w:ascii="Times New Roman" w:hAnsi="Times New Roman" w:cs="Times New Roman"/>
        </w:rPr>
      </w:pPr>
      <w:r w:rsidRPr="00306C55">
        <w:rPr>
          <w:rFonts w:ascii="Times New Roman" w:hAnsi="Times New Roman" w:cs="Times New Roman"/>
        </w:rPr>
        <w:t>Zona actuală de locuire are în totalitate branșamente la rețelele electrice, de distribuție a apei potabile și de preluare a apelor menajere.</w:t>
      </w:r>
    </w:p>
    <w:p w:rsidR="00A23F73" w:rsidRPr="00306C55" w:rsidRDefault="00A23F73" w:rsidP="00940582">
      <w:pPr>
        <w:pStyle w:val="BodyText"/>
        <w:spacing w:line="360" w:lineRule="auto"/>
        <w:ind w:firstLine="720"/>
        <w:jc w:val="both"/>
        <w:rPr>
          <w:rFonts w:ascii="Times New Roman" w:hAnsi="Times New Roman" w:cs="Times New Roman"/>
          <w:b/>
        </w:rPr>
      </w:pPr>
      <w:r w:rsidRPr="00306C55">
        <w:rPr>
          <w:rFonts w:ascii="Times New Roman" w:hAnsi="Times New Roman" w:cs="Times New Roman"/>
          <w:b/>
        </w:rPr>
        <w:t>Alimentarea cu apă:</w:t>
      </w:r>
    </w:p>
    <w:p w:rsidR="0014531A" w:rsidRPr="00306C55" w:rsidRDefault="00A23F73" w:rsidP="00D41C61">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 xml:space="preserve"> </w:t>
      </w:r>
      <w:r w:rsidR="00EF01B7" w:rsidRPr="00306C55">
        <w:rPr>
          <w:rFonts w:ascii="Times New Roman" w:hAnsi="Times New Roman" w:cs="Times New Roman"/>
        </w:rPr>
        <w:t xml:space="preserve">În comuna </w:t>
      </w:r>
      <w:r w:rsidR="009878C5" w:rsidRPr="00306C55">
        <w:rPr>
          <w:rFonts w:ascii="Times New Roman" w:hAnsi="Times New Roman" w:cs="Times New Roman"/>
        </w:rPr>
        <w:t>Golești</w:t>
      </w:r>
      <w:r w:rsidR="00EF01B7" w:rsidRPr="00306C55">
        <w:rPr>
          <w:rFonts w:ascii="Times New Roman" w:hAnsi="Times New Roman" w:cs="Times New Roman"/>
        </w:rPr>
        <w:t xml:space="preserve"> există sistem centralizat de alimentare cu apă</w:t>
      </w:r>
      <w:r w:rsidR="00D41C61" w:rsidRPr="00306C55">
        <w:rPr>
          <w:rFonts w:ascii="Times New Roman" w:hAnsi="Times New Roman" w:cs="Times New Roman"/>
        </w:rPr>
        <w:t xml:space="preserve">, în administrarea, prin hotărâri ale Consiliului Judeţean Vrancea, Serviciului Public Exploatarea Sistemelor Rurale de Alimentare cu Apă Vrancea. Serviciul asigură funcţionarea sistemelor de alimentare cu apă continuu, la parametri optimi, în condiţii de siguranţă şi calitate precum şi realizarea branşamentelor individuale în curţi. În anul 2018, printr-un proiect al Consiliului Județean Vrance, în comuna Golești au fost realizate extinderi la rețelele de apă cu 4.112 ml și extinderi la rețeaua de canalizare </w:t>
      </w:r>
      <w:r w:rsidR="00D41C61" w:rsidRPr="00306C55">
        <w:rPr>
          <w:rFonts w:ascii="Times New Roman" w:hAnsi="Times New Roman" w:cs="Times New Roman"/>
        </w:rPr>
        <w:lastRenderedPageBreak/>
        <w:t>de 4.508 ml</w:t>
      </w:r>
      <w:r w:rsidR="00D41C61" w:rsidRPr="00306C55">
        <w:rPr>
          <w:rStyle w:val="FootnoteReference"/>
          <w:rFonts w:ascii="Times New Roman" w:hAnsi="Times New Roman" w:cs="Times New Roman"/>
        </w:rPr>
        <w:footnoteReference w:id="5"/>
      </w:r>
      <w:r w:rsidR="00D41C61" w:rsidRPr="00306C55">
        <w:rPr>
          <w:rFonts w:ascii="Times New Roman" w:hAnsi="Times New Roman" w:cs="Times New Roman"/>
        </w:rPr>
        <w:t>.</w:t>
      </w:r>
    </w:p>
    <w:p w:rsidR="00FD582B" w:rsidRPr="00306C55" w:rsidRDefault="00FD582B" w:rsidP="00D41C61">
      <w:pPr>
        <w:pStyle w:val="BodyText"/>
        <w:spacing w:line="360" w:lineRule="auto"/>
        <w:ind w:firstLine="720"/>
        <w:jc w:val="both"/>
        <w:rPr>
          <w:rFonts w:ascii="Times New Roman" w:hAnsi="Times New Roman" w:cs="Times New Roman"/>
        </w:rPr>
      </w:pPr>
      <w:r w:rsidRPr="00306C55">
        <w:rPr>
          <w:rFonts w:ascii="Times New Roman" w:hAnsi="Times New Roman" w:cs="Times New Roman"/>
        </w:rPr>
        <w:t xml:space="preserve">Furnizarea apei potabile și canalizarea-epurarea apelor uzate se realizează de către operatorul CUP S.A., ca urmare a delegării acestor servicii de către CJ Vrancea. </w:t>
      </w:r>
    </w:p>
    <w:p w:rsidR="00FD582B" w:rsidRPr="00306C55" w:rsidRDefault="00FD582B" w:rsidP="00FD582B">
      <w:pPr>
        <w:pStyle w:val="BodyText"/>
        <w:spacing w:line="360" w:lineRule="auto"/>
        <w:ind w:firstLine="720"/>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44270AFB" wp14:editId="28DD19B3">
            <wp:extent cx="4724400" cy="2962275"/>
            <wp:effectExtent l="0" t="0" r="0" b="9525"/>
            <wp:docPr id="79" name="Picture 79" descr="C:\Users\Andreea\Desktop\MGM ADMINISTRATIE PUBL\SDSS GOLEȘTI  Vrancea\apa ca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dreea\Desktop\MGM ADMINISTRATIE PUBL\SDSS GOLEȘTI  Vrancea\apa canal.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24400" cy="2962275"/>
                    </a:xfrm>
                    <a:prstGeom prst="rect">
                      <a:avLst/>
                    </a:prstGeom>
                    <a:noFill/>
                    <a:ln>
                      <a:noFill/>
                    </a:ln>
                  </pic:spPr>
                </pic:pic>
              </a:graphicData>
            </a:graphic>
          </wp:inline>
        </w:drawing>
      </w:r>
    </w:p>
    <w:p w:rsidR="00FD582B" w:rsidRPr="00306C55" w:rsidRDefault="00FD582B" w:rsidP="00FD582B">
      <w:pPr>
        <w:pStyle w:val="BodyText"/>
        <w:spacing w:line="360" w:lineRule="auto"/>
        <w:ind w:firstLine="720"/>
        <w:jc w:val="center"/>
        <w:rPr>
          <w:rFonts w:ascii="Times New Roman" w:hAnsi="Times New Roman" w:cs="Times New Roman"/>
          <w:b/>
        </w:rPr>
      </w:pPr>
      <w:r w:rsidRPr="00306C55">
        <w:rPr>
          <w:rFonts w:ascii="Times New Roman" w:hAnsi="Times New Roman" w:cs="Times New Roman"/>
          <w:b/>
        </w:rPr>
        <w:t>Sucursale CUP S.A.</w:t>
      </w:r>
    </w:p>
    <w:p w:rsidR="0014531A" w:rsidRPr="00306C55" w:rsidRDefault="00FD582B" w:rsidP="00FD582B">
      <w:pPr>
        <w:pStyle w:val="BodyText"/>
        <w:spacing w:line="360" w:lineRule="auto"/>
        <w:jc w:val="center"/>
        <w:rPr>
          <w:rFonts w:ascii="Times New Roman" w:hAnsi="Times New Roman" w:cs="Times New Roman"/>
          <w:i/>
          <w:sz w:val="20"/>
          <w:szCs w:val="20"/>
        </w:rPr>
      </w:pPr>
      <w:r w:rsidRPr="00306C55">
        <w:rPr>
          <w:rFonts w:ascii="Times New Roman" w:hAnsi="Times New Roman" w:cs="Times New Roman"/>
          <w:i/>
          <w:sz w:val="20"/>
          <w:szCs w:val="20"/>
        </w:rPr>
        <w:t>https://www.cupfocsani.ro/sucursale</w:t>
      </w:r>
    </w:p>
    <w:p w:rsidR="009D7AC3" w:rsidRPr="00306C55" w:rsidRDefault="009D7AC3" w:rsidP="00940582">
      <w:pPr>
        <w:pStyle w:val="BodyText"/>
        <w:spacing w:before="1" w:line="360" w:lineRule="auto"/>
        <w:ind w:left="810" w:hanging="90"/>
        <w:rPr>
          <w:rFonts w:ascii="Times New Roman" w:hAnsi="Times New Roman" w:cs="Times New Roman"/>
          <w:b/>
        </w:rPr>
      </w:pPr>
    </w:p>
    <w:p w:rsidR="009D7AC3" w:rsidRPr="00306C55" w:rsidRDefault="009D7AC3" w:rsidP="00940582">
      <w:pPr>
        <w:pStyle w:val="BodyText"/>
        <w:spacing w:before="1" w:line="360" w:lineRule="auto"/>
        <w:ind w:left="810" w:hanging="90"/>
        <w:rPr>
          <w:rFonts w:ascii="Times New Roman" w:hAnsi="Times New Roman" w:cs="Times New Roman"/>
          <w:b/>
        </w:rPr>
      </w:pPr>
      <w:r w:rsidRPr="00306C55">
        <w:rPr>
          <w:rFonts w:ascii="Times New Roman" w:hAnsi="Times New Roman" w:cs="Times New Roman"/>
          <w:b/>
        </w:rPr>
        <w:t>Energie electrică:</w:t>
      </w:r>
    </w:p>
    <w:p w:rsidR="009D7AC3" w:rsidRPr="00306C55" w:rsidRDefault="00EF01B7" w:rsidP="00940582">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 xml:space="preserve">Comuna </w:t>
      </w:r>
      <w:r w:rsidR="00032D86" w:rsidRPr="00306C55">
        <w:rPr>
          <w:rFonts w:ascii="Times New Roman" w:hAnsi="Times New Roman" w:cs="Times New Roman"/>
        </w:rPr>
        <w:t>Golești</w:t>
      </w:r>
      <w:r w:rsidRPr="00306C55">
        <w:rPr>
          <w:rFonts w:ascii="Times New Roman" w:hAnsi="Times New Roman" w:cs="Times New Roman"/>
        </w:rPr>
        <w:t xml:space="preserve"> este racordată la sistemul energetic zonal</w:t>
      </w:r>
      <w:r w:rsidR="00345468" w:rsidRPr="00306C55">
        <w:rPr>
          <w:rFonts w:ascii="Times New Roman" w:hAnsi="Times New Roman" w:cs="Times New Roman"/>
        </w:rPr>
        <w:t>;</w:t>
      </w:r>
      <w:r w:rsidRPr="00306C55">
        <w:rPr>
          <w:rFonts w:ascii="Times New Roman" w:hAnsi="Times New Roman" w:cs="Times New Roman"/>
        </w:rPr>
        <w:t xml:space="preserve"> </w:t>
      </w:r>
      <w:r w:rsidR="00345468" w:rsidRPr="00306C55">
        <w:rPr>
          <w:rFonts w:ascii="Times New Roman" w:hAnsi="Times New Roman" w:cs="Times New Roman"/>
        </w:rPr>
        <w:t>t</w:t>
      </w:r>
      <w:r w:rsidRPr="00306C55">
        <w:rPr>
          <w:rFonts w:ascii="Times New Roman" w:hAnsi="Times New Roman" w:cs="Times New Roman"/>
        </w:rPr>
        <w:t>oți consumatorii sunt alimentați cu energie electrică din rețelele de distribuție de joasă tensiune 0,4 kv. Configurația rețelei este de tip aerian. Rețeaua electrică de iluminat public este realizată pe stâlpi comuni cu rețeaua electrică de distribuție publică ți este alimentată prin intermediul posturilor de transformare existente.</w:t>
      </w:r>
      <w:r w:rsidR="005F13FB" w:rsidRPr="00306C55">
        <w:rPr>
          <w:rFonts w:ascii="Times New Roman" w:hAnsi="Times New Roman" w:cs="Times New Roman"/>
        </w:rPr>
        <w:t xml:space="preserve"> </w:t>
      </w:r>
    </w:p>
    <w:p w:rsidR="009849B3" w:rsidRPr="00306C55" w:rsidRDefault="009849B3" w:rsidP="009849B3">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Transportul și distribuția energiei electrice sunt furnizate de următorii operatori:</w:t>
      </w:r>
    </w:p>
    <w:p w:rsidR="009849B3" w:rsidRPr="00306C55" w:rsidRDefault="009849B3" w:rsidP="009849B3">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Compania Națională de Transport al Energiei Electrice ”Transelectrica” S.A.</w:t>
      </w:r>
    </w:p>
    <w:p w:rsidR="009849B3" w:rsidRPr="00306C55" w:rsidRDefault="009849B3" w:rsidP="009849B3">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 xml:space="preserve">Distribuție Energie Electrică România S.A. </w:t>
      </w:r>
    </w:p>
    <w:p w:rsidR="00345468" w:rsidRPr="00306C55" w:rsidRDefault="00345468" w:rsidP="009849B3">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Distribuție Energie Electrică Romania prin Sucursala de Distribuţie Focșani, ca</w:t>
      </w:r>
      <w:r w:rsidR="009849B3" w:rsidRPr="00306C55">
        <w:rPr>
          <w:rFonts w:ascii="Times New Roman" w:hAnsi="Times New Roman" w:cs="Times New Roman"/>
        </w:rPr>
        <w:t xml:space="preserve"> principal furnizor,</w:t>
      </w:r>
      <w:r w:rsidRPr="00306C55">
        <w:rPr>
          <w:rFonts w:ascii="Times New Roman" w:hAnsi="Times New Roman" w:cs="Times New Roman"/>
        </w:rPr>
        <w:t xml:space="preserve"> are ca obiect principal de activitate distribuţia energiei electrice, precum şi exploatarea, dezvoltarea sistemelor de distribuţie, PRAM, telecomunicaţii şi tehnologia informaţiei. Deţine instalaţii electrice de distribuţie în zona de S-E a României, pe raza judeţului Vrancea.</w:t>
      </w:r>
    </w:p>
    <w:p w:rsidR="007452B9" w:rsidRPr="00306C55" w:rsidRDefault="007452B9" w:rsidP="00940582">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 xml:space="preserve">Proiectele realizate de administrația publică locală în ultima perioadă au vizat: lucrări de racordare la rețeaua electrică a imobilului amplasat în comuna Golești, str. Cotești, nr. 2 - noul sediu al primăriei; “Extindere RED pentru alimentare cu energie electrică ansamblu locuințe Cartier </w:t>
      </w:r>
      <w:r w:rsidRPr="00306C55">
        <w:rPr>
          <w:rFonts w:ascii="Times New Roman" w:hAnsi="Times New Roman" w:cs="Times New Roman"/>
        </w:rPr>
        <w:lastRenderedPageBreak/>
        <w:t>Ceardac”.</w:t>
      </w:r>
    </w:p>
    <w:p w:rsidR="00623223" w:rsidRPr="00306C55" w:rsidRDefault="00623223" w:rsidP="00940582">
      <w:pPr>
        <w:pStyle w:val="BodyText"/>
        <w:spacing w:before="1" w:line="360" w:lineRule="auto"/>
        <w:ind w:firstLine="720"/>
        <w:jc w:val="both"/>
        <w:rPr>
          <w:rFonts w:ascii="Times New Roman" w:hAnsi="Times New Roman" w:cs="Times New Roman"/>
        </w:rPr>
      </w:pPr>
      <w:r w:rsidRPr="00306C55">
        <w:rPr>
          <w:rFonts w:ascii="Times New Roman" w:hAnsi="Times New Roman" w:cs="Times New Roman"/>
        </w:rPr>
        <w:t>Serviciul public de iluminat este furnizat de S.C. Electric Light S.R.L.</w:t>
      </w:r>
    </w:p>
    <w:p w:rsidR="0003426A" w:rsidRPr="00306C55" w:rsidRDefault="007452B9" w:rsidP="007452B9">
      <w:pPr>
        <w:pStyle w:val="BodyText"/>
        <w:spacing w:line="360" w:lineRule="auto"/>
        <w:ind w:left="90" w:firstLine="630"/>
        <w:jc w:val="both"/>
        <w:rPr>
          <w:rFonts w:ascii="Times New Roman" w:hAnsi="Times New Roman" w:cs="Times New Roman"/>
        </w:rPr>
      </w:pPr>
      <w:r w:rsidRPr="00306C55">
        <w:rPr>
          <w:rFonts w:ascii="Times New Roman" w:hAnsi="Times New Roman" w:cs="Times New Roman"/>
        </w:rPr>
        <w:t xml:space="preserve">În ceea ce privește modernizarea rețelei de iluminat stradal,  administrația publică locală a derulat programe de investiții având ca obiect: </w:t>
      </w:r>
    </w:p>
    <w:p w:rsidR="0003426A" w:rsidRPr="00306C55" w:rsidRDefault="0003426A" w:rsidP="007452B9">
      <w:pPr>
        <w:pStyle w:val="BodyText"/>
        <w:spacing w:line="360" w:lineRule="auto"/>
        <w:ind w:left="90" w:firstLine="630"/>
        <w:jc w:val="both"/>
        <w:rPr>
          <w:rFonts w:ascii="Times New Roman" w:hAnsi="Times New Roman" w:cs="Times New Roman"/>
        </w:rPr>
      </w:pPr>
      <w:r w:rsidRPr="00306C55">
        <w:rPr>
          <w:rFonts w:ascii="Times New Roman" w:hAnsi="Times New Roman" w:cs="Times New Roman"/>
        </w:rPr>
        <w:t>-</w:t>
      </w:r>
      <w:r w:rsidR="007452B9" w:rsidRPr="00306C55">
        <w:rPr>
          <w:rFonts w:ascii="Times New Roman" w:hAnsi="Times New Roman" w:cs="Times New Roman"/>
        </w:rPr>
        <w:t xml:space="preserve">Montat lămpi economice, accesorii, reparații rețea de iluminat sat Ceardac; </w:t>
      </w:r>
    </w:p>
    <w:p w:rsidR="007452B9" w:rsidRPr="00306C55" w:rsidRDefault="0003426A" w:rsidP="007452B9">
      <w:pPr>
        <w:pStyle w:val="BodyText"/>
        <w:spacing w:line="360" w:lineRule="auto"/>
        <w:ind w:left="90" w:firstLine="630"/>
        <w:jc w:val="both"/>
        <w:rPr>
          <w:rFonts w:ascii="Times New Roman" w:hAnsi="Times New Roman" w:cs="Times New Roman"/>
        </w:rPr>
      </w:pPr>
      <w:r w:rsidRPr="00306C55">
        <w:rPr>
          <w:rFonts w:ascii="Times New Roman" w:hAnsi="Times New Roman" w:cs="Times New Roman"/>
        </w:rPr>
        <w:t>-</w:t>
      </w:r>
      <w:r w:rsidR="007452B9" w:rsidRPr="00306C55">
        <w:rPr>
          <w:rFonts w:ascii="Times New Roman" w:hAnsi="Times New Roman" w:cs="Times New Roman"/>
        </w:rPr>
        <w:t>Îmbunătățirea siguranței publice prin modernizarea rețelelor de iluminat public cu eficiență energetică ridicată, prin tehnologii noi LED.</w:t>
      </w:r>
    </w:p>
    <w:p w:rsidR="00623223" w:rsidRPr="00306C55" w:rsidRDefault="00623223" w:rsidP="007452B9">
      <w:pPr>
        <w:pStyle w:val="BodyText"/>
        <w:spacing w:line="360" w:lineRule="auto"/>
        <w:ind w:left="90" w:firstLine="630"/>
        <w:jc w:val="both"/>
        <w:rPr>
          <w:rFonts w:ascii="Times New Roman" w:hAnsi="Times New Roman" w:cs="Times New Roman"/>
        </w:rPr>
      </w:pPr>
    </w:p>
    <w:p w:rsidR="009D7AC3" w:rsidRPr="00306C55" w:rsidRDefault="009D7AC3" w:rsidP="00940582">
      <w:pPr>
        <w:pStyle w:val="BodyText"/>
        <w:spacing w:before="1" w:line="360" w:lineRule="auto"/>
        <w:ind w:left="810" w:hanging="90"/>
        <w:rPr>
          <w:rFonts w:ascii="Times New Roman" w:hAnsi="Times New Roman" w:cs="Times New Roman"/>
          <w:b/>
        </w:rPr>
      </w:pPr>
      <w:r w:rsidRPr="00306C55">
        <w:rPr>
          <w:rFonts w:ascii="Times New Roman" w:hAnsi="Times New Roman" w:cs="Times New Roman"/>
          <w:b/>
        </w:rPr>
        <w:t>Telecomunicaţii:</w:t>
      </w:r>
    </w:p>
    <w:p w:rsidR="00A03FA6" w:rsidRPr="00306C55" w:rsidRDefault="00F747DF" w:rsidP="00940582">
      <w:pPr>
        <w:pStyle w:val="BodyText"/>
        <w:spacing w:before="1" w:line="360" w:lineRule="auto"/>
        <w:ind w:right="-40" w:firstLine="720"/>
        <w:jc w:val="both"/>
        <w:rPr>
          <w:rFonts w:ascii="Times New Roman" w:hAnsi="Times New Roman" w:cs="Times New Roman"/>
        </w:rPr>
      </w:pPr>
      <w:r w:rsidRPr="00306C55">
        <w:rPr>
          <w:rFonts w:ascii="Times New Roman" w:hAnsi="Times New Roman" w:cs="Times New Roman"/>
        </w:rPr>
        <w:t xml:space="preserve">Comuna </w:t>
      </w:r>
      <w:r w:rsidR="0003426A" w:rsidRPr="00306C55">
        <w:rPr>
          <w:rFonts w:ascii="Times New Roman" w:hAnsi="Times New Roman" w:cs="Times New Roman"/>
        </w:rPr>
        <w:t>Golești</w:t>
      </w:r>
      <w:r w:rsidRPr="00306C55">
        <w:rPr>
          <w:rFonts w:ascii="Times New Roman" w:hAnsi="Times New Roman" w:cs="Times New Roman"/>
        </w:rPr>
        <w:t xml:space="preserve"> este conectată la reţeaua telefonică. În comună circa </w:t>
      </w:r>
      <w:r w:rsidR="0003426A" w:rsidRPr="00306C55">
        <w:rPr>
          <w:rFonts w:ascii="Times New Roman" w:hAnsi="Times New Roman" w:cs="Times New Roman"/>
        </w:rPr>
        <w:t>9</w:t>
      </w:r>
      <w:r w:rsidRPr="00306C55">
        <w:rPr>
          <w:rFonts w:ascii="Times New Roman" w:hAnsi="Times New Roman" w:cs="Times New Roman"/>
        </w:rPr>
        <w:t>0% din gospodării deţin în medie un abonament telefonic, la reţele fixe sau mobile. În ceea ce priveşte reţeaua de cablu TV, acesta acoperă toate</w:t>
      </w:r>
      <w:r w:rsidR="0003426A" w:rsidRPr="00306C55">
        <w:rPr>
          <w:rFonts w:ascii="Times New Roman" w:hAnsi="Times New Roman" w:cs="Times New Roman"/>
        </w:rPr>
        <w:t xml:space="preserve"> cele două sate ale</w:t>
      </w:r>
      <w:r w:rsidRPr="00306C55">
        <w:rPr>
          <w:rFonts w:ascii="Times New Roman" w:hAnsi="Times New Roman" w:cs="Times New Roman"/>
        </w:rPr>
        <w:t xml:space="preserve"> comunei. De asemenea, </w:t>
      </w:r>
      <w:r w:rsidR="0003426A" w:rsidRPr="00306C55">
        <w:rPr>
          <w:rFonts w:ascii="Times New Roman" w:hAnsi="Times New Roman" w:cs="Times New Roman"/>
        </w:rPr>
        <w:t>c</w:t>
      </w:r>
      <w:r w:rsidRPr="00306C55">
        <w:rPr>
          <w:rFonts w:ascii="Times New Roman" w:hAnsi="Times New Roman" w:cs="Times New Roman"/>
        </w:rPr>
        <w:t>omuna dispune internet.</w:t>
      </w:r>
    </w:p>
    <w:p w:rsidR="00281492" w:rsidRPr="00306C55" w:rsidRDefault="00281492" w:rsidP="00940582">
      <w:pPr>
        <w:pStyle w:val="BodyText"/>
        <w:spacing w:before="1" w:line="360" w:lineRule="auto"/>
        <w:ind w:right="-40" w:firstLine="720"/>
        <w:jc w:val="both"/>
        <w:rPr>
          <w:rFonts w:ascii="Times New Roman" w:hAnsi="Times New Roman" w:cs="Times New Roman"/>
        </w:rPr>
      </w:pPr>
    </w:p>
    <w:p w:rsidR="00A23F73" w:rsidRPr="00306C55" w:rsidRDefault="00E02BC7" w:rsidP="00940582">
      <w:pPr>
        <w:pStyle w:val="BodyText"/>
        <w:spacing w:line="360" w:lineRule="auto"/>
        <w:ind w:left="1170" w:right="-40" w:hanging="450"/>
        <w:jc w:val="both"/>
        <w:rPr>
          <w:rFonts w:ascii="Times New Roman" w:hAnsi="Times New Roman" w:cs="Times New Roman"/>
        </w:rPr>
      </w:pPr>
      <w:r w:rsidRPr="00306C55">
        <w:rPr>
          <w:rFonts w:ascii="Times New Roman" w:hAnsi="Times New Roman" w:cs="Times New Roman"/>
          <w:b/>
        </w:rPr>
        <w:t>Alimentare</w:t>
      </w:r>
      <w:r w:rsidRPr="00306C55">
        <w:rPr>
          <w:rFonts w:ascii="Times New Roman" w:hAnsi="Times New Roman" w:cs="Times New Roman"/>
          <w:b/>
          <w:spacing w:val="-2"/>
        </w:rPr>
        <w:t xml:space="preserve"> </w:t>
      </w:r>
      <w:r w:rsidRPr="00306C55">
        <w:rPr>
          <w:rFonts w:ascii="Times New Roman" w:hAnsi="Times New Roman" w:cs="Times New Roman"/>
          <w:b/>
        </w:rPr>
        <w:t>cu</w:t>
      </w:r>
      <w:r w:rsidRPr="00306C55">
        <w:rPr>
          <w:rFonts w:ascii="Times New Roman" w:hAnsi="Times New Roman" w:cs="Times New Roman"/>
          <w:b/>
          <w:spacing w:val="-1"/>
        </w:rPr>
        <w:t xml:space="preserve"> </w:t>
      </w:r>
      <w:r w:rsidRPr="00306C55">
        <w:rPr>
          <w:rFonts w:ascii="Times New Roman" w:hAnsi="Times New Roman" w:cs="Times New Roman"/>
          <w:b/>
        </w:rPr>
        <w:t>gaze naturale.</w:t>
      </w:r>
      <w:r w:rsidRPr="00306C55">
        <w:rPr>
          <w:rFonts w:ascii="Times New Roman" w:hAnsi="Times New Roman" w:cs="Times New Roman"/>
          <w:b/>
          <w:spacing w:val="-1"/>
        </w:rPr>
        <w:t xml:space="preserve"> </w:t>
      </w:r>
      <w:r w:rsidRPr="00306C55">
        <w:rPr>
          <w:rFonts w:ascii="Times New Roman" w:hAnsi="Times New Roman" w:cs="Times New Roman"/>
          <w:b/>
        </w:rPr>
        <w:t>Căldura</w:t>
      </w:r>
      <w:r w:rsidRPr="00306C55">
        <w:rPr>
          <w:rFonts w:ascii="Times New Roman" w:hAnsi="Times New Roman" w:cs="Times New Roman"/>
        </w:rPr>
        <w:t>.</w:t>
      </w:r>
    </w:p>
    <w:p w:rsidR="00E02BC7" w:rsidRPr="00306C55" w:rsidRDefault="00AC150A" w:rsidP="00B63D5C">
      <w:pPr>
        <w:pStyle w:val="BodyText"/>
        <w:spacing w:before="10" w:line="360" w:lineRule="auto"/>
        <w:ind w:right="-40" w:firstLine="720"/>
        <w:jc w:val="both"/>
        <w:rPr>
          <w:rFonts w:ascii="Times New Roman" w:hAnsi="Times New Roman" w:cs="Times New Roman"/>
        </w:rPr>
      </w:pPr>
      <w:r w:rsidRPr="00306C55">
        <w:rPr>
          <w:rFonts w:ascii="Times New Roman" w:hAnsi="Times New Roman" w:cs="Times New Roman"/>
        </w:rPr>
        <w:t>Comuna Golești nu</w:t>
      </w:r>
      <w:r w:rsidR="00F747DF" w:rsidRPr="00306C55">
        <w:rPr>
          <w:rFonts w:ascii="Times New Roman" w:hAnsi="Times New Roman" w:cs="Times New Roman"/>
        </w:rPr>
        <w:t xml:space="preserve"> este</w:t>
      </w:r>
      <w:r w:rsidRPr="00306C55">
        <w:rPr>
          <w:rFonts w:ascii="Times New Roman" w:hAnsi="Times New Roman" w:cs="Times New Roman"/>
        </w:rPr>
        <w:t xml:space="preserve"> încă</w:t>
      </w:r>
      <w:r w:rsidR="00F747DF" w:rsidRPr="00306C55">
        <w:rPr>
          <w:rFonts w:ascii="Times New Roman" w:hAnsi="Times New Roman" w:cs="Times New Roman"/>
        </w:rPr>
        <w:t xml:space="preserve"> racordat</w:t>
      </w:r>
      <w:r w:rsidR="00B63D5C" w:rsidRPr="00306C55">
        <w:rPr>
          <w:rFonts w:ascii="Times New Roman" w:hAnsi="Times New Roman" w:cs="Times New Roman"/>
        </w:rPr>
        <w:t>ă</w:t>
      </w:r>
      <w:r w:rsidR="00F747DF" w:rsidRPr="00306C55">
        <w:rPr>
          <w:rFonts w:ascii="Times New Roman" w:hAnsi="Times New Roman" w:cs="Times New Roman"/>
        </w:rPr>
        <w:t xml:space="preserve"> la rețeaua de gaze naturale iar locuitori</w:t>
      </w:r>
      <w:r w:rsidR="0082655A" w:rsidRPr="00306C55">
        <w:rPr>
          <w:rFonts w:ascii="Times New Roman" w:hAnsi="Times New Roman" w:cs="Times New Roman"/>
        </w:rPr>
        <w:t>lor</w:t>
      </w:r>
      <w:r w:rsidR="00F747DF" w:rsidRPr="00306C55">
        <w:rPr>
          <w:rFonts w:ascii="Times New Roman" w:hAnsi="Times New Roman" w:cs="Times New Roman"/>
        </w:rPr>
        <w:t xml:space="preserve"> folosesc drept combustibil : lemnul de foc; pentru prepararea hranei, se utilizeaza </w:t>
      </w:r>
      <w:r w:rsidR="00B63D5C" w:rsidRPr="00306C55">
        <w:rPr>
          <w:rFonts w:ascii="Times New Roman" w:hAnsi="Times New Roman" w:cs="Times New Roman"/>
        </w:rPr>
        <w:t xml:space="preserve">și </w:t>
      </w:r>
      <w:r w:rsidR="00F747DF" w:rsidRPr="00306C55">
        <w:rPr>
          <w:rFonts w:ascii="Times New Roman" w:hAnsi="Times New Roman" w:cs="Times New Roman"/>
        </w:rPr>
        <w:t>butelii cu gaze lichefiate și plite cu lemne.</w:t>
      </w:r>
    </w:p>
    <w:p w:rsidR="0082655A" w:rsidRPr="00306C55" w:rsidRDefault="0082655A" w:rsidP="00B63D5C">
      <w:pPr>
        <w:pStyle w:val="Heading3"/>
        <w:keepNext w:val="0"/>
        <w:keepLines w:val="0"/>
        <w:widowControl w:val="0"/>
        <w:tabs>
          <w:tab w:val="left" w:pos="1638"/>
        </w:tabs>
        <w:suppressAutoHyphens w:val="0"/>
        <w:autoSpaceDE w:val="0"/>
        <w:autoSpaceDN w:val="0"/>
        <w:spacing w:before="1" w:line="360" w:lineRule="auto"/>
        <w:ind w:firstLine="709"/>
        <w:jc w:val="both"/>
        <w:rPr>
          <w:rFonts w:ascii="Times New Roman" w:hAnsi="Times New Roman" w:cs="Times New Roman"/>
          <w:b w:val="0"/>
          <w:color w:val="auto"/>
          <w:sz w:val="24"/>
          <w:szCs w:val="24"/>
        </w:rPr>
      </w:pPr>
      <w:r w:rsidRPr="00306C55">
        <w:rPr>
          <w:rFonts w:ascii="Times New Roman" w:hAnsi="Times New Roman" w:cs="Times New Roman"/>
          <w:b w:val="0"/>
          <w:color w:val="auto"/>
          <w:sz w:val="24"/>
          <w:szCs w:val="24"/>
        </w:rPr>
        <w:t>În ultimii ani s-</w:t>
      </w:r>
      <w:r w:rsidR="00B63D5C" w:rsidRPr="00306C55">
        <w:rPr>
          <w:rFonts w:ascii="Times New Roman" w:hAnsi="Times New Roman" w:cs="Times New Roman"/>
          <w:b w:val="0"/>
          <w:color w:val="auto"/>
          <w:sz w:val="24"/>
          <w:szCs w:val="24"/>
        </w:rPr>
        <w:t>au făcut demersuri pentru introducerea rețelei de gaz metan în comună; astfel, Goleștiul a fost prima comună din Vrancea care a depus, la Ministerul Fondurilor Europene, cererea de finanțare privind înființarea sistemului inteligent de distribuție gaze natural și printer primele din țară, în octombrie 2020.</w:t>
      </w:r>
    </w:p>
    <w:p w:rsidR="00B63D5C" w:rsidRPr="00306C55" w:rsidRDefault="00B63D5C" w:rsidP="00B63D5C">
      <w:pPr>
        <w:spacing w:line="360" w:lineRule="auto"/>
        <w:ind w:firstLine="720"/>
        <w:jc w:val="both"/>
        <w:rPr>
          <w:sz w:val="24"/>
          <w:szCs w:val="24"/>
        </w:rPr>
      </w:pPr>
      <w:r w:rsidRPr="00306C55">
        <w:rPr>
          <w:sz w:val="24"/>
          <w:szCs w:val="24"/>
        </w:rPr>
        <w:t>Guvernul României a emis Ordonanța de Urgență privind instituirea unor măsuri pentru derularea Programului Naţional de Investiţii ”Anghel Saligny”, prin care proiectele de alimentare și extindere a rețelelor de gaze naturale propuse la finanțare de unitățile administrativ-teritoriale prin Programul Operaţional Infrastructură Mare (POIM) sunt preluate în Programul Naţional de Investiţii (PNI) ”Anghel Saligny”. Printre cele opt proiecte de alimentare cu gaze din Vrancea, care vor fi finanțate prin Programul Național de Investiții ”Anghel Saligny” se află și cel al comunei Golești „ Inființare sistem inteligent de distribuție gaze naturale în comuna Golești, județul Vrancea.</w:t>
      </w:r>
    </w:p>
    <w:p w:rsidR="00081175" w:rsidRPr="00306C55" w:rsidRDefault="00B63D5C" w:rsidP="00B63D5C">
      <w:pPr>
        <w:spacing w:line="360" w:lineRule="auto"/>
        <w:ind w:firstLine="720"/>
        <w:jc w:val="center"/>
      </w:pPr>
      <w:r w:rsidRPr="00306C55">
        <w:rPr>
          <w:noProof/>
        </w:rPr>
        <w:lastRenderedPageBreak/>
        <w:drawing>
          <wp:inline distT="0" distB="0" distL="0" distR="0" wp14:anchorId="452FABB0" wp14:editId="50DA599A">
            <wp:extent cx="5200650" cy="3324903"/>
            <wp:effectExtent l="0" t="0" r="0" b="8890"/>
            <wp:docPr id="83" name="Picture 83" descr="https://zdvi.cname.ro/850_530/care-sunt-cele-8-proiecte-de-alimentare-cu-gaze-din-vrancea-finantate-prin-programul-national-de-investitii-anghel-saligny/article/mediaPool/uF3CJ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dvi.cname.ro/850_530/care-sunt-cele-8-proiecte-de-alimentare-cu-gaze-din-vrancea-finantate-prin-programul-national-de-investitii-anghel-saligny/article/mediaPool/uF3CJrL.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04430" cy="3327320"/>
                    </a:xfrm>
                    <a:prstGeom prst="rect">
                      <a:avLst/>
                    </a:prstGeom>
                    <a:noFill/>
                    <a:ln>
                      <a:noFill/>
                    </a:ln>
                  </pic:spPr>
                </pic:pic>
              </a:graphicData>
            </a:graphic>
          </wp:inline>
        </w:drawing>
      </w:r>
    </w:p>
    <w:p w:rsidR="00B63D5C" w:rsidRPr="00306C55" w:rsidRDefault="00B63D5C" w:rsidP="00B63D5C">
      <w:pPr>
        <w:pStyle w:val="Heading3"/>
        <w:keepNext w:val="0"/>
        <w:keepLines w:val="0"/>
        <w:widowControl w:val="0"/>
        <w:tabs>
          <w:tab w:val="left" w:pos="1643"/>
        </w:tabs>
        <w:suppressAutoHyphens w:val="0"/>
        <w:autoSpaceDE w:val="0"/>
        <w:autoSpaceDN w:val="0"/>
        <w:spacing w:before="0" w:line="360" w:lineRule="auto"/>
        <w:ind w:left="1642" w:hanging="1358"/>
        <w:jc w:val="center"/>
        <w:rPr>
          <w:rFonts w:ascii="Times New Roman" w:hAnsi="Times New Roman" w:cs="Times New Roman"/>
          <w:b w:val="0"/>
          <w:i/>
          <w:color w:val="auto"/>
          <w:sz w:val="20"/>
          <w:szCs w:val="20"/>
        </w:rPr>
      </w:pPr>
      <w:r w:rsidRPr="00306C55">
        <w:rPr>
          <w:rFonts w:ascii="Times New Roman" w:hAnsi="Times New Roman" w:cs="Times New Roman"/>
          <w:b w:val="0"/>
          <w:i/>
          <w:color w:val="auto"/>
          <w:sz w:val="20"/>
          <w:szCs w:val="20"/>
        </w:rPr>
        <w:t>Sursa:</w:t>
      </w:r>
      <w:r w:rsidRPr="00306C55">
        <w:rPr>
          <w:rFonts w:ascii="Times New Roman" w:hAnsi="Times New Roman" w:cs="Times New Roman"/>
          <w:b w:val="0"/>
          <w:i/>
          <w:sz w:val="20"/>
          <w:szCs w:val="20"/>
        </w:rPr>
        <w:t xml:space="preserve"> </w:t>
      </w:r>
      <w:hyperlink r:id="rId56" w:history="1">
        <w:r w:rsidRPr="00306C55">
          <w:rPr>
            <w:rStyle w:val="Hyperlink"/>
            <w:rFonts w:ascii="Times New Roman" w:hAnsi="Times New Roman" w:cs="Times New Roman"/>
            <w:b w:val="0"/>
            <w:i/>
            <w:sz w:val="20"/>
            <w:szCs w:val="20"/>
          </w:rPr>
          <w:t>https://www.ziaruldevrancea.ro/actualitatea/stiri-locale/care-sunt-cele-8-proiecte-de-alimentare-cu-gaze</w:t>
        </w:r>
      </w:hyperlink>
    </w:p>
    <w:p w:rsidR="00B63D5C" w:rsidRPr="00306C55" w:rsidRDefault="00B63D5C" w:rsidP="00B63D5C"/>
    <w:p w:rsidR="000A519D" w:rsidRPr="00306C55" w:rsidRDefault="000A519D" w:rsidP="00940582">
      <w:pPr>
        <w:pStyle w:val="Heading3"/>
        <w:keepNext w:val="0"/>
        <w:keepLines w:val="0"/>
        <w:widowControl w:val="0"/>
        <w:tabs>
          <w:tab w:val="left" w:pos="1643"/>
        </w:tabs>
        <w:suppressAutoHyphens w:val="0"/>
        <w:autoSpaceDE w:val="0"/>
        <w:autoSpaceDN w:val="0"/>
        <w:spacing w:before="0" w:line="360" w:lineRule="auto"/>
        <w:ind w:left="1642" w:hanging="922"/>
        <w:rPr>
          <w:rFonts w:ascii="Times New Roman" w:hAnsi="Times New Roman" w:cs="Times New Roman"/>
          <w:color w:val="auto"/>
          <w:sz w:val="24"/>
          <w:szCs w:val="24"/>
        </w:rPr>
      </w:pPr>
    </w:p>
    <w:p w:rsidR="00E02BC7" w:rsidRPr="00306C55" w:rsidRDefault="006E2AC3" w:rsidP="000A519D">
      <w:pPr>
        <w:pStyle w:val="Heading3"/>
        <w:keepNext w:val="0"/>
        <w:keepLines w:val="0"/>
        <w:widowControl w:val="0"/>
        <w:tabs>
          <w:tab w:val="left" w:pos="2127"/>
        </w:tabs>
        <w:suppressAutoHyphens w:val="0"/>
        <w:autoSpaceDE w:val="0"/>
        <w:autoSpaceDN w:val="0"/>
        <w:spacing w:before="0" w:line="360" w:lineRule="auto"/>
        <w:ind w:firstLine="720"/>
        <w:rPr>
          <w:rFonts w:ascii="Times New Roman" w:hAnsi="Times New Roman" w:cs="Times New Roman"/>
          <w:sz w:val="24"/>
          <w:szCs w:val="24"/>
        </w:rPr>
      </w:pPr>
      <w:r w:rsidRPr="00306C55">
        <w:rPr>
          <w:rFonts w:ascii="Times New Roman" w:hAnsi="Times New Roman" w:cs="Times New Roman"/>
          <w:color w:val="auto"/>
          <w:sz w:val="24"/>
          <w:szCs w:val="24"/>
        </w:rPr>
        <w:t>1</w:t>
      </w:r>
      <w:r w:rsidR="00B63D5C" w:rsidRPr="00306C55">
        <w:rPr>
          <w:rFonts w:ascii="Times New Roman" w:hAnsi="Times New Roman" w:cs="Times New Roman"/>
          <w:color w:val="auto"/>
          <w:sz w:val="24"/>
          <w:szCs w:val="24"/>
        </w:rPr>
        <w:t>0</w:t>
      </w:r>
      <w:r w:rsidR="00BD6CB2" w:rsidRPr="00306C55">
        <w:rPr>
          <w:rFonts w:ascii="Times New Roman" w:hAnsi="Times New Roman" w:cs="Times New Roman"/>
          <w:color w:val="auto"/>
          <w:sz w:val="24"/>
          <w:szCs w:val="24"/>
        </w:rPr>
        <w:t>.</w:t>
      </w:r>
      <w:r w:rsidR="00E02BC7" w:rsidRPr="00306C55">
        <w:rPr>
          <w:rFonts w:ascii="Times New Roman" w:hAnsi="Times New Roman" w:cs="Times New Roman"/>
          <w:color w:val="auto"/>
          <w:sz w:val="24"/>
          <w:szCs w:val="24"/>
        </w:rPr>
        <w:t>ACTIVITĂŢILE</w:t>
      </w:r>
      <w:r w:rsidR="00E02BC7" w:rsidRPr="00306C55">
        <w:rPr>
          <w:rFonts w:ascii="Times New Roman" w:hAnsi="Times New Roman" w:cs="Times New Roman"/>
          <w:color w:val="auto"/>
          <w:spacing w:val="-7"/>
          <w:sz w:val="24"/>
          <w:szCs w:val="24"/>
        </w:rPr>
        <w:t xml:space="preserve"> </w:t>
      </w:r>
      <w:r w:rsidR="00E02BC7" w:rsidRPr="00306C55">
        <w:rPr>
          <w:rFonts w:ascii="Times New Roman" w:hAnsi="Times New Roman" w:cs="Times New Roman"/>
          <w:color w:val="auto"/>
          <w:sz w:val="24"/>
          <w:szCs w:val="24"/>
        </w:rPr>
        <w:t>ECONOMICE</w:t>
      </w:r>
      <w:r w:rsidR="00E02BC7" w:rsidRPr="00306C55">
        <w:rPr>
          <w:rFonts w:ascii="Times New Roman" w:hAnsi="Times New Roman" w:cs="Times New Roman"/>
          <w:color w:val="auto"/>
          <w:spacing w:val="-5"/>
          <w:sz w:val="24"/>
          <w:szCs w:val="24"/>
        </w:rPr>
        <w:t xml:space="preserve"> </w:t>
      </w:r>
      <w:r w:rsidR="000D15D9" w:rsidRPr="00306C55">
        <w:rPr>
          <w:rFonts w:ascii="Times New Roman" w:hAnsi="Times New Roman" w:cs="Times New Roman"/>
          <w:color w:val="auto"/>
          <w:sz w:val="24"/>
          <w:szCs w:val="24"/>
        </w:rPr>
        <w:t>DIN COMUNĂ</w:t>
      </w:r>
      <w:r w:rsidR="000A519D" w:rsidRPr="00306C55">
        <w:rPr>
          <w:rFonts w:ascii="Times New Roman" w:hAnsi="Times New Roman" w:cs="Times New Roman"/>
          <w:color w:val="auto"/>
          <w:sz w:val="24"/>
          <w:szCs w:val="24"/>
        </w:rPr>
        <w:t xml:space="preserve"> ȘI OCUPAREA FORȚEI DE MUNCĂ</w:t>
      </w:r>
    </w:p>
    <w:p w:rsidR="00E02BC7" w:rsidRPr="00306C55" w:rsidRDefault="00E02BC7" w:rsidP="00940582">
      <w:pPr>
        <w:pStyle w:val="BodyText"/>
        <w:spacing w:before="4" w:line="360" w:lineRule="auto"/>
        <w:rPr>
          <w:rFonts w:ascii="Times New Roman" w:hAnsi="Times New Roman" w:cs="Times New Roman"/>
          <w:b/>
        </w:rPr>
      </w:pPr>
    </w:p>
    <w:p w:rsidR="00015B4D" w:rsidRPr="00306C55" w:rsidRDefault="00077D61" w:rsidP="00940582">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Comuna Golești reprezintă o entitate rurală aparte prin poziția sa în imediata vecinătate a Municipiul Focșani, ceea ce face ca populația să fie mult urbanizată prin existență și practici economice.</w:t>
      </w:r>
      <w:r w:rsidR="00015B4D" w:rsidRPr="00306C55">
        <w:rPr>
          <w:rFonts w:ascii="Times New Roman" w:hAnsi="Times New Roman" w:cs="Times New Roman"/>
        </w:rPr>
        <w:t xml:space="preserve"> </w:t>
      </w:r>
    </w:p>
    <w:p w:rsidR="00015B4D" w:rsidRPr="00306C55" w:rsidRDefault="00015B4D" w:rsidP="00940582">
      <w:pPr>
        <w:pStyle w:val="BodyText"/>
        <w:spacing w:line="360" w:lineRule="auto"/>
        <w:ind w:left="1170" w:right="7" w:hanging="450"/>
        <w:jc w:val="both"/>
        <w:rPr>
          <w:rFonts w:ascii="Times New Roman" w:hAnsi="Times New Roman" w:cs="Times New Roman"/>
          <w:b/>
        </w:rPr>
      </w:pPr>
      <w:r w:rsidRPr="00306C55">
        <w:rPr>
          <w:rFonts w:ascii="Times New Roman" w:hAnsi="Times New Roman" w:cs="Times New Roman"/>
          <w:b/>
        </w:rPr>
        <w:t>Agricultura</w:t>
      </w:r>
    </w:p>
    <w:p w:rsidR="00015B4D" w:rsidRPr="00306C55" w:rsidRDefault="00015B4D" w:rsidP="00940582">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b/>
          <w:i/>
        </w:rPr>
        <w:t>Cultura mare</w:t>
      </w:r>
      <w:r w:rsidRPr="00306C55">
        <w:rPr>
          <w:rFonts w:ascii="Times New Roman" w:hAnsi="Times New Roman" w:cs="Times New Roman"/>
        </w:rPr>
        <w:t>- Principala cultur</w:t>
      </w:r>
      <w:r w:rsidR="002E2F36" w:rsidRPr="00306C55">
        <w:rPr>
          <w:rFonts w:ascii="Times New Roman" w:hAnsi="Times New Roman" w:cs="Times New Roman"/>
        </w:rPr>
        <w:t>ă</w:t>
      </w:r>
      <w:r w:rsidRPr="00306C55">
        <w:rPr>
          <w:rFonts w:ascii="Times New Roman" w:hAnsi="Times New Roman" w:cs="Times New Roman"/>
        </w:rPr>
        <w:t xml:space="preserve"> este porumbul</w:t>
      </w:r>
      <w:r w:rsidR="00077D61" w:rsidRPr="00306C55">
        <w:rPr>
          <w:rFonts w:ascii="Times New Roman" w:hAnsi="Times New Roman" w:cs="Times New Roman"/>
        </w:rPr>
        <w:t>, cultivat pe mai bine de 500ha.</w:t>
      </w:r>
      <w:r w:rsidRPr="00306C55">
        <w:rPr>
          <w:rFonts w:ascii="Times New Roman" w:hAnsi="Times New Roman" w:cs="Times New Roman"/>
        </w:rPr>
        <w:t xml:space="preserve"> Porumbul este o</w:t>
      </w:r>
      <w:r w:rsidR="00077D61" w:rsidRPr="00306C55">
        <w:rPr>
          <w:rFonts w:ascii="Times New Roman" w:hAnsi="Times New Roman" w:cs="Times New Roman"/>
        </w:rPr>
        <w:t xml:space="preserve"> </w:t>
      </w:r>
      <w:r w:rsidRPr="00306C55">
        <w:rPr>
          <w:rFonts w:ascii="Times New Roman" w:hAnsi="Times New Roman" w:cs="Times New Roman"/>
        </w:rPr>
        <w:t>plant</w:t>
      </w:r>
      <w:r w:rsidR="00077D61" w:rsidRPr="00306C55">
        <w:rPr>
          <w:rFonts w:ascii="Times New Roman" w:hAnsi="Times New Roman" w:cs="Times New Roman"/>
        </w:rPr>
        <w:t>ă</w:t>
      </w:r>
      <w:r w:rsidRPr="00306C55">
        <w:rPr>
          <w:rFonts w:ascii="Times New Roman" w:hAnsi="Times New Roman" w:cs="Times New Roman"/>
        </w:rPr>
        <w:t xml:space="preserve"> de mare tradi</w:t>
      </w:r>
      <w:r w:rsidR="00077D61" w:rsidRPr="00306C55">
        <w:rPr>
          <w:rFonts w:ascii="Times New Roman" w:hAnsi="Times New Roman" w:cs="Times New Roman"/>
        </w:rPr>
        <w:t>ț</w:t>
      </w:r>
      <w:r w:rsidRPr="00306C55">
        <w:rPr>
          <w:rFonts w:ascii="Times New Roman" w:hAnsi="Times New Roman" w:cs="Times New Roman"/>
        </w:rPr>
        <w:t xml:space="preserve">ie </w:t>
      </w:r>
      <w:r w:rsidR="00077D61" w:rsidRPr="00306C55">
        <w:rPr>
          <w:rFonts w:ascii="Times New Roman" w:hAnsi="Times New Roman" w:cs="Times New Roman"/>
        </w:rPr>
        <w:t>î</w:t>
      </w:r>
      <w:r w:rsidRPr="00306C55">
        <w:rPr>
          <w:rFonts w:ascii="Times New Roman" w:hAnsi="Times New Roman" w:cs="Times New Roman"/>
        </w:rPr>
        <w:t>n zon</w:t>
      </w:r>
      <w:r w:rsidR="00077D61" w:rsidRPr="00306C55">
        <w:rPr>
          <w:rFonts w:ascii="Times New Roman" w:hAnsi="Times New Roman" w:cs="Times New Roman"/>
        </w:rPr>
        <w:t>ă</w:t>
      </w:r>
      <w:r w:rsidRPr="00306C55">
        <w:rPr>
          <w:rFonts w:ascii="Times New Roman" w:hAnsi="Times New Roman" w:cs="Times New Roman"/>
        </w:rPr>
        <w:t xml:space="preserve"> fiind cel mai bine valorificat ca furaj, </w:t>
      </w:r>
      <w:r w:rsidR="00077D61" w:rsidRPr="00306C55">
        <w:rPr>
          <w:rFonts w:ascii="Times New Roman" w:hAnsi="Times New Roman" w:cs="Times New Roman"/>
        </w:rPr>
        <w:t>î</w:t>
      </w:r>
      <w:r w:rsidRPr="00306C55">
        <w:rPr>
          <w:rFonts w:ascii="Times New Roman" w:hAnsi="Times New Roman" w:cs="Times New Roman"/>
        </w:rPr>
        <w:t>n alimenta</w:t>
      </w:r>
      <w:r w:rsidR="00077D61" w:rsidRPr="00306C55">
        <w:rPr>
          <w:rFonts w:ascii="Times New Roman" w:hAnsi="Times New Roman" w:cs="Times New Roman"/>
        </w:rPr>
        <w:t>ț</w:t>
      </w:r>
      <w:r w:rsidRPr="00306C55">
        <w:rPr>
          <w:rFonts w:ascii="Times New Roman" w:hAnsi="Times New Roman" w:cs="Times New Roman"/>
        </w:rPr>
        <w:t xml:space="preserve">ia omului,dar </w:t>
      </w:r>
      <w:r w:rsidR="00077D61" w:rsidRPr="00306C55">
        <w:rPr>
          <w:rFonts w:ascii="Times New Roman" w:hAnsi="Times New Roman" w:cs="Times New Roman"/>
        </w:rPr>
        <w:t>este</w:t>
      </w:r>
      <w:r w:rsidRPr="00306C55">
        <w:rPr>
          <w:rFonts w:ascii="Times New Roman" w:hAnsi="Times New Roman" w:cs="Times New Roman"/>
        </w:rPr>
        <w:t xml:space="preserve"> folosit </w:t>
      </w:r>
      <w:r w:rsidR="00077D61" w:rsidRPr="00306C55">
        <w:rPr>
          <w:rFonts w:ascii="Times New Roman" w:hAnsi="Times New Roman" w:cs="Times New Roman"/>
        </w:rPr>
        <w:t>ș</w:t>
      </w:r>
      <w:r w:rsidRPr="00306C55">
        <w:rPr>
          <w:rFonts w:ascii="Times New Roman" w:hAnsi="Times New Roman" w:cs="Times New Roman"/>
        </w:rPr>
        <w:t>i drept combustibil.</w:t>
      </w:r>
      <w:r w:rsidR="00077D61" w:rsidRPr="00306C55">
        <w:rPr>
          <w:rFonts w:ascii="Times New Roman" w:hAnsi="Times New Roman" w:cs="Times New Roman"/>
        </w:rPr>
        <w:t xml:space="preserve"> Grâul și secara sunt culturi ce acoperă aproximativ 80 ha, iar floarea soarelui, aproximativ 30 ha. </w:t>
      </w:r>
    </w:p>
    <w:p w:rsidR="00015B4D" w:rsidRPr="00306C55" w:rsidRDefault="00015B4D" w:rsidP="00940582">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b/>
          <w:i/>
        </w:rPr>
        <w:t>Cultura plantelor leguminoase și a cartofului</w:t>
      </w:r>
      <w:r w:rsidRPr="00306C55">
        <w:rPr>
          <w:rFonts w:ascii="Times New Roman" w:hAnsi="Times New Roman" w:cs="Times New Roman"/>
        </w:rPr>
        <w:t>- legume se cultivă în gradinile proprii ale localnicilor, mai mult pentru consumul propriu, comercializându-se excedentul</w:t>
      </w:r>
      <w:r w:rsidR="00077D61" w:rsidRPr="00306C55">
        <w:rPr>
          <w:rFonts w:ascii="Times New Roman" w:hAnsi="Times New Roman" w:cs="Times New Roman"/>
        </w:rPr>
        <w:t>; suprafața acoperită de culturile de legume este de aproximativ 18 ha.</w:t>
      </w:r>
      <w:r w:rsidRPr="00306C55">
        <w:rPr>
          <w:rFonts w:ascii="Times New Roman" w:hAnsi="Times New Roman" w:cs="Times New Roman"/>
        </w:rPr>
        <w:t xml:space="preserve"> </w:t>
      </w:r>
    </w:p>
    <w:p w:rsidR="00015B4D" w:rsidRPr="00306C55" w:rsidRDefault="00015B4D" w:rsidP="00940582">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b/>
          <w:i/>
        </w:rPr>
        <w:t>Cultura viței-de-vie</w:t>
      </w:r>
      <w:r w:rsidR="00077D61" w:rsidRPr="00306C55">
        <w:rPr>
          <w:rFonts w:ascii="Times New Roman" w:hAnsi="Times New Roman" w:cs="Times New Roman"/>
          <w:b/>
          <w:i/>
        </w:rPr>
        <w:t>( și a</w:t>
      </w:r>
      <w:r w:rsidR="00077D61" w:rsidRPr="00306C55">
        <w:rPr>
          <w:rFonts w:ascii="Times New Roman" w:hAnsi="Times New Roman" w:cs="Times New Roman"/>
        </w:rPr>
        <w:t xml:space="preserve"> </w:t>
      </w:r>
      <w:r w:rsidR="00077D61" w:rsidRPr="00306C55">
        <w:rPr>
          <w:rFonts w:ascii="Times New Roman" w:hAnsi="Times New Roman" w:cs="Times New Roman"/>
          <w:b/>
          <w:i/>
        </w:rPr>
        <w:t xml:space="preserve">pomilor și arbuștilor fructiferi ) </w:t>
      </w:r>
      <w:r w:rsidR="00E30982" w:rsidRPr="00306C55">
        <w:rPr>
          <w:rFonts w:ascii="Times New Roman" w:hAnsi="Times New Roman" w:cs="Times New Roman"/>
        </w:rPr>
        <w:t xml:space="preserve">- cu o suprafață de </w:t>
      </w:r>
      <w:r w:rsidR="00077D61" w:rsidRPr="00306C55">
        <w:rPr>
          <w:rFonts w:ascii="Times New Roman" w:hAnsi="Times New Roman" w:cs="Times New Roman"/>
        </w:rPr>
        <w:t>aproape 30</w:t>
      </w:r>
      <w:r w:rsidR="00E30982" w:rsidRPr="00306C55">
        <w:rPr>
          <w:rFonts w:ascii="Times New Roman" w:hAnsi="Times New Roman" w:cs="Times New Roman"/>
        </w:rPr>
        <w:t xml:space="preserve"> ha de vii</w:t>
      </w:r>
      <w:r w:rsidR="00AF7A9F" w:rsidRPr="00306C55">
        <w:rPr>
          <w:rFonts w:ascii="Times New Roman" w:hAnsi="Times New Roman" w:cs="Times New Roman"/>
        </w:rPr>
        <w:t xml:space="preserve">. De asemenea, se întâlnesc plantații de </w:t>
      </w:r>
      <w:r w:rsidR="007F2ABE" w:rsidRPr="00306C55">
        <w:rPr>
          <w:rFonts w:ascii="Times New Roman" w:hAnsi="Times New Roman" w:cs="Times New Roman"/>
        </w:rPr>
        <w:t xml:space="preserve">pomi și </w:t>
      </w:r>
      <w:r w:rsidR="00AF7A9F" w:rsidRPr="00306C55">
        <w:rPr>
          <w:rFonts w:ascii="Times New Roman" w:hAnsi="Times New Roman" w:cs="Times New Roman"/>
        </w:rPr>
        <w:t>arbuști fructiferi</w:t>
      </w:r>
      <w:r w:rsidR="007F2ABE" w:rsidRPr="00306C55">
        <w:rPr>
          <w:rFonts w:ascii="Times New Roman" w:hAnsi="Times New Roman" w:cs="Times New Roman"/>
        </w:rPr>
        <w:t>, fără importanță economică.</w:t>
      </w:r>
    </w:p>
    <w:p w:rsidR="0014531A" w:rsidRPr="00306C55" w:rsidRDefault="0014531A" w:rsidP="008E38D4">
      <w:pPr>
        <w:pStyle w:val="BodyText"/>
        <w:spacing w:before="2" w:line="360" w:lineRule="auto"/>
        <w:ind w:right="7" w:firstLine="707"/>
        <w:jc w:val="center"/>
        <w:rPr>
          <w:rFonts w:ascii="Times New Roman" w:hAnsi="Times New Roman" w:cs="Times New Roman"/>
        </w:rPr>
      </w:pPr>
      <w:r w:rsidRPr="00306C55">
        <w:rPr>
          <w:rFonts w:ascii="Times New Roman" w:hAnsi="Times New Roman" w:cs="Times New Roman"/>
          <w:noProof/>
          <w:lang w:val="en-US" w:eastAsia="en-US" w:bidi="ar-SA"/>
        </w:rPr>
        <w:lastRenderedPageBreak/>
        <w:drawing>
          <wp:inline distT="0" distB="0" distL="0" distR="0" wp14:anchorId="63AC3A8A" wp14:editId="614EB8EA">
            <wp:extent cx="4140680" cy="2495550"/>
            <wp:effectExtent l="0" t="0" r="0" b="0"/>
            <wp:docPr id="27" name="Picture 27" descr="Plantare mecanizată – Da Bacco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are mecanizată – Da Bacco SR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46387" cy="2498990"/>
                    </a:xfrm>
                    <a:prstGeom prst="rect">
                      <a:avLst/>
                    </a:prstGeom>
                    <a:noFill/>
                    <a:ln>
                      <a:noFill/>
                    </a:ln>
                  </pic:spPr>
                </pic:pic>
              </a:graphicData>
            </a:graphic>
          </wp:inline>
        </w:drawing>
      </w:r>
    </w:p>
    <w:p w:rsidR="0014531A" w:rsidRPr="00306C55" w:rsidRDefault="0014531A" w:rsidP="008E38D4">
      <w:pPr>
        <w:pStyle w:val="BodyText"/>
        <w:spacing w:before="2" w:line="360" w:lineRule="auto"/>
        <w:ind w:right="7"/>
        <w:jc w:val="center"/>
        <w:rPr>
          <w:rFonts w:ascii="Times New Roman" w:hAnsi="Times New Roman" w:cs="Times New Roman"/>
          <w:i/>
          <w:sz w:val="20"/>
          <w:szCs w:val="20"/>
        </w:rPr>
      </w:pPr>
      <w:r w:rsidRPr="00306C55">
        <w:rPr>
          <w:rFonts w:ascii="Times New Roman" w:hAnsi="Times New Roman" w:cs="Times New Roman"/>
          <w:i/>
          <w:sz w:val="20"/>
          <w:szCs w:val="20"/>
        </w:rPr>
        <w:t xml:space="preserve">Sursa: </w:t>
      </w:r>
      <w:hyperlink r:id="rId58" w:history="1">
        <w:r w:rsidRPr="00306C55">
          <w:rPr>
            <w:rStyle w:val="Hyperlink"/>
            <w:rFonts w:ascii="Times New Roman" w:hAnsi="Times New Roman" w:cs="Times New Roman"/>
            <w:i/>
            <w:sz w:val="20"/>
            <w:szCs w:val="20"/>
          </w:rPr>
          <w:t>https://www.google.com/url?sa=i&amp;url=https%3A%2F%2Fdabacco.ro%2Fservicii%2Fplantare-mecanizata%</w:t>
        </w:r>
      </w:hyperlink>
    </w:p>
    <w:p w:rsidR="00A40428" w:rsidRPr="00306C55" w:rsidRDefault="00A40428" w:rsidP="00940582">
      <w:pPr>
        <w:pStyle w:val="BodyText"/>
        <w:spacing w:line="360" w:lineRule="auto"/>
        <w:ind w:left="1170" w:right="7" w:hanging="450"/>
        <w:jc w:val="both"/>
        <w:rPr>
          <w:rFonts w:ascii="Times New Roman" w:hAnsi="Times New Roman" w:cs="Times New Roman"/>
          <w:b/>
          <w:i/>
        </w:rPr>
      </w:pPr>
    </w:p>
    <w:p w:rsidR="00015B4D" w:rsidRPr="00306C55" w:rsidRDefault="00015B4D" w:rsidP="00940582">
      <w:pPr>
        <w:pStyle w:val="BodyText"/>
        <w:spacing w:line="360" w:lineRule="auto"/>
        <w:ind w:left="1170" w:right="7" w:hanging="450"/>
        <w:jc w:val="both"/>
        <w:rPr>
          <w:rFonts w:ascii="Times New Roman" w:hAnsi="Times New Roman" w:cs="Times New Roman"/>
        </w:rPr>
      </w:pPr>
      <w:r w:rsidRPr="00306C55">
        <w:rPr>
          <w:rFonts w:ascii="Times New Roman" w:hAnsi="Times New Roman" w:cs="Times New Roman"/>
          <w:b/>
          <w:i/>
        </w:rPr>
        <w:t>Creşterea</w:t>
      </w:r>
      <w:r w:rsidRPr="00306C55">
        <w:rPr>
          <w:rFonts w:ascii="Times New Roman" w:hAnsi="Times New Roman" w:cs="Times New Roman"/>
          <w:b/>
          <w:i/>
          <w:spacing w:val="-4"/>
        </w:rPr>
        <w:t xml:space="preserve"> </w:t>
      </w:r>
      <w:r w:rsidRPr="00306C55">
        <w:rPr>
          <w:rFonts w:ascii="Times New Roman" w:hAnsi="Times New Roman" w:cs="Times New Roman"/>
          <w:b/>
          <w:i/>
        </w:rPr>
        <w:t>animalelor</w:t>
      </w:r>
    </w:p>
    <w:p w:rsidR="007F2ABE" w:rsidRPr="00306C55" w:rsidRDefault="007F2ABE" w:rsidP="007F2ABE">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Creșterea animalelor are la nivelul comunei o tradiție cel puțin egală cu cea de cultivare a terenului. În acest context, practicarea acestei activități se reduce la sistemul gospodăresc cu efective minime pentru consum propriu iar principalele caracteristici numerice și pe rase la începutul anului 2022 sunt:</w:t>
      </w:r>
    </w:p>
    <w:p w:rsidR="007F2ABE" w:rsidRPr="00306C55" w:rsidRDefault="007F2ABE" w:rsidP="007F2ABE">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Bovine 11;</w:t>
      </w:r>
    </w:p>
    <w:p w:rsidR="007F2ABE" w:rsidRPr="00306C55" w:rsidRDefault="007F2ABE" w:rsidP="007F2ABE">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Porcine 375;</w:t>
      </w:r>
    </w:p>
    <w:p w:rsidR="007F2ABE" w:rsidRPr="00306C55" w:rsidRDefault="007F2ABE" w:rsidP="007F2ABE">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Ovine 520;</w:t>
      </w:r>
    </w:p>
    <w:p w:rsidR="007F2ABE" w:rsidRPr="00306C55" w:rsidRDefault="007F2ABE" w:rsidP="007F2ABE">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Păsări 2.000 capete;</w:t>
      </w:r>
    </w:p>
    <w:p w:rsidR="007F2ABE" w:rsidRPr="00306C55" w:rsidRDefault="007F2ABE" w:rsidP="007F2ABE">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w:t>
      </w:r>
      <w:r w:rsidRPr="00306C55">
        <w:rPr>
          <w:rFonts w:ascii="Times New Roman" w:hAnsi="Times New Roman" w:cs="Times New Roman"/>
        </w:rPr>
        <w:tab/>
        <w:t>Familii de albine 50.</w:t>
      </w:r>
    </w:p>
    <w:p w:rsidR="000A519D" w:rsidRPr="00306C55" w:rsidRDefault="000A519D" w:rsidP="007F2ABE">
      <w:pPr>
        <w:pStyle w:val="BodyText"/>
        <w:spacing w:before="2" w:line="360" w:lineRule="auto"/>
        <w:ind w:right="7" w:firstLine="707"/>
        <w:jc w:val="both"/>
        <w:rPr>
          <w:rFonts w:ascii="Times New Roman" w:hAnsi="Times New Roman" w:cs="Times New Roman"/>
        </w:rPr>
      </w:pPr>
    </w:p>
    <w:p w:rsidR="00A22918" w:rsidRPr="00306C55" w:rsidRDefault="00995185" w:rsidP="00940582">
      <w:pPr>
        <w:pStyle w:val="BodyText"/>
        <w:tabs>
          <w:tab w:val="left" w:pos="9630"/>
        </w:tabs>
        <w:spacing w:before="11" w:line="360" w:lineRule="auto"/>
        <w:ind w:right="7" w:firstLine="707"/>
        <w:jc w:val="both"/>
        <w:rPr>
          <w:rFonts w:ascii="Times New Roman" w:hAnsi="Times New Roman" w:cs="Times New Roman"/>
          <w:b/>
        </w:rPr>
      </w:pPr>
      <w:r w:rsidRPr="00306C55">
        <w:rPr>
          <w:rFonts w:ascii="Times New Roman" w:hAnsi="Times New Roman" w:cs="Times New Roman"/>
          <w:b/>
        </w:rPr>
        <w:t>Industrie și servicii</w:t>
      </w:r>
    </w:p>
    <w:p w:rsidR="002E2F36" w:rsidRPr="00306C55" w:rsidRDefault="00E30982" w:rsidP="002E2F36">
      <w:pPr>
        <w:pStyle w:val="BodyText"/>
        <w:spacing w:before="2" w:line="360" w:lineRule="auto"/>
        <w:ind w:right="7" w:firstLine="707"/>
        <w:jc w:val="both"/>
        <w:rPr>
          <w:rFonts w:ascii="Times New Roman" w:hAnsi="Times New Roman" w:cs="Times New Roman"/>
        </w:rPr>
      </w:pPr>
      <w:r w:rsidRPr="00306C55">
        <w:rPr>
          <w:rFonts w:ascii="Times New Roman" w:hAnsi="Times New Roman" w:cs="Times New Roman"/>
        </w:rPr>
        <w:t xml:space="preserve">Pe teritoriul comunei </w:t>
      </w:r>
      <w:r w:rsidR="002E2F36" w:rsidRPr="00306C55">
        <w:rPr>
          <w:rFonts w:ascii="Times New Roman" w:hAnsi="Times New Roman" w:cs="Times New Roman"/>
        </w:rPr>
        <w:t>Golești</w:t>
      </w:r>
      <w:r w:rsidRPr="00306C55">
        <w:rPr>
          <w:rFonts w:ascii="Times New Roman" w:hAnsi="Times New Roman" w:cs="Times New Roman"/>
        </w:rPr>
        <w:t xml:space="preserve"> </w:t>
      </w:r>
      <w:r w:rsidR="002C62F4" w:rsidRPr="00306C55">
        <w:rPr>
          <w:rFonts w:ascii="Times New Roman" w:hAnsi="Times New Roman" w:cs="Times New Roman"/>
        </w:rPr>
        <w:t>îș</w:t>
      </w:r>
      <w:r w:rsidRPr="00306C55">
        <w:rPr>
          <w:rFonts w:ascii="Times New Roman" w:hAnsi="Times New Roman" w:cs="Times New Roman"/>
        </w:rPr>
        <w:t>i desf</w:t>
      </w:r>
      <w:r w:rsidR="002C62F4" w:rsidRPr="00306C55">
        <w:rPr>
          <w:rFonts w:ascii="Times New Roman" w:hAnsi="Times New Roman" w:cs="Times New Roman"/>
        </w:rPr>
        <w:t>ăș</w:t>
      </w:r>
      <w:r w:rsidRPr="00306C55">
        <w:rPr>
          <w:rFonts w:ascii="Times New Roman" w:hAnsi="Times New Roman" w:cs="Times New Roman"/>
        </w:rPr>
        <w:t>oar</w:t>
      </w:r>
      <w:r w:rsidR="002C62F4" w:rsidRPr="00306C55">
        <w:rPr>
          <w:rFonts w:ascii="Times New Roman" w:hAnsi="Times New Roman" w:cs="Times New Roman"/>
        </w:rPr>
        <w:t>ă</w:t>
      </w:r>
      <w:r w:rsidRPr="00306C55">
        <w:rPr>
          <w:rFonts w:ascii="Times New Roman" w:hAnsi="Times New Roman" w:cs="Times New Roman"/>
        </w:rPr>
        <w:t xml:space="preserve"> activitatea </w:t>
      </w:r>
      <w:r w:rsidR="002E2F36" w:rsidRPr="00306C55">
        <w:rPr>
          <w:rFonts w:ascii="Times New Roman" w:hAnsi="Times New Roman" w:cs="Times New Roman"/>
        </w:rPr>
        <w:t>un număr de 212 agenți economici iar domeniile de activitate acoperite de aceștia sunt:</w:t>
      </w:r>
    </w:p>
    <w:p w:rsidR="002E2F36" w:rsidRPr="00306C55" w:rsidRDefault="002E2F36" w:rsidP="002E2F36">
      <w:pPr>
        <w:spacing w:line="360" w:lineRule="auto"/>
        <w:ind w:firstLine="720"/>
        <w:jc w:val="both"/>
        <w:rPr>
          <w:sz w:val="24"/>
          <w:szCs w:val="24"/>
        </w:rPr>
      </w:pPr>
      <w:r w:rsidRPr="00306C55">
        <w:rPr>
          <w:sz w:val="24"/>
          <w:szCs w:val="24"/>
        </w:rPr>
        <w:t>În comuna Golești apar înregistrați un număr de 212 agenți economici iar domeniile de activitate acoperite de aceștia sunt</w:t>
      </w:r>
      <w:r w:rsidRPr="00306C55">
        <w:rPr>
          <w:rStyle w:val="FootnoteReference"/>
          <w:sz w:val="24"/>
          <w:szCs w:val="24"/>
        </w:rPr>
        <w:footnoteReference w:id="6"/>
      </w:r>
      <w:r w:rsidRPr="00306C55">
        <w:rPr>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0"/>
        <w:gridCol w:w="873"/>
      </w:tblGrid>
      <w:tr w:rsidR="002E2F36" w:rsidRPr="00306C55" w:rsidTr="008E38D4">
        <w:trPr>
          <w:trHeight w:val="320"/>
          <w:jc w:val="center"/>
        </w:trPr>
        <w:tc>
          <w:tcPr>
            <w:tcW w:w="4557" w:type="pct"/>
            <w:shd w:val="clear" w:color="auto" w:fill="00B0F0"/>
            <w:noWrap/>
            <w:vAlign w:val="center"/>
          </w:tcPr>
          <w:p w:rsidR="002E2F36" w:rsidRPr="00306C55" w:rsidRDefault="002E2F36" w:rsidP="00E14A7C">
            <w:pPr>
              <w:jc w:val="center"/>
              <w:rPr>
                <w:rFonts w:eastAsia="Times New Roman"/>
                <w:b/>
                <w:bCs/>
                <w:color w:val="000000"/>
                <w:lang w:eastAsia="en-GB"/>
              </w:rPr>
            </w:pPr>
            <w:r w:rsidRPr="00306C55">
              <w:rPr>
                <w:rFonts w:eastAsia="Times New Roman"/>
                <w:b/>
                <w:bCs/>
                <w:color w:val="000000"/>
                <w:lang w:eastAsia="en-GB"/>
              </w:rPr>
              <w:t>Domeniu de activitate</w:t>
            </w:r>
          </w:p>
        </w:tc>
        <w:tc>
          <w:tcPr>
            <w:tcW w:w="443" w:type="pct"/>
            <w:shd w:val="clear" w:color="auto" w:fill="00B0F0"/>
            <w:noWrap/>
            <w:vAlign w:val="center"/>
          </w:tcPr>
          <w:p w:rsidR="002E2F36" w:rsidRPr="00306C55" w:rsidRDefault="002E2F36" w:rsidP="00E14A7C">
            <w:pPr>
              <w:jc w:val="center"/>
              <w:rPr>
                <w:rFonts w:eastAsia="Times New Roman"/>
                <w:b/>
                <w:bCs/>
                <w:color w:val="000000"/>
                <w:lang w:eastAsia="en-GB"/>
              </w:rPr>
            </w:pPr>
            <w:r w:rsidRPr="00306C55">
              <w:rPr>
                <w:rFonts w:eastAsia="Times New Roman"/>
                <w:b/>
                <w:bCs/>
                <w:color w:val="000000"/>
                <w:lang w:eastAsia="en-GB"/>
              </w:rPr>
              <w:t>Nr. firme</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Lucrări de construcții a clădirilor rezidențiale și nerezidențiale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17</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în magazine nespecializate, cu vânzare predominantă de produse alimentare, băuturi și tutun</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10</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Cultivarea cerealelor (exclusiv orez), plantelor leguminoase și a plantelor producătoare de semințe oleaginoase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8</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Creșterea porcinelor</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6</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Întreținerea și repararea autovehiculelor</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6</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lastRenderedPageBreak/>
              <w:t>Transporturi rutiere de mărfuri</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6</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prin intermediul caselor de comenzi sau prin Internet</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5</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Fabricarea de construcții metalice și părți componente ale structurilor metalice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Activități de consultanță pentru afaceri și management</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al îmbrăcămintei, în magazine specializate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Activități de realizare a softului la comanda (software orientat client)</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Alte activități profesionale, științifice ți tehnice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ridicata al băuturilor</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prin standuri, chioșcuri și piețe al altor produse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3</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Transporturi urbane, suburbane și metropolitane de călători</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în magazine nespecializate, cu vânzare predominantă de produse nealimentare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Intermedieri în comerțul cu produse diverse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Alte transporturi terestre de călători</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Servicii de reprezentare media</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Coafura și alte activități de înfrumusețare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Fabricarea de covoare și mochete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ridicata al produselor textile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Alte activități anexe transporturilor</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Activități fotografice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Restaurante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al mobilei, al articolelor de iluminat și al articolelor de uz casnic, în magazine specializate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Activități de contabilitate și audit financiar; consultanță în domeniul fiscal</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Fabricarea de articole confecționate din textile (cu excepția îmbrăcămintei și lenjeriei de corp)</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amănuntul al produselor farmaceutice, în magazine specializate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r w:rsidR="002E2F36" w:rsidRPr="00306C55" w:rsidTr="008E38D4">
        <w:trPr>
          <w:trHeight w:val="320"/>
          <w:jc w:val="center"/>
        </w:trPr>
        <w:tc>
          <w:tcPr>
            <w:tcW w:w="4557" w:type="pct"/>
            <w:shd w:val="clear" w:color="auto" w:fill="auto"/>
            <w:noWrap/>
            <w:vAlign w:val="bottom"/>
            <w:hideMark/>
          </w:tcPr>
          <w:p w:rsidR="002E2F36" w:rsidRPr="00306C55" w:rsidRDefault="002E2F36" w:rsidP="00E14A7C">
            <w:pPr>
              <w:rPr>
                <w:rFonts w:eastAsia="Times New Roman"/>
                <w:color w:val="000000"/>
                <w:lang w:eastAsia="en-GB"/>
              </w:rPr>
            </w:pPr>
            <w:r w:rsidRPr="00306C55">
              <w:rPr>
                <w:rFonts w:eastAsia="Times New Roman"/>
                <w:color w:val="000000"/>
                <w:lang w:eastAsia="en-GB"/>
              </w:rPr>
              <w:t>Comerț cu ridicata al materialului lemnos și al materialelor de construcții și echipamentelor sanitare</w:t>
            </w:r>
          </w:p>
        </w:tc>
        <w:tc>
          <w:tcPr>
            <w:tcW w:w="443" w:type="pct"/>
            <w:shd w:val="clear" w:color="auto" w:fill="auto"/>
            <w:noWrap/>
            <w:vAlign w:val="center"/>
            <w:hideMark/>
          </w:tcPr>
          <w:p w:rsidR="002E2F36" w:rsidRPr="00306C55" w:rsidRDefault="002E2F36" w:rsidP="00E14A7C">
            <w:pPr>
              <w:jc w:val="center"/>
              <w:rPr>
                <w:rFonts w:eastAsia="Times New Roman"/>
                <w:color w:val="000000"/>
                <w:lang w:eastAsia="en-GB"/>
              </w:rPr>
            </w:pPr>
            <w:r w:rsidRPr="00306C55">
              <w:rPr>
                <w:rFonts w:eastAsia="Times New Roman"/>
                <w:color w:val="000000"/>
                <w:lang w:eastAsia="en-GB"/>
              </w:rPr>
              <w:t>2</w:t>
            </w:r>
          </w:p>
        </w:tc>
      </w:tr>
    </w:tbl>
    <w:p w:rsidR="00C3128B" w:rsidRPr="00306C55" w:rsidRDefault="00C3128B" w:rsidP="00940582">
      <w:pPr>
        <w:pStyle w:val="BodyText"/>
        <w:tabs>
          <w:tab w:val="left" w:pos="9630"/>
        </w:tabs>
        <w:spacing w:before="11" w:line="360" w:lineRule="auto"/>
        <w:ind w:right="7" w:firstLine="707"/>
        <w:jc w:val="both"/>
        <w:rPr>
          <w:rFonts w:ascii="Times New Roman" w:hAnsi="Times New Roman" w:cs="Times New Roman"/>
          <w:b/>
          <w:i/>
        </w:rPr>
      </w:pPr>
    </w:p>
    <w:p w:rsidR="001466DE" w:rsidRPr="00306C55" w:rsidRDefault="001466DE" w:rsidP="00940582">
      <w:pPr>
        <w:pStyle w:val="BodyText"/>
        <w:tabs>
          <w:tab w:val="left" w:pos="9630"/>
        </w:tabs>
        <w:spacing w:before="11" w:line="360" w:lineRule="auto"/>
        <w:ind w:right="7" w:firstLine="707"/>
        <w:jc w:val="both"/>
        <w:rPr>
          <w:rFonts w:ascii="Times New Roman" w:hAnsi="Times New Roman" w:cs="Times New Roman"/>
        </w:rPr>
      </w:pPr>
      <w:r w:rsidRPr="00306C55">
        <w:rPr>
          <w:rFonts w:ascii="Times New Roman" w:hAnsi="Times New Roman" w:cs="Times New Roman"/>
          <w:b/>
          <w:i/>
        </w:rPr>
        <w:t xml:space="preserve">Domeniile de activitate </w:t>
      </w:r>
      <w:r w:rsidR="00C75F9E" w:rsidRPr="00306C55">
        <w:rPr>
          <w:rFonts w:ascii="Times New Roman" w:hAnsi="Times New Roman" w:cs="Times New Roman"/>
          <w:b/>
          <w:i/>
        </w:rPr>
        <w:t>cu cifra de afaceri</w:t>
      </w:r>
      <w:r w:rsidR="00C75F9E" w:rsidRPr="00306C55">
        <w:rPr>
          <w:rFonts w:ascii="Times New Roman" w:hAnsi="Times New Roman" w:cs="Times New Roman"/>
        </w:rPr>
        <w:t xml:space="preserve"> cea mai mare</w:t>
      </w:r>
      <w:r w:rsidR="00C336D2" w:rsidRPr="00306C55">
        <w:rPr>
          <w:rStyle w:val="FootnoteReference"/>
          <w:rFonts w:ascii="Times New Roman" w:hAnsi="Times New Roman" w:cs="Times New Roman"/>
        </w:rPr>
        <w:footnoteReference w:id="7"/>
      </w:r>
      <w:r w:rsidR="00C75F9E" w:rsidRPr="00306C55">
        <w:rPr>
          <w:rFonts w:ascii="Times New Roman" w:hAnsi="Times New Roman" w:cs="Times New Roman"/>
        </w:rPr>
        <w:t>,</w:t>
      </w:r>
      <w:r w:rsidRPr="00306C55">
        <w:rPr>
          <w:rFonts w:ascii="Times New Roman" w:hAnsi="Times New Roman" w:cs="Times New Roman"/>
        </w:rPr>
        <w:t xml:space="preserve">în </w:t>
      </w:r>
      <w:r w:rsidR="002E2F36" w:rsidRPr="00306C55">
        <w:rPr>
          <w:rFonts w:ascii="Times New Roman" w:hAnsi="Times New Roman" w:cs="Times New Roman"/>
        </w:rPr>
        <w:t>Golești</w:t>
      </w:r>
      <w:r w:rsidRPr="00306C55">
        <w:rPr>
          <w:rFonts w:ascii="Times New Roman" w:hAnsi="Times New Roman" w:cs="Times New Roman"/>
        </w:rPr>
        <w:t xml:space="preserve"> sunt:</w:t>
      </w:r>
    </w:p>
    <w:p w:rsidR="00E14A7C" w:rsidRPr="00306C55" w:rsidRDefault="00E14A7C" w:rsidP="00E14A7C">
      <w:pPr>
        <w:suppressAutoHyphens w:val="0"/>
        <w:rPr>
          <w:rFonts w:eastAsia="Times New Roman"/>
          <w:sz w:val="24"/>
          <w:szCs w:val="24"/>
        </w:rPr>
      </w:pP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w:t>
      </w:r>
      <w:r w:rsidRPr="00306C55">
        <w:rPr>
          <w:rFonts w:eastAsia="Times New Roman"/>
          <w:sz w:val="24"/>
          <w:szCs w:val="24"/>
        </w:rPr>
        <w:t>CAEN: 146 - Cre</w:t>
      </w:r>
      <w:r w:rsidR="008E38D4" w:rsidRPr="00306C55">
        <w:rPr>
          <w:rFonts w:eastAsia="Times New Roman"/>
          <w:sz w:val="24"/>
          <w:szCs w:val="24"/>
        </w:rPr>
        <w:t>ș</w:t>
      </w:r>
      <w:r w:rsidRPr="00306C55">
        <w:rPr>
          <w:rFonts w:eastAsia="Times New Roman"/>
          <w:sz w:val="24"/>
          <w:szCs w:val="24"/>
        </w:rPr>
        <w:t xml:space="preserve">terea porcinelor  </w:t>
      </w:r>
      <w:r w:rsidRPr="00306C55">
        <w:rPr>
          <w:rFonts w:eastAsia="Times New Roman"/>
          <w:b/>
          <w:bCs/>
          <w:sz w:val="24"/>
          <w:szCs w:val="24"/>
        </w:rPr>
        <w:t>316,5 milioane lei</w:t>
      </w:r>
      <w:r w:rsidRPr="00306C55">
        <w:rPr>
          <w:rFonts w:eastAsia="Times New Roman"/>
          <w:sz w:val="24"/>
          <w:szCs w:val="24"/>
        </w:rPr>
        <w:t> (71,9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w:t>
      </w:r>
      <w:r w:rsidRPr="00306C55">
        <w:rPr>
          <w:rFonts w:eastAsia="Times New Roman"/>
          <w:sz w:val="24"/>
          <w:szCs w:val="24"/>
        </w:rPr>
        <w:t>CAEN: 1091 - Fabricarea preparatelor pentru hrana animalelor de ferm</w:t>
      </w:r>
      <w:r w:rsidR="008E38D4" w:rsidRPr="00306C55">
        <w:rPr>
          <w:rFonts w:eastAsia="Times New Roman"/>
          <w:sz w:val="24"/>
          <w:szCs w:val="24"/>
        </w:rPr>
        <w:t>ă</w:t>
      </w:r>
      <w:r w:rsidRPr="00306C55">
        <w:rPr>
          <w:rFonts w:eastAsia="Times New Roman"/>
          <w:sz w:val="24"/>
          <w:szCs w:val="24"/>
        </w:rPr>
        <w:t>-</w:t>
      </w:r>
      <w:r w:rsidRPr="00306C55">
        <w:rPr>
          <w:rFonts w:eastAsia="Times New Roman"/>
          <w:b/>
          <w:bCs/>
          <w:sz w:val="24"/>
          <w:szCs w:val="24"/>
        </w:rPr>
        <w:t>91,5 milioane lei</w:t>
      </w:r>
      <w:r w:rsidRPr="00306C55">
        <w:rPr>
          <w:rFonts w:eastAsia="Times New Roman"/>
          <w:sz w:val="24"/>
          <w:szCs w:val="24"/>
        </w:rPr>
        <w:t> (20,8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w:t>
      </w:r>
      <w:r w:rsidRPr="00306C55">
        <w:rPr>
          <w:rFonts w:eastAsia="Times New Roman"/>
          <w:sz w:val="24"/>
          <w:szCs w:val="24"/>
        </w:rPr>
        <w:t>CAEN: 4120 - Lucrari de construc</w:t>
      </w:r>
      <w:r w:rsidR="008E38D4" w:rsidRPr="00306C55">
        <w:rPr>
          <w:rFonts w:eastAsia="Times New Roman"/>
          <w:sz w:val="24"/>
          <w:szCs w:val="24"/>
        </w:rPr>
        <w:t>ț</w:t>
      </w:r>
      <w:r w:rsidRPr="00306C55">
        <w:rPr>
          <w:rFonts w:eastAsia="Times New Roman"/>
          <w:sz w:val="24"/>
          <w:szCs w:val="24"/>
        </w:rPr>
        <w:t>ii a cl</w:t>
      </w:r>
      <w:r w:rsidR="008E38D4" w:rsidRPr="00306C55">
        <w:rPr>
          <w:rFonts w:eastAsia="Times New Roman"/>
          <w:sz w:val="24"/>
          <w:szCs w:val="24"/>
        </w:rPr>
        <w:t>ă</w:t>
      </w:r>
      <w:r w:rsidRPr="00306C55">
        <w:rPr>
          <w:rFonts w:eastAsia="Times New Roman"/>
          <w:sz w:val="24"/>
          <w:szCs w:val="24"/>
        </w:rPr>
        <w:t>dirilor reziden</w:t>
      </w:r>
      <w:r w:rsidR="008E38D4" w:rsidRPr="00306C55">
        <w:rPr>
          <w:rFonts w:eastAsia="Times New Roman"/>
          <w:sz w:val="24"/>
          <w:szCs w:val="24"/>
        </w:rPr>
        <w:t>ț</w:t>
      </w:r>
      <w:r w:rsidRPr="00306C55">
        <w:rPr>
          <w:rFonts w:eastAsia="Times New Roman"/>
          <w:sz w:val="24"/>
          <w:szCs w:val="24"/>
        </w:rPr>
        <w:t xml:space="preserve">iale </w:t>
      </w:r>
      <w:r w:rsidR="008E38D4" w:rsidRPr="00306C55">
        <w:rPr>
          <w:rFonts w:eastAsia="Times New Roman"/>
          <w:sz w:val="24"/>
          <w:szCs w:val="24"/>
        </w:rPr>
        <w:t>ș</w:t>
      </w:r>
      <w:r w:rsidRPr="00306C55">
        <w:rPr>
          <w:rFonts w:eastAsia="Times New Roman"/>
          <w:sz w:val="24"/>
          <w:szCs w:val="24"/>
        </w:rPr>
        <w:t>i nereziden</w:t>
      </w:r>
      <w:r w:rsidR="008E38D4" w:rsidRPr="00306C55">
        <w:rPr>
          <w:rFonts w:eastAsia="Times New Roman"/>
          <w:sz w:val="24"/>
          <w:szCs w:val="24"/>
        </w:rPr>
        <w:t>ț</w:t>
      </w:r>
      <w:r w:rsidRPr="00306C55">
        <w:rPr>
          <w:rFonts w:eastAsia="Times New Roman"/>
          <w:sz w:val="24"/>
          <w:szCs w:val="24"/>
        </w:rPr>
        <w:t>iale-</w:t>
      </w:r>
      <w:r w:rsidRPr="00306C55">
        <w:rPr>
          <w:rFonts w:eastAsia="Times New Roman"/>
          <w:b/>
          <w:bCs/>
          <w:sz w:val="24"/>
          <w:szCs w:val="24"/>
        </w:rPr>
        <w:t>73,9 milioane lei</w:t>
      </w:r>
      <w:r w:rsidRPr="00306C55">
        <w:rPr>
          <w:rFonts w:eastAsia="Times New Roman"/>
          <w:sz w:val="24"/>
          <w:szCs w:val="24"/>
        </w:rPr>
        <w:t> (16,8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w:t>
      </w:r>
      <w:r w:rsidRPr="00306C55">
        <w:rPr>
          <w:rFonts w:eastAsia="Times New Roman"/>
          <w:sz w:val="24"/>
          <w:szCs w:val="24"/>
        </w:rPr>
        <w:t xml:space="preserve">CAEN: 111 - Cultivarea cerealelor (exclusiv orez), plantelor leguminoase </w:t>
      </w:r>
      <w:r w:rsidR="008E38D4" w:rsidRPr="00306C55">
        <w:rPr>
          <w:rFonts w:eastAsia="Times New Roman"/>
          <w:sz w:val="24"/>
          <w:szCs w:val="24"/>
        </w:rPr>
        <w:t>ș</w:t>
      </w:r>
      <w:r w:rsidRPr="00306C55">
        <w:rPr>
          <w:rFonts w:eastAsia="Times New Roman"/>
          <w:sz w:val="24"/>
          <w:szCs w:val="24"/>
        </w:rPr>
        <w:t>i a plantelor produc</w:t>
      </w:r>
      <w:r w:rsidR="008E38D4" w:rsidRPr="00306C55">
        <w:rPr>
          <w:rFonts w:eastAsia="Times New Roman"/>
          <w:sz w:val="24"/>
          <w:szCs w:val="24"/>
        </w:rPr>
        <w:t>ă</w:t>
      </w:r>
      <w:r w:rsidRPr="00306C55">
        <w:rPr>
          <w:rFonts w:eastAsia="Times New Roman"/>
          <w:sz w:val="24"/>
          <w:szCs w:val="24"/>
        </w:rPr>
        <w:t>toare de semin</w:t>
      </w:r>
      <w:r w:rsidR="008E38D4" w:rsidRPr="00306C55">
        <w:rPr>
          <w:rFonts w:eastAsia="Times New Roman"/>
          <w:sz w:val="24"/>
          <w:szCs w:val="24"/>
        </w:rPr>
        <w:t>ț</w:t>
      </w:r>
      <w:r w:rsidRPr="00306C55">
        <w:rPr>
          <w:rFonts w:eastAsia="Times New Roman"/>
          <w:sz w:val="24"/>
          <w:szCs w:val="24"/>
        </w:rPr>
        <w:t>e oleaginoase-</w:t>
      </w:r>
      <w:r w:rsidRPr="00306C55">
        <w:rPr>
          <w:rFonts w:eastAsia="Times New Roman"/>
          <w:b/>
          <w:bCs/>
          <w:sz w:val="24"/>
          <w:szCs w:val="24"/>
        </w:rPr>
        <w:t>48,7 milioane lei</w:t>
      </w:r>
      <w:r w:rsidRPr="00306C55">
        <w:rPr>
          <w:rFonts w:eastAsia="Times New Roman"/>
          <w:sz w:val="24"/>
          <w:szCs w:val="24"/>
        </w:rPr>
        <w:t> (11,1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w:t>
      </w:r>
      <w:r w:rsidRPr="00306C55">
        <w:rPr>
          <w:rFonts w:eastAsia="Times New Roman"/>
          <w:sz w:val="24"/>
          <w:szCs w:val="24"/>
        </w:rPr>
        <w:t>CAEN: 4941 - Transporturi rutiere de m</w:t>
      </w:r>
      <w:r w:rsidR="008E38D4" w:rsidRPr="00306C55">
        <w:rPr>
          <w:rFonts w:eastAsia="Times New Roman"/>
          <w:sz w:val="24"/>
          <w:szCs w:val="24"/>
        </w:rPr>
        <w:t>ă</w:t>
      </w:r>
      <w:r w:rsidRPr="00306C55">
        <w:rPr>
          <w:rFonts w:eastAsia="Times New Roman"/>
          <w:sz w:val="24"/>
          <w:szCs w:val="24"/>
        </w:rPr>
        <w:t>rfuri-</w:t>
      </w:r>
      <w:r w:rsidRPr="00306C55">
        <w:rPr>
          <w:rFonts w:eastAsia="Times New Roman"/>
          <w:b/>
          <w:bCs/>
          <w:sz w:val="24"/>
          <w:szCs w:val="24"/>
        </w:rPr>
        <w:t>34,1 milioane lei</w:t>
      </w:r>
      <w:r w:rsidRPr="00306C55">
        <w:rPr>
          <w:rFonts w:eastAsia="Times New Roman"/>
          <w:sz w:val="24"/>
          <w:szCs w:val="24"/>
        </w:rPr>
        <w:t> (7,8 milioane euro)</w:t>
      </w:r>
    </w:p>
    <w:p w:rsidR="00E14A7C" w:rsidRPr="00306C55" w:rsidRDefault="00E14A7C" w:rsidP="00C3128B">
      <w:pPr>
        <w:tabs>
          <w:tab w:val="left" w:pos="3825"/>
        </w:tabs>
        <w:suppressAutoHyphens w:val="0"/>
        <w:spacing w:line="360" w:lineRule="auto"/>
        <w:jc w:val="both"/>
        <w:rPr>
          <w:rFonts w:eastAsia="Times New Roman"/>
          <w:sz w:val="24"/>
          <w:szCs w:val="24"/>
        </w:rPr>
      </w:pPr>
      <w:r w:rsidRPr="00306C55">
        <w:rPr>
          <w:rFonts w:eastAsia="Times New Roman"/>
          <w:b/>
          <w:bCs/>
          <w:sz w:val="24"/>
          <w:szCs w:val="24"/>
        </w:rPr>
        <w:t>6.</w:t>
      </w:r>
      <w:r w:rsidRPr="00306C55">
        <w:rPr>
          <w:rFonts w:eastAsia="Times New Roman"/>
          <w:sz w:val="24"/>
          <w:szCs w:val="24"/>
        </w:rPr>
        <w:t>CAEN: 147 - Cre</w:t>
      </w:r>
      <w:r w:rsidR="008E38D4" w:rsidRPr="00306C55">
        <w:rPr>
          <w:rFonts w:eastAsia="Times New Roman"/>
          <w:sz w:val="24"/>
          <w:szCs w:val="24"/>
        </w:rPr>
        <w:t>ș</w:t>
      </w:r>
      <w:r w:rsidRPr="00306C55">
        <w:rPr>
          <w:rFonts w:eastAsia="Times New Roman"/>
          <w:sz w:val="24"/>
          <w:szCs w:val="24"/>
        </w:rPr>
        <w:t>terea p</w:t>
      </w:r>
      <w:r w:rsidR="008E38D4" w:rsidRPr="00306C55">
        <w:rPr>
          <w:rFonts w:eastAsia="Times New Roman"/>
          <w:sz w:val="24"/>
          <w:szCs w:val="24"/>
        </w:rPr>
        <w:t>ă</w:t>
      </w:r>
      <w:r w:rsidRPr="00306C55">
        <w:rPr>
          <w:rFonts w:eastAsia="Times New Roman"/>
          <w:sz w:val="24"/>
          <w:szCs w:val="24"/>
        </w:rPr>
        <w:t>s</w:t>
      </w:r>
      <w:r w:rsidR="008E38D4" w:rsidRPr="00306C55">
        <w:rPr>
          <w:rFonts w:eastAsia="Times New Roman"/>
          <w:sz w:val="24"/>
          <w:szCs w:val="24"/>
        </w:rPr>
        <w:t>ă</w:t>
      </w:r>
      <w:r w:rsidRPr="00306C55">
        <w:rPr>
          <w:rFonts w:eastAsia="Times New Roman"/>
          <w:sz w:val="24"/>
          <w:szCs w:val="24"/>
        </w:rPr>
        <w:t>rilor-</w:t>
      </w:r>
      <w:r w:rsidRPr="00306C55">
        <w:rPr>
          <w:rFonts w:eastAsia="Times New Roman"/>
          <w:b/>
          <w:bCs/>
          <w:sz w:val="24"/>
          <w:szCs w:val="24"/>
        </w:rPr>
        <w:t>32,1 milioane lei</w:t>
      </w:r>
      <w:r w:rsidRPr="00306C55">
        <w:rPr>
          <w:rFonts w:eastAsia="Times New Roman"/>
          <w:sz w:val="24"/>
          <w:szCs w:val="24"/>
        </w:rPr>
        <w:t> (7,3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w:t>
      </w:r>
      <w:r w:rsidRPr="00306C55">
        <w:rPr>
          <w:rFonts w:eastAsia="Times New Roman"/>
          <w:sz w:val="24"/>
          <w:szCs w:val="24"/>
        </w:rPr>
        <w:t>CAEN: 4634 - Comer</w:t>
      </w:r>
      <w:r w:rsidR="008E38D4" w:rsidRPr="00306C55">
        <w:rPr>
          <w:rFonts w:eastAsia="Times New Roman"/>
          <w:sz w:val="24"/>
          <w:szCs w:val="24"/>
        </w:rPr>
        <w:t>ț</w:t>
      </w:r>
      <w:r w:rsidRPr="00306C55">
        <w:rPr>
          <w:rFonts w:eastAsia="Times New Roman"/>
          <w:sz w:val="24"/>
          <w:szCs w:val="24"/>
        </w:rPr>
        <w:t xml:space="preserve"> cu ridicata al b</w:t>
      </w:r>
      <w:r w:rsidR="008E38D4" w:rsidRPr="00306C55">
        <w:rPr>
          <w:rFonts w:eastAsia="Times New Roman"/>
          <w:sz w:val="24"/>
          <w:szCs w:val="24"/>
        </w:rPr>
        <w:t>ă</w:t>
      </w:r>
      <w:r w:rsidRPr="00306C55">
        <w:rPr>
          <w:rFonts w:eastAsia="Times New Roman"/>
          <w:sz w:val="24"/>
          <w:szCs w:val="24"/>
        </w:rPr>
        <w:t>uturilor-</w:t>
      </w:r>
      <w:r w:rsidRPr="00306C55">
        <w:rPr>
          <w:rFonts w:eastAsia="Times New Roman"/>
          <w:b/>
          <w:bCs/>
          <w:sz w:val="24"/>
          <w:szCs w:val="24"/>
        </w:rPr>
        <w:t>21 milioane lei</w:t>
      </w:r>
      <w:r w:rsidRPr="00306C55">
        <w:rPr>
          <w:rFonts w:eastAsia="Times New Roman"/>
          <w:sz w:val="24"/>
          <w:szCs w:val="24"/>
        </w:rPr>
        <w:t> (4,8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lastRenderedPageBreak/>
        <w:t>8.</w:t>
      </w:r>
      <w:r w:rsidRPr="00306C55">
        <w:rPr>
          <w:rFonts w:eastAsia="Times New Roman"/>
          <w:sz w:val="24"/>
          <w:szCs w:val="24"/>
        </w:rPr>
        <w:t>CAEN: 4791 - Comer</w:t>
      </w:r>
      <w:r w:rsidR="008E38D4" w:rsidRPr="00306C55">
        <w:rPr>
          <w:rFonts w:eastAsia="Times New Roman"/>
          <w:sz w:val="24"/>
          <w:szCs w:val="24"/>
        </w:rPr>
        <w:t>ț</w:t>
      </w:r>
      <w:r w:rsidRPr="00306C55">
        <w:rPr>
          <w:rFonts w:eastAsia="Times New Roman"/>
          <w:sz w:val="24"/>
          <w:szCs w:val="24"/>
        </w:rPr>
        <w:t xml:space="preserve"> cu am</w:t>
      </w:r>
      <w:r w:rsidR="008E38D4" w:rsidRPr="00306C55">
        <w:rPr>
          <w:rFonts w:eastAsia="Times New Roman"/>
          <w:sz w:val="24"/>
          <w:szCs w:val="24"/>
        </w:rPr>
        <w:t>ă</w:t>
      </w:r>
      <w:r w:rsidRPr="00306C55">
        <w:rPr>
          <w:rFonts w:eastAsia="Times New Roman"/>
          <w:sz w:val="24"/>
          <w:szCs w:val="24"/>
        </w:rPr>
        <w:t>nuntul prin intermediul caselor de comenzi sau prin Internet-</w:t>
      </w:r>
      <w:r w:rsidRPr="00306C55">
        <w:rPr>
          <w:rFonts w:eastAsia="Times New Roman"/>
          <w:b/>
          <w:bCs/>
          <w:sz w:val="24"/>
          <w:szCs w:val="24"/>
        </w:rPr>
        <w:t>14,5 milioane lei</w:t>
      </w:r>
      <w:r w:rsidRPr="00306C55">
        <w:rPr>
          <w:rFonts w:eastAsia="Times New Roman"/>
          <w:sz w:val="24"/>
          <w:szCs w:val="24"/>
        </w:rPr>
        <w:t> (3,3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9.</w:t>
      </w:r>
      <w:r w:rsidRPr="00306C55">
        <w:rPr>
          <w:rFonts w:eastAsia="Times New Roman"/>
          <w:sz w:val="24"/>
          <w:szCs w:val="24"/>
        </w:rPr>
        <w:t>CAEN: 2511 - Fabricarea de construc</w:t>
      </w:r>
      <w:r w:rsidR="008E38D4" w:rsidRPr="00306C55">
        <w:rPr>
          <w:rFonts w:eastAsia="Times New Roman"/>
          <w:sz w:val="24"/>
          <w:szCs w:val="24"/>
        </w:rPr>
        <w:t>ț</w:t>
      </w:r>
      <w:r w:rsidRPr="00306C55">
        <w:rPr>
          <w:rFonts w:eastAsia="Times New Roman"/>
          <w:sz w:val="24"/>
          <w:szCs w:val="24"/>
        </w:rPr>
        <w:t xml:space="preserve">ii metalice </w:t>
      </w:r>
      <w:r w:rsidR="008E38D4" w:rsidRPr="00306C55">
        <w:rPr>
          <w:rFonts w:eastAsia="Times New Roman"/>
          <w:sz w:val="24"/>
          <w:szCs w:val="24"/>
        </w:rPr>
        <w:t>și</w:t>
      </w:r>
      <w:r w:rsidRPr="00306C55">
        <w:rPr>
          <w:rFonts w:eastAsia="Times New Roman"/>
          <w:sz w:val="24"/>
          <w:szCs w:val="24"/>
        </w:rPr>
        <w:t xml:space="preserve"> p</w:t>
      </w:r>
      <w:r w:rsidR="008E38D4" w:rsidRPr="00306C55">
        <w:rPr>
          <w:rFonts w:eastAsia="Times New Roman"/>
          <w:sz w:val="24"/>
          <w:szCs w:val="24"/>
        </w:rPr>
        <w:t>ă</w:t>
      </w:r>
      <w:r w:rsidRPr="00306C55">
        <w:rPr>
          <w:rFonts w:eastAsia="Times New Roman"/>
          <w:sz w:val="24"/>
          <w:szCs w:val="24"/>
        </w:rPr>
        <w:t>r</w:t>
      </w:r>
      <w:r w:rsidR="008E38D4" w:rsidRPr="00306C55">
        <w:rPr>
          <w:rFonts w:eastAsia="Times New Roman"/>
          <w:sz w:val="24"/>
          <w:szCs w:val="24"/>
        </w:rPr>
        <w:t>ț</w:t>
      </w:r>
      <w:r w:rsidRPr="00306C55">
        <w:rPr>
          <w:rFonts w:eastAsia="Times New Roman"/>
          <w:sz w:val="24"/>
          <w:szCs w:val="24"/>
        </w:rPr>
        <w:t>i componente ale structurilor metalice-</w:t>
      </w:r>
      <w:r w:rsidRPr="00306C55">
        <w:rPr>
          <w:rFonts w:eastAsia="Times New Roman"/>
          <w:b/>
          <w:bCs/>
          <w:sz w:val="24"/>
          <w:szCs w:val="24"/>
        </w:rPr>
        <w:t>11,5 milioane lei</w:t>
      </w:r>
      <w:r w:rsidRPr="00306C55">
        <w:rPr>
          <w:rFonts w:eastAsia="Times New Roman"/>
          <w:sz w:val="24"/>
          <w:szCs w:val="24"/>
        </w:rPr>
        <w:t> (2,6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10.</w:t>
      </w:r>
      <w:r w:rsidRPr="00306C55">
        <w:rPr>
          <w:rFonts w:eastAsia="Times New Roman"/>
          <w:sz w:val="24"/>
          <w:szCs w:val="24"/>
        </w:rPr>
        <w:t>CAEN: 4711 - Comer</w:t>
      </w:r>
      <w:r w:rsidR="008E38D4" w:rsidRPr="00306C55">
        <w:rPr>
          <w:rFonts w:eastAsia="Times New Roman"/>
          <w:sz w:val="24"/>
          <w:szCs w:val="24"/>
        </w:rPr>
        <w:t>ț</w:t>
      </w:r>
      <w:r w:rsidRPr="00306C55">
        <w:rPr>
          <w:rFonts w:eastAsia="Times New Roman"/>
          <w:sz w:val="24"/>
          <w:szCs w:val="24"/>
        </w:rPr>
        <w:t xml:space="preserve"> cu am</w:t>
      </w:r>
      <w:r w:rsidR="008E38D4" w:rsidRPr="00306C55">
        <w:rPr>
          <w:rFonts w:eastAsia="Times New Roman"/>
          <w:sz w:val="24"/>
          <w:szCs w:val="24"/>
        </w:rPr>
        <w:t>ă</w:t>
      </w:r>
      <w:r w:rsidRPr="00306C55">
        <w:rPr>
          <w:rFonts w:eastAsia="Times New Roman"/>
          <w:sz w:val="24"/>
          <w:szCs w:val="24"/>
        </w:rPr>
        <w:t xml:space="preserve">nuntul </w:t>
      </w:r>
      <w:r w:rsidR="008E38D4" w:rsidRPr="00306C55">
        <w:rPr>
          <w:rFonts w:eastAsia="Times New Roman"/>
          <w:sz w:val="24"/>
          <w:szCs w:val="24"/>
        </w:rPr>
        <w:t>în</w:t>
      </w:r>
      <w:r w:rsidRPr="00306C55">
        <w:rPr>
          <w:rFonts w:eastAsia="Times New Roman"/>
          <w:sz w:val="24"/>
          <w:szCs w:val="24"/>
        </w:rPr>
        <w:t xml:space="preserve"> magazine nespecializate, cu v</w:t>
      </w:r>
      <w:r w:rsidR="008E38D4" w:rsidRPr="00306C55">
        <w:rPr>
          <w:rFonts w:eastAsia="Times New Roman"/>
          <w:sz w:val="24"/>
          <w:szCs w:val="24"/>
        </w:rPr>
        <w:t>â</w:t>
      </w:r>
      <w:r w:rsidRPr="00306C55">
        <w:rPr>
          <w:rFonts w:eastAsia="Times New Roman"/>
          <w:sz w:val="24"/>
          <w:szCs w:val="24"/>
        </w:rPr>
        <w:t>nzare predominant</w:t>
      </w:r>
      <w:r w:rsidR="008E38D4" w:rsidRPr="00306C55">
        <w:rPr>
          <w:rFonts w:eastAsia="Times New Roman"/>
          <w:sz w:val="24"/>
          <w:szCs w:val="24"/>
        </w:rPr>
        <w:t>ă</w:t>
      </w:r>
      <w:r w:rsidRPr="00306C55">
        <w:rPr>
          <w:rFonts w:eastAsia="Times New Roman"/>
          <w:sz w:val="24"/>
          <w:szCs w:val="24"/>
        </w:rPr>
        <w:t xml:space="preserve"> de produse alimentare, b</w:t>
      </w:r>
      <w:r w:rsidR="008E38D4" w:rsidRPr="00306C55">
        <w:rPr>
          <w:rFonts w:eastAsia="Times New Roman"/>
          <w:sz w:val="24"/>
          <w:szCs w:val="24"/>
        </w:rPr>
        <w:t>ă</w:t>
      </w:r>
      <w:r w:rsidRPr="00306C55">
        <w:rPr>
          <w:rFonts w:eastAsia="Times New Roman"/>
          <w:sz w:val="24"/>
          <w:szCs w:val="24"/>
        </w:rPr>
        <w:t xml:space="preserve">uturi </w:t>
      </w:r>
      <w:r w:rsidR="008E38D4" w:rsidRPr="00306C55">
        <w:rPr>
          <w:rFonts w:eastAsia="Times New Roman"/>
          <w:sz w:val="24"/>
          <w:szCs w:val="24"/>
        </w:rPr>
        <w:t>ș</w:t>
      </w:r>
      <w:r w:rsidRPr="00306C55">
        <w:rPr>
          <w:rFonts w:eastAsia="Times New Roman"/>
          <w:sz w:val="24"/>
          <w:szCs w:val="24"/>
        </w:rPr>
        <w:t>i tutun</w:t>
      </w:r>
      <w:r w:rsidRPr="00306C55">
        <w:rPr>
          <w:rFonts w:eastAsia="Times New Roman"/>
          <w:b/>
          <w:bCs/>
          <w:sz w:val="24"/>
          <w:szCs w:val="24"/>
        </w:rPr>
        <w:t>9,2 milioane lei</w:t>
      </w:r>
      <w:r w:rsidRPr="00306C55">
        <w:rPr>
          <w:rFonts w:eastAsia="Times New Roman"/>
          <w:sz w:val="24"/>
          <w:szCs w:val="24"/>
        </w:rPr>
        <w:t> (2,1 milioane euro)</w:t>
      </w:r>
    </w:p>
    <w:p w:rsidR="00E14A7C" w:rsidRPr="00306C55" w:rsidRDefault="00E14A7C" w:rsidP="00C3128B">
      <w:pPr>
        <w:tabs>
          <w:tab w:val="left" w:pos="2880"/>
        </w:tabs>
        <w:suppressAutoHyphens w:val="0"/>
        <w:spacing w:line="360" w:lineRule="auto"/>
        <w:jc w:val="both"/>
        <w:rPr>
          <w:rFonts w:eastAsia="Times New Roman"/>
          <w:sz w:val="24"/>
          <w:szCs w:val="24"/>
        </w:rPr>
      </w:pPr>
      <w:r w:rsidRPr="00306C55">
        <w:rPr>
          <w:rFonts w:eastAsia="Times New Roman"/>
          <w:b/>
          <w:bCs/>
          <w:sz w:val="24"/>
          <w:szCs w:val="24"/>
        </w:rPr>
        <w:t>11.</w:t>
      </w:r>
      <w:r w:rsidRPr="00306C55">
        <w:rPr>
          <w:rFonts w:eastAsia="Times New Roman"/>
          <w:sz w:val="24"/>
          <w:szCs w:val="24"/>
        </w:rPr>
        <w:t>CAEN: 5210 – Depozit</w:t>
      </w:r>
      <w:r w:rsidR="008E38D4" w:rsidRPr="00306C55">
        <w:rPr>
          <w:rFonts w:eastAsia="Times New Roman"/>
          <w:sz w:val="24"/>
          <w:szCs w:val="24"/>
        </w:rPr>
        <w:t>ă</w:t>
      </w:r>
      <w:r w:rsidRPr="00306C55">
        <w:rPr>
          <w:rFonts w:eastAsia="Times New Roman"/>
          <w:sz w:val="24"/>
          <w:szCs w:val="24"/>
        </w:rPr>
        <w:t>ri-</w:t>
      </w:r>
      <w:r w:rsidRPr="00306C55">
        <w:rPr>
          <w:rFonts w:eastAsia="Times New Roman"/>
          <w:b/>
          <w:bCs/>
          <w:sz w:val="24"/>
          <w:szCs w:val="24"/>
        </w:rPr>
        <w:t>9 milioane lei</w:t>
      </w:r>
      <w:r w:rsidRPr="00306C55">
        <w:rPr>
          <w:rFonts w:eastAsia="Times New Roman"/>
          <w:sz w:val="24"/>
          <w:szCs w:val="24"/>
        </w:rPr>
        <w:t> (2,1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12.</w:t>
      </w:r>
      <w:r w:rsidRPr="00306C55">
        <w:rPr>
          <w:rFonts w:eastAsia="Times New Roman"/>
          <w:sz w:val="24"/>
          <w:szCs w:val="24"/>
        </w:rPr>
        <w:t>CAEN: 4939 - Alte transporturi terestre de c</w:t>
      </w:r>
      <w:r w:rsidR="008E38D4" w:rsidRPr="00306C55">
        <w:rPr>
          <w:rFonts w:eastAsia="Times New Roman"/>
          <w:sz w:val="24"/>
          <w:szCs w:val="24"/>
        </w:rPr>
        <w:t>ă</w:t>
      </w:r>
      <w:r w:rsidRPr="00306C55">
        <w:rPr>
          <w:rFonts w:eastAsia="Times New Roman"/>
          <w:sz w:val="24"/>
          <w:szCs w:val="24"/>
        </w:rPr>
        <w:t>l</w:t>
      </w:r>
      <w:r w:rsidR="008E38D4" w:rsidRPr="00306C55">
        <w:rPr>
          <w:rFonts w:eastAsia="Times New Roman"/>
          <w:sz w:val="24"/>
          <w:szCs w:val="24"/>
        </w:rPr>
        <w:t>ă</w:t>
      </w:r>
      <w:r w:rsidRPr="00306C55">
        <w:rPr>
          <w:rFonts w:eastAsia="Times New Roman"/>
          <w:sz w:val="24"/>
          <w:szCs w:val="24"/>
        </w:rPr>
        <w:t>tori n.c.a-</w:t>
      </w:r>
      <w:r w:rsidRPr="00306C55">
        <w:rPr>
          <w:rFonts w:eastAsia="Times New Roman"/>
          <w:b/>
          <w:bCs/>
          <w:sz w:val="24"/>
          <w:szCs w:val="24"/>
        </w:rPr>
        <w:t>6,8 milioane lei</w:t>
      </w:r>
      <w:r w:rsidRPr="00306C55">
        <w:rPr>
          <w:rFonts w:eastAsia="Times New Roman"/>
          <w:sz w:val="24"/>
          <w:szCs w:val="24"/>
        </w:rPr>
        <w:t> (1,5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13.</w:t>
      </w:r>
      <w:r w:rsidRPr="00306C55">
        <w:rPr>
          <w:rFonts w:eastAsia="Times New Roman"/>
          <w:sz w:val="24"/>
          <w:szCs w:val="24"/>
        </w:rPr>
        <w:t>CAEN: 4511 - Comer</w:t>
      </w:r>
      <w:r w:rsidR="008E38D4" w:rsidRPr="00306C55">
        <w:rPr>
          <w:rFonts w:eastAsia="Times New Roman"/>
          <w:sz w:val="24"/>
          <w:szCs w:val="24"/>
        </w:rPr>
        <w:t>ț</w:t>
      </w:r>
      <w:r w:rsidRPr="00306C55">
        <w:rPr>
          <w:rFonts w:eastAsia="Times New Roman"/>
          <w:sz w:val="24"/>
          <w:szCs w:val="24"/>
        </w:rPr>
        <w:t xml:space="preserve"> cu autoturisme </w:t>
      </w:r>
      <w:r w:rsidR="008E38D4" w:rsidRPr="00306C55">
        <w:rPr>
          <w:rFonts w:eastAsia="Times New Roman"/>
          <w:sz w:val="24"/>
          <w:szCs w:val="24"/>
        </w:rPr>
        <w:t>ș</w:t>
      </w:r>
      <w:r w:rsidRPr="00306C55">
        <w:rPr>
          <w:rFonts w:eastAsia="Times New Roman"/>
          <w:sz w:val="24"/>
          <w:szCs w:val="24"/>
        </w:rPr>
        <w:t>i autovehicule u</w:t>
      </w:r>
      <w:r w:rsidR="008E38D4" w:rsidRPr="00306C55">
        <w:rPr>
          <w:rFonts w:eastAsia="Times New Roman"/>
          <w:sz w:val="24"/>
          <w:szCs w:val="24"/>
        </w:rPr>
        <w:t>ș</w:t>
      </w:r>
      <w:r w:rsidRPr="00306C55">
        <w:rPr>
          <w:rFonts w:eastAsia="Times New Roman"/>
          <w:sz w:val="24"/>
          <w:szCs w:val="24"/>
        </w:rPr>
        <w:t>oare (sub 3,5 tone)</w:t>
      </w:r>
      <w:r w:rsidRPr="00306C55">
        <w:rPr>
          <w:rFonts w:eastAsia="Times New Roman"/>
          <w:b/>
          <w:bCs/>
          <w:sz w:val="24"/>
          <w:szCs w:val="24"/>
        </w:rPr>
        <w:t xml:space="preserve"> 5,2 milioane lei</w:t>
      </w:r>
      <w:r w:rsidRPr="00306C55">
        <w:rPr>
          <w:rFonts w:eastAsia="Times New Roman"/>
          <w:sz w:val="24"/>
          <w:szCs w:val="24"/>
        </w:rPr>
        <w:t> (1,2 milioane euro)</w:t>
      </w:r>
    </w:p>
    <w:p w:rsidR="00E14A7C" w:rsidRPr="00306C55" w:rsidRDefault="00E14A7C" w:rsidP="00C3128B">
      <w:pPr>
        <w:tabs>
          <w:tab w:val="left" w:pos="3300"/>
        </w:tabs>
        <w:suppressAutoHyphens w:val="0"/>
        <w:spacing w:line="360" w:lineRule="auto"/>
        <w:jc w:val="both"/>
        <w:rPr>
          <w:rFonts w:eastAsia="Times New Roman"/>
          <w:sz w:val="24"/>
          <w:szCs w:val="24"/>
        </w:rPr>
      </w:pPr>
      <w:r w:rsidRPr="00306C55">
        <w:rPr>
          <w:rFonts w:eastAsia="Times New Roman"/>
          <w:b/>
          <w:bCs/>
          <w:sz w:val="24"/>
          <w:szCs w:val="24"/>
        </w:rPr>
        <w:t>14.</w:t>
      </w:r>
      <w:r w:rsidRPr="00306C55">
        <w:rPr>
          <w:rFonts w:eastAsia="Times New Roman"/>
          <w:sz w:val="24"/>
          <w:szCs w:val="24"/>
        </w:rPr>
        <w:t>CAEN: 5610 - Restaurante-</w:t>
      </w:r>
      <w:r w:rsidRPr="00306C55">
        <w:rPr>
          <w:rFonts w:eastAsia="Times New Roman"/>
          <w:b/>
          <w:bCs/>
          <w:sz w:val="24"/>
          <w:szCs w:val="24"/>
        </w:rPr>
        <w:t>5,1 milioane lei</w:t>
      </w:r>
      <w:r w:rsidRPr="00306C55">
        <w:rPr>
          <w:rFonts w:eastAsia="Times New Roman"/>
          <w:sz w:val="24"/>
          <w:szCs w:val="24"/>
        </w:rPr>
        <w:t> (1,2 milioane euro)</w:t>
      </w:r>
    </w:p>
    <w:p w:rsidR="00E14A7C" w:rsidRPr="00306C55" w:rsidRDefault="00E14A7C" w:rsidP="00C3128B">
      <w:pPr>
        <w:tabs>
          <w:tab w:val="left" w:pos="1095"/>
        </w:tabs>
        <w:suppressAutoHyphens w:val="0"/>
        <w:spacing w:line="360" w:lineRule="auto"/>
        <w:jc w:val="both"/>
        <w:rPr>
          <w:rFonts w:eastAsia="Times New Roman"/>
          <w:sz w:val="24"/>
          <w:szCs w:val="24"/>
        </w:rPr>
      </w:pPr>
      <w:r w:rsidRPr="00306C55">
        <w:rPr>
          <w:rFonts w:eastAsia="Times New Roman"/>
          <w:b/>
          <w:bCs/>
          <w:sz w:val="24"/>
          <w:szCs w:val="24"/>
        </w:rPr>
        <w:t>15.</w:t>
      </w:r>
      <w:r w:rsidRPr="00306C55">
        <w:rPr>
          <w:rFonts w:eastAsia="Times New Roman"/>
          <w:sz w:val="24"/>
          <w:szCs w:val="24"/>
        </w:rPr>
        <w:t>CAEN: 4663 - Comer</w:t>
      </w:r>
      <w:r w:rsidR="008E38D4" w:rsidRPr="00306C55">
        <w:rPr>
          <w:rFonts w:eastAsia="Times New Roman"/>
          <w:sz w:val="24"/>
          <w:szCs w:val="24"/>
        </w:rPr>
        <w:t>ț</w:t>
      </w:r>
      <w:r w:rsidRPr="00306C55">
        <w:rPr>
          <w:rFonts w:eastAsia="Times New Roman"/>
          <w:sz w:val="24"/>
          <w:szCs w:val="24"/>
        </w:rPr>
        <w:t xml:space="preserve"> cu ridicata al ma</w:t>
      </w:r>
      <w:r w:rsidR="008E38D4" w:rsidRPr="00306C55">
        <w:rPr>
          <w:rFonts w:eastAsia="Times New Roman"/>
          <w:sz w:val="24"/>
          <w:szCs w:val="24"/>
        </w:rPr>
        <w:t>ș</w:t>
      </w:r>
      <w:r w:rsidRPr="00306C55">
        <w:rPr>
          <w:rFonts w:eastAsia="Times New Roman"/>
          <w:sz w:val="24"/>
          <w:szCs w:val="24"/>
        </w:rPr>
        <w:t>inilor pentru industria minier</w:t>
      </w:r>
      <w:r w:rsidR="008E38D4" w:rsidRPr="00306C55">
        <w:rPr>
          <w:rFonts w:eastAsia="Times New Roman"/>
          <w:sz w:val="24"/>
          <w:szCs w:val="24"/>
        </w:rPr>
        <w:t>ă</w:t>
      </w:r>
      <w:r w:rsidRPr="00306C55">
        <w:rPr>
          <w:rFonts w:eastAsia="Times New Roman"/>
          <w:sz w:val="24"/>
          <w:szCs w:val="24"/>
        </w:rPr>
        <w:t xml:space="preserve"> </w:t>
      </w:r>
      <w:r w:rsidR="008E38D4" w:rsidRPr="00306C55">
        <w:rPr>
          <w:rFonts w:eastAsia="Times New Roman"/>
          <w:sz w:val="24"/>
          <w:szCs w:val="24"/>
        </w:rPr>
        <w:t>ș</w:t>
      </w:r>
      <w:r w:rsidRPr="00306C55">
        <w:rPr>
          <w:rFonts w:eastAsia="Times New Roman"/>
          <w:sz w:val="24"/>
          <w:szCs w:val="24"/>
        </w:rPr>
        <w:t>i construc</w:t>
      </w:r>
      <w:r w:rsidR="008E38D4" w:rsidRPr="00306C55">
        <w:rPr>
          <w:rFonts w:eastAsia="Times New Roman"/>
          <w:sz w:val="24"/>
          <w:szCs w:val="24"/>
        </w:rPr>
        <w:t>ț</w:t>
      </w:r>
      <w:r w:rsidRPr="00306C55">
        <w:rPr>
          <w:rFonts w:eastAsia="Times New Roman"/>
          <w:sz w:val="24"/>
          <w:szCs w:val="24"/>
        </w:rPr>
        <w:t>ii-</w:t>
      </w:r>
      <w:r w:rsidRPr="00306C55">
        <w:rPr>
          <w:rFonts w:eastAsia="Times New Roman"/>
          <w:b/>
          <w:bCs/>
          <w:sz w:val="24"/>
          <w:szCs w:val="24"/>
        </w:rPr>
        <w:t>4,4 milioane lei</w:t>
      </w:r>
      <w:r w:rsidRPr="00306C55">
        <w:rPr>
          <w:rFonts w:eastAsia="Times New Roman"/>
          <w:sz w:val="24"/>
          <w:szCs w:val="24"/>
        </w:rPr>
        <w:t> (1 milioane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16.</w:t>
      </w:r>
      <w:r w:rsidRPr="00306C55">
        <w:rPr>
          <w:rFonts w:eastAsia="Times New Roman"/>
          <w:sz w:val="24"/>
          <w:szCs w:val="24"/>
        </w:rPr>
        <w:t>CAEN: 4721 - Comer</w:t>
      </w:r>
      <w:r w:rsidR="008E38D4" w:rsidRPr="00306C55">
        <w:rPr>
          <w:rFonts w:eastAsia="Times New Roman"/>
          <w:sz w:val="24"/>
          <w:szCs w:val="24"/>
        </w:rPr>
        <w:t>ț</w:t>
      </w:r>
      <w:r w:rsidRPr="00306C55">
        <w:rPr>
          <w:rFonts w:eastAsia="Times New Roman"/>
          <w:sz w:val="24"/>
          <w:szCs w:val="24"/>
        </w:rPr>
        <w:t xml:space="preserve"> cu am</w:t>
      </w:r>
      <w:r w:rsidR="008E38D4" w:rsidRPr="00306C55">
        <w:rPr>
          <w:rFonts w:eastAsia="Times New Roman"/>
          <w:sz w:val="24"/>
          <w:szCs w:val="24"/>
        </w:rPr>
        <w:t>ă</w:t>
      </w:r>
      <w:r w:rsidRPr="00306C55">
        <w:rPr>
          <w:rFonts w:eastAsia="Times New Roman"/>
          <w:sz w:val="24"/>
          <w:szCs w:val="24"/>
        </w:rPr>
        <w:t xml:space="preserve">nuntul al fructelor </w:t>
      </w:r>
      <w:r w:rsidR="008E38D4" w:rsidRPr="00306C55">
        <w:rPr>
          <w:rFonts w:eastAsia="Times New Roman"/>
          <w:sz w:val="24"/>
          <w:szCs w:val="24"/>
        </w:rPr>
        <w:t>ș</w:t>
      </w:r>
      <w:r w:rsidRPr="00306C55">
        <w:rPr>
          <w:rFonts w:eastAsia="Times New Roman"/>
          <w:sz w:val="24"/>
          <w:szCs w:val="24"/>
        </w:rPr>
        <w:t xml:space="preserve">i legumelor proaspete, </w:t>
      </w:r>
      <w:r w:rsidR="008E38D4" w:rsidRPr="00306C55">
        <w:rPr>
          <w:rFonts w:eastAsia="Times New Roman"/>
          <w:sz w:val="24"/>
          <w:szCs w:val="24"/>
        </w:rPr>
        <w:t>î</w:t>
      </w:r>
      <w:r w:rsidRPr="00306C55">
        <w:rPr>
          <w:rFonts w:eastAsia="Times New Roman"/>
          <w:sz w:val="24"/>
          <w:szCs w:val="24"/>
        </w:rPr>
        <w:t>n magazine specializate-</w:t>
      </w:r>
      <w:r w:rsidRPr="00306C55">
        <w:rPr>
          <w:rFonts w:eastAsia="Times New Roman"/>
          <w:b/>
          <w:bCs/>
          <w:sz w:val="24"/>
          <w:szCs w:val="24"/>
        </w:rPr>
        <w:t>3,4 milioane lei</w:t>
      </w:r>
      <w:r w:rsidRPr="00306C55">
        <w:rPr>
          <w:rFonts w:eastAsia="Times New Roman"/>
          <w:sz w:val="24"/>
          <w:szCs w:val="24"/>
        </w:rPr>
        <w:t> (769.341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17.</w:t>
      </w:r>
      <w:r w:rsidRPr="00306C55">
        <w:rPr>
          <w:rFonts w:eastAsia="Times New Roman"/>
          <w:sz w:val="24"/>
          <w:szCs w:val="24"/>
        </w:rPr>
        <w:t>CAEN: 4742 - Comer</w:t>
      </w:r>
      <w:r w:rsidR="008E38D4" w:rsidRPr="00306C55">
        <w:rPr>
          <w:rFonts w:eastAsia="Times New Roman"/>
          <w:sz w:val="24"/>
          <w:szCs w:val="24"/>
        </w:rPr>
        <w:t>ț</w:t>
      </w:r>
      <w:r w:rsidRPr="00306C55">
        <w:rPr>
          <w:rFonts w:eastAsia="Times New Roman"/>
          <w:sz w:val="24"/>
          <w:szCs w:val="24"/>
        </w:rPr>
        <w:t xml:space="preserve"> cu am</w:t>
      </w:r>
      <w:r w:rsidR="008E38D4" w:rsidRPr="00306C55">
        <w:rPr>
          <w:rFonts w:eastAsia="Times New Roman"/>
          <w:sz w:val="24"/>
          <w:szCs w:val="24"/>
        </w:rPr>
        <w:t>ă</w:t>
      </w:r>
      <w:r w:rsidRPr="00306C55">
        <w:rPr>
          <w:rFonts w:eastAsia="Times New Roman"/>
          <w:sz w:val="24"/>
          <w:szCs w:val="24"/>
        </w:rPr>
        <w:t>nuntul al echipamentului pentru telecomunica</w:t>
      </w:r>
      <w:r w:rsidR="008E38D4" w:rsidRPr="00306C55">
        <w:rPr>
          <w:rFonts w:eastAsia="Times New Roman"/>
          <w:sz w:val="24"/>
          <w:szCs w:val="24"/>
        </w:rPr>
        <w:t>ț</w:t>
      </w:r>
      <w:r w:rsidRPr="00306C55">
        <w:rPr>
          <w:rFonts w:eastAsia="Times New Roman"/>
          <w:sz w:val="24"/>
          <w:szCs w:val="24"/>
        </w:rPr>
        <w:t xml:space="preserve">ii </w:t>
      </w:r>
      <w:r w:rsidR="008E38D4" w:rsidRPr="00306C55">
        <w:rPr>
          <w:rFonts w:eastAsia="Times New Roman"/>
          <w:sz w:val="24"/>
          <w:szCs w:val="24"/>
        </w:rPr>
        <w:t>î</w:t>
      </w:r>
      <w:r w:rsidRPr="00306C55">
        <w:rPr>
          <w:rFonts w:eastAsia="Times New Roman"/>
          <w:sz w:val="24"/>
          <w:szCs w:val="24"/>
        </w:rPr>
        <w:t>n magazine specializate-</w:t>
      </w:r>
      <w:r w:rsidRPr="00306C55">
        <w:rPr>
          <w:rFonts w:eastAsia="Times New Roman"/>
          <w:b/>
          <w:bCs/>
          <w:sz w:val="24"/>
          <w:szCs w:val="24"/>
        </w:rPr>
        <w:t>2,8 milioane lei</w:t>
      </w:r>
      <w:r w:rsidRPr="00306C55">
        <w:rPr>
          <w:rFonts w:eastAsia="Times New Roman"/>
          <w:sz w:val="24"/>
          <w:szCs w:val="24"/>
        </w:rPr>
        <w:t> (636.785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18.</w:t>
      </w:r>
      <w:r w:rsidRPr="00306C55">
        <w:rPr>
          <w:rFonts w:eastAsia="Times New Roman"/>
          <w:sz w:val="24"/>
          <w:szCs w:val="24"/>
        </w:rPr>
        <w:t xml:space="preserve">CAEN: 1413 - Fabricarea altor articole de </w:t>
      </w:r>
      <w:r w:rsidR="00067A59" w:rsidRPr="00306C55">
        <w:rPr>
          <w:rFonts w:eastAsia="Times New Roman"/>
          <w:sz w:val="24"/>
          <w:szCs w:val="24"/>
        </w:rPr>
        <w:t>î</w:t>
      </w:r>
      <w:r w:rsidRPr="00306C55">
        <w:rPr>
          <w:rFonts w:eastAsia="Times New Roman"/>
          <w:sz w:val="24"/>
          <w:szCs w:val="24"/>
        </w:rPr>
        <w:t>mbr</w:t>
      </w:r>
      <w:r w:rsidR="00067A59" w:rsidRPr="00306C55">
        <w:rPr>
          <w:rFonts w:eastAsia="Times New Roman"/>
          <w:sz w:val="24"/>
          <w:szCs w:val="24"/>
        </w:rPr>
        <w:t>ă</w:t>
      </w:r>
      <w:r w:rsidRPr="00306C55">
        <w:rPr>
          <w:rFonts w:eastAsia="Times New Roman"/>
          <w:sz w:val="24"/>
          <w:szCs w:val="24"/>
        </w:rPr>
        <w:t>c</w:t>
      </w:r>
      <w:r w:rsidR="00067A59" w:rsidRPr="00306C55">
        <w:rPr>
          <w:rFonts w:eastAsia="Times New Roman"/>
          <w:sz w:val="24"/>
          <w:szCs w:val="24"/>
        </w:rPr>
        <w:t>ă</w:t>
      </w:r>
      <w:r w:rsidRPr="00306C55">
        <w:rPr>
          <w:rFonts w:eastAsia="Times New Roman"/>
          <w:sz w:val="24"/>
          <w:szCs w:val="24"/>
        </w:rPr>
        <w:t>minte (exclusiv lenjeria de corp)-</w:t>
      </w:r>
      <w:r w:rsidRPr="00306C55">
        <w:rPr>
          <w:rFonts w:eastAsia="Times New Roman"/>
          <w:b/>
          <w:bCs/>
          <w:sz w:val="24"/>
          <w:szCs w:val="24"/>
        </w:rPr>
        <w:t>2,8 milioane lei</w:t>
      </w:r>
      <w:r w:rsidRPr="00306C55">
        <w:rPr>
          <w:rFonts w:eastAsia="Times New Roman"/>
          <w:sz w:val="24"/>
          <w:szCs w:val="24"/>
        </w:rPr>
        <w:t> (635.520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19.</w:t>
      </w:r>
      <w:r w:rsidRPr="00306C55">
        <w:rPr>
          <w:rFonts w:eastAsia="Times New Roman"/>
          <w:sz w:val="24"/>
          <w:szCs w:val="24"/>
        </w:rPr>
        <w:t>CAEN: 7311 - Activit</w:t>
      </w:r>
      <w:r w:rsidR="00067A59" w:rsidRPr="00306C55">
        <w:rPr>
          <w:rFonts w:eastAsia="Times New Roman"/>
          <w:sz w:val="24"/>
          <w:szCs w:val="24"/>
        </w:rPr>
        <w:t>ăț</w:t>
      </w:r>
      <w:r w:rsidRPr="00306C55">
        <w:rPr>
          <w:rFonts w:eastAsia="Times New Roman"/>
          <w:sz w:val="24"/>
          <w:szCs w:val="24"/>
        </w:rPr>
        <w:t>i ale agen</w:t>
      </w:r>
      <w:r w:rsidR="00067A59" w:rsidRPr="00306C55">
        <w:rPr>
          <w:rFonts w:eastAsia="Times New Roman"/>
          <w:sz w:val="24"/>
          <w:szCs w:val="24"/>
        </w:rPr>
        <w:t>ț</w:t>
      </w:r>
      <w:r w:rsidRPr="00306C55">
        <w:rPr>
          <w:rFonts w:eastAsia="Times New Roman"/>
          <w:sz w:val="24"/>
          <w:szCs w:val="24"/>
        </w:rPr>
        <w:t>iilor de publicitate-</w:t>
      </w:r>
      <w:r w:rsidRPr="00306C55">
        <w:rPr>
          <w:rFonts w:eastAsia="Times New Roman"/>
          <w:b/>
          <w:bCs/>
          <w:sz w:val="24"/>
          <w:szCs w:val="24"/>
        </w:rPr>
        <w:t>2,3 milioane lei</w:t>
      </w:r>
      <w:r w:rsidRPr="00306C55">
        <w:rPr>
          <w:rFonts w:eastAsia="Times New Roman"/>
          <w:sz w:val="24"/>
          <w:szCs w:val="24"/>
        </w:rPr>
        <w:t> (526.043 euro)</w:t>
      </w:r>
    </w:p>
    <w:p w:rsidR="00E14A7C" w:rsidRPr="00306C55" w:rsidRDefault="00E14A7C" w:rsidP="00C3128B">
      <w:pPr>
        <w:suppressAutoHyphens w:val="0"/>
        <w:spacing w:line="360" w:lineRule="auto"/>
        <w:jc w:val="both"/>
        <w:rPr>
          <w:rFonts w:eastAsia="Times New Roman"/>
          <w:sz w:val="24"/>
          <w:szCs w:val="24"/>
          <w:shd w:val="clear" w:color="auto" w:fill="EEEEEE"/>
        </w:rPr>
      </w:pPr>
      <w:r w:rsidRPr="00306C55">
        <w:rPr>
          <w:rFonts w:eastAsia="Times New Roman"/>
          <w:b/>
          <w:bCs/>
          <w:sz w:val="24"/>
          <w:szCs w:val="24"/>
        </w:rPr>
        <w:t>20.</w:t>
      </w:r>
      <w:r w:rsidRPr="00306C55">
        <w:rPr>
          <w:rFonts w:eastAsia="Times New Roman"/>
          <w:sz w:val="24"/>
          <w:szCs w:val="24"/>
        </w:rPr>
        <w:t>CAEN: 4631 - Comer</w:t>
      </w:r>
      <w:r w:rsidR="00067A59" w:rsidRPr="00306C55">
        <w:rPr>
          <w:rFonts w:eastAsia="Times New Roman"/>
          <w:sz w:val="24"/>
          <w:szCs w:val="24"/>
        </w:rPr>
        <w:t>ț</w:t>
      </w:r>
      <w:r w:rsidRPr="00306C55">
        <w:rPr>
          <w:rFonts w:eastAsia="Times New Roman"/>
          <w:sz w:val="24"/>
          <w:szCs w:val="24"/>
        </w:rPr>
        <w:t xml:space="preserve"> cu ridicata al fructelor </w:t>
      </w:r>
      <w:r w:rsidR="00067A59" w:rsidRPr="00306C55">
        <w:rPr>
          <w:rFonts w:eastAsia="Times New Roman"/>
          <w:sz w:val="24"/>
          <w:szCs w:val="24"/>
        </w:rPr>
        <w:t>ș</w:t>
      </w:r>
      <w:r w:rsidRPr="00306C55">
        <w:rPr>
          <w:rFonts w:eastAsia="Times New Roman"/>
          <w:sz w:val="24"/>
          <w:szCs w:val="24"/>
        </w:rPr>
        <w:t>i legumelor-</w:t>
      </w:r>
      <w:r w:rsidRPr="00306C55">
        <w:rPr>
          <w:rFonts w:eastAsia="Times New Roman"/>
          <w:b/>
          <w:bCs/>
          <w:sz w:val="24"/>
          <w:szCs w:val="24"/>
        </w:rPr>
        <w:t>2,3 milioane lei</w:t>
      </w:r>
      <w:r w:rsidRPr="00306C55">
        <w:rPr>
          <w:rFonts w:eastAsia="Times New Roman"/>
          <w:sz w:val="24"/>
          <w:szCs w:val="24"/>
        </w:rPr>
        <w:t> (513.400</w:t>
      </w:r>
      <w:r w:rsidR="00A055B5" w:rsidRPr="00306C55">
        <w:rPr>
          <w:rFonts w:eastAsia="Times New Roman"/>
          <w:sz w:val="24"/>
          <w:szCs w:val="24"/>
        </w:rPr>
        <w:t>euro)</w:t>
      </w:r>
      <w:r w:rsidRPr="00306C55">
        <w:rPr>
          <w:rFonts w:eastAsia="Times New Roman"/>
          <w:sz w:val="24"/>
          <w:szCs w:val="24"/>
          <w:shd w:val="clear" w:color="auto" w:fill="EEEEEE"/>
        </w:rPr>
        <w:t xml:space="preserve"> </w:t>
      </w:r>
    </w:p>
    <w:p w:rsidR="00E14A7C" w:rsidRPr="00306C55" w:rsidRDefault="00E14A7C" w:rsidP="00C3128B">
      <w:pPr>
        <w:pStyle w:val="Heading2"/>
        <w:spacing w:before="0" w:line="360" w:lineRule="auto"/>
        <w:jc w:val="both"/>
        <w:rPr>
          <w:rFonts w:ascii="Times New Roman" w:eastAsia="Times New Roman" w:hAnsi="Times New Roman" w:cs="Times New Roman"/>
          <w:color w:val="auto"/>
          <w:sz w:val="24"/>
          <w:szCs w:val="24"/>
        </w:rPr>
      </w:pPr>
      <w:r w:rsidRPr="00306C55">
        <w:rPr>
          <w:rFonts w:ascii="Times New Roman" w:eastAsia="Times New Roman" w:hAnsi="Times New Roman" w:cs="Times New Roman"/>
          <w:bCs w:val="0"/>
          <w:color w:val="auto"/>
          <w:sz w:val="24"/>
          <w:szCs w:val="24"/>
        </w:rPr>
        <w:t>21.</w:t>
      </w:r>
      <w:r w:rsidRPr="00306C55">
        <w:rPr>
          <w:rFonts w:ascii="Times New Roman" w:eastAsia="Times New Roman" w:hAnsi="Times New Roman" w:cs="Times New Roman"/>
          <w:b w:val="0"/>
          <w:color w:val="auto"/>
          <w:sz w:val="24"/>
          <w:szCs w:val="24"/>
        </w:rPr>
        <w:t>CAEN: 6201 - Activit</w:t>
      </w:r>
      <w:r w:rsidR="00067A59" w:rsidRPr="00306C55">
        <w:rPr>
          <w:rFonts w:ascii="Times New Roman" w:eastAsia="Times New Roman" w:hAnsi="Times New Roman" w:cs="Times New Roman"/>
          <w:b w:val="0"/>
          <w:color w:val="auto"/>
          <w:sz w:val="24"/>
          <w:szCs w:val="24"/>
        </w:rPr>
        <w:t>ăț</w:t>
      </w:r>
      <w:r w:rsidRPr="00306C55">
        <w:rPr>
          <w:rFonts w:ascii="Times New Roman" w:eastAsia="Times New Roman" w:hAnsi="Times New Roman" w:cs="Times New Roman"/>
          <w:b w:val="0"/>
          <w:color w:val="auto"/>
          <w:sz w:val="24"/>
          <w:szCs w:val="24"/>
        </w:rPr>
        <w:t>i de realizare a soft-ului la comand</w:t>
      </w:r>
      <w:r w:rsidR="00067A59" w:rsidRPr="00306C55">
        <w:rPr>
          <w:rFonts w:ascii="Times New Roman" w:eastAsia="Times New Roman" w:hAnsi="Times New Roman" w:cs="Times New Roman"/>
          <w:b w:val="0"/>
          <w:color w:val="auto"/>
          <w:sz w:val="24"/>
          <w:szCs w:val="24"/>
        </w:rPr>
        <w:t>ă</w:t>
      </w:r>
      <w:r w:rsidRPr="00306C55">
        <w:rPr>
          <w:rFonts w:ascii="Times New Roman" w:eastAsia="Times New Roman" w:hAnsi="Times New Roman" w:cs="Times New Roman"/>
          <w:b w:val="0"/>
          <w:color w:val="auto"/>
          <w:sz w:val="24"/>
          <w:szCs w:val="24"/>
        </w:rPr>
        <w:t xml:space="preserve"> (software orientat client</w:t>
      </w:r>
      <w:r w:rsidRPr="00306C55">
        <w:rPr>
          <w:rFonts w:ascii="Times New Roman" w:eastAsia="Times New Roman" w:hAnsi="Times New Roman" w:cs="Times New Roman"/>
          <w:color w:val="auto"/>
          <w:sz w:val="24"/>
          <w:szCs w:val="24"/>
        </w:rPr>
        <w:t>)-</w:t>
      </w:r>
      <w:r w:rsidRPr="00306C55">
        <w:rPr>
          <w:rFonts w:ascii="Times New Roman" w:eastAsia="Times New Roman" w:hAnsi="Times New Roman" w:cs="Times New Roman"/>
          <w:bCs w:val="0"/>
          <w:color w:val="auto"/>
          <w:sz w:val="24"/>
          <w:szCs w:val="24"/>
        </w:rPr>
        <w:t>2 milioane lei</w:t>
      </w:r>
      <w:r w:rsidRPr="00306C55">
        <w:rPr>
          <w:rFonts w:ascii="Times New Roman" w:eastAsia="Times New Roman" w:hAnsi="Times New Roman" w:cs="Times New Roman"/>
          <w:color w:val="auto"/>
          <w:sz w:val="24"/>
          <w:szCs w:val="24"/>
        </w:rPr>
        <w:t> (463.598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22.</w:t>
      </w:r>
      <w:r w:rsidRPr="00306C55">
        <w:rPr>
          <w:rFonts w:eastAsia="Times New Roman"/>
          <w:sz w:val="24"/>
          <w:szCs w:val="24"/>
        </w:rPr>
        <w:t>CAEN: 4719 -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w:t>
      </w:r>
      <w:r w:rsidR="00067A59" w:rsidRPr="00306C55">
        <w:rPr>
          <w:rFonts w:eastAsia="Times New Roman"/>
          <w:sz w:val="24"/>
          <w:szCs w:val="24"/>
        </w:rPr>
        <w:t>î</w:t>
      </w:r>
      <w:r w:rsidRPr="00306C55">
        <w:rPr>
          <w:rFonts w:eastAsia="Times New Roman"/>
          <w:sz w:val="24"/>
          <w:szCs w:val="24"/>
        </w:rPr>
        <w:t>n magazine nespecializate, cu v</w:t>
      </w:r>
      <w:r w:rsidR="00067A59" w:rsidRPr="00306C55">
        <w:rPr>
          <w:rFonts w:eastAsia="Times New Roman"/>
          <w:sz w:val="24"/>
          <w:szCs w:val="24"/>
        </w:rPr>
        <w:t>â</w:t>
      </w:r>
      <w:r w:rsidRPr="00306C55">
        <w:rPr>
          <w:rFonts w:eastAsia="Times New Roman"/>
          <w:sz w:val="24"/>
          <w:szCs w:val="24"/>
        </w:rPr>
        <w:t>nzare predominan</w:t>
      </w:r>
      <w:r w:rsidR="00067A59" w:rsidRPr="00306C55">
        <w:rPr>
          <w:rFonts w:eastAsia="Times New Roman"/>
          <w:sz w:val="24"/>
          <w:szCs w:val="24"/>
        </w:rPr>
        <w:t>tă</w:t>
      </w:r>
      <w:r w:rsidRPr="00306C55">
        <w:rPr>
          <w:rFonts w:eastAsia="Times New Roman"/>
          <w:sz w:val="24"/>
          <w:szCs w:val="24"/>
        </w:rPr>
        <w:t xml:space="preserve"> de produse nealimentare-</w:t>
      </w:r>
      <w:r w:rsidRPr="00306C55">
        <w:rPr>
          <w:rFonts w:eastAsia="Times New Roman"/>
          <w:b/>
          <w:bCs/>
          <w:sz w:val="24"/>
          <w:szCs w:val="24"/>
        </w:rPr>
        <w:t>2 milioane lei</w:t>
      </w:r>
      <w:r w:rsidRPr="00306C55">
        <w:rPr>
          <w:rFonts w:eastAsia="Times New Roman"/>
          <w:sz w:val="24"/>
          <w:szCs w:val="24"/>
        </w:rPr>
        <w:t> (448.883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23.</w:t>
      </w:r>
      <w:r w:rsidRPr="00306C55">
        <w:rPr>
          <w:rFonts w:eastAsia="Times New Roman"/>
          <w:sz w:val="24"/>
          <w:szCs w:val="24"/>
        </w:rPr>
        <w:t>CAEN: 7500 - Activit</w:t>
      </w:r>
      <w:r w:rsidR="00067A59" w:rsidRPr="00306C55">
        <w:rPr>
          <w:rFonts w:eastAsia="Times New Roman"/>
          <w:sz w:val="24"/>
          <w:szCs w:val="24"/>
        </w:rPr>
        <w:t>ăți</w:t>
      </w:r>
      <w:r w:rsidRPr="00306C55">
        <w:rPr>
          <w:rFonts w:eastAsia="Times New Roman"/>
          <w:sz w:val="24"/>
          <w:szCs w:val="24"/>
        </w:rPr>
        <w:t xml:space="preserve"> veterinare-</w:t>
      </w:r>
      <w:r w:rsidRPr="00306C55">
        <w:rPr>
          <w:rFonts w:eastAsia="Times New Roman"/>
          <w:b/>
          <w:bCs/>
          <w:sz w:val="24"/>
          <w:szCs w:val="24"/>
        </w:rPr>
        <w:t>1,5 milioane lei</w:t>
      </w:r>
      <w:r w:rsidRPr="00306C55">
        <w:rPr>
          <w:rFonts w:eastAsia="Times New Roman"/>
          <w:sz w:val="24"/>
          <w:szCs w:val="24"/>
        </w:rPr>
        <w:t> (343.842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24.</w:t>
      </w:r>
      <w:r w:rsidRPr="00306C55">
        <w:rPr>
          <w:rFonts w:eastAsia="Times New Roman"/>
          <w:sz w:val="24"/>
          <w:szCs w:val="24"/>
        </w:rPr>
        <w:t>CAEN: 4773 -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produselor farmaceutice, </w:t>
      </w:r>
      <w:r w:rsidR="00067A59" w:rsidRPr="00306C55">
        <w:rPr>
          <w:rFonts w:eastAsia="Times New Roman"/>
          <w:sz w:val="24"/>
          <w:szCs w:val="24"/>
        </w:rPr>
        <w:t>î</w:t>
      </w:r>
      <w:r w:rsidRPr="00306C55">
        <w:rPr>
          <w:rFonts w:eastAsia="Times New Roman"/>
          <w:sz w:val="24"/>
          <w:szCs w:val="24"/>
        </w:rPr>
        <w:t>n magazine specializate-</w:t>
      </w:r>
      <w:r w:rsidRPr="00306C55">
        <w:rPr>
          <w:rFonts w:eastAsia="Times New Roman"/>
          <w:b/>
          <w:bCs/>
          <w:sz w:val="24"/>
          <w:szCs w:val="24"/>
        </w:rPr>
        <w:t>1,4 milioane lei</w:t>
      </w:r>
      <w:r w:rsidRPr="00306C55">
        <w:rPr>
          <w:rFonts w:eastAsia="Times New Roman"/>
          <w:sz w:val="24"/>
          <w:szCs w:val="24"/>
        </w:rPr>
        <w:t> (313.367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25.</w:t>
      </w:r>
      <w:r w:rsidRPr="00306C55">
        <w:rPr>
          <w:rFonts w:eastAsia="Times New Roman"/>
          <w:sz w:val="24"/>
          <w:szCs w:val="24"/>
        </w:rPr>
        <w:t>CAEN: 4789 -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nuntul prin standuri, chio</w:t>
      </w:r>
      <w:r w:rsidR="00067A59" w:rsidRPr="00306C55">
        <w:rPr>
          <w:rFonts w:eastAsia="Times New Roman"/>
          <w:sz w:val="24"/>
          <w:szCs w:val="24"/>
        </w:rPr>
        <w:t>ș</w:t>
      </w:r>
      <w:r w:rsidRPr="00306C55">
        <w:rPr>
          <w:rFonts w:eastAsia="Times New Roman"/>
          <w:sz w:val="24"/>
          <w:szCs w:val="24"/>
        </w:rPr>
        <w:t xml:space="preserve">curi </w:t>
      </w:r>
      <w:r w:rsidR="00067A59" w:rsidRPr="00306C55">
        <w:rPr>
          <w:rFonts w:eastAsia="Times New Roman"/>
          <w:sz w:val="24"/>
          <w:szCs w:val="24"/>
        </w:rPr>
        <w:t>ș</w:t>
      </w:r>
      <w:r w:rsidRPr="00306C55">
        <w:rPr>
          <w:rFonts w:eastAsia="Times New Roman"/>
          <w:sz w:val="24"/>
          <w:szCs w:val="24"/>
        </w:rPr>
        <w:t>i pie</w:t>
      </w:r>
      <w:r w:rsidR="00067A59" w:rsidRPr="00306C55">
        <w:rPr>
          <w:rFonts w:eastAsia="Times New Roman"/>
          <w:sz w:val="24"/>
          <w:szCs w:val="24"/>
        </w:rPr>
        <w:t>ț</w:t>
      </w:r>
      <w:r w:rsidRPr="00306C55">
        <w:rPr>
          <w:rFonts w:eastAsia="Times New Roman"/>
          <w:sz w:val="24"/>
          <w:szCs w:val="24"/>
        </w:rPr>
        <w:t>e al altor produse-</w:t>
      </w:r>
      <w:r w:rsidRPr="00306C55">
        <w:rPr>
          <w:rFonts w:eastAsia="Times New Roman"/>
          <w:b/>
          <w:bCs/>
          <w:sz w:val="24"/>
          <w:szCs w:val="24"/>
        </w:rPr>
        <w:t>1,1 milioane lei</w:t>
      </w:r>
      <w:r w:rsidRPr="00306C55">
        <w:rPr>
          <w:rFonts w:eastAsia="Times New Roman"/>
          <w:sz w:val="24"/>
          <w:szCs w:val="24"/>
        </w:rPr>
        <w:t> (256.549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26.</w:t>
      </w:r>
      <w:r w:rsidRPr="00306C55">
        <w:rPr>
          <w:rFonts w:eastAsia="Times New Roman"/>
          <w:sz w:val="24"/>
          <w:szCs w:val="24"/>
        </w:rPr>
        <w:t>CAEN: 1392 - Fabricarea de articole confec</w:t>
      </w:r>
      <w:r w:rsidR="00067A59" w:rsidRPr="00306C55">
        <w:rPr>
          <w:rFonts w:eastAsia="Times New Roman"/>
          <w:sz w:val="24"/>
          <w:szCs w:val="24"/>
        </w:rPr>
        <w:t>ț</w:t>
      </w:r>
      <w:r w:rsidRPr="00306C55">
        <w:rPr>
          <w:rFonts w:eastAsia="Times New Roman"/>
          <w:sz w:val="24"/>
          <w:szCs w:val="24"/>
        </w:rPr>
        <w:t>ionate din textile (cu excep</w:t>
      </w:r>
      <w:r w:rsidR="00067A59" w:rsidRPr="00306C55">
        <w:rPr>
          <w:rFonts w:eastAsia="Times New Roman"/>
          <w:sz w:val="24"/>
          <w:szCs w:val="24"/>
        </w:rPr>
        <w:t>ț</w:t>
      </w:r>
      <w:r w:rsidRPr="00306C55">
        <w:rPr>
          <w:rFonts w:eastAsia="Times New Roman"/>
          <w:sz w:val="24"/>
          <w:szCs w:val="24"/>
        </w:rPr>
        <w:t xml:space="preserve">ia </w:t>
      </w:r>
      <w:r w:rsidR="00067A59" w:rsidRPr="00306C55">
        <w:rPr>
          <w:rFonts w:eastAsia="Times New Roman"/>
          <w:sz w:val="24"/>
          <w:szCs w:val="24"/>
        </w:rPr>
        <w:t>î</w:t>
      </w:r>
      <w:r w:rsidRPr="00306C55">
        <w:rPr>
          <w:rFonts w:eastAsia="Times New Roman"/>
          <w:sz w:val="24"/>
          <w:szCs w:val="24"/>
        </w:rPr>
        <w:t>mbr</w:t>
      </w:r>
      <w:r w:rsidR="00067A59" w:rsidRPr="00306C55">
        <w:rPr>
          <w:rFonts w:eastAsia="Times New Roman"/>
          <w:sz w:val="24"/>
          <w:szCs w:val="24"/>
        </w:rPr>
        <w:t>ă</w:t>
      </w:r>
      <w:r w:rsidRPr="00306C55">
        <w:rPr>
          <w:rFonts w:eastAsia="Times New Roman"/>
          <w:sz w:val="24"/>
          <w:szCs w:val="24"/>
        </w:rPr>
        <w:t>c</w:t>
      </w:r>
      <w:r w:rsidR="00067A59" w:rsidRPr="00306C55">
        <w:rPr>
          <w:rFonts w:eastAsia="Times New Roman"/>
          <w:sz w:val="24"/>
          <w:szCs w:val="24"/>
        </w:rPr>
        <w:t>ă</w:t>
      </w:r>
      <w:r w:rsidRPr="00306C55">
        <w:rPr>
          <w:rFonts w:eastAsia="Times New Roman"/>
          <w:sz w:val="24"/>
          <w:szCs w:val="24"/>
        </w:rPr>
        <w:t xml:space="preserve">mintei </w:t>
      </w:r>
      <w:r w:rsidR="00067A59" w:rsidRPr="00306C55">
        <w:rPr>
          <w:rFonts w:eastAsia="Times New Roman"/>
          <w:sz w:val="24"/>
          <w:szCs w:val="24"/>
        </w:rPr>
        <w:t>ș</w:t>
      </w:r>
      <w:r w:rsidRPr="00306C55">
        <w:rPr>
          <w:rFonts w:eastAsia="Times New Roman"/>
          <w:sz w:val="24"/>
          <w:szCs w:val="24"/>
        </w:rPr>
        <w:t>i lenjeriei de corp)-</w:t>
      </w:r>
      <w:r w:rsidRPr="00306C55">
        <w:rPr>
          <w:rFonts w:eastAsia="Times New Roman"/>
          <w:b/>
          <w:bCs/>
          <w:sz w:val="24"/>
          <w:szCs w:val="24"/>
        </w:rPr>
        <w:t>1,1 milioane lei</w:t>
      </w:r>
      <w:r w:rsidRPr="00306C55">
        <w:rPr>
          <w:rFonts w:eastAsia="Times New Roman"/>
          <w:sz w:val="24"/>
          <w:szCs w:val="24"/>
        </w:rPr>
        <w:t> (255.006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27.</w:t>
      </w:r>
      <w:r w:rsidRPr="00306C55">
        <w:rPr>
          <w:rFonts w:eastAsia="Times New Roman"/>
          <w:sz w:val="24"/>
          <w:szCs w:val="24"/>
        </w:rPr>
        <w:t>CAEN: 4321 - Lucr</w:t>
      </w:r>
      <w:r w:rsidR="00067A59" w:rsidRPr="00306C55">
        <w:rPr>
          <w:rFonts w:eastAsia="Times New Roman"/>
          <w:sz w:val="24"/>
          <w:szCs w:val="24"/>
        </w:rPr>
        <w:t>ă</w:t>
      </w:r>
      <w:r w:rsidRPr="00306C55">
        <w:rPr>
          <w:rFonts w:eastAsia="Times New Roman"/>
          <w:sz w:val="24"/>
          <w:szCs w:val="24"/>
        </w:rPr>
        <w:t>ri de instala</w:t>
      </w:r>
      <w:r w:rsidR="00067A59" w:rsidRPr="00306C55">
        <w:rPr>
          <w:rFonts w:eastAsia="Times New Roman"/>
          <w:sz w:val="24"/>
          <w:szCs w:val="24"/>
        </w:rPr>
        <w:t>ț</w:t>
      </w:r>
      <w:r w:rsidRPr="00306C55">
        <w:rPr>
          <w:rFonts w:eastAsia="Times New Roman"/>
          <w:sz w:val="24"/>
          <w:szCs w:val="24"/>
        </w:rPr>
        <w:t>ii electrice-</w:t>
      </w:r>
      <w:r w:rsidRPr="00306C55">
        <w:rPr>
          <w:rFonts w:eastAsia="Times New Roman"/>
          <w:b/>
          <w:bCs/>
          <w:sz w:val="24"/>
          <w:szCs w:val="24"/>
        </w:rPr>
        <w:t>966.333 lei</w:t>
      </w:r>
      <w:r w:rsidRPr="00306C55">
        <w:rPr>
          <w:rFonts w:eastAsia="Times New Roman"/>
          <w:sz w:val="24"/>
          <w:szCs w:val="24"/>
        </w:rPr>
        <w:t> (219.621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28.</w:t>
      </w:r>
      <w:r w:rsidRPr="00306C55">
        <w:rPr>
          <w:rFonts w:eastAsia="Times New Roman"/>
          <w:sz w:val="24"/>
          <w:szCs w:val="24"/>
        </w:rPr>
        <w:t>CAEN: 5320 - Alte activit</w:t>
      </w:r>
      <w:r w:rsidR="00067A59" w:rsidRPr="00306C55">
        <w:rPr>
          <w:rFonts w:eastAsia="Times New Roman"/>
          <w:sz w:val="24"/>
          <w:szCs w:val="24"/>
        </w:rPr>
        <w:t>ăț</w:t>
      </w:r>
      <w:r w:rsidRPr="00306C55">
        <w:rPr>
          <w:rFonts w:eastAsia="Times New Roman"/>
          <w:sz w:val="24"/>
          <w:szCs w:val="24"/>
        </w:rPr>
        <w:t>i po</w:t>
      </w:r>
      <w:r w:rsidR="00067A59" w:rsidRPr="00306C55">
        <w:rPr>
          <w:rFonts w:eastAsia="Times New Roman"/>
          <w:sz w:val="24"/>
          <w:szCs w:val="24"/>
        </w:rPr>
        <w:t>ș</w:t>
      </w:r>
      <w:r w:rsidRPr="00306C55">
        <w:rPr>
          <w:rFonts w:eastAsia="Times New Roman"/>
          <w:sz w:val="24"/>
          <w:szCs w:val="24"/>
        </w:rPr>
        <w:t xml:space="preserve">tale </w:t>
      </w:r>
      <w:r w:rsidR="00067A59" w:rsidRPr="00306C55">
        <w:rPr>
          <w:rFonts w:eastAsia="Times New Roman"/>
          <w:sz w:val="24"/>
          <w:szCs w:val="24"/>
        </w:rPr>
        <w:t>ș</w:t>
      </w:r>
      <w:r w:rsidRPr="00306C55">
        <w:rPr>
          <w:rFonts w:eastAsia="Times New Roman"/>
          <w:sz w:val="24"/>
          <w:szCs w:val="24"/>
        </w:rPr>
        <w:t>i de curier-</w:t>
      </w:r>
      <w:r w:rsidRPr="00306C55">
        <w:rPr>
          <w:rFonts w:eastAsia="Times New Roman"/>
          <w:b/>
          <w:bCs/>
          <w:sz w:val="24"/>
          <w:szCs w:val="24"/>
        </w:rPr>
        <w:t>928.661 lei</w:t>
      </w:r>
      <w:r w:rsidRPr="00306C55">
        <w:rPr>
          <w:rFonts w:eastAsia="Times New Roman"/>
          <w:sz w:val="24"/>
          <w:szCs w:val="24"/>
        </w:rPr>
        <w:t> (211.059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29.</w:t>
      </w:r>
      <w:r w:rsidRPr="00306C55">
        <w:rPr>
          <w:rFonts w:eastAsia="Times New Roman"/>
          <w:sz w:val="24"/>
          <w:szCs w:val="24"/>
        </w:rPr>
        <w:t>CAEN: 4675 - Comer</w:t>
      </w:r>
      <w:r w:rsidR="00067A59" w:rsidRPr="00306C55">
        <w:rPr>
          <w:rFonts w:eastAsia="Times New Roman"/>
          <w:sz w:val="24"/>
          <w:szCs w:val="24"/>
        </w:rPr>
        <w:t>ț</w:t>
      </w:r>
      <w:r w:rsidRPr="00306C55">
        <w:rPr>
          <w:rFonts w:eastAsia="Times New Roman"/>
          <w:sz w:val="24"/>
          <w:szCs w:val="24"/>
        </w:rPr>
        <w:t xml:space="preserve"> cu ridicata al produselor chimice-</w:t>
      </w:r>
      <w:r w:rsidRPr="00306C55">
        <w:rPr>
          <w:rFonts w:eastAsia="Times New Roman"/>
          <w:b/>
          <w:bCs/>
          <w:sz w:val="24"/>
          <w:szCs w:val="24"/>
        </w:rPr>
        <w:t>817.646 lei</w:t>
      </w:r>
      <w:r w:rsidRPr="00306C55">
        <w:rPr>
          <w:rFonts w:eastAsia="Times New Roman"/>
          <w:sz w:val="24"/>
          <w:szCs w:val="24"/>
        </w:rPr>
        <w:t> (185.829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lastRenderedPageBreak/>
        <w:t>30.</w:t>
      </w:r>
      <w:r w:rsidRPr="00306C55">
        <w:rPr>
          <w:rFonts w:eastAsia="Times New Roman"/>
          <w:sz w:val="24"/>
          <w:szCs w:val="24"/>
        </w:rPr>
        <w:t>CAEN: 124 - Cultivarea fructelor semin</w:t>
      </w:r>
      <w:r w:rsidR="00067A59" w:rsidRPr="00306C55">
        <w:rPr>
          <w:rFonts w:eastAsia="Times New Roman"/>
          <w:sz w:val="24"/>
          <w:szCs w:val="24"/>
        </w:rPr>
        <w:t>ț</w:t>
      </w:r>
      <w:r w:rsidRPr="00306C55">
        <w:rPr>
          <w:rFonts w:eastAsia="Times New Roman"/>
          <w:sz w:val="24"/>
          <w:szCs w:val="24"/>
        </w:rPr>
        <w:t xml:space="preserve">oase </w:t>
      </w:r>
      <w:r w:rsidR="00067A59" w:rsidRPr="00306C55">
        <w:rPr>
          <w:rFonts w:eastAsia="Times New Roman"/>
          <w:sz w:val="24"/>
          <w:szCs w:val="24"/>
        </w:rPr>
        <w:t>ș</w:t>
      </w:r>
      <w:r w:rsidRPr="00306C55">
        <w:rPr>
          <w:rFonts w:eastAsia="Times New Roman"/>
          <w:sz w:val="24"/>
          <w:szCs w:val="24"/>
        </w:rPr>
        <w:t>i s</w:t>
      </w:r>
      <w:r w:rsidR="00067A59" w:rsidRPr="00306C55">
        <w:rPr>
          <w:rFonts w:eastAsia="Times New Roman"/>
          <w:sz w:val="24"/>
          <w:szCs w:val="24"/>
        </w:rPr>
        <w:t>â</w:t>
      </w:r>
      <w:r w:rsidRPr="00306C55">
        <w:rPr>
          <w:rFonts w:eastAsia="Times New Roman"/>
          <w:sz w:val="24"/>
          <w:szCs w:val="24"/>
        </w:rPr>
        <w:t>mburoase-</w:t>
      </w:r>
      <w:r w:rsidRPr="00306C55">
        <w:rPr>
          <w:rFonts w:eastAsia="Times New Roman"/>
          <w:b/>
          <w:bCs/>
          <w:sz w:val="24"/>
          <w:szCs w:val="24"/>
        </w:rPr>
        <w:t>722.043 lei</w:t>
      </w:r>
      <w:r w:rsidRPr="00306C55">
        <w:rPr>
          <w:rFonts w:eastAsia="Times New Roman"/>
          <w:sz w:val="24"/>
          <w:szCs w:val="24"/>
        </w:rPr>
        <w:t> (164.101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31.</w:t>
      </w:r>
      <w:r w:rsidRPr="00306C55">
        <w:rPr>
          <w:rFonts w:eastAsia="Times New Roman"/>
          <w:sz w:val="24"/>
          <w:szCs w:val="24"/>
        </w:rPr>
        <w:t>CAEN: 161 - Activit</w:t>
      </w:r>
      <w:r w:rsidR="00067A59" w:rsidRPr="00306C55">
        <w:rPr>
          <w:rFonts w:eastAsia="Times New Roman"/>
          <w:sz w:val="24"/>
          <w:szCs w:val="24"/>
        </w:rPr>
        <w:t>ăț</w:t>
      </w:r>
      <w:r w:rsidRPr="00306C55">
        <w:rPr>
          <w:rFonts w:eastAsia="Times New Roman"/>
          <w:sz w:val="24"/>
          <w:szCs w:val="24"/>
        </w:rPr>
        <w:t>i auxiliare pentru produc</w:t>
      </w:r>
      <w:r w:rsidR="00067A59" w:rsidRPr="00306C55">
        <w:rPr>
          <w:rFonts w:eastAsia="Times New Roman"/>
          <w:sz w:val="24"/>
          <w:szCs w:val="24"/>
        </w:rPr>
        <w:t>ț</w:t>
      </w:r>
      <w:r w:rsidRPr="00306C55">
        <w:rPr>
          <w:rFonts w:eastAsia="Times New Roman"/>
          <w:sz w:val="24"/>
          <w:szCs w:val="24"/>
        </w:rPr>
        <w:t>ia vegetal</w:t>
      </w:r>
      <w:r w:rsidR="00067A59" w:rsidRPr="00306C55">
        <w:rPr>
          <w:rFonts w:eastAsia="Times New Roman"/>
          <w:sz w:val="24"/>
          <w:szCs w:val="24"/>
        </w:rPr>
        <w:t>ă</w:t>
      </w:r>
      <w:r w:rsidRPr="00306C55">
        <w:rPr>
          <w:rFonts w:eastAsia="Times New Roman"/>
          <w:sz w:val="24"/>
          <w:szCs w:val="24"/>
        </w:rPr>
        <w:t>-</w:t>
      </w:r>
      <w:r w:rsidRPr="00306C55">
        <w:rPr>
          <w:rFonts w:eastAsia="Times New Roman"/>
          <w:b/>
          <w:bCs/>
          <w:sz w:val="24"/>
          <w:szCs w:val="24"/>
        </w:rPr>
        <w:t>706.027 lei</w:t>
      </w:r>
      <w:r w:rsidRPr="00306C55">
        <w:rPr>
          <w:rFonts w:eastAsia="Times New Roman"/>
          <w:sz w:val="24"/>
          <w:szCs w:val="24"/>
        </w:rPr>
        <w:t> (160.461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32.</w:t>
      </w:r>
      <w:r w:rsidRPr="00306C55">
        <w:rPr>
          <w:rFonts w:eastAsia="Times New Roman"/>
          <w:sz w:val="24"/>
          <w:szCs w:val="24"/>
        </w:rPr>
        <w:t>CAEN: 4399 - Alte lucr</w:t>
      </w:r>
      <w:r w:rsidR="00067A59" w:rsidRPr="00306C55">
        <w:rPr>
          <w:rFonts w:eastAsia="Times New Roman"/>
          <w:sz w:val="24"/>
          <w:szCs w:val="24"/>
        </w:rPr>
        <w:t>ă</w:t>
      </w:r>
      <w:r w:rsidRPr="00306C55">
        <w:rPr>
          <w:rFonts w:eastAsia="Times New Roman"/>
          <w:sz w:val="24"/>
          <w:szCs w:val="24"/>
        </w:rPr>
        <w:t>ri speciale de construc</w:t>
      </w:r>
      <w:r w:rsidR="00067A59" w:rsidRPr="00306C55">
        <w:rPr>
          <w:rFonts w:eastAsia="Times New Roman"/>
          <w:sz w:val="24"/>
          <w:szCs w:val="24"/>
        </w:rPr>
        <w:t>ț</w:t>
      </w:r>
      <w:r w:rsidRPr="00306C55">
        <w:rPr>
          <w:rFonts w:eastAsia="Times New Roman"/>
          <w:sz w:val="24"/>
          <w:szCs w:val="24"/>
        </w:rPr>
        <w:t>ii n.c.a.-</w:t>
      </w:r>
      <w:r w:rsidRPr="00306C55">
        <w:rPr>
          <w:rFonts w:eastAsia="Times New Roman"/>
          <w:b/>
          <w:bCs/>
          <w:sz w:val="24"/>
          <w:szCs w:val="24"/>
        </w:rPr>
        <w:t>669.431 lei</w:t>
      </w:r>
      <w:r w:rsidRPr="00306C55">
        <w:rPr>
          <w:rFonts w:eastAsia="Times New Roman"/>
          <w:sz w:val="24"/>
          <w:szCs w:val="24"/>
        </w:rPr>
        <w:t> (152.143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33.</w:t>
      </w:r>
      <w:r w:rsidRPr="00306C55">
        <w:rPr>
          <w:rFonts w:eastAsia="Times New Roman"/>
          <w:sz w:val="24"/>
          <w:szCs w:val="24"/>
        </w:rPr>
        <w:t>CAEN: 4753 -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covoarelor, carpetelor, tapetelor </w:t>
      </w:r>
      <w:r w:rsidR="00067A59" w:rsidRPr="00306C55">
        <w:rPr>
          <w:rFonts w:eastAsia="Times New Roman"/>
          <w:sz w:val="24"/>
          <w:szCs w:val="24"/>
        </w:rPr>
        <w:t>ș</w:t>
      </w:r>
      <w:r w:rsidRPr="00306C55">
        <w:rPr>
          <w:rFonts w:eastAsia="Times New Roman"/>
          <w:sz w:val="24"/>
          <w:szCs w:val="24"/>
        </w:rPr>
        <w:t xml:space="preserve">i al altor acoperitoare de podea, </w:t>
      </w:r>
      <w:r w:rsidR="00067A59" w:rsidRPr="00306C55">
        <w:rPr>
          <w:rFonts w:eastAsia="Times New Roman"/>
          <w:sz w:val="24"/>
          <w:szCs w:val="24"/>
        </w:rPr>
        <w:t>î</w:t>
      </w:r>
      <w:r w:rsidRPr="00306C55">
        <w:rPr>
          <w:rFonts w:eastAsia="Times New Roman"/>
          <w:sz w:val="24"/>
          <w:szCs w:val="24"/>
        </w:rPr>
        <w:t>n magazine specializate-</w:t>
      </w:r>
      <w:r w:rsidRPr="00306C55">
        <w:rPr>
          <w:rFonts w:eastAsia="Times New Roman"/>
          <w:b/>
          <w:bCs/>
          <w:sz w:val="24"/>
          <w:szCs w:val="24"/>
        </w:rPr>
        <w:t>639.482 lei</w:t>
      </w:r>
      <w:r w:rsidRPr="00306C55">
        <w:rPr>
          <w:rFonts w:eastAsia="Times New Roman"/>
          <w:sz w:val="24"/>
          <w:szCs w:val="24"/>
        </w:rPr>
        <w:t> (145.337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34.</w:t>
      </w:r>
      <w:r w:rsidRPr="00306C55">
        <w:rPr>
          <w:rFonts w:eastAsia="Times New Roman"/>
          <w:sz w:val="24"/>
          <w:szCs w:val="24"/>
        </w:rPr>
        <w:t>CAEN: 7022 - Activit</w:t>
      </w:r>
      <w:r w:rsidR="00067A59" w:rsidRPr="00306C55">
        <w:rPr>
          <w:rFonts w:eastAsia="Times New Roman"/>
          <w:sz w:val="24"/>
          <w:szCs w:val="24"/>
        </w:rPr>
        <w:t>ăț</w:t>
      </w:r>
      <w:r w:rsidRPr="00306C55">
        <w:rPr>
          <w:rFonts w:eastAsia="Times New Roman"/>
          <w:sz w:val="24"/>
          <w:szCs w:val="24"/>
        </w:rPr>
        <w:t>i de consultan</w:t>
      </w:r>
      <w:r w:rsidR="00067A59" w:rsidRPr="00306C55">
        <w:rPr>
          <w:rFonts w:eastAsia="Times New Roman"/>
          <w:sz w:val="24"/>
          <w:szCs w:val="24"/>
        </w:rPr>
        <w:t>ță</w:t>
      </w:r>
      <w:r w:rsidRPr="00306C55">
        <w:rPr>
          <w:rFonts w:eastAsia="Times New Roman"/>
          <w:sz w:val="24"/>
          <w:szCs w:val="24"/>
        </w:rPr>
        <w:t xml:space="preserve"> pentru afaceri </w:t>
      </w:r>
      <w:r w:rsidR="00067A59" w:rsidRPr="00306C55">
        <w:rPr>
          <w:rFonts w:eastAsia="Times New Roman"/>
          <w:sz w:val="24"/>
          <w:szCs w:val="24"/>
        </w:rPr>
        <w:t>ș</w:t>
      </w:r>
      <w:r w:rsidRPr="00306C55">
        <w:rPr>
          <w:rFonts w:eastAsia="Times New Roman"/>
          <w:sz w:val="24"/>
          <w:szCs w:val="24"/>
        </w:rPr>
        <w:t>i management-</w:t>
      </w:r>
      <w:r w:rsidRPr="00306C55">
        <w:rPr>
          <w:rFonts w:eastAsia="Times New Roman"/>
          <w:b/>
          <w:bCs/>
          <w:sz w:val="24"/>
          <w:szCs w:val="24"/>
        </w:rPr>
        <w:t>619.596 lei</w:t>
      </w:r>
      <w:r w:rsidRPr="00306C55">
        <w:rPr>
          <w:rFonts w:eastAsia="Times New Roman"/>
          <w:sz w:val="24"/>
          <w:szCs w:val="24"/>
        </w:rPr>
        <w:t> (140.817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35.</w:t>
      </w:r>
      <w:r w:rsidRPr="00306C55">
        <w:rPr>
          <w:rFonts w:eastAsia="Times New Roman"/>
          <w:sz w:val="24"/>
          <w:szCs w:val="24"/>
        </w:rPr>
        <w:t>CAEN: 4673 - Comer</w:t>
      </w:r>
      <w:r w:rsidR="00067A59" w:rsidRPr="00306C55">
        <w:rPr>
          <w:rFonts w:eastAsia="Times New Roman"/>
          <w:sz w:val="24"/>
          <w:szCs w:val="24"/>
        </w:rPr>
        <w:t>ț</w:t>
      </w:r>
      <w:r w:rsidRPr="00306C55">
        <w:rPr>
          <w:rFonts w:eastAsia="Times New Roman"/>
          <w:sz w:val="24"/>
          <w:szCs w:val="24"/>
        </w:rPr>
        <w:t xml:space="preserve"> cu ridicata al materialului lemnos </w:t>
      </w:r>
      <w:r w:rsidR="00067A59" w:rsidRPr="00306C55">
        <w:rPr>
          <w:rFonts w:eastAsia="Times New Roman"/>
          <w:sz w:val="24"/>
          <w:szCs w:val="24"/>
        </w:rPr>
        <w:t>ș</w:t>
      </w:r>
      <w:r w:rsidRPr="00306C55">
        <w:rPr>
          <w:rFonts w:eastAsia="Times New Roman"/>
          <w:sz w:val="24"/>
          <w:szCs w:val="24"/>
        </w:rPr>
        <w:t>i al materialelor de construc</w:t>
      </w:r>
      <w:r w:rsidR="00067A59" w:rsidRPr="00306C55">
        <w:rPr>
          <w:rFonts w:eastAsia="Times New Roman"/>
          <w:sz w:val="24"/>
          <w:szCs w:val="24"/>
        </w:rPr>
        <w:t>ți</w:t>
      </w:r>
      <w:r w:rsidRPr="00306C55">
        <w:rPr>
          <w:rFonts w:eastAsia="Times New Roman"/>
          <w:sz w:val="24"/>
          <w:szCs w:val="24"/>
        </w:rPr>
        <w:t xml:space="preserve">i </w:t>
      </w:r>
      <w:r w:rsidR="00067A59" w:rsidRPr="00306C55">
        <w:rPr>
          <w:rFonts w:eastAsia="Times New Roman"/>
          <w:sz w:val="24"/>
          <w:szCs w:val="24"/>
        </w:rPr>
        <w:t>ș</w:t>
      </w:r>
      <w:r w:rsidRPr="00306C55">
        <w:rPr>
          <w:rFonts w:eastAsia="Times New Roman"/>
          <w:sz w:val="24"/>
          <w:szCs w:val="24"/>
        </w:rPr>
        <w:t>i echipamentelor sanitare-</w:t>
      </w:r>
      <w:r w:rsidRPr="00306C55">
        <w:rPr>
          <w:rFonts w:eastAsia="Times New Roman"/>
          <w:b/>
          <w:bCs/>
          <w:sz w:val="24"/>
          <w:szCs w:val="24"/>
        </w:rPr>
        <w:t>599.532 lei</w:t>
      </w:r>
      <w:r w:rsidRPr="00306C55">
        <w:rPr>
          <w:rFonts w:eastAsia="Times New Roman"/>
          <w:sz w:val="24"/>
          <w:szCs w:val="24"/>
        </w:rPr>
        <w:t> (136.257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36.</w:t>
      </w:r>
      <w:r w:rsidRPr="00306C55">
        <w:rPr>
          <w:rFonts w:eastAsia="Times New Roman"/>
          <w:sz w:val="24"/>
          <w:szCs w:val="24"/>
        </w:rPr>
        <w:t>CAEN: 4641 - Comer</w:t>
      </w:r>
      <w:r w:rsidR="00067A59" w:rsidRPr="00306C55">
        <w:rPr>
          <w:rFonts w:eastAsia="Times New Roman"/>
          <w:sz w:val="24"/>
          <w:szCs w:val="24"/>
        </w:rPr>
        <w:t>ț</w:t>
      </w:r>
      <w:r w:rsidRPr="00306C55">
        <w:rPr>
          <w:rFonts w:eastAsia="Times New Roman"/>
          <w:sz w:val="24"/>
          <w:szCs w:val="24"/>
        </w:rPr>
        <w:t xml:space="preserve"> cu ridicata al produselor textile-</w:t>
      </w:r>
      <w:r w:rsidRPr="00306C55">
        <w:rPr>
          <w:rFonts w:eastAsia="Times New Roman"/>
          <w:b/>
          <w:bCs/>
          <w:sz w:val="24"/>
          <w:szCs w:val="24"/>
        </w:rPr>
        <w:t>593.469 lei</w:t>
      </w:r>
      <w:r w:rsidRPr="00306C55">
        <w:rPr>
          <w:rFonts w:eastAsia="Times New Roman"/>
          <w:sz w:val="24"/>
          <w:szCs w:val="24"/>
        </w:rPr>
        <w:t> (134.879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37.</w:t>
      </w:r>
      <w:r w:rsidRPr="00306C55">
        <w:rPr>
          <w:rFonts w:eastAsia="Times New Roman"/>
          <w:sz w:val="24"/>
          <w:szCs w:val="24"/>
        </w:rPr>
        <w:t>CAEN: 2221 - Fabricarea pl</w:t>
      </w:r>
      <w:r w:rsidR="00067A59" w:rsidRPr="00306C55">
        <w:rPr>
          <w:rFonts w:eastAsia="Times New Roman"/>
          <w:sz w:val="24"/>
          <w:szCs w:val="24"/>
        </w:rPr>
        <w:t>ă</w:t>
      </w:r>
      <w:r w:rsidRPr="00306C55">
        <w:rPr>
          <w:rFonts w:eastAsia="Times New Roman"/>
          <w:sz w:val="24"/>
          <w:szCs w:val="24"/>
        </w:rPr>
        <w:t xml:space="preserve">cilor, foliilor, tuburilor </w:t>
      </w:r>
      <w:r w:rsidR="00067A59" w:rsidRPr="00306C55">
        <w:rPr>
          <w:rFonts w:eastAsia="Times New Roman"/>
          <w:sz w:val="24"/>
          <w:szCs w:val="24"/>
        </w:rPr>
        <w:t>ș</w:t>
      </w:r>
      <w:r w:rsidRPr="00306C55">
        <w:rPr>
          <w:rFonts w:eastAsia="Times New Roman"/>
          <w:sz w:val="24"/>
          <w:szCs w:val="24"/>
        </w:rPr>
        <w:t>i profilelor din material plastic-</w:t>
      </w:r>
      <w:r w:rsidRPr="00306C55">
        <w:rPr>
          <w:rFonts w:eastAsia="Times New Roman"/>
          <w:b/>
          <w:bCs/>
          <w:sz w:val="24"/>
          <w:szCs w:val="24"/>
        </w:rPr>
        <w:t>578.598 lei</w:t>
      </w:r>
      <w:r w:rsidRPr="00306C55">
        <w:rPr>
          <w:rFonts w:eastAsia="Times New Roman"/>
          <w:sz w:val="24"/>
          <w:szCs w:val="24"/>
        </w:rPr>
        <w:t> (131.500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38.</w:t>
      </w:r>
      <w:r w:rsidRPr="00306C55">
        <w:rPr>
          <w:rFonts w:eastAsia="Times New Roman"/>
          <w:sz w:val="24"/>
          <w:szCs w:val="24"/>
        </w:rPr>
        <w:t>CAEN: 4332 - Lucr</w:t>
      </w:r>
      <w:r w:rsidR="00067A59" w:rsidRPr="00306C55">
        <w:rPr>
          <w:rFonts w:eastAsia="Times New Roman"/>
          <w:sz w:val="24"/>
          <w:szCs w:val="24"/>
        </w:rPr>
        <w:t>ă</w:t>
      </w:r>
      <w:r w:rsidRPr="00306C55">
        <w:rPr>
          <w:rFonts w:eastAsia="Times New Roman"/>
          <w:sz w:val="24"/>
          <w:szCs w:val="24"/>
        </w:rPr>
        <w:t>ri de t</w:t>
      </w:r>
      <w:r w:rsidR="00067A59" w:rsidRPr="00306C55">
        <w:rPr>
          <w:rFonts w:eastAsia="Times New Roman"/>
          <w:sz w:val="24"/>
          <w:szCs w:val="24"/>
        </w:rPr>
        <w:t>â</w:t>
      </w:r>
      <w:r w:rsidRPr="00306C55">
        <w:rPr>
          <w:rFonts w:eastAsia="Times New Roman"/>
          <w:sz w:val="24"/>
          <w:szCs w:val="24"/>
        </w:rPr>
        <w:t xml:space="preserve">mplarie </w:t>
      </w:r>
      <w:r w:rsidR="00067A59" w:rsidRPr="00306C55">
        <w:rPr>
          <w:rFonts w:eastAsia="Times New Roman"/>
          <w:sz w:val="24"/>
          <w:szCs w:val="24"/>
        </w:rPr>
        <w:t>ș</w:t>
      </w:r>
      <w:r w:rsidRPr="00306C55">
        <w:rPr>
          <w:rFonts w:eastAsia="Times New Roman"/>
          <w:sz w:val="24"/>
          <w:szCs w:val="24"/>
        </w:rPr>
        <w:t>i dulgherie-</w:t>
      </w:r>
      <w:r w:rsidRPr="00306C55">
        <w:rPr>
          <w:rFonts w:eastAsia="Times New Roman"/>
          <w:b/>
          <w:bCs/>
          <w:sz w:val="24"/>
          <w:szCs w:val="24"/>
        </w:rPr>
        <w:t>440.935 lei</w:t>
      </w:r>
      <w:r w:rsidRPr="00306C55">
        <w:rPr>
          <w:rFonts w:eastAsia="Times New Roman"/>
          <w:sz w:val="24"/>
          <w:szCs w:val="24"/>
        </w:rPr>
        <w:t> (100.213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39.</w:t>
      </w:r>
      <w:r w:rsidRPr="00306C55">
        <w:rPr>
          <w:rFonts w:eastAsia="Times New Roman"/>
          <w:sz w:val="24"/>
          <w:szCs w:val="24"/>
        </w:rPr>
        <w:t>CAEN: 5229 - Alte activit</w:t>
      </w:r>
      <w:r w:rsidR="00067A59" w:rsidRPr="00306C55">
        <w:rPr>
          <w:rFonts w:eastAsia="Times New Roman"/>
          <w:sz w:val="24"/>
          <w:szCs w:val="24"/>
        </w:rPr>
        <w:t>ăț</w:t>
      </w:r>
      <w:r w:rsidRPr="00306C55">
        <w:rPr>
          <w:rFonts w:eastAsia="Times New Roman"/>
          <w:sz w:val="24"/>
          <w:szCs w:val="24"/>
        </w:rPr>
        <w:t>i anexe transporturilor-</w:t>
      </w:r>
      <w:r w:rsidRPr="00306C55">
        <w:rPr>
          <w:rFonts w:eastAsia="Times New Roman"/>
          <w:b/>
          <w:bCs/>
          <w:sz w:val="24"/>
          <w:szCs w:val="24"/>
        </w:rPr>
        <w:t>440.071 lei</w:t>
      </w:r>
      <w:r w:rsidRPr="00306C55">
        <w:rPr>
          <w:rFonts w:eastAsia="Times New Roman"/>
          <w:sz w:val="24"/>
          <w:szCs w:val="24"/>
        </w:rPr>
        <w:t> (100.016 euro)</w:t>
      </w:r>
    </w:p>
    <w:p w:rsidR="00E14A7C" w:rsidRPr="00306C55" w:rsidRDefault="00AB217B" w:rsidP="00C3128B">
      <w:pPr>
        <w:pStyle w:val="Heading2"/>
        <w:spacing w:before="0" w:line="360" w:lineRule="auto"/>
        <w:jc w:val="both"/>
        <w:rPr>
          <w:rFonts w:ascii="Times New Roman" w:eastAsia="Times New Roman" w:hAnsi="Times New Roman" w:cs="Times New Roman"/>
          <w:color w:val="auto"/>
          <w:sz w:val="24"/>
          <w:szCs w:val="24"/>
        </w:rPr>
      </w:pPr>
      <w:r w:rsidRPr="00306C55">
        <w:rPr>
          <w:rFonts w:ascii="Times New Roman" w:eastAsia="Times New Roman" w:hAnsi="Times New Roman" w:cs="Times New Roman"/>
          <w:color w:val="auto"/>
          <w:sz w:val="24"/>
          <w:szCs w:val="24"/>
        </w:rPr>
        <w:t>40.</w:t>
      </w:r>
      <w:r w:rsidRPr="00306C55">
        <w:rPr>
          <w:rFonts w:ascii="Times New Roman" w:eastAsia="Times New Roman" w:hAnsi="Times New Roman" w:cs="Times New Roman"/>
          <w:b w:val="0"/>
          <w:color w:val="auto"/>
          <w:sz w:val="24"/>
          <w:szCs w:val="24"/>
        </w:rPr>
        <w:t>CAEN: 3109 - Fabricarea de mobil</w:t>
      </w:r>
      <w:r w:rsidR="00067A59" w:rsidRPr="00306C55">
        <w:rPr>
          <w:rFonts w:ascii="Times New Roman" w:eastAsia="Times New Roman" w:hAnsi="Times New Roman" w:cs="Times New Roman"/>
          <w:b w:val="0"/>
          <w:color w:val="auto"/>
          <w:sz w:val="24"/>
          <w:szCs w:val="24"/>
        </w:rPr>
        <w:t>ă</w:t>
      </w:r>
      <w:r w:rsidRPr="00306C55">
        <w:rPr>
          <w:rFonts w:ascii="Times New Roman" w:eastAsia="Times New Roman" w:hAnsi="Times New Roman" w:cs="Times New Roman"/>
          <w:b w:val="0"/>
          <w:color w:val="auto"/>
          <w:sz w:val="24"/>
          <w:szCs w:val="24"/>
        </w:rPr>
        <w:t xml:space="preserve"> n.c.a.-</w:t>
      </w:r>
      <w:r w:rsidRPr="00306C55">
        <w:rPr>
          <w:rFonts w:ascii="Times New Roman" w:eastAsia="Times New Roman" w:hAnsi="Times New Roman" w:cs="Times New Roman"/>
          <w:color w:val="auto"/>
          <w:sz w:val="24"/>
          <w:szCs w:val="24"/>
        </w:rPr>
        <w:t>413.187 lei (93.906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41.</w:t>
      </w:r>
      <w:r w:rsidRPr="00306C55">
        <w:rPr>
          <w:rFonts w:eastAsia="Times New Roman"/>
          <w:sz w:val="24"/>
          <w:szCs w:val="24"/>
        </w:rPr>
        <w:t xml:space="preserve">CAEN: 5630 - Baruri </w:t>
      </w:r>
      <w:r w:rsidR="00067A59" w:rsidRPr="00306C55">
        <w:rPr>
          <w:rFonts w:eastAsia="Times New Roman"/>
          <w:sz w:val="24"/>
          <w:szCs w:val="24"/>
        </w:rPr>
        <w:t>ș</w:t>
      </w:r>
      <w:r w:rsidRPr="00306C55">
        <w:rPr>
          <w:rFonts w:eastAsia="Times New Roman"/>
          <w:sz w:val="24"/>
          <w:szCs w:val="24"/>
        </w:rPr>
        <w:t>i alte activit</w:t>
      </w:r>
      <w:r w:rsidR="00067A59" w:rsidRPr="00306C55">
        <w:rPr>
          <w:rFonts w:eastAsia="Times New Roman"/>
          <w:sz w:val="24"/>
          <w:szCs w:val="24"/>
        </w:rPr>
        <w:t>ăț</w:t>
      </w:r>
      <w:r w:rsidRPr="00306C55">
        <w:rPr>
          <w:rFonts w:eastAsia="Times New Roman"/>
          <w:sz w:val="24"/>
          <w:szCs w:val="24"/>
        </w:rPr>
        <w:t>i de servire a b</w:t>
      </w:r>
      <w:r w:rsidR="00067A59" w:rsidRPr="00306C55">
        <w:rPr>
          <w:rFonts w:eastAsia="Times New Roman"/>
          <w:sz w:val="24"/>
          <w:szCs w:val="24"/>
        </w:rPr>
        <w:t>ă</w:t>
      </w:r>
      <w:r w:rsidRPr="00306C55">
        <w:rPr>
          <w:rFonts w:eastAsia="Times New Roman"/>
          <w:sz w:val="24"/>
          <w:szCs w:val="24"/>
        </w:rPr>
        <w:t>uturilor-</w:t>
      </w:r>
      <w:r w:rsidRPr="00306C55">
        <w:rPr>
          <w:rFonts w:eastAsia="Times New Roman"/>
          <w:b/>
          <w:bCs/>
          <w:sz w:val="24"/>
          <w:szCs w:val="24"/>
        </w:rPr>
        <w:t>412.127 lei</w:t>
      </w:r>
      <w:r w:rsidRPr="00306C55">
        <w:rPr>
          <w:rFonts w:eastAsia="Times New Roman"/>
          <w:sz w:val="24"/>
          <w:szCs w:val="24"/>
        </w:rPr>
        <w:t> (93.665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42.</w:t>
      </w:r>
      <w:r w:rsidRPr="00306C55">
        <w:rPr>
          <w:rFonts w:eastAsia="Times New Roman"/>
          <w:sz w:val="24"/>
          <w:szCs w:val="24"/>
        </w:rPr>
        <w:t>CAEN: 2420 - Produc</w:t>
      </w:r>
      <w:r w:rsidR="00067A59" w:rsidRPr="00306C55">
        <w:rPr>
          <w:rFonts w:eastAsia="Times New Roman"/>
          <w:sz w:val="24"/>
          <w:szCs w:val="24"/>
        </w:rPr>
        <w:t>ț</w:t>
      </w:r>
      <w:r w:rsidRPr="00306C55">
        <w:rPr>
          <w:rFonts w:eastAsia="Times New Roman"/>
          <w:sz w:val="24"/>
          <w:szCs w:val="24"/>
        </w:rPr>
        <w:t xml:space="preserve">ia de tuburi, </w:t>
      </w:r>
      <w:r w:rsidR="00067A59" w:rsidRPr="00306C55">
        <w:rPr>
          <w:rFonts w:eastAsia="Times New Roman"/>
          <w:sz w:val="24"/>
          <w:szCs w:val="24"/>
        </w:rPr>
        <w:t>ț</w:t>
      </w:r>
      <w:r w:rsidRPr="00306C55">
        <w:rPr>
          <w:rFonts w:eastAsia="Times New Roman"/>
          <w:sz w:val="24"/>
          <w:szCs w:val="24"/>
        </w:rPr>
        <w:t xml:space="preserve">evi, profile tubulare </w:t>
      </w:r>
      <w:r w:rsidR="00067A59" w:rsidRPr="00306C55">
        <w:rPr>
          <w:rFonts w:eastAsia="Times New Roman"/>
          <w:sz w:val="24"/>
          <w:szCs w:val="24"/>
        </w:rPr>
        <w:t>ș</w:t>
      </w:r>
      <w:r w:rsidRPr="00306C55">
        <w:rPr>
          <w:rFonts w:eastAsia="Times New Roman"/>
          <w:sz w:val="24"/>
          <w:szCs w:val="24"/>
        </w:rPr>
        <w:t>i accesorii pentru acestea, din o</w:t>
      </w:r>
      <w:r w:rsidR="00067A59" w:rsidRPr="00306C55">
        <w:rPr>
          <w:rFonts w:eastAsia="Times New Roman"/>
          <w:sz w:val="24"/>
          <w:szCs w:val="24"/>
        </w:rPr>
        <w:t>ț</w:t>
      </w:r>
      <w:r w:rsidRPr="00306C55">
        <w:rPr>
          <w:rFonts w:eastAsia="Times New Roman"/>
          <w:sz w:val="24"/>
          <w:szCs w:val="24"/>
        </w:rPr>
        <w:t>el-</w:t>
      </w:r>
      <w:r w:rsidRPr="00306C55">
        <w:rPr>
          <w:rFonts w:eastAsia="Times New Roman"/>
          <w:b/>
          <w:bCs/>
          <w:sz w:val="24"/>
          <w:szCs w:val="24"/>
        </w:rPr>
        <w:t>410.000 lei</w:t>
      </w:r>
      <w:r w:rsidRPr="00306C55">
        <w:rPr>
          <w:rFonts w:eastAsia="Times New Roman"/>
          <w:sz w:val="24"/>
          <w:szCs w:val="24"/>
        </w:rPr>
        <w:t> (93.182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43.</w:t>
      </w:r>
      <w:r w:rsidRPr="00306C55">
        <w:rPr>
          <w:rFonts w:eastAsia="Times New Roman"/>
          <w:sz w:val="24"/>
          <w:szCs w:val="24"/>
        </w:rPr>
        <w:t>CAEN: 4724 -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nuntul al p</w:t>
      </w:r>
      <w:r w:rsidR="00067A59" w:rsidRPr="00306C55">
        <w:rPr>
          <w:rFonts w:eastAsia="Times New Roman"/>
          <w:sz w:val="24"/>
          <w:szCs w:val="24"/>
        </w:rPr>
        <w:t>â</w:t>
      </w:r>
      <w:r w:rsidRPr="00306C55">
        <w:rPr>
          <w:rFonts w:eastAsia="Times New Roman"/>
          <w:sz w:val="24"/>
          <w:szCs w:val="24"/>
        </w:rPr>
        <w:t xml:space="preserve">inii, produselor de patiserie </w:t>
      </w:r>
      <w:r w:rsidR="00067A59" w:rsidRPr="00306C55">
        <w:rPr>
          <w:rFonts w:eastAsia="Times New Roman"/>
          <w:sz w:val="24"/>
          <w:szCs w:val="24"/>
        </w:rPr>
        <w:t>ș</w:t>
      </w:r>
      <w:r w:rsidRPr="00306C55">
        <w:rPr>
          <w:rFonts w:eastAsia="Times New Roman"/>
          <w:sz w:val="24"/>
          <w:szCs w:val="24"/>
        </w:rPr>
        <w:t xml:space="preserve">i produselor zaharoase, </w:t>
      </w:r>
      <w:r w:rsidR="00067A59" w:rsidRPr="00306C55">
        <w:rPr>
          <w:rFonts w:eastAsia="Times New Roman"/>
          <w:sz w:val="24"/>
          <w:szCs w:val="24"/>
        </w:rPr>
        <w:t>î</w:t>
      </w:r>
      <w:r w:rsidRPr="00306C55">
        <w:rPr>
          <w:rFonts w:eastAsia="Times New Roman"/>
          <w:sz w:val="24"/>
          <w:szCs w:val="24"/>
        </w:rPr>
        <w:t>n magazine specializate-</w:t>
      </w:r>
      <w:r w:rsidRPr="00306C55">
        <w:rPr>
          <w:rFonts w:eastAsia="Times New Roman"/>
          <w:b/>
          <w:bCs/>
          <w:sz w:val="24"/>
          <w:szCs w:val="24"/>
        </w:rPr>
        <w:t>394.557 lei</w:t>
      </w:r>
      <w:r w:rsidRPr="00306C55">
        <w:rPr>
          <w:rFonts w:eastAsia="Times New Roman"/>
          <w:sz w:val="24"/>
          <w:szCs w:val="24"/>
        </w:rPr>
        <w:t> (89.672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44.</w:t>
      </w:r>
      <w:r w:rsidRPr="00306C55">
        <w:rPr>
          <w:rFonts w:eastAsia="Times New Roman"/>
          <w:sz w:val="24"/>
          <w:szCs w:val="24"/>
        </w:rPr>
        <w:t>CAEN: 4520 - </w:t>
      </w:r>
      <w:r w:rsidR="00067A59" w:rsidRPr="00306C55">
        <w:rPr>
          <w:rFonts w:eastAsia="Times New Roman"/>
          <w:sz w:val="24"/>
          <w:szCs w:val="24"/>
        </w:rPr>
        <w:t>Î</w:t>
      </w:r>
      <w:r w:rsidRPr="00306C55">
        <w:rPr>
          <w:rFonts w:eastAsia="Times New Roman"/>
          <w:sz w:val="24"/>
          <w:szCs w:val="24"/>
        </w:rPr>
        <w:t>ntre</w:t>
      </w:r>
      <w:r w:rsidR="00067A59" w:rsidRPr="00306C55">
        <w:rPr>
          <w:rFonts w:eastAsia="Times New Roman"/>
          <w:sz w:val="24"/>
          <w:szCs w:val="24"/>
        </w:rPr>
        <w:t>ț</w:t>
      </w:r>
      <w:r w:rsidRPr="00306C55">
        <w:rPr>
          <w:rFonts w:eastAsia="Times New Roman"/>
          <w:sz w:val="24"/>
          <w:szCs w:val="24"/>
        </w:rPr>
        <w:t xml:space="preserve">inerea </w:t>
      </w:r>
      <w:r w:rsidR="00067A59" w:rsidRPr="00306C55">
        <w:rPr>
          <w:rFonts w:eastAsia="Times New Roman"/>
          <w:sz w:val="24"/>
          <w:szCs w:val="24"/>
        </w:rPr>
        <w:t>ș</w:t>
      </w:r>
      <w:r w:rsidRPr="00306C55">
        <w:rPr>
          <w:rFonts w:eastAsia="Times New Roman"/>
          <w:sz w:val="24"/>
          <w:szCs w:val="24"/>
        </w:rPr>
        <w:t>i repararea autovehiculelor-</w:t>
      </w:r>
      <w:r w:rsidRPr="00306C55">
        <w:rPr>
          <w:rFonts w:eastAsia="Times New Roman"/>
          <w:b/>
          <w:bCs/>
          <w:sz w:val="24"/>
          <w:szCs w:val="24"/>
        </w:rPr>
        <w:t>367.196 lei</w:t>
      </w:r>
      <w:r w:rsidRPr="00306C55">
        <w:rPr>
          <w:rFonts w:eastAsia="Times New Roman"/>
          <w:sz w:val="24"/>
          <w:szCs w:val="24"/>
        </w:rPr>
        <w:t> (83.454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45.</w:t>
      </w:r>
      <w:r w:rsidRPr="00306C55">
        <w:rPr>
          <w:rFonts w:eastAsia="Times New Roman"/>
          <w:sz w:val="24"/>
          <w:szCs w:val="24"/>
        </w:rPr>
        <w:t>CAEN: 8299 - Alte activit</w:t>
      </w:r>
      <w:r w:rsidR="00067A59" w:rsidRPr="00306C55">
        <w:rPr>
          <w:rFonts w:eastAsia="Times New Roman"/>
          <w:sz w:val="24"/>
          <w:szCs w:val="24"/>
        </w:rPr>
        <w:t>ăț</w:t>
      </w:r>
      <w:r w:rsidRPr="00306C55">
        <w:rPr>
          <w:rFonts w:eastAsia="Times New Roman"/>
          <w:sz w:val="24"/>
          <w:szCs w:val="24"/>
        </w:rPr>
        <w:t>i de servicii suport pentru intreprinderi n.c.a.-</w:t>
      </w:r>
      <w:r w:rsidRPr="00306C55">
        <w:rPr>
          <w:rFonts w:eastAsia="Times New Roman"/>
          <w:b/>
          <w:bCs/>
          <w:sz w:val="24"/>
          <w:szCs w:val="24"/>
        </w:rPr>
        <w:t>312.365 lei</w:t>
      </w:r>
      <w:r w:rsidRPr="00306C55">
        <w:rPr>
          <w:rFonts w:eastAsia="Times New Roman"/>
          <w:sz w:val="24"/>
          <w:szCs w:val="24"/>
        </w:rPr>
        <w:t> (70.992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46.</w:t>
      </w:r>
      <w:r w:rsidRPr="00306C55">
        <w:rPr>
          <w:rFonts w:eastAsia="Times New Roman"/>
          <w:sz w:val="24"/>
          <w:szCs w:val="24"/>
        </w:rPr>
        <w:t>CAEN: 4759 -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mobilei, al articolelor de iluminat </w:t>
      </w:r>
      <w:r w:rsidR="00067A59" w:rsidRPr="00306C55">
        <w:rPr>
          <w:rFonts w:eastAsia="Times New Roman"/>
          <w:sz w:val="24"/>
          <w:szCs w:val="24"/>
        </w:rPr>
        <w:t>ș</w:t>
      </w:r>
      <w:r w:rsidRPr="00306C55">
        <w:rPr>
          <w:rFonts w:eastAsia="Times New Roman"/>
          <w:sz w:val="24"/>
          <w:szCs w:val="24"/>
        </w:rPr>
        <w:t xml:space="preserve">i al articolelor de uz casnic n.c.a., </w:t>
      </w:r>
      <w:r w:rsidR="00067A59" w:rsidRPr="00306C55">
        <w:rPr>
          <w:rFonts w:eastAsia="Times New Roman"/>
          <w:sz w:val="24"/>
          <w:szCs w:val="24"/>
        </w:rPr>
        <w:t>î</w:t>
      </w:r>
      <w:r w:rsidRPr="00306C55">
        <w:rPr>
          <w:rFonts w:eastAsia="Times New Roman"/>
          <w:sz w:val="24"/>
          <w:szCs w:val="24"/>
        </w:rPr>
        <w:t>n magazine specializate-</w:t>
      </w:r>
      <w:r w:rsidRPr="00306C55">
        <w:rPr>
          <w:rFonts w:eastAsia="Times New Roman"/>
          <w:b/>
          <w:bCs/>
          <w:sz w:val="24"/>
          <w:szCs w:val="24"/>
        </w:rPr>
        <w:t>311.012 lei</w:t>
      </w:r>
      <w:r w:rsidRPr="00306C55">
        <w:rPr>
          <w:rFonts w:eastAsia="Times New Roman"/>
          <w:sz w:val="24"/>
          <w:szCs w:val="24"/>
        </w:rPr>
        <w:t> (70.685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47.</w:t>
      </w:r>
      <w:r w:rsidRPr="00306C55">
        <w:rPr>
          <w:rFonts w:eastAsia="Times New Roman"/>
          <w:sz w:val="24"/>
          <w:szCs w:val="24"/>
        </w:rPr>
        <w:t xml:space="preserve">CAEN: 4619 - Intermedieri </w:t>
      </w:r>
      <w:r w:rsidR="00067A59" w:rsidRPr="00306C55">
        <w:rPr>
          <w:rFonts w:eastAsia="Times New Roman"/>
          <w:sz w:val="24"/>
          <w:szCs w:val="24"/>
        </w:rPr>
        <w:t>î</w:t>
      </w:r>
      <w:r w:rsidRPr="00306C55">
        <w:rPr>
          <w:rFonts w:eastAsia="Times New Roman"/>
          <w:sz w:val="24"/>
          <w:szCs w:val="24"/>
        </w:rPr>
        <w:t>n comer</w:t>
      </w:r>
      <w:r w:rsidR="00067A59" w:rsidRPr="00306C55">
        <w:rPr>
          <w:rFonts w:eastAsia="Times New Roman"/>
          <w:sz w:val="24"/>
          <w:szCs w:val="24"/>
        </w:rPr>
        <w:t>ț</w:t>
      </w:r>
      <w:r w:rsidRPr="00306C55">
        <w:rPr>
          <w:rFonts w:eastAsia="Times New Roman"/>
          <w:sz w:val="24"/>
          <w:szCs w:val="24"/>
        </w:rPr>
        <w:t>ul cu produse diverse-</w:t>
      </w:r>
      <w:r w:rsidRPr="00306C55">
        <w:rPr>
          <w:rFonts w:eastAsia="Times New Roman"/>
          <w:b/>
          <w:bCs/>
          <w:sz w:val="24"/>
          <w:szCs w:val="24"/>
        </w:rPr>
        <w:t>300.390 lei</w:t>
      </w:r>
      <w:r w:rsidRPr="00306C55">
        <w:rPr>
          <w:rFonts w:eastAsia="Times New Roman"/>
          <w:sz w:val="24"/>
          <w:szCs w:val="24"/>
        </w:rPr>
        <w:t> (68.270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48.</w:t>
      </w:r>
      <w:r w:rsidRPr="00306C55">
        <w:rPr>
          <w:rFonts w:eastAsia="Times New Roman"/>
          <w:sz w:val="24"/>
          <w:szCs w:val="24"/>
        </w:rPr>
        <w:t>CAEN: 9512 - Repararea echipamentelor de comunica</w:t>
      </w:r>
      <w:r w:rsidR="00067A59" w:rsidRPr="00306C55">
        <w:rPr>
          <w:rFonts w:eastAsia="Times New Roman"/>
          <w:sz w:val="24"/>
          <w:szCs w:val="24"/>
        </w:rPr>
        <w:t>ț</w:t>
      </w:r>
      <w:r w:rsidRPr="00306C55">
        <w:rPr>
          <w:rFonts w:eastAsia="Times New Roman"/>
          <w:sz w:val="24"/>
          <w:szCs w:val="24"/>
        </w:rPr>
        <w:t>ii</w:t>
      </w:r>
      <w:r w:rsidR="00AB217B" w:rsidRPr="00306C55">
        <w:rPr>
          <w:rFonts w:eastAsia="Times New Roman"/>
          <w:sz w:val="24"/>
          <w:szCs w:val="24"/>
        </w:rPr>
        <w:t>-</w:t>
      </w:r>
      <w:r w:rsidRPr="00306C55">
        <w:rPr>
          <w:rFonts w:eastAsia="Times New Roman"/>
          <w:b/>
          <w:bCs/>
          <w:sz w:val="24"/>
          <w:szCs w:val="24"/>
        </w:rPr>
        <w:t>297.458 lei</w:t>
      </w:r>
      <w:r w:rsidRPr="00306C55">
        <w:rPr>
          <w:rFonts w:eastAsia="Times New Roman"/>
          <w:sz w:val="24"/>
          <w:szCs w:val="24"/>
        </w:rPr>
        <w:t> (67.604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49.</w:t>
      </w:r>
      <w:r w:rsidRPr="00306C55">
        <w:rPr>
          <w:rFonts w:eastAsia="Times New Roman"/>
          <w:sz w:val="24"/>
          <w:szCs w:val="24"/>
        </w:rPr>
        <w:t>CAEN: 7490 - Alte activit</w:t>
      </w:r>
      <w:r w:rsidR="00067A59" w:rsidRPr="00306C55">
        <w:rPr>
          <w:rFonts w:eastAsia="Times New Roman"/>
          <w:sz w:val="24"/>
          <w:szCs w:val="24"/>
        </w:rPr>
        <w:t>ăț</w:t>
      </w:r>
      <w:r w:rsidRPr="00306C55">
        <w:rPr>
          <w:rFonts w:eastAsia="Times New Roman"/>
          <w:sz w:val="24"/>
          <w:szCs w:val="24"/>
        </w:rPr>
        <w:t xml:space="preserve">i profesionale, </w:t>
      </w:r>
      <w:r w:rsidR="00067A59" w:rsidRPr="00306C55">
        <w:rPr>
          <w:rFonts w:eastAsia="Times New Roman"/>
          <w:sz w:val="24"/>
          <w:szCs w:val="24"/>
        </w:rPr>
        <w:t>ș</w:t>
      </w:r>
      <w:r w:rsidRPr="00306C55">
        <w:rPr>
          <w:rFonts w:eastAsia="Times New Roman"/>
          <w:sz w:val="24"/>
          <w:szCs w:val="24"/>
        </w:rPr>
        <w:t xml:space="preserve">tiintifice </w:t>
      </w:r>
      <w:r w:rsidR="00067A59" w:rsidRPr="00306C55">
        <w:rPr>
          <w:rFonts w:eastAsia="Times New Roman"/>
          <w:sz w:val="24"/>
          <w:szCs w:val="24"/>
        </w:rPr>
        <w:t>ș</w:t>
      </w:r>
      <w:r w:rsidRPr="00306C55">
        <w:rPr>
          <w:rFonts w:eastAsia="Times New Roman"/>
          <w:sz w:val="24"/>
          <w:szCs w:val="24"/>
        </w:rPr>
        <w:t>i tehnice n.c.a.</w:t>
      </w:r>
      <w:r w:rsidR="00AB217B" w:rsidRPr="00306C55">
        <w:rPr>
          <w:rFonts w:eastAsia="Times New Roman"/>
          <w:sz w:val="24"/>
          <w:szCs w:val="24"/>
        </w:rPr>
        <w:t>-</w:t>
      </w:r>
      <w:r w:rsidRPr="00306C55">
        <w:rPr>
          <w:rFonts w:eastAsia="Times New Roman"/>
          <w:b/>
          <w:bCs/>
          <w:sz w:val="24"/>
          <w:szCs w:val="24"/>
        </w:rPr>
        <w:t>268.292 lei</w:t>
      </w:r>
      <w:r w:rsidRPr="00306C55">
        <w:rPr>
          <w:rFonts w:eastAsia="Times New Roman"/>
          <w:sz w:val="24"/>
          <w:szCs w:val="24"/>
        </w:rPr>
        <w:t> (60.975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50.</w:t>
      </w:r>
      <w:r w:rsidRPr="00306C55">
        <w:rPr>
          <w:rFonts w:eastAsia="Times New Roman"/>
          <w:sz w:val="24"/>
          <w:szCs w:val="24"/>
        </w:rPr>
        <w:t>CAEN: 8553 - </w:t>
      </w:r>
      <w:r w:rsidR="00067A59" w:rsidRPr="00306C55">
        <w:rPr>
          <w:rFonts w:eastAsia="Times New Roman"/>
          <w:sz w:val="24"/>
          <w:szCs w:val="24"/>
        </w:rPr>
        <w:t>Ș</w:t>
      </w:r>
      <w:r w:rsidRPr="00306C55">
        <w:rPr>
          <w:rFonts w:eastAsia="Times New Roman"/>
          <w:sz w:val="24"/>
          <w:szCs w:val="24"/>
        </w:rPr>
        <w:t>coli de conducere (pilotaj)</w:t>
      </w:r>
      <w:r w:rsidR="00AB217B" w:rsidRPr="00306C55">
        <w:rPr>
          <w:rFonts w:eastAsia="Times New Roman"/>
          <w:sz w:val="24"/>
          <w:szCs w:val="24"/>
        </w:rPr>
        <w:t>-</w:t>
      </w:r>
      <w:r w:rsidRPr="00306C55">
        <w:rPr>
          <w:rFonts w:eastAsia="Times New Roman"/>
          <w:b/>
          <w:bCs/>
          <w:sz w:val="24"/>
          <w:szCs w:val="24"/>
        </w:rPr>
        <w:t>260.150 lei</w:t>
      </w:r>
      <w:r w:rsidRPr="00306C55">
        <w:rPr>
          <w:rFonts w:eastAsia="Times New Roman"/>
          <w:sz w:val="24"/>
          <w:szCs w:val="24"/>
        </w:rPr>
        <w:t> (59.125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51.</w:t>
      </w:r>
      <w:r w:rsidRPr="00306C55">
        <w:rPr>
          <w:rFonts w:eastAsia="Times New Roman"/>
          <w:sz w:val="24"/>
          <w:szCs w:val="24"/>
        </w:rPr>
        <w:t>CAEN: 4754 -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articolelor </w:t>
      </w:r>
      <w:r w:rsidR="00067A59" w:rsidRPr="00306C55">
        <w:rPr>
          <w:rFonts w:eastAsia="Times New Roman"/>
          <w:sz w:val="24"/>
          <w:szCs w:val="24"/>
        </w:rPr>
        <w:t>ș</w:t>
      </w:r>
      <w:r w:rsidRPr="00306C55">
        <w:rPr>
          <w:rFonts w:eastAsia="Times New Roman"/>
          <w:sz w:val="24"/>
          <w:szCs w:val="24"/>
        </w:rPr>
        <w:t xml:space="preserve">i aparatelor electrocasnice, </w:t>
      </w:r>
      <w:r w:rsidR="00067A59" w:rsidRPr="00306C55">
        <w:rPr>
          <w:rFonts w:eastAsia="Times New Roman"/>
          <w:sz w:val="24"/>
          <w:szCs w:val="24"/>
        </w:rPr>
        <w:t>î</w:t>
      </w:r>
      <w:r w:rsidRPr="00306C55">
        <w:rPr>
          <w:rFonts w:eastAsia="Times New Roman"/>
          <w:sz w:val="24"/>
          <w:szCs w:val="24"/>
        </w:rPr>
        <w:t>n magazine specializate</w:t>
      </w:r>
      <w:r w:rsidR="00AB217B" w:rsidRPr="00306C55">
        <w:rPr>
          <w:rFonts w:eastAsia="Times New Roman"/>
          <w:sz w:val="24"/>
          <w:szCs w:val="24"/>
        </w:rPr>
        <w:t>-</w:t>
      </w:r>
      <w:r w:rsidRPr="00306C55">
        <w:rPr>
          <w:rFonts w:eastAsia="Times New Roman"/>
          <w:b/>
          <w:bCs/>
          <w:sz w:val="24"/>
          <w:szCs w:val="24"/>
        </w:rPr>
        <w:t>247.455 lei</w:t>
      </w:r>
      <w:r w:rsidRPr="00306C55">
        <w:rPr>
          <w:rFonts w:eastAsia="Times New Roman"/>
          <w:sz w:val="24"/>
          <w:szCs w:val="24"/>
        </w:rPr>
        <w:t> (56.240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52.</w:t>
      </w:r>
      <w:r w:rsidRPr="00306C55">
        <w:rPr>
          <w:rFonts w:eastAsia="Times New Roman"/>
          <w:sz w:val="24"/>
          <w:szCs w:val="24"/>
        </w:rPr>
        <w:t>CAEN: 6622 - Activit</w:t>
      </w:r>
      <w:r w:rsidR="00067A59" w:rsidRPr="00306C55">
        <w:rPr>
          <w:rFonts w:eastAsia="Times New Roman"/>
          <w:sz w:val="24"/>
          <w:szCs w:val="24"/>
        </w:rPr>
        <w:t>ăț</w:t>
      </w:r>
      <w:r w:rsidRPr="00306C55">
        <w:rPr>
          <w:rFonts w:eastAsia="Times New Roman"/>
          <w:sz w:val="24"/>
          <w:szCs w:val="24"/>
        </w:rPr>
        <w:t>i ale agen</w:t>
      </w:r>
      <w:r w:rsidR="00067A59" w:rsidRPr="00306C55">
        <w:rPr>
          <w:rFonts w:eastAsia="Times New Roman"/>
          <w:sz w:val="24"/>
          <w:szCs w:val="24"/>
        </w:rPr>
        <w:t>ț</w:t>
      </w:r>
      <w:r w:rsidRPr="00306C55">
        <w:rPr>
          <w:rFonts w:eastAsia="Times New Roman"/>
          <w:sz w:val="24"/>
          <w:szCs w:val="24"/>
        </w:rPr>
        <w:t xml:space="preserve">ilor </w:t>
      </w:r>
      <w:r w:rsidR="00067A59" w:rsidRPr="00306C55">
        <w:rPr>
          <w:rFonts w:eastAsia="Times New Roman"/>
          <w:sz w:val="24"/>
          <w:szCs w:val="24"/>
        </w:rPr>
        <w:t>ș</w:t>
      </w:r>
      <w:r w:rsidRPr="00306C55">
        <w:rPr>
          <w:rFonts w:eastAsia="Times New Roman"/>
          <w:sz w:val="24"/>
          <w:szCs w:val="24"/>
        </w:rPr>
        <w:t>i broker-ilor de asigur</w:t>
      </w:r>
      <w:r w:rsidR="00067A59" w:rsidRPr="00306C55">
        <w:rPr>
          <w:rFonts w:eastAsia="Times New Roman"/>
          <w:sz w:val="24"/>
          <w:szCs w:val="24"/>
        </w:rPr>
        <w:t>ă</w:t>
      </w:r>
      <w:r w:rsidRPr="00306C55">
        <w:rPr>
          <w:rFonts w:eastAsia="Times New Roman"/>
          <w:sz w:val="24"/>
          <w:szCs w:val="24"/>
        </w:rPr>
        <w:t>ri</w:t>
      </w:r>
      <w:r w:rsidR="00AB217B" w:rsidRPr="00306C55">
        <w:rPr>
          <w:rFonts w:eastAsia="Times New Roman"/>
          <w:sz w:val="24"/>
          <w:szCs w:val="24"/>
        </w:rPr>
        <w:t>-</w:t>
      </w:r>
      <w:r w:rsidRPr="00306C55">
        <w:rPr>
          <w:rFonts w:eastAsia="Times New Roman"/>
          <w:b/>
          <w:bCs/>
          <w:sz w:val="24"/>
          <w:szCs w:val="24"/>
        </w:rPr>
        <w:t>192.158 lei</w:t>
      </w:r>
      <w:r w:rsidRPr="00306C55">
        <w:rPr>
          <w:rFonts w:eastAsia="Times New Roman"/>
          <w:sz w:val="24"/>
          <w:szCs w:val="24"/>
        </w:rPr>
        <w:t> (43.672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53.</w:t>
      </w:r>
      <w:r w:rsidRPr="00306C55">
        <w:rPr>
          <w:rFonts w:eastAsia="Times New Roman"/>
          <w:sz w:val="24"/>
          <w:szCs w:val="24"/>
        </w:rPr>
        <w:t>CAEN: 4771 -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w:t>
      </w:r>
      <w:r w:rsidR="00067A59" w:rsidRPr="00306C55">
        <w:rPr>
          <w:rFonts w:eastAsia="Times New Roman"/>
          <w:sz w:val="24"/>
          <w:szCs w:val="24"/>
        </w:rPr>
        <w:t>î</w:t>
      </w:r>
      <w:r w:rsidRPr="00306C55">
        <w:rPr>
          <w:rFonts w:eastAsia="Times New Roman"/>
          <w:sz w:val="24"/>
          <w:szCs w:val="24"/>
        </w:rPr>
        <w:t>mbrc</w:t>
      </w:r>
      <w:r w:rsidR="00067A59" w:rsidRPr="00306C55">
        <w:rPr>
          <w:rFonts w:eastAsia="Times New Roman"/>
          <w:sz w:val="24"/>
          <w:szCs w:val="24"/>
        </w:rPr>
        <w:t>ă</w:t>
      </w:r>
      <w:r w:rsidRPr="00306C55">
        <w:rPr>
          <w:rFonts w:eastAsia="Times New Roman"/>
          <w:sz w:val="24"/>
          <w:szCs w:val="24"/>
        </w:rPr>
        <w:t xml:space="preserve">mintei, </w:t>
      </w:r>
      <w:r w:rsidR="00067A59" w:rsidRPr="00306C55">
        <w:rPr>
          <w:rFonts w:eastAsia="Times New Roman"/>
          <w:sz w:val="24"/>
          <w:szCs w:val="24"/>
        </w:rPr>
        <w:t>în</w:t>
      </w:r>
      <w:r w:rsidRPr="00306C55">
        <w:rPr>
          <w:rFonts w:eastAsia="Times New Roman"/>
          <w:sz w:val="24"/>
          <w:szCs w:val="24"/>
        </w:rPr>
        <w:t xml:space="preserve"> magazine specializate</w:t>
      </w:r>
      <w:r w:rsidR="00AB217B" w:rsidRPr="00306C55">
        <w:rPr>
          <w:rFonts w:eastAsia="Times New Roman"/>
          <w:sz w:val="24"/>
          <w:szCs w:val="24"/>
        </w:rPr>
        <w:t>-</w:t>
      </w:r>
      <w:r w:rsidRPr="00306C55">
        <w:rPr>
          <w:rFonts w:eastAsia="Times New Roman"/>
          <w:b/>
          <w:bCs/>
          <w:sz w:val="24"/>
          <w:szCs w:val="24"/>
        </w:rPr>
        <w:t>192.095 lei</w:t>
      </w:r>
      <w:r w:rsidRPr="00306C55">
        <w:rPr>
          <w:rFonts w:eastAsia="Times New Roman"/>
          <w:sz w:val="24"/>
          <w:szCs w:val="24"/>
        </w:rPr>
        <w:t> (43.658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lastRenderedPageBreak/>
        <w:t>54.</w:t>
      </w:r>
      <w:r w:rsidRPr="00306C55">
        <w:rPr>
          <w:rFonts w:eastAsia="Times New Roman"/>
          <w:sz w:val="24"/>
          <w:szCs w:val="24"/>
        </w:rPr>
        <w:t>CAEN: 2829 - Fabricarea altor ma</w:t>
      </w:r>
      <w:r w:rsidR="00067A59" w:rsidRPr="00306C55">
        <w:rPr>
          <w:rFonts w:eastAsia="Times New Roman"/>
          <w:sz w:val="24"/>
          <w:szCs w:val="24"/>
        </w:rPr>
        <w:t>ș</w:t>
      </w:r>
      <w:r w:rsidRPr="00306C55">
        <w:rPr>
          <w:rFonts w:eastAsia="Times New Roman"/>
          <w:sz w:val="24"/>
          <w:szCs w:val="24"/>
        </w:rPr>
        <w:t xml:space="preserve">ini </w:t>
      </w:r>
      <w:r w:rsidR="00067A59" w:rsidRPr="00306C55">
        <w:rPr>
          <w:rFonts w:eastAsia="Times New Roman"/>
          <w:sz w:val="24"/>
          <w:szCs w:val="24"/>
        </w:rPr>
        <w:t>ș</w:t>
      </w:r>
      <w:r w:rsidRPr="00306C55">
        <w:rPr>
          <w:rFonts w:eastAsia="Times New Roman"/>
          <w:sz w:val="24"/>
          <w:szCs w:val="24"/>
        </w:rPr>
        <w:t>i utilaje de utilizare general</w:t>
      </w:r>
      <w:r w:rsidR="00067A59" w:rsidRPr="00306C55">
        <w:rPr>
          <w:rFonts w:eastAsia="Times New Roman"/>
          <w:sz w:val="24"/>
          <w:szCs w:val="24"/>
        </w:rPr>
        <w:t>ă</w:t>
      </w:r>
      <w:r w:rsidRPr="00306C55">
        <w:rPr>
          <w:rFonts w:eastAsia="Times New Roman"/>
          <w:sz w:val="24"/>
          <w:szCs w:val="24"/>
        </w:rPr>
        <w:t xml:space="preserve"> n.c.a.</w:t>
      </w:r>
      <w:r w:rsidR="00AB217B" w:rsidRPr="00306C55">
        <w:rPr>
          <w:rFonts w:eastAsia="Times New Roman"/>
          <w:sz w:val="24"/>
          <w:szCs w:val="24"/>
        </w:rPr>
        <w:t>-</w:t>
      </w:r>
      <w:r w:rsidRPr="00306C55">
        <w:rPr>
          <w:rFonts w:eastAsia="Times New Roman"/>
          <w:b/>
          <w:bCs/>
          <w:sz w:val="24"/>
          <w:szCs w:val="24"/>
        </w:rPr>
        <w:t>152.534 lei</w:t>
      </w:r>
      <w:r w:rsidRPr="00306C55">
        <w:rPr>
          <w:rFonts w:eastAsia="Times New Roman"/>
          <w:sz w:val="24"/>
          <w:szCs w:val="24"/>
        </w:rPr>
        <w:t> (34.667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55.</w:t>
      </w:r>
      <w:r w:rsidRPr="00306C55">
        <w:rPr>
          <w:rFonts w:eastAsia="Times New Roman"/>
          <w:sz w:val="24"/>
          <w:szCs w:val="24"/>
        </w:rPr>
        <w:t>CAEN: 6810 - Cump</w:t>
      </w:r>
      <w:r w:rsidR="00067A59" w:rsidRPr="00306C55">
        <w:rPr>
          <w:rFonts w:eastAsia="Times New Roman"/>
          <w:sz w:val="24"/>
          <w:szCs w:val="24"/>
        </w:rPr>
        <w:t>ă</w:t>
      </w:r>
      <w:r w:rsidRPr="00306C55">
        <w:rPr>
          <w:rFonts w:eastAsia="Times New Roman"/>
          <w:sz w:val="24"/>
          <w:szCs w:val="24"/>
        </w:rPr>
        <w:t xml:space="preserve">rarea </w:t>
      </w:r>
      <w:r w:rsidR="00067A59" w:rsidRPr="00306C55">
        <w:rPr>
          <w:rFonts w:eastAsia="Times New Roman"/>
          <w:sz w:val="24"/>
          <w:szCs w:val="24"/>
        </w:rPr>
        <w:t>ș</w:t>
      </w:r>
      <w:r w:rsidRPr="00306C55">
        <w:rPr>
          <w:rFonts w:eastAsia="Times New Roman"/>
          <w:sz w:val="24"/>
          <w:szCs w:val="24"/>
        </w:rPr>
        <w:t>i v</w:t>
      </w:r>
      <w:r w:rsidR="00067A59" w:rsidRPr="00306C55">
        <w:rPr>
          <w:rFonts w:eastAsia="Times New Roman"/>
          <w:sz w:val="24"/>
          <w:szCs w:val="24"/>
        </w:rPr>
        <w:t>â</w:t>
      </w:r>
      <w:r w:rsidRPr="00306C55">
        <w:rPr>
          <w:rFonts w:eastAsia="Times New Roman"/>
          <w:sz w:val="24"/>
          <w:szCs w:val="24"/>
        </w:rPr>
        <w:t>nzarea de bunuri imobiliare proprii</w:t>
      </w:r>
      <w:r w:rsidR="00AB217B" w:rsidRPr="00306C55">
        <w:rPr>
          <w:rFonts w:eastAsia="Times New Roman"/>
          <w:sz w:val="24"/>
          <w:szCs w:val="24"/>
        </w:rPr>
        <w:t>-</w:t>
      </w:r>
      <w:r w:rsidRPr="00306C55">
        <w:rPr>
          <w:rFonts w:eastAsia="Times New Roman"/>
          <w:b/>
          <w:bCs/>
          <w:sz w:val="24"/>
          <w:szCs w:val="24"/>
        </w:rPr>
        <w:t>146.328 lei</w:t>
      </w:r>
      <w:r w:rsidRPr="00306C55">
        <w:rPr>
          <w:rFonts w:eastAsia="Times New Roman"/>
          <w:sz w:val="24"/>
          <w:szCs w:val="24"/>
        </w:rPr>
        <w:t> (33.256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56.</w:t>
      </w:r>
      <w:r w:rsidRPr="00306C55">
        <w:rPr>
          <w:rFonts w:eastAsia="Times New Roman"/>
          <w:sz w:val="24"/>
          <w:szCs w:val="24"/>
        </w:rPr>
        <w:t>CAEN: 7120 - Activit</w:t>
      </w:r>
      <w:r w:rsidR="00067A59" w:rsidRPr="00306C55">
        <w:rPr>
          <w:rFonts w:eastAsia="Times New Roman"/>
          <w:sz w:val="24"/>
          <w:szCs w:val="24"/>
        </w:rPr>
        <w:t>ăț</w:t>
      </w:r>
      <w:r w:rsidRPr="00306C55">
        <w:rPr>
          <w:rFonts w:eastAsia="Times New Roman"/>
          <w:sz w:val="24"/>
          <w:szCs w:val="24"/>
        </w:rPr>
        <w:t xml:space="preserve">i de testare </w:t>
      </w:r>
      <w:r w:rsidR="00067A59" w:rsidRPr="00306C55">
        <w:rPr>
          <w:rFonts w:eastAsia="Times New Roman"/>
          <w:sz w:val="24"/>
          <w:szCs w:val="24"/>
        </w:rPr>
        <w:t>ș</w:t>
      </w:r>
      <w:r w:rsidRPr="00306C55">
        <w:rPr>
          <w:rFonts w:eastAsia="Times New Roman"/>
          <w:sz w:val="24"/>
          <w:szCs w:val="24"/>
        </w:rPr>
        <w:t>i analize tehnice</w:t>
      </w:r>
      <w:r w:rsidR="00AB217B" w:rsidRPr="00306C55">
        <w:rPr>
          <w:rFonts w:eastAsia="Times New Roman"/>
          <w:sz w:val="24"/>
          <w:szCs w:val="24"/>
        </w:rPr>
        <w:t>-</w:t>
      </w:r>
      <w:r w:rsidRPr="00306C55">
        <w:rPr>
          <w:rFonts w:eastAsia="Times New Roman"/>
          <w:b/>
          <w:bCs/>
          <w:sz w:val="24"/>
          <w:szCs w:val="24"/>
        </w:rPr>
        <w:t>127.180 lei</w:t>
      </w:r>
      <w:r w:rsidRPr="00306C55">
        <w:rPr>
          <w:rFonts w:eastAsia="Times New Roman"/>
          <w:sz w:val="24"/>
          <w:szCs w:val="24"/>
        </w:rPr>
        <w:t> (28.905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57.</w:t>
      </w:r>
      <w:r w:rsidRPr="00306C55">
        <w:rPr>
          <w:rFonts w:eastAsia="Times New Roman"/>
          <w:sz w:val="24"/>
          <w:szCs w:val="24"/>
        </w:rPr>
        <w:t>CAEN: 9602 - Coafur</w:t>
      </w:r>
      <w:r w:rsidR="00067A59" w:rsidRPr="00306C55">
        <w:rPr>
          <w:rFonts w:eastAsia="Times New Roman"/>
          <w:sz w:val="24"/>
          <w:szCs w:val="24"/>
        </w:rPr>
        <w:t>ă</w:t>
      </w:r>
      <w:r w:rsidRPr="00306C55">
        <w:rPr>
          <w:rFonts w:eastAsia="Times New Roman"/>
          <w:sz w:val="24"/>
          <w:szCs w:val="24"/>
        </w:rPr>
        <w:t xml:space="preserve"> </w:t>
      </w:r>
      <w:r w:rsidR="00067A59" w:rsidRPr="00306C55">
        <w:rPr>
          <w:rFonts w:eastAsia="Times New Roman"/>
          <w:sz w:val="24"/>
          <w:szCs w:val="24"/>
        </w:rPr>
        <w:t>ș</w:t>
      </w:r>
      <w:r w:rsidRPr="00306C55">
        <w:rPr>
          <w:rFonts w:eastAsia="Times New Roman"/>
          <w:sz w:val="24"/>
          <w:szCs w:val="24"/>
        </w:rPr>
        <w:t>i alte activit</w:t>
      </w:r>
      <w:r w:rsidR="00067A59" w:rsidRPr="00306C55">
        <w:rPr>
          <w:rFonts w:eastAsia="Times New Roman"/>
          <w:sz w:val="24"/>
          <w:szCs w:val="24"/>
        </w:rPr>
        <w:t>ăț</w:t>
      </w:r>
      <w:r w:rsidRPr="00306C55">
        <w:rPr>
          <w:rFonts w:eastAsia="Times New Roman"/>
          <w:sz w:val="24"/>
          <w:szCs w:val="24"/>
        </w:rPr>
        <w:t xml:space="preserve">i de </w:t>
      </w:r>
      <w:r w:rsidR="00067A59" w:rsidRPr="00306C55">
        <w:rPr>
          <w:rFonts w:eastAsia="Times New Roman"/>
          <w:sz w:val="24"/>
          <w:szCs w:val="24"/>
        </w:rPr>
        <w:t>î</w:t>
      </w:r>
      <w:r w:rsidRPr="00306C55">
        <w:rPr>
          <w:rFonts w:eastAsia="Times New Roman"/>
          <w:sz w:val="24"/>
          <w:szCs w:val="24"/>
        </w:rPr>
        <w:t>nfrumuse</w:t>
      </w:r>
      <w:r w:rsidR="00067A59" w:rsidRPr="00306C55">
        <w:rPr>
          <w:rFonts w:eastAsia="Times New Roman"/>
          <w:sz w:val="24"/>
          <w:szCs w:val="24"/>
        </w:rPr>
        <w:t>ț</w:t>
      </w:r>
      <w:r w:rsidRPr="00306C55">
        <w:rPr>
          <w:rFonts w:eastAsia="Times New Roman"/>
          <w:sz w:val="24"/>
          <w:szCs w:val="24"/>
        </w:rPr>
        <w:t>are</w:t>
      </w:r>
      <w:r w:rsidR="00AB217B" w:rsidRPr="00306C55">
        <w:rPr>
          <w:rFonts w:eastAsia="Times New Roman"/>
          <w:sz w:val="24"/>
          <w:szCs w:val="24"/>
        </w:rPr>
        <w:t>-</w:t>
      </w:r>
      <w:r w:rsidRPr="00306C55">
        <w:rPr>
          <w:rFonts w:eastAsia="Times New Roman"/>
          <w:b/>
          <w:bCs/>
          <w:sz w:val="24"/>
          <w:szCs w:val="24"/>
        </w:rPr>
        <w:t>120.813 lei</w:t>
      </w:r>
      <w:r w:rsidRPr="00306C55">
        <w:rPr>
          <w:rFonts w:eastAsia="Times New Roman"/>
          <w:sz w:val="24"/>
          <w:szCs w:val="24"/>
        </w:rPr>
        <w:t> (27.458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58.</w:t>
      </w:r>
      <w:r w:rsidRPr="00306C55">
        <w:rPr>
          <w:rFonts w:eastAsia="Times New Roman"/>
          <w:sz w:val="24"/>
          <w:szCs w:val="24"/>
        </w:rPr>
        <w:t>CAEN: 9603 - Activit</w:t>
      </w:r>
      <w:r w:rsidR="00067A59" w:rsidRPr="00306C55">
        <w:rPr>
          <w:rFonts w:eastAsia="Times New Roman"/>
          <w:sz w:val="24"/>
          <w:szCs w:val="24"/>
        </w:rPr>
        <w:t>ăț</w:t>
      </w:r>
      <w:r w:rsidRPr="00306C55">
        <w:rPr>
          <w:rFonts w:eastAsia="Times New Roman"/>
          <w:sz w:val="24"/>
          <w:szCs w:val="24"/>
        </w:rPr>
        <w:t xml:space="preserve">i de pompe funebre </w:t>
      </w:r>
      <w:r w:rsidR="00067A59" w:rsidRPr="00306C55">
        <w:rPr>
          <w:rFonts w:eastAsia="Times New Roman"/>
          <w:sz w:val="24"/>
          <w:szCs w:val="24"/>
        </w:rPr>
        <w:t>ș</w:t>
      </w:r>
      <w:r w:rsidRPr="00306C55">
        <w:rPr>
          <w:rFonts w:eastAsia="Times New Roman"/>
          <w:sz w:val="24"/>
          <w:szCs w:val="24"/>
        </w:rPr>
        <w:t>i similare</w:t>
      </w:r>
      <w:r w:rsidR="00AB217B" w:rsidRPr="00306C55">
        <w:rPr>
          <w:rFonts w:eastAsia="Times New Roman"/>
          <w:sz w:val="24"/>
          <w:szCs w:val="24"/>
        </w:rPr>
        <w:t>-</w:t>
      </w:r>
      <w:r w:rsidRPr="00306C55">
        <w:rPr>
          <w:rFonts w:eastAsia="Times New Roman"/>
          <w:b/>
          <w:bCs/>
          <w:sz w:val="24"/>
          <w:szCs w:val="24"/>
        </w:rPr>
        <w:t>108.450 lei</w:t>
      </w:r>
      <w:r w:rsidRPr="00306C55">
        <w:rPr>
          <w:rFonts w:eastAsia="Times New Roman"/>
          <w:sz w:val="24"/>
          <w:szCs w:val="24"/>
        </w:rPr>
        <w:t> (24.648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59.</w:t>
      </w:r>
      <w:r w:rsidRPr="00306C55">
        <w:rPr>
          <w:rFonts w:eastAsia="Times New Roman"/>
          <w:sz w:val="24"/>
          <w:szCs w:val="24"/>
        </w:rPr>
        <w:t xml:space="preserve">CAEN: 4931 - Transporturi urbane, suburbane </w:t>
      </w:r>
      <w:r w:rsidR="00067A59" w:rsidRPr="00306C55">
        <w:rPr>
          <w:rFonts w:eastAsia="Times New Roman"/>
          <w:sz w:val="24"/>
          <w:szCs w:val="24"/>
        </w:rPr>
        <w:t>ș</w:t>
      </w:r>
      <w:r w:rsidRPr="00306C55">
        <w:rPr>
          <w:rFonts w:eastAsia="Times New Roman"/>
          <w:sz w:val="24"/>
          <w:szCs w:val="24"/>
        </w:rPr>
        <w:t>i metropolitane de c</w:t>
      </w:r>
      <w:r w:rsidR="00067A59" w:rsidRPr="00306C55">
        <w:rPr>
          <w:rFonts w:eastAsia="Times New Roman"/>
          <w:sz w:val="24"/>
          <w:szCs w:val="24"/>
        </w:rPr>
        <w:t>ă</w:t>
      </w:r>
      <w:r w:rsidRPr="00306C55">
        <w:rPr>
          <w:rFonts w:eastAsia="Times New Roman"/>
          <w:sz w:val="24"/>
          <w:szCs w:val="24"/>
        </w:rPr>
        <w:t>l</w:t>
      </w:r>
      <w:r w:rsidR="00067A59" w:rsidRPr="00306C55">
        <w:rPr>
          <w:rFonts w:eastAsia="Times New Roman"/>
          <w:sz w:val="24"/>
          <w:szCs w:val="24"/>
        </w:rPr>
        <w:t>ă</w:t>
      </w:r>
      <w:r w:rsidRPr="00306C55">
        <w:rPr>
          <w:rFonts w:eastAsia="Times New Roman"/>
          <w:sz w:val="24"/>
          <w:szCs w:val="24"/>
        </w:rPr>
        <w:t>tori</w:t>
      </w:r>
      <w:r w:rsidR="00AB217B" w:rsidRPr="00306C55">
        <w:rPr>
          <w:rFonts w:eastAsia="Times New Roman"/>
          <w:sz w:val="24"/>
          <w:szCs w:val="24"/>
        </w:rPr>
        <w:t>-</w:t>
      </w:r>
      <w:r w:rsidRPr="00306C55">
        <w:rPr>
          <w:rFonts w:eastAsia="Times New Roman"/>
          <w:b/>
          <w:bCs/>
          <w:sz w:val="24"/>
          <w:szCs w:val="24"/>
        </w:rPr>
        <w:t>107.373 lei</w:t>
      </w:r>
      <w:r w:rsidRPr="00306C55">
        <w:rPr>
          <w:rFonts w:eastAsia="Times New Roman"/>
          <w:sz w:val="24"/>
          <w:szCs w:val="24"/>
        </w:rPr>
        <w:t> (24.403 euro)</w:t>
      </w:r>
    </w:p>
    <w:p w:rsidR="00A055B5" w:rsidRPr="00306C55" w:rsidRDefault="00A055B5" w:rsidP="00C3128B">
      <w:pPr>
        <w:suppressAutoHyphens w:val="0"/>
        <w:spacing w:line="360" w:lineRule="auto"/>
        <w:jc w:val="both"/>
        <w:rPr>
          <w:rFonts w:eastAsia="Times New Roman"/>
          <w:sz w:val="24"/>
          <w:szCs w:val="24"/>
        </w:rPr>
      </w:pPr>
      <w:r w:rsidRPr="00306C55">
        <w:rPr>
          <w:rFonts w:eastAsia="Times New Roman"/>
          <w:b/>
          <w:sz w:val="24"/>
          <w:szCs w:val="24"/>
        </w:rPr>
        <w:t>60</w:t>
      </w:r>
      <w:r w:rsidRPr="00306C55">
        <w:rPr>
          <w:rFonts w:eastAsia="Times New Roman"/>
          <w:sz w:val="24"/>
          <w:szCs w:val="24"/>
        </w:rPr>
        <w:t>.CAEN: 8622 - Activit</w:t>
      </w:r>
      <w:r w:rsidR="00067A59" w:rsidRPr="00306C55">
        <w:rPr>
          <w:rFonts w:eastAsia="Times New Roman"/>
          <w:sz w:val="24"/>
          <w:szCs w:val="24"/>
        </w:rPr>
        <w:t>ăț</w:t>
      </w:r>
      <w:r w:rsidRPr="00306C55">
        <w:rPr>
          <w:rFonts w:eastAsia="Times New Roman"/>
          <w:sz w:val="24"/>
          <w:szCs w:val="24"/>
        </w:rPr>
        <w:t>i de asisten</w:t>
      </w:r>
      <w:r w:rsidR="00067A59" w:rsidRPr="00306C55">
        <w:rPr>
          <w:rFonts w:eastAsia="Times New Roman"/>
          <w:sz w:val="24"/>
          <w:szCs w:val="24"/>
        </w:rPr>
        <w:t>ță</w:t>
      </w:r>
      <w:r w:rsidRPr="00306C55">
        <w:rPr>
          <w:rFonts w:eastAsia="Times New Roman"/>
          <w:sz w:val="24"/>
          <w:szCs w:val="24"/>
        </w:rPr>
        <w:t xml:space="preserve"> medical</w:t>
      </w:r>
      <w:r w:rsidR="00067A59" w:rsidRPr="00306C55">
        <w:rPr>
          <w:rFonts w:eastAsia="Times New Roman"/>
          <w:sz w:val="24"/>
          <w:szCs w:val="24"/>
        </w:rPr>
        <w:t>ă</w:t>
      </w:r>
      <w:r w:rsidRPr="00306C55">
        <w:rPr>
          <w:rFonts w:eastAsia="Times New Roman"/>
          <w:sz w:val="24"/>
          <w:szCs w:val="24"/>
        </w:rPr>
        <w:t xml:space="preserve"> specializat</w:t>
      </w:r>
      <w:r w:rsidR="00067A59" w:rsidRPr="00306C55">
        <w:rPr>
          <w:rFonts w:eastAsia="Times New Roman"/>
          <w:sz w:val="24"/>
          <w:szCs w:val="24"/>
        </w:rPr>
        <w:t>ă</w:t>
      </w:r>
      <w:r w:rsidRPr="00306C55">
        <w:rPr>
          <w:rFonts w:eastAsia="Times New Roman"/>
          <w:sz w:val="24"/>
          <w:szCs w:val="24"/>
        </w:rPr>
        <w:t>-104.537 lei (23.758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61.</w:t>
      </w:r>
      <w:r w:rsidRPr="00306C55">
        <w:rPr>
          <w:rFonts w:eastAsia="Times New Roman"/>
          <w:sz w:val="24"/>
          <w:szCs w:val="24"/>
        </w:rPr>
        <w:t>CAEN: 1107 - Produc</w:t>
      </w:r>
      <w:r w:rsidR="00067A59" w:rsidRPr="00306C55">
        <w:rPr>
          <w:rFonts w:eastAsia="Times New Roman"/>
          <w:sz w:val="24"/>
          <w:szCs w:val="24"/>
        </w:rPr>
        <w:t>ț</w:t>
      </w:r>
      <w:r w:rsidRPr="00306C55">
        <w:rPr>
          <w:rFonts w:eastAsia="Times New Roman"/>
          <w:sz w:val="24"/>
          <w:szCs w:val="24"/>
        </w:rPr>
        <w:t>ia de b</w:t>
      </w:r>
      <w:r w:rsidR="00067A59" w:rsidRPr="00306C55">
        <w:rPr>
          <w:rFonts w:eastAsia="Times New Roman"/>
          <w:sz w:val="24"/>
          <w:szCs w:val="24"/>
        </w:rPr>
        <w:t>ă</w:t>
      </w:r>
      <w:r w:rsidRPr="00306C55">
        <w:rPr>
          <w:rFonts w:eastAsia="Times New Roman"/>
          <w:sz w:val="24"/>
          <w:szCs w:val="24"/>
        </w:rPr>
        <w:t>uturi r</w:t>
      </w:r>
      <w:r w:rsidR="00067A59" w:rsidRPr="00306C55">
        <w:rPr>
          <w:rFonts w:eastAsia="Times New Roman"/>
          <w:sz w:val="24"/>
          <w:szCs w:val="24"/>
        </w:rPr>
        <w:t>ă</w:t>
      </w:r>
      <w:r w:rsidRPr="00306C55">
        <w:rPr>
          <w:rFonts w:eastAsia="Times New Roman"/>
          <w:sz w:val="24"/>
          <w:szCs w:val="24"/>
        </w:rPr>
        <w:t>coritoare nealcoolice, produc</w:t>
      </w:r>
      <w:r w:rsidR="00067A59" w:rsidRPr="00306C55">
        <w:rPr>
          <w:rFonts w:eastAsia="Times New Roman"/>
          <w:sz w:val="24"/>
          <w:szCs w:val="24"/>
        </w:rPr>
        <w:t>ț</w:t>
      </w:r>
      <w:r w:rsidRPr="00306C55">
        <w:rPr>
          <w:rFonts w:eastAsia="Times New Roman"/>
          <w:sz w:val="24"/>
          <w:szCs w:val="24"/>
        </w:rPr>
        <w:t xml:space="preserve">ia de ape minerale </w:t>
      </w:r>
      <w:r w:rsidR="00067A59" w:rsidRPr="00306C55">
        <w:rPr>
          <w:rFonts w:eastAsia="Times New Roman"/>
          <w:sz w:val="24"/>
          <w:szCs w:val="24"/>
        </w:rPr>
        <w:t>ș</w:t>
      </w:r>
      <w:r w:rsidRPr="00306C55">
        <w:rPr>
          <w:rFonts w:eastAsia="Times New Roman"/>
          <w:sz w:val="24"/>
          <w:szCs w:val="24"/>
        </w:rPr>
        <w:t xml:space="preserve">i alte ape </w:t>
      </w:r>
      <w:r w:rsidR="00067A59" w:rsidRPr="00306C55">
        <w:rPr>
          <w:rFonts w:eastAsia="Times New Roman"/>
          <w:sz w:val="24"/>
          <w:szCs w:val="24"/>
        </w:rPr>
        <w:t>î</w:t>
      </w:r>
      <w:r w:rsidRPr="00306C55">
        <w:rPr>
          <w:rFonts w:eastAsia="Times New Roman"/>
          <w:sz w:val="24"/>
          <w:szCs w:val="24"/>
        </w:rPr>
        <w:t>mbuteliate</w:t>
      </w:r>
      <w:r w:rsidR="00AB217B" w:rsidRPr="00306C55">
        <w:rPr>
          <w:rFonts w:eastAsia="Times New Roman"/>
          <w:sz w:val="24"/>
          <w:szCs w:val="24"/>
        </w:rPr>
        <w:t>-</w:t>
      </w:r>
      <w:r w:rsidRPr="00306C55">
        <w:rPr>
          <w:rFonts w:eastAsia="Times New Roman"/>
          <w:b/>
          <w:bCs/>
          <w:sz w:val="24"/>
          <w:szCs w:val="24"/>
        </w:rPr>
        <w:t>99.500 lei</w:t>
      </w:r>
      <w:r w:rsidRPr="00306C55">
        <w:rPr>
          <w:rFonts w:eastAsia="Times New Roman"/>
          <w:sz w:val="24"/>
          <w:szCs w:val="24"/>
        </w:rPr>
        <w:t> (22.614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62.</w:t>
      </w:r>
      <w:r w:rsidRPr="00306C55">
        <w:rPr>
          <w:rFonts w:eastAsia="Times New Roman"/>
          <w:sz w:val="24"/>
          <w:szCs w:val="24"/>
        </w:rPr>
        <w:t>CAEN: 6920 - Activit</w:t>
      </w:r>
      <w:r w:rsidR="00067A59" w:rsidRPr="00306C55">
        <w:rPr>
          <w:rFonts w:eastAsia="Times New Roman"/>
          <w:sz w:val="24"/>
          <w:szCs w:val="24"/>
        </w:rPr>
        <w:t>ăț</w:t>
      </w:r>
      <w:r w:rsidRPr="00306C55">
        <w:rPr>
          <w:rFonts w:eastAsia="Times New Roman"/>
          <w:sz w:val="24"/>
          <w:szCs w:val="24"/>
        </w:rPr>
        <w:t xml:space="preserve">i de contabilitate </w:t>
      </w:r>
      <w:r w:rsidR="00067A59" w:rsidRPr="00306C55">
        <w:rPr>
          <w:rFonts w:eastAsia="Times New Roman"/>
          <w:sz w:val="24"/>
          <w:szCs w:val="24"/>
        </w:rPr>
        <w:t>ș</w:t>
      </w:r>
      <w:r w:rsidRPr="00306C55">
        <w:rPr>
          <w:rFonts w:eastAsia="Times New Roman"/>
          <w:sz w:val="24"/>
          <w:szCs w:val="24"/>
        </w:rPr>
        <w:t>i audit financiar, consultan</w:t>
      </w:r>
      <w:r w:rsidR="00067A59" w:rsidRPr="00306C55">
        <w:rPr>
          <w:rFonts w:eastAsia="Times New Roman"/>
          <w:sz w:val="24"/>
          <w:szCs w:val="24"/>
        </w:rPr>
        <w:t>ță</w:t>
      </w:r>
      <w:r w:rsidRPr="00306C55">
        <w:rPr>
          <w:rFonts w:eastAsia="Times New Roman"/>
          <w:sz w:val="24"/>
          <w:szCs w:val="24"/>
        </w:rPr>
        <w:t xml:space="preserve"> </w:t>
      </w:r>
      <w:r w:rsidR="00067A59" w:rsidRPr="00306C55">
        <w:rPr>
          <w:rFonts w:eastAsia="Times New Roman"/>
          <w:sz w:val="24"/>
          <w:szCs w:val="24"/>
        </w:rPr>
        <w:t>î</w:t>
      </w:r>
      <w:r w:rsidRPr="00306C55">
        <w:rPr>
          <w:rFonts w:eastAsia="Times New Roman"/>
          <w:sz w:val="24"/>
          <w:szCs w:val="24"/>
        </w:rPr>
        <w:t>n domeniul fiscal</w:t>
      </w:r>
      <w:r w:rsidR="00AB217B" w:rsidRPr="00306C55">
        <w:rPr>
          <w:rFonts w:eastAsia="Times New Roman"/>
          <w:sz w:val="24"/>
          <w:szCs w:val="24"/>
        </w:rPr>
        <w:t>-</w:t>
      </w:r>
      <w:r w:rsidRPr="00306C55">
        <w:rPr>
          <w:rFonts w:eastAsia="Times New Roman"/>
          <w:b/>
          <w:bCs/>
          <w:sz w:val="24"/>
          <w:szCs w:val="24"/>
        </w:rPr>
        <w:t>92.305 lei</w:t>
      </w:r>
      <w:r w:rsidRPr="00306C55">
        <w:rPr>
          <w:rFonts w:eastAsia="Times New Roman"/>
          <w:sz w:val="24"/>
          <w:szCs w:val="24"/>
        </w:rPr>
        <w:t> (20.978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63.</w:t>
      </w:r>
      <w:r w:rsidRPr="00306C55">
        <w:rPr>
          <w:rFonts w:eastAsia="Times New Roman"/>
          <w:sz w:val="24"/>
          <w:szCs w:val="24"/>
        </w:rPr>
        <w:t>CAEN: 7410 - Activit</w:t>
      </w:r>
      <w:r w:rsidR="00067A59" w:rsidRPr="00306C55">
        <w:rPr>
          <w:rFonts w:eastAsia="Times New Roman"/>
          <w:sz w:val="24"/>
          <w:szCs w:val="24"/>
        </w:rPr>
        <w:t>ăț</w:t>
      </w:r>
      <w:r w:rsidRPr="00306C55">
        <w:rPr>
          <w:rFonts w:eastAsia="Times New Roman"/>
          <w:sz w:val="24"/>
          <w:szCs w:val="24"/>
        </w:rPr>
        <w:t>i de design specializat</w:t>
      </w:r>
      <w:r w:rsidR="00AB217B" w:rsidRPr="00306C55">
        <w:rPr>
          <w:rFonts w:eastAsia="Times New Roman"/>
          <w:sz w:val="24"/>
          <w:szCs w:val="24"/>
        </w:rPr>
        <w:t>-</w:t>
      </w:r>
      <w:r w:rsidRPr="00306C55">
        <w:rPr>
          <w:rFonts w:eastAsia="Times New Roman"/>
          <w:b/>
          <w:bCs/>
          <w:sz w:val="24"/>
          <w:szCs w:val="24"/>
        </w:rPr>
        <w:t>90.683 lei</w:t>
      </w:r>
      <w:r w:rsidRPr="00306C55">
        <w:rPr>
          <w:rFonts w:eastAsia="Times New Roman"/>
          <w:sz w:val="24"/>
          <w:szCs w:val="24"/>
        </w:rPr>
        <w:t> (20.610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64.</w:t>
      </w:r>
      <w:r w:rsidRPr="00306C55">
        <w:rPr>
          <w:rFonts w:eastAsia="Times New Roman"/>
          <w:sz w:val="24"/>
          <w:szCs w:val="24"/>
        </w:rPr>
        <w:t>CAEN: 4779 -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nuntul al bunurilor de ocazie v</w:t>
      </w:r>
      <w:r w:rsidR="00067A59" w:rsidRPr="00306C55">
        <w:rPr>
          <w:rFonts w:eastAsia="Times New Roman"/>
          <w:sz w:val="24"/>
          <w:szCs w:val="24"/>
        </w:rPr>
        <w:t>â</w:t>
      </w:r>
      <w:r w:rsidRPr="00306C55">
        <w:rPr>
          <w:rFonts w:eastAsia="Times New Roman"/>
          <w:sz w:val="24"/>
          <w:szCs w:val="24"/>
        </w:rPr>
        <w:t>ndute prin magazine</w:t>
      </w:r>
      <w:r w:rsidR="00AB217B" w:rsidRPr="00306C55">
        <w:rPr>
          <w:rFonts w:eastAsia="Times New Roman"/>
          <w:sz w:val="24"/>
          <w:szCs w:val="24"/>
        </w:rPr>
        <w:t>-</w:t>
      </w:r>
      <w:r w:rsidRPr="00306C55">
        <w:rPr>
          <w:rFonts w:eastAsia="Times New Roman"/>
          <w:b/>
          <w:bCs/>
          <w:sz w:val="24"/>
          <w:szCs w:val="24"/>
        </w:rPr>
        <w:t>90.522 lei</w:t>
      </w:r>
      <w:r w:rsidRPr="00306C55">
        <w:rPr>
          <w:rFonts w:eastAsia="Times New Roman"/>
          <w:sz w:val="24"/>
          <w:szCs w:val="24"/>
        </w:rPr>
        <w:t> (20.573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65.</w:t>
      </w:r>
      <w:r w:rsidRPr="00306C55">
        <w:rPr>
          <w:rFonts w:eastAsia="Times New Roman"/>
          <w:sz w:val="24"/>
          <w:szCs w:val="24"/>
        </w:rPr>
        <w:t>CAEN: 4322 - Lucr</w:t>
      </w:r>
      <w:r w:rsidR="00067A59" w:rsidRPr="00306C55">
        <w:rPr>
          <w:rFonts w:eastAsia="Times New Roman"/>
          <w:sz w:val="24"/>
          <w:szCs w:val="24"/>
        </w:rPr>
        <w:t>ă</w:t>
      </w:r>
      <w:r w:rsidRPr="00306C55">
        <w:rPr>
          <w:rFonts w:eastAsia="Times New Roman"/>
          <w:sz w:val="24"/>
          <w:szCs w:val="24"/>
        </w:rPr>
        <w:t>ri de instala</w:t>
      </w:r>
      <w:r w:rsidR="00067A59" w:rsidRPr="00306C55">
        <w:rPr>
          <w:rFonts w:eastAsia="Times New Roman"/>
          <w:sz w:val="24"/>
          <w:szCs w:val="24"/>
        </w:rPr>
        <w:t>ț</w:t>
      </w:r>
      <w:r w:rsidRPr="00306C55">
        <w:rPr>
          <w:rFonts w:eastAsia="Times New Roman"/>
          <w:sz w:val="24"/>
          <w:szCs w:val="24"/>
        </w:rPr>
        <w:t xml:space="preserve">ii sanitare, de </w:t>
      </w:r>
      <w:r w:rsidR="00067A59" w:rsidRPr="00306C55">
        <w:rPr>
          <w:rFonts w:eastAsia="Times New Roman"/>
          <w:sz w:val="24"/>
          <w:szCs w:val="24"/>
        </w:rPr>
        <w:t>î</w:t>
      </w:r>
      <w:r w:rsidRPr="00306C55">
        <w:rPr>
          <w:rFonts w:eastAsia="Times New Roman"/>
          <w:sz w:val="24"/>
          <w:szCs w:val="24"/>
        </w:rPr>
        <w:t>nc</w:t>
      </w:r>
      <w:r w:rsidR="00067A59" w:rsidRPr="00306C55">
        <w:rPr>
          <w:rFonts w:eastAsia="Times New Roman"/>
          <w:sz w:val="24"/>
          <w:szCs w:val="24"/>
        </w:rPr>
        <w:t>ă</w:t>
      </w:r>
      <w:r w:rsidRPr="00306C55">
        <w:rPr>
          <w:rFonts w:eastAsia="Times New Roman"/>
          <w:sz w:val="24"/>
          <w:szCs w:val="24"/>
        </w:rPr>
        <w:t xml:space="preserve">lzire </w:t>
      </w:r>
      <w:r w:rsidR="00067A59" w:rsidRPr="00306C55">
        <w:rPr>
          <w:rFonts w:eastAsia="Times New Roman"/>
          <w:sz w:val="24"/>
          <w:szCs w:val="24"/>
        </w:rPr>
        <w:t>ș</w:t>
      </w:r>
      <w:r w:rsidRPr="00306C55">
        <w:rPr>
          <w:rFonts w:eastAsia="Times New Roman"/>
          <w:sz w:val="24"/>
          <w:szCs w:val="24"/>
        </w:rPr>
        <w:t>i de aer condi</w:t>
      </w:r>
      <w:r w:rsidR="00067A59" w:rsidRPr="00306C55">
        <w:rPr>
          <w:rFonts w:eastAsia="Times New Roman"/>
          <w:sz w:val="24"/>
          <w:szCs w:val="24"/>
        </w:rPr>
        <w:t>ț</w:t>
      </w:r>
      <w:r w:rsidRPr="00306C55">
        <w:rPr>
          <w:rFonts w:eastAsia="Times New Roman"/>
          <w:sz w:val="24"/>
          <w:szCs w:val="24"/>
        </w:rPr>
        <w:t>ionat</w:t>
      </w:r>
      <w:r w:rsidR="00AB217B" w:rsidRPr="00306C55">
        <w:rPr>
          <w:rFonts w:eastAsia="Times New Roman"/>
          <w:sz w:val="24"/>
          <w:szCs w:val="24"/>
        </w:rPr>
        <w:t>-</w:t>
      </w:r>
      <w:r w:rsidRPr="00306C55">
        <w:rPr>
          <w:rFonts w:eastAsia="Times New Roman"/>
          <w:b/>
          <w:bCs/>
          <w:sz w:val="24"/>
          <w:szCs w:val="24"/>
        </w:rPr>
        <w:t>79.515 lei</w:t>
      </w:r>
      <w:r w:rsidRPr="00306C55">
        <w:rPr>
          <w:rFonts w:eastAsia="Times New Roman"/>
          <w:sz w:val="24"/>
          <w:szCs w:val="24"/>
        </w:rPr>
        <w:t> (18.072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66.</w:t>
      </w:r>
      <w:r w:rsidRPr="00306C55">
        <w:rPr>
          <w:rFonts w:eastAsia="Times New Roman"/>
          <w:sz w:val="24"/>
          <w:szCs w:val="24"/>
        </w:rPr>
        <w:t>CAEN: 5110 - Transporturi aeriene de pasageri</w:t>
      </w:r>
      <w:r w:rsidR="00AB217B" w:rsidRPr="00306C55">
        <w:rPr>
          <w:rFonts w:eastAsia="Times New Roman"/>
          <w:sz w:val="24"/>
          <w:szCs w:val="24"/>
        </w:rPr>
        <w:t>-</w:t>
      </w:r>
      <w:r w:rsidRPr="00306C55">
        <w:rPr>
          <w:rFonts w:eastAsia="Times New Roman"/>
          <w:b/>
          <w:bCs/>
          <w:sz w:val="24"/>
          <w:szCs w:val="24"/>
        </w:rPr>
        <w:t>78.941 lei</w:t>
      </w:r>
      <w:r w:rsidRPr="00306C55">
        <w:rPr>
          <w:rFonts w:eastAsia="Times New Roman"/>
          <w:sz w:val="24"/>
          <w:szCs w:val="24"/>
        </w:rPr>
        <w:t> (17.941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67.</w:t>
      </w:r>
      <w:r w:rsidRPr="00306C55">
        <w:rPr>
          <w:rFonts w:eastAsia="Times New Roman"/>
          <w:sz w:val="24"/>
          <w:szCs w:val="24"/>
        </w:rPr>
        <w:t>CAEN: 7312 - Servicii de reprezentare media</w:t>
      </w:r>
      <w:r w:rsidR="00AB217B" w:rsidRPr="00306C55">
        <w:rPr>
          <w:rFonts w:eastAsia="Times New Roman"/>
          <w:sz w:val="24"/>
          <w:szCs w:val="24"/>
        </w:rPr>
        <w:t>-</w:t>
      </w:r>
      <w:r w:rsidRPr="00306C55">
        <w:rPr>
          <w:rFonts w:eastAsia="Times New Roman"/>
          <w:b/>
          <w:bCs/>
          <w:sz w:val="24"/>
          <w:szCs w:val="24"/>
        </w:rPr>
        <w:t>45.050 lei</w:t>
      </w:r>
      <w:r w:rsidRPr="00306C55">
        <w:rPr>
          <w:rFonts w:eastAsia="Times New Roman"/>
          <w:sz w:val="24"/>
          <w:szCs w:val="24"/>
        </w:rPr>
        <w:t> (10.239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68.</w:t>
      </w:r>
      <w:r w:rsidRPr="00306C55">
        <w:rPr>
          <w:rFonts w:eastAsia="Times New Roman"/>
          <w:sz w:val="24"/>
          <w:szCs w:val="24"/>
        </w:rPr>
        <w:t>CAEN: 4776 -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florilor, plantelor </w:t>
      </w:r>
      <w:r w:rsidR="00067A59" w:rsidRPr="00306C55">
        <w:rPr>
          <w:rFonts w:eastAsia="Times New Roman"/>
          <w:sz w:val="24"/>
          <w:szCs w:val="24"/>
        </w:rPr>
        <w:t>ș</w:t>
      </w:r>
      <w:r w:rsidRPr="00306C55">
        <w:rPr>
          <w:rFonts w:eastAsia="Times New Roman"/>
          <w:sz w:val="24"/>
          <w:szCs w:val="24"/>
        </w:rPr>
        <w:t>i semin</w:t>
      </w:r>
      <w:r w:rsidR="00067A59" w:rsidRPr="00306C55">
        <w:rPr>
          <w:rFonts w:eastAsia="Times New Roman"/>
          <w:sz w:val="24"/>
          <w:szCs w:val="24"/>
        </w:rPr>
        <w:t>ț</w:t>
      </w:r>
      <w:r w:rsidRPr="00306C55">
        <w:rPr>
          <w:rFonts w:eastAsia="Times New Roman"/>
          <w:sz w:val="24"/>
          <w:szCs w:val="24"/>
        </w:rPr>
        <w:t>elor, comer</w:t>
      </w:r>
      <w:r w:rsidR="00067A59" w:rsidRPr="00306C55">
        <w:rPr>
          <w:rFonts w:eastAsia="Times New Roman"/>
          <w:sz w:val="24"/>
          <w:szCs w:val="24"/>
        </w:rPr>
        <w:t>ț</w:t>
      </w:r>
      <w:r w:rsidRPr="00306C55">
        <w:rPr>
          <w:rFonts w:eastAsia="Times New Roman"/>
          <w:sz w:val="24"/>
          <w:szCs w:val="24"/>
        </w:rPr>
        <w:t xml:space="preserve"> cu am</w:t>
      </w:r>
      <w:r w:rsidR="00067A59" w:rsidRPr="00306C55">
        <w:rPr>
          <w:rFonts w:eastAsia="Times New Roman"/>
          <w:sz w:val="24"/>
          <w:szCs w:val="24"/>
        </w:rPr>
        <w:t>ă</w:t>
      </w:r>
      <w:r w:rsidRPr="00306C55">
        <w:rPr>
          <w:rFonts w:eastAsia="Times New Roman"/>
          <w:sz w:val="24"/>
          <w:szCs w:val="24"/>
        </w:rPr>
        <w:t xml:space="preserve">nuntul al animalelor de companie </w:t>
      </w:r>
      <w:r w:rsidR="00067A59" w:rsidRPr="00306C55">
        <w:rPr>
          <w:rFonts w:eastAsia="Times New Roman"/>
          <w:sz w:val="24"/>
          <w:szCs w:val="24"/>
        </w:rPr>
        <w:t>ș</w:t>
      </w:r>
      <w:r w:rsidRPr="00306C55">
        <w:rPr>
          <w:rFonts w:eastAsia="Times New Roman"/>
          <w:sz w:val="24"/>
          <w:szCs w:val="24"/>
        </w:rPr>
        <w:t xml:space="preserve">i al hranei pentru acestea, </w:t>
      </w:r>
      <w:r w:rsidR="00067A59" w:rsidRPr="00306C55">
        <w:rPr>
          <w:rFonts w:eastAsia="Times New Roman"/>
          <w:sz w:val="24"/>
          <w:szCs w:val="24"/>
        </w:rPr>
        <w:t>î</w:t>
      </w:r>
      <w:r w:rsidRPr="00306C55">
        <w:rPr>
          <w:rFonts w:eastAsia="Times New Roman"/>
          <w:sz w:val="24"/>
          <w:szCs w:val="24"/>
        </w:rPr>
        <w:t>n magazine specializate</w:t>
      </w:r>
      <w:r w:rsidR="00AB217B" w:rsidRPr="00306C55">
        <w:rPr>
          <w:rFonts w:eastAsia="Times New Roman"/>
          <w:sz w:val="24"/>
          <w:szCs w:val="24"/>
        </w:rPr>
        <w:t>-</w:t>
      </w:r>
      <w:r w:rsidRPr="00306C55">
        <w:rPr>
          <w:rFonts w:eastAsia="Times New Roman"/>
          <w:b/>
          <w:bCs/>
          <w:sz w:val="24"/>
          <w:szCs w:val="24"/>
        </w:rPr>
        <w:t>42.817 lei</w:t>
      </w:r>
      <w:r w:rsidRPr="00306C55">
        <w:rPr>
          <w:rFonts w:eastAsia="Times New Roman"/>
          <w:sz w:val="24"/>
          <w:szCs w:val="24"/>
        </w:rPr>
        <w:t> (9.731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69.</w:t>
      </w:r>
      <w:r w:rsidRPr="00306C55">
        <w:rPr>
          <w:rFonts w:eastAsia="Times New Roman"/>
          <w:sz w:val="24"/>
          <w:szCs w:val="24"/>
        </w:rPr>
        <w:t>CAEN: 1610 - T</w:t>
      </w:r>
      <w:r w:rsidR="00067A59" w:rsidRPr="00306C55">
        <w:rPr>
          <w:rFonts w:eastAsia="Times New Roman"/>
          <w:sz w:val="24"/>
          <w:szCs w:val="24"/>
        </w:rPr>
        <w:t>ă</w:t>
      </w:r>
      <w:r w:rsidRPr="00306C55">
        <w:rPr>
          <w:rFonts w:eastAsia="Times New Roman"/>
          <w:sz w:val="24"/>
          <w:szCs w:val="24"/>
        </w:rPr>
        <w:t xml:space="preserve">ierea </w:t>
      </w:r>
      <w:r w:rsidR="00067A59" w:rsidRPr="00306C55">
        <w:rPr>
          <w:rFonts w:eastAsia="Times New Roman"/>
          <w:sz w:val="24"/>
          <w:szCs w:val="24"/>
        </w:rPr>
        <w:t>ș</w:t>
      </w:r>
      <w:r w:rsidRPr="00306C55">
        <w:rPr>
          <w:rFonts w:eastAsia="Times New Roman"/>
          <w:sz w:val="24"/>
          <w:szCs w:val="24"/>
        </w:rPr>
        <w:t>i rindeluirea lemnului</w:t>
      </w:r>
      <w:r w:rsidR="00AB217B" w:rsidRPr="00306C55">
        <w:rPr>
          <w:rFonts w:eastAsia="Times New Roman"/>
          <w:sz w:val="24"/>
          <w:szCs w:val="24"/>
        </w:rPr>
        <w:t>-</w:t>
      </w:r>
      <w:r w:rsidRPr="00306C55">
        <w:rPr>
          <w:rFonts w:eastAsia="Times New Roman"/>
          <w:b/>
          <w:bCs/>
          <w:sz w:val="24"/>
          <w:szCs w:val="24"/>
        </w:rPr>
        <w:t>36.000 lei</w:t>
      </w:r>
      <w:r w:rsidRPr="00306C55">
        <w:rPr>
          <w:rFonts w:eastAsia="Times New Roman"/>
          <w:sz w:val="24"/>
          <w:szCs w:val="24"/>
        </w:rPr>
        <w:t> (8.182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70.</w:t>
      </w:r>
      <w:r w:rsidRPr="00306C55">
        <w:rPr>
          <w:rFonts w:eastAsia="Times New Roman"/>
          <w:sz w:val="24"/>
          <w:szCs w:val="24"/>
        </w:rPr>
        <w:t>CAEN: 7420 - Activit</w:t>
      </w:r>
      <w:r w:rsidR="00067A59" w:rsidRPr="00306C55">
        <w:rPr>
          <w:rFonts w:eastAsia="Times New Roman"/>
          <w:sz w:val="24"/>
          <w:szCs w:val="24"/>
        </w:rPr>
        <w:t>ăț</w:t>
      </w:r>
      <w:r w:rsidRPr="00306C55">
        <w:rPr>
          <w:rFonts w:eastAsia="Times New Roman"/>
          <w:sz w:val="24"/>
          <w:szCs w:val="24"/>
        </w:rPr>
        <w:t>i fotografice</w:t>
      </w:r>
      <w:r w:rsidR="00AB217B" w:rsidRPr="00306C55">
        <w:rPr>
          <w:rFonts w:eastAsia="Times New Roman"/>
          <w:sz w:val="24"/>
          <w:szCs w:val="24"/>
        </w:rPr>
        <w:t>-</w:t>
      </w:r>
      <w:r w:rsidRPr="00306C55">
        <w:rPr>
          <w:rFonts w:eastAsia="Times New Roman"/>
          <w:b/>
          <w:bCs/>
          <w:sz w:val="24"/>
          <w:szCs w:val="24"/>
        </w:rPr>
        <w:t>24.250 lei</w:t>
      </w:r>
      <w:r w:rsidRPr="00306C55">
        <w:rPr>
          <w:rFonts w:eastAsia="Times New Roman"/>
          <w:sz w:val="24"/>
          <w:szCs w:val="24"/>
        </w:rPr>
        <w:t> (5.511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71.</w:t>
      </w:r>
      <w:r w:rsidRPr="00306C55">
        <w:rPr>
          <w:rFonts w:eastAsia="Times New Roman"/>
          <w:sz w:val="24"/>
          <w:szCs w:val="24"/>
        </w:rPr>
        <w:t>CAEN: 5520 - Facilit</w:t>
      </w:r>
      <w:r w:rsidR="00962979" w:rsidRPr="00306C55">
        <w:rPr>
          <w:rFonts w:eastAsia="Times New Roman"/>
          <w:sz w:val="24"/>
          <w:szCs w:val="24"/>
        </w:rPr>
        <w:t>ăț</w:t>
      </w:r>
      <w:r w:rsidRPr="00306C55">
        <w:rPr>
          <w:rFonts w:eastAsia="Times New Roman"/>
          <w:sz w:val="24"/>
          <w:szCs w:val="24"/>
        </w:rPr>
        <w:t>i de cazare pentru vacan</w:t>
      </w:r>
      <w:r w:rsidR="00962979" w:rsidRPr="00306C55">
        <w:rPr>
          <w:rFonts w:eastAsia="Times New Roman"/>
          <w:sz w:val="24"/>
          <w:szCs w:val="24"/>
        </w:rPr>
        <w:t>ț</w:t>
      </w:r>
      <w:r w:rsidRPr="00306C55">
        <w:rPr>
          <w:rFonts w:eastAsia="Times New Roman"/>
          <w:sz w:val="24"/>
          <w:szCs w:val="24"/>
        </w:rPr>
        <w:t xml:space="preserve">e </w:t>
      </w:r>
      <w:r w:rsidR="00962979" w:rsidRPr="00306C55">
        <w:rPr>
          <w:rFonts w:eastAsia="Times New Roman"/>
          <w:sz w:val="24"/>
          <w:szCs w:val="24"/>
        </w:rPr>
        <w:t>ș</w:t>
      </w:r>
      <w:r w:rsidRPr="00306C55">
        <w:rPr>
          <w:rFonts w:eastAsia="Times New Roman"/>
          <w:sz w:val="24"/>
          <w:szCs w:val="24"/>
        </w:rPr>
        <w:t>i perioade de scurt</w:t>
      </w:r>
      <w:r w:rsidR="00962979" w:rsidRPr="00306C55">
        <w:rPr>
          <w:rFonts w:eastAsia="Times New Roman"/>
          <w:sz w:val="24"/>
          <w:szCs w:val="24"/>
        </w:rPr>
        <w:t>ă</w:t>
      </w:r>
      <w:r w:rsidRPr="00306C55">
        <w:rPr>
          <w:rFonts w:eastAsia="Times New Roman"/>
          <w:sz w:val="24"/>
          <w:szCs w:val="24"/>
        </w:rPr>
        <w:t xml:space="preserve"> durat</w:t>
      </w:r>
      <w:r w:rsidR="00962979" w:rsidRPr="00306C55">
        <w:rPr>
          <w:rFonts w:eastAsia="Times New Roman"/>
          <w:sz w:val="24"/>
          <w:szCs w:val="24"/>
        </w:rPr>
        <w:t>ă</w:t>
      </w:r>
      <w:r w:rsidR="00AB217B" w:rsidRPr="00306C55">
        <w:rPr>
          <w:rFonts w:eastAsia="Times New Roman"/>
          <w:sz w:val="24"/>
          <w:szCs w:val="24"/>
        </w:rPr>
        <w:t>-</w:t>
      </w:r>
      <w:r w:rsidRPr="00306C55">
        <w:rPr>
          <w:rFonts w:eastAsia="Times New Roman"/>
          <w:b/>
          <w:bCs/>
          <w:sz w:val="24"/>
          <w:szCs w:val="24"/>
        </w:rPr>
        <w:t>24.022 lei</w:t>
      </w:r>
      <w:r w:rsidRPr="00306C55">
        <w:rPr>
          <w:rFonts w:eastAsia="Times New Roman"/>
          <w:sz w:val="24"/>
          <w:szCs w:val="24"/>
        </w:rPr>
        <w:t> (5.460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72.</w:t>
      </w:r>
      <w:r w:rsidRPr="00306C55">
        <w:rPr>
          <w:rFonts w:eastAsia="Times New Roman"/>
          <w:sz w:val="24"/>
          <w:szCs w:val="24"/>
        </w:rPr>
        <w:t>CAEN: 1414 - Fabricarea de articole de lenjerie de corp</w:t>
      </w:r>
      <w:r w:rsidR="00AB217B" w:rsidRPr="00306C55">
        <w:rPr>
          <w:rFonts w:eastAsia="Times New Roman"/>
          <w:sz w:val="24"/>
          <w:szCs w:val="24"/>
        </w:rPr>
        <w:t>-</w:t>
      </w:r>
      <w:r w:rsidRPr="00306C55">
        <w:rPr>
          <w:rFonts w:eastAsia="Times New Roman"/>
          <w:b/>
          <w:bCs/>
          <w:sz w:val="24"/>
          <w:szCs w:val="24"/>
        </w:rPr>
        <w:t>21.181 lei</w:t>
      </w:r>
      <w:r w:rsidRPr="00306C55">
        <w:rPr>
          <w:rFonts w:eastAsia="Times New Roman"/>
          <w:sz w:val="24"/>
          <w:szCs w:val="24"/>
        </w:rPr>
        <w:t> (4.814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73.</w:t>
      </w:r>
      <w:r w:rsidRPr="00306C55">
        <w:rPr>
          <w:rFonts w:eastAsia="Times New Roman"/>
          <w:sz w:val="24"/>
          <w:szCs w:val="24"/>
        </w:rPr>
        <w:t>CAEN: 4339 - Alte lucr</w:t>
      </w:r>
      <w:r w:rsidR="00962979" w:rsidRPr="00306C55">
        <w:rPr>
          <w:rFonts w:eastAsia="Times New Roman"/>
          <w:sz w:val="24"/>
          <w:szCs w:val="24"/>
        </w:rPr>
        <w:t>ă</w:t>
      </w:r>
      <w:r w:rsidRPr="00306C55">
        <w:rPr>
          <w:rFonts w:eastAsia="Times New Roman"/>
          <w:sz w:val="24"/>
          <w:szCs w:val="24"/>
        </w:rPr>
        <w:t>ri de finisare</w:t>
      </w:r>
      <w:r w:rsidR="00AB217B" w:rsidRPr="00306C55">
        <w:rPr>
          <w:rFonts w:eastAsia="Times New Roman"/>
          <w:sz w:val="24"/>
          <w:szCs w:val="24"/>
        </w:rPr>
        <w:t>-</w:t>
      </w:r>
      <w:r w:rsidRPr="00306C55">
        <w:rPr>
          <w:rFonts w:eastAsia="Times New Roman"/>
          <w:b/>
          <w:bCs/>
          <w:sz w:val="24"/>
          <w:szCs w:val="24"/>
        </w:rPr>
        <w:t>14.400 lei</w:t>
      </w:r>
      <w:r w:rsidRPr="00306C55">
        <w:rPr>
          <w:rFonts w:eastAsia="Times New Roman"/>
          <w:sz w:val="24"/>
          <w:szCs w:val="24"/>
        </w:rPr>
        <w:t> (3.273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74.</w:t>
      </w:r>
      <w:r w:rsidRPr="00306C55">
        <w:rPr>
          <w:rFonts w:eastAsia="Times New Roman"/>
          <w:sz w:val="24"/>
          <w:szCs w:val="24"/>
        </w:rPr>
        <w:t xml:space="preserve">CAEN: 9525 - Repararea ceasurilor </w:t>
      </w:r>
      <w:r w:rsidR="00962979" w:rsidRPr="00306C55">
        <w:rPr>
          <w:rFonts w:eastAsia="Times New Roman"/>
          <w:sz w:val="24"/>
          <w:szCs w:val="24"/>
        </w:rPr>
        <w:t>ș</w:t>
      </w:r>
      <w:r w:rsidRPr="00306C55">
        <w:rPr>
          <w:rFonts w:eastAsia="Times New Roman"/>
          <w:sz w:val="24"/>
          <w:szCs w:val="24"/>
        </w:rPr>
        <w:t>i a bijuteriilor</w:t>
      </w:r>
      <w:r w:rsidR="00AB217B" w:rsidRPr="00306C55">
        <w:rPr>
          <w:rFonts w:eastAsia="Times New Roman"/>
          <w:sz w:val="24"/>
          <w:szCs w:val="24"/>
        </w:rPr>
        <w:t>-</w:t>
      </w:r>
      <w:r w:rsidRPr="00306C55">
        <w:rPr>
          <w:rFonts w:eastAsia="Times New Roman"/>
          <w:b/>
          <w:bCs/>
          <w:sz w:val="24"/>
          <w:szCs w:val="24"/>
        </w:rPr>
        <w:t>13.836 lei</w:t>
      </w:r>
      <w:r w:rsidRPr="00306C55">
        <w:rPr>
          <w:rFonts w:eastAsia="Times New Roman"/>
          <w:sz w:val="24"/>
          <w:szCs w:val="24"/>
        </w:rPr>
        <w:t> (3.145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75.</w:t>
      </w:r>
      <w:r w:rsidRPr="00306C55">
        <w:rPr>
          <w:rFonts w:eastAsia="Times New Roman"/>
          <w:sz w:val="24"/>
          <w:szCs w:val="24"/>
        </w:rPr>
        <w:t>CAEN: 9311 - Activit</w:t>
      </w:r>
      <w:r w:rsidR="00962979" w:rsidRPr="00306C55">
        <w:rPr>
          <w:rFonts w:eastAsia="Times New Roman"/>
          <w:sz w:val="24"/>
          <w:szCs w:val="24"/>
        </w:rPr>
        <w:t>ăț</w:t>
      </w:r>
      <w:r w:rsidRPr="00306C55">
        <w:rPr>
          <w:rFonts w:eastAsia="Times New Roman"/>
          <w:sz w:val="24"/>
          <w:szCs w:val="24"/>
        </w:rPr>
        <w:t>i ale bazelor sportive</w:t>
      </w:r>
      <w:r w:rsidR="00AB217B" w:rsidRPr="00306C55">
        <w:rPr>
          <w:rFonts w:eastAsia="Times New Roman"/>
          <w:sz w:val="24"/>
          <w:szCs w:val="24"/>
        </w:rPr>
        <w:t>-</w:t>
      </w:r>
      <w:r w:rsidRPr="00306C55">
        <w:rPr>
          <w:rFonts w:eastAsia="Times New Roman"/>
          <w:b/>
          <w:bCs/>
          <w:sz w:val="24"/>
          <w:szCs w:val="24"/>
        </w:rPr>
        <w:t>8.485 lei</w:t>
      </w:r>
      <w:r w:rsidRPr="00306C55">
        <w:rPr>
          <w:rFonts w:eastAsia="Times New Roman"/>
          <w:sz w:val="24"/>
          <w:szCs w:val="24"/>
        </w:rPr>
        <w:t> (1.928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76.</w:t>
      </w:r>
      <w:r w:rsidRPr="00306C55">
        <w:rPr>
          <w:rFonts w:eastAsia="Times New Roman"/>
          <w:sz w:val="24"/>
          <w:szCs w:val="24"/>
        </w:rPr>
        <w:t>CAEN: 9319 - Alte activit</w:t>
      </w:r>
      <w:r w:rsidR="00962979" w:rsidRPr="00306C55">
        <w:rPr>
          <w:rFonts w:eastAsia="Times New Roman"/>
          <w:sz w:val="24"/>
          <w:szCs w:val="24"/>
        </w:rPr>
        <w:t>ăț</w:t>
      </w:r>
      <w:r w:rsidRPr="00306C55">
        <w:rPr>
          <w:rFonts w:eastAsia="Times New Roman"/>
          <w:sz w:val="24"/>
          <w:szCs w:val="24"/>
        </w:rPr>
        <w:t>i sportive</w:t>
      </w:r>
      <w:r w:rsidR="00AB217B" w:rsidRPr="00306C55">
        <w:rPr>
          <w:rFonts w:eastAsia="Times New Roman"/>
          <w:sz w:val="24"/>
          <w:szCs w:val="24"/>
        </w:rPr>
        <w:t>-</w:t>
      </w:r>
      <w:r w:rsidRPr="00306C55">
        <w:rPr>
          <w:rFonts w:eastAsia="Times New Roman"/>
          <w:b/>
          <w:bCs/>
          <w:sz w:val="24"/>
          <w:szCs w:val="24"/>
        </w:rPr>
        <w:t>2.850 lei</w:t>
      </w:r>
      <w:r w:rsidRPr="00306C55">
        <w:rPr>
          <w:rFonts w:eastAsia="Times New Roman"/>
          <w:sz w:val="24"/>
          <w:szCs w:val="24"/>
        </w:rPr>
        <w:t> (648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77.</w:t>
      </w:r>
      <w:r w:rsidRPr="00306C55">
        <w:rPr>
          <w:rFonts w:eastAsia="Times New Roman"/>
          <w:sz w:val="24"/>
          <w:szCs w:val="24"/>
        </w:rPr>
        <w:t>CAEN: 9002 - Activit</w:t>
      </w:r>
      <w:r w:rsidR="00962979" w:rsidRPr="00306C55">
        <w:rPr>
          <w:rFonts w:eastAsia="Times New Roman"/>
          <w:sz w:val="24"/>
          <w:szCs w:val="24"/>
        </w:rPr>
        <w:t>ăț</w:t>
      </w:r>
      <w:r w:rsidRPr="00306C55">
        <w:rPr>
          <w:rFonts w:eastAsia="Times New Roman"/>
          <w:sz w:val="24"/>
          <w:szCs w:val="24"/>
        </w:rPr>
        <w:t>i suport pentru interpretare artistic</w:t>
      </w:r>
      <w:r w:rsidR="00962979" w:rsidRPr="00306C55">
        <w:rPr>
          <w:rFonts w:eastAsia="Times New Roman"/>
          <w:sz w:val="24"/>
          <w:szCs w:val="24"/>
        </w:rPr>
        <w:t>ă</w:t>
      </w:r>
      <w:r w:rsidRPr="00306C55">
        <w:rPr>
          <w:rFonts w:eastAsia="Times New Roman"/>
          <w:sz w:val="24"/>
          <w:szCs w:val="24"/>
        </w:rPr>
        <w:t xml:space="preserve"> (spectaco</w:t>
      </w:r>
      <w:r w:rsidR="00AB217B" w:rsidRPr="00306C55">
        <w:rPr>
          <w:rFonts w:eastAsia="Times New Roman"/>
          <w:sz w:val="24"/>
          <w:szCs w:val="24"/>
        </w:rPr>
        <w:t>l</w:t>
      </w:r>
      <w:r w:rsidRPr="00306C55">
        <w:rPr>
          <w:rFonts w:eastAsia="Times New Roman"/>
          <w:sz w:val="24"/>
          <w:szCs w:val="24"/>
        </w:rPr>
        <w:t>e)</w:t>
      </w:r>
      <w:r w:rsidR="00AB217B" w:rsidRPr="00306C55">
        <w:rPr>
          <w:rFonts w:eastAsia="Times New Roman"/>
          <w:sz w:val="24"/>
          <w:szCs w:val="24"/>
        </w:rPr>
        <w:t>-</w:t>
      </w:r>
      <w:r w:rsidRPr="00306C55">
        <w:rPr>
          <w:rFonts w:eastAsia="Times New Roman"/>
          <w:b/>
          <w:bCs/>
          <w:sz w:val="24"/>
          <w:szCs w:val="24"/>
        </w:rPr>
        <w:t>2.700 lei</w:t>
      </w:r>
      <w:r w:rsidRPr="00306C55">
        <w:rPr>
          <w:rFonts w:eastAsia="Times New Roman"/>
          <w:sz w:val="24"/>
          <w:szCs w:val="24"/>
        </w:rPr>
        <w:t> (614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78.</w:t>
      </w:r>
      <w:r w:rsidRPr="00306C55">
        <w:rPr>
          <w:rFonts w:eastAsia="Times New Roman"/>
          <w:sz w:val="24"/>
          <w:szCs w:val="24"/>
        </w:rPr>
        <w:t xml:space="preserve">CAEN: 9511 - Repararea calculatoarelor </w:t>
      </w:r>
      <w:r w:rsidR="00962979" w:rsidRPr="00306C55">
        <w:rPr>
          <w:rFonts w:eastAsia="Times New Roman"/>
          <w:sz w:val="24"/>
          <w:szCs w:val="24"/>
        </w:rPr>
        <w:t>ș</w:t>
      </w:r>
      <w:r w:rsidRPr="00306C55">
        <w:rPr>
          <w:rFonts w:eastAsia="Times New Roman"/>
          <w:sz w:val="24"/>
          <w:szCs w:val="24"/>
        </w:rPr>
        <w:t>i a echipamentelor periferice</w:t>
      </w:r>
      <w:r w:rsidR="00AB217B" w:rsidRPr="00306C55">
        <w:rPr>
          <w:rFonts w:eastAsia="Times New Roman"/>
          <w:sz w:val="24"/>
          <w:szCs w:val="24"/>
        </w:rPr>
        <w:t>-</w:t>
      </w:r>
      <w:r w:rsidRPr="00306C55">
        <w:rPr>
          <w:rFonts w:eastAsia="Times New Roman"/>
          <w:b/>
          <w:bCs/>
          <w:sz w:val="24"/>
          <w:szCs w:val="24"/>
        </w:rPr>
        <w:t>443 lei</w:t>
      </w:r>
      <w:r w:rsidRPr="00306C55">
        <w:rPr>
          <w:rFonts w:eastAsia="Times New Roman"/>
          <w:sz w:val="24"/>
          <w:szCs w:val="24"/>
        </w:rPr>
        <w:t> (101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79.</w:t>
      </w:r>
      <w:r w:rsidRPr="00306C55">
        <w:rPr>
          <w:rFonts w:eastAsia="Times New Roman"/>
          <w:sz w:val="24"/>
          <w:szCs w:val="24"/>
        </w:rPr>
        <w:t>CAEN: 7320 - Activit</w:t>
      </w:r>
      <w:r w:rsidR="00962979" w:rsidRPr="00306C55">
        <w:rPr>
          <w:rFonts w:eastAsia="Times New Roman"/>
          <w:sz w:val="24"/>
          <w:szCs w:val="24"/>
        </w:rPr>
        <w:t>ăț</w:t>
      </w:r>
      <w:r w:rsidRPr="00306C55">
        <w:rPr>
          <w:rFonts w:eastAsia="Times New Roman"/>
          <w:sz w:val="24"/>
          <w:szCs w:val="24"/>
        </w:rPr>
        <w:t>i de studiere a pie</w:t>
      </w:r>
      <w:r w:rsidR="00962979" w:rsidRPr="00306C55">
        <w:rPr>
          <w:rFonts w:eastAsia="Times New Roman"/>
          <w:sz w:val="24"/>
          <w:szCs w:val="24"/>
        </w:rPr>
        <w:t>ț</w:t>
      </w:r>
      <w:r w:rsidRPr="00306C55">
        <w:rPr>
          <w:rFonts w:eastAsia="Times New Roman"/>
          <w:sz w:val="24"/>
          <w:szCs w:val="24"/>
        </w:rPr>
        <w:t xml:space="preserve">ei </w:t>
      </w:r>
      <w:r w:rsidR="00962979" w:rsidRPr="00306C55">
        <w:rPr>
          <w:rFonts w:eastAsia="Times New Roman"/>
          <w:sz w:val="24"/>
          <w:szCs w:val="24"/>
        </w:rPr>
        <w:t>ș</w:t>
      </w:r>
      <w:r w:rsidRPr="00306C55">
        <w:rPr>
          <w:rFonts w:eastAsia="Times New Roman"/>
          <w:sz w:val="24"/>
          <w:szCs w:val="24"/>
        </w:rPr>
        <w:t>i de sondare a opiniei publice</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AB217B" w:rsidRPr="00306C55" w:rsidRDefault="00AB217B" w:rsidP="00C3128B">
      <w:pPr>
        <w:suppressAutoHyphens w:val="0"/>
        <w:spacing w:line="360" w:lineRule="auto"/>
        <w:jc w:val="both"/>
        <w:rPr>
          <w:rFonts w:eastAsia="Times New Roman"/>
          <w:sz w:val="24"/>
          <w:szCs w:val="24"/>
        </w:rPr>
      </w:pPr>
      <w:r w:rsidRPr="00306C55">
        <w:rPr>
          <w:rFonts w:eastAsia="Times New Roman"/>
          <w:b/>
          <w:sz w:val="24"/>
          <w:szCs w:val="24"/>
        </w:rPr>
        <w:t>80.</w:t>
      </w:r>
      <w:r w:rsidRPr="00306C55">
        <w:rPr>
          <w:rFonts w:eastAsia="Times New Roman"/>
          <w:sz w:val="24"/>
          <w:szCs w:val="24"/>
        </w:rPr>
        <w:t>CAEN: 3102 - Fabricarea de mobil</w:t>
      </w:r>
      <w:r w:rsidR="00962979" w:rsidRPr="00306C55">
        <w:rPr>
          <w:rFonts w:eastAsia="Times New Roman"/>
          <w:sz w:val="24"/>
          <w:szCs w:val="24"/>
        </w:rPr>
        <w:t>ă</w:t>
      </w:r>
      <w:r w:rsidRPr="00306C55">
        <w:rPr>
          <w:rFonts w:eastAsia="Times New Roman"/>
          <w:sz w:val="24"/>
          <w:szCs w:val="24"/>
        </w:rPr>
        <w:t xml:space="preserve"> pentru buc</w:t>
      </w:r>
      <w:r w:rsidR="00962979" w:rsidRPr="00306C55">
        <w:rPr>
          <w:rFonts w:eastAsia="Times New Roman"/>
          <w:sz w:val="24"/>
          <w:szCs w:val="24"/>
        </w:rPr>
        <w:t>ă</w:t>
      </w:r>
      <w:r w:rsidRPr="00306C55">
        <w:rPr>
          <w:rFonts w:eastAsia="Times New Roman"/>
          <w:sz w:val="24"/>
          <w:szCs w:val="24"/>
        </w:rPr>
        <w:t>t</w:t>
      </w:r>
      <w:r w:rsidR="00962979" w:rsidRPr="00306C55">
        <w:rPr>
          <w:rFonts w:eastAsia="Times New Roman"/>
          <w:sz w:val="24"/>
          <w:szCs w:val="24"/>
        </w:rPr>
        <w:t>ă</w:t>
      </w:r>
      <w:r w:rsidRPr="00306C55">
        <w:rPr>
          <w:rFonts w:eastAsia="Times New Roman"/>
          <w:sz w:val="24"/>
          <w:szCs w:val="24"/>
        </w:rPr>
        <w:t>rii-0 lei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lastRenderedPageBreak/>
        <w:t>81.</w:t>
      </w:r>
      <w:r w:rsidRPr="00306C55">
        <w:rPr>
          <w:rFonts w:eastAsia="Times New Roman"/>
          <w:sz w:val="24"/>
          <w:szCs w:val="24"/>
        </w:rPr>
        <w:t>CAEN: 4519 - Comer</w:t>
      </w:r>
      <w:r w:rsidR="00962979" w:rsidRPr="00306C55">
        <w:rPr>
          <w:rFonts w:eastAsia="Times New Roman"/>
          <w:sz w:val="24"/>
          <w:szCs w:val="24"/>
        </w:rPr>
        <w:t>ț</w:t>
      </w:r>
      <w:r w:rsidRPr="00306C55">
        <w:rPr>
          <w:rFonts w:eastAsia="Times New Roman"/>
          <w:sz w:val="24"/>
          <w:szCs w:val="24"/>
        </w:rPr>
        <w:t xml:space="preserve"> cu alte autovehicule</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82.</w:t>
      </w:r>
      <w:r w:rsidRPr="00306C55">
        <w:rPr>
          <w:rFonts w:eastAsia="Times New Roman"/>
          <w:sz w:val="24"/>
          <w:szCs w:val="24"/>
        </w:rPr>
        <w:t>CAEN: 4644 - Comer</w:t>
      </w:r>
      <w:r w:rsidR="00962979" w:rsidRPr="00306C55">
        <w:rPr>
          <w:rFonts w:eastAsia="Times New Roman"/>
          <w:sz w:val="24"/>
          <w:szCs w:val="24"/>
        </w:rPr>
        <w:t>ț</w:t>
      </w:r>
      <w:r w:rsidRPr="00306C55">
        <w:rPr>
          <w:rFonts w:eastAsia="Times New Roman"/>
          <w:sz w:val="24"/>
          <w:szCs w:val="24"/>
        </w:rPr>
        <w:t xml:space="preserve"> cu ridicata al produselor din ceramic</w:t>
      </w:r>
      <w:r w:rsidR="00962979" w:rsidRPr="00306C55">
        <w:rPr>
          <w:rFonts w:eastAsia="Times New Roman"/>
          <w:sz w:val="24"/>
          <w:szCs w:val="24"/>
        </w:rPr>
        <w:t>ă</w:t>
      </w:r>
      <w:r w:rsidRPr="00306C55">
        <w:rPr>
          <w:rFonts w:eastAsia="Times New Roman"/>
          <w:sz w:val="24"/>
          <w:szCs w:val="24"/>
        </w:rPr>
        <w:t>, sticl</w:t>
      </w:r>
      <w:r w:rsidR="00962979" w:rsidRPr="00306C55">
        <w:rPr>
          <w:rFonts w:eastAsia="Times New Roman"/>
          <w:sz w:val="24"/>
          <w:szCs w:val="24"/>
        </w:rPr>
        <w:t>ă</w:t>
      </w:r>
      <w:r w:rsidRPr="00306C55">
        <w:rPr>
          <w:rFonts w:eastAsia="Times New Roman"/>
          <w:sz w:val="24"/>
          <w:szCs w:val="24"/>
        </w:rPr>
        <w:t xml:space="preserve">rie, </w:t>
      </w:r>
      <w:r w:rsidR="00962979" w:rsidRPr="00306C55">
        <w:rPr>
          <w:rFonts w:eastAsia="Times New Roman"/>
          <w:sz w:val="24"/>
          <w:szCs w:val="24"/>
        </w:rPr>
        <w:t>ș</w:t>
      </w:r>
      <w:r w:rsidRPr="00306C55">
        <w:rPr>
          <w:rFonts w:eastAsia="Times New Roman"/>
          <w:sz w:val="24"/>
          <w:szCs w:val="24"/>
        </w:rPr>
        <w:t>i produse de intre</w:t>
      </w:r>
      <w:r w:rsidR="00962979" w:rsidRPr="00306C55">
        <w:rPr>
          <w:rFonts w:eastAsia="Times New Roman"/>
          <w:sz w:val="24"/>
          <w:szCs w:val="24"/>
        </w:rPr>
        <w:t>ț</w:t>
      </w:r>
      <w:r w:rsidRPr="00306C55">
        <w:rPr>
          <w:rFonts w:eastAsia="Times New Roman"/>
          <w:sz w:val="24"/>
          <w:szCs w:val="24"/>
        </w:rPr>
        <w:t>inere</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83.</w:t>
      </w:r>
      <w:r w:rsidRPr="00306C55">
        <w:rPr>
          <w:rFonts w:eastAsia="Times New Roman"/>
          <w:sz w:val="24"/>
          <w:szCs w:val="24"/>
        </w:rPr>
        <w:t xml:space="preserve">CAEN: 1393 - Fabricarea de covoare </w:t>
      </w:r>
      <w:r w:rsidR="00962979" w:rsidRPr="00306C55">
        <w:rPr>
          <w:rFonts w:eastAsia="Times New Roman"/>
          <w:sz w:val="24"/>
          <w:szCs w:val="24"/>
        </w:rPr>
        <w:t>ș</w:t>
      </w:r>
      <w:r w:rsidRPr="00306C55">
        <w:rPr>
          <w:rFonts w:eastAsia="Times New Roman"/>
          <w:sz w:val="24"/>
          <w:szCs w:val="24"/>
        </w:rPr>
        <w:t>i mochete</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84.</w:t>
      </w:r>
      <w:r w:rsidRPr="00306C55">
        <w:rPr>
          <w:rFonts w:eastAsia="Times New Roman"/>
          <w:sz w:val="24"/>
          <w:szCs w:val="24"/>
        </w:rPr>
        <w:t>CAEN: 2223 - Fabricarea articolelor din material plastic pentru construc</w:t>
      </w:r>
      <w:r w:rsidR="00962979" w:rsidRPr="00306C55">
        <w:rPr>
          <w:rFonts w:eastAsia="Times New Roman"/>
          <w:sz w:val="24"/>
          <w:szCs w:val="24"/>
        </w:rPr>
        <w:t>ț</w:t>
      </w:r>
      <w:r w:rsidRPr="00306C55">
        <w:rPr>
          <w:rFonts w:eastAsia="Times New Roman"/>
          <w:sz w:val="24"/>
          <w:szCs w:val="24"/>
        </w:rPr>
        <w:t>ii</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85.</w:t>
      </w:r>
      <w:r w:rsidRPr="00306C55">
        <w:rPr>
          <w:rFonts w:eastAsia="Times New Roman"/>
          <w:sz w:val="24"/>
          <w:szCs w:val="24"/>
        </w:rPr>
        <w:t xml:space="preserve">CAEN: 1051 - Fabricarea produselor lactate </w:t>
      </w:r>
      <w:r w:rsidR="00962979" w:rsidRPr="00306C55">
        <w:rPr>
          <w:rFonts w:eastAsia="Times New Roman"/>
          <w:sz w:val="24"/>
          <w:szCs w:val="24"/>
        </w:rPr>
        <w:t>ș</w:t>
      </w:r>
      <w:r w:rsidRPr="00306C55">
        <w:rPr>
          <w:rFonts w:eastAsia="Times New Roman"/>
          <w:sz w:val="24"/>
          <w:szCs w:val="24"/>
        </w:rPr>
        <w:t>i a br</w:t>
      </w:r>
      <w:r w:rsidR="00962979" w:rsidRPr="00306C55">
        <w:rPr>
          <w:rFonts w:eastAsia="Times New Roman"/>
          <w:sz w:val="24"/>
          <w:szCs w:val="24"/>
        </w:rPr>
        <w:t>â</w:t>
      </w:r>
      <w:r w:rsidRPr="00306C55">
        <w:rPr>
          <w:rFonts w:eastAsia="Times New Roman"/>
          <w:sz w:val="24"/>
          <w:szCs w:val="24"/>
        </w:rPr>
        <w:t>nzeturilor</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86.</w:t>
      </w:r>
      <w:r w:rsidRPr="00306C55">
        <w:rPr>
          <w:rFonts w:eastAsia="Times New Roman"/>
          <w:sz w:val="24"/>
          <w:szCs w:val="24"/>
        </w:rPr>
        <w:t>CAEN: 1071 - Fabricarea p</w:t>
      </w:r>
      <w:r w:rsidR="00962979" w:rsidRPr="00306C55">
        <w:rPr>
          <w:rFonts w:eastAsia="Times New Roman"/>
          <w:sz w:val="24"/>
          <w:szCs w:val="24"/>
        </w:rPr>
        <w:t>â</w:t>
      </w:r>
      <w:r w:rsidRPr="00306C55">
        <w:rPr>
          <w:rFonts w:eastAsia="Times New Roman"/>
          <w:sz w:val="24"/>
          <w:szCs w:val="24"/>
        </w:rPr>
        <w:t>inii, fabricarea pr</w:t>
      </w:r>
      <w:r w:rsidR="00962979" w:rsidRPr="00306C55">
        <w:rPr>
          <w:rFonts w:eastAsia="Times New Roman"/>
          <w:sz w:val="24"/>
          <w:szCs w:val="24"/>
        </w:rPr>
        <w:t>ă</w:t>
      </w:r>
      <w:r w:rsidRPr="00306C55">
        <w:rPr>
          <w:rFonts w:eastAsia="Times New Roman"/>
          <w:sz w:val="24"/>
          <w:szCs w:val="24"/>
        </w:rPr>
        <w:t xml:space="preserve">jiturilor </w:t>
      </w:r>
      <w:r w:rsidR="00962979" w:rsidRPr="00306C55">
        <w:rPr>
          <w:rFonts w:eastAsia="Times New Roman"/>
          <w:sz w:val="24"/>
          <w:szCs w:val="24"/>
        </w:rPr>
        <w:t>ș</w:t>
      </w:r>
      <w:r w:rsidRPr="00306C55">
        <w:rPr>
          <w:rFonts w:eastAsia="Times New Roman"/>
          <w:sz w:val="24"/>
          <w:szCs w:val="24"/>
        </w:rPr>
        <w:t>i a produselor proaspete de patiserie</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87.</w:t>
      </w:r>
      <w:r w:rsidRPr="00306C55">
        <w:rPr>
          <w:rFonts w:eastAsia="Times New Roman"/>
          <w:sz w:val="24"/>
          <w:szCs w:val="24"/>
        </w:rPr>
        <w:t>CAEN: 6010 - Activit</w:t>
      </w:r>
      <w:r w:rsidR="00962979" w:rsidRPr="00306C55">
        <w:rPr>
          <w:rFonts w:eastAsia="Times New Roman"/>
          <w:sz w:val="24"/>
          <w:szCs w:val="24"/>
        </w:rPr>
        <w:t>ăț</w:t>
      </w:r>
      <w:r w:rsidRPr="00306C55">
        <w:rPr>
          <w:rFonts w:eastAsia="Times New Roman"/>
          <w:sz w:val="24"/>
          <w:szCs w:val="24"/>
        </w:rPr>
        <w:t>i de difuzare a programelor de radio</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88.</w:t>
      </w:r>
      <w:r w:rsidRPr="00306C55">
        <w:rPr>
          <w:rFonts w:eastAsia="Times New Roman"/>
          <w:sz w:val="24"/>
          <w:szCs w:val="24"/>
        </w:rPr>
        <w:t>CAEN: 7111 - Activit</w:t>
      </w:r>
      <w:r w:rsidR="00962979" w:rsidRPr="00306C55">
        <w:rPr>
          <w:rFonts w:eastAsia="Times New Roman"/>
          <w:sz w:val="24"/>
          <w:szCs w:val="24"/>
        </w:rPr>
        <w:t>ăț</w:t>
      </w:r>
      <w:r w:rsidRPr="00306C55">
        <w:rPr>
          <w:rFonts w:eastAsia="Times New Roman"/>
          <w:sz w:val="24"/>
          <w:szCs w:val="24"/>
        </w:rPr>
        <w:t>i de arhitectur</w:t>
      </w:r>
      <w:r w:rsidR="00962979" w:rsidRPr="00306C55">
        <w:rPr>
          <w:rFonts w:eastAsia="Times New Roman"/>
          <w:sz w:val="24"/>
          <w:szCs w:val="24"/>
        </w:rPr>
        <w:t>ă</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89.</w:t>
      </w:r>
      <w:r w:rsidRPr="00306C55">
        <w:rPr>
          <w:rFonts w:eastAsia="Times New Roman"/>
          <w:sz w:val="24"/>
          <w:szCs w:val="24"/>
        </w:rPr>
        <w:t>CAEN: 6820 - </w:t>
      </w:r>
      <w:r w:rsidR="00962979" w:rsidRPr="00306C55">
        <w:rPr>
          <w:rFonts w:eastAsia="Times New Roman"/>
          <w:sz w:val="24"/>
          <w:szCs w:val="24"/>
        </w:rPr>
        <w:t>Î</w:t>
      </w:r>
      <w:r w:rsidRPr="00306C55">
        <w:rPr>
          <w:rFonts w:eastAsia="Times New Roman"/>
          <w:sz w:val="24"/>
          <w:szCs w:val="24"/>
        </w:rPr>
        <w:t xml:space="preserve">nchirierea </w:t>
      </w:r>
      <w:r w:rsidR="00962979" w:rsidRPr="00306C55">
        <w:rPr>
          <w:rFonts w:eastAsia="Times New Roman"/>
          <w:sz w:val="24"/>
          <w:szCs w:val="24"/>
        </w:rPr>
        <w:t>ș</w:t>
      </w:r>
      <w:r w:rsidRPr="00306C55">
        <w:rPr>
          <w:rFonts w:eastAsia="Times New Roman"/>
          <w:sz w:val="24"/>
          <w:szCs w:val="24"/>
        </w:rPr>
        <w:t>i sub</w:t>
      </w:r>
      <w:r w:rsidR="00962979" w:rsidRPr="00306C55">
        <w:rPr>
          <w:rFonts w:eastAsia="Times New Roman"/>
          <w:sz w:val="24"/>
          <w:szCs w:val="24"/>
        </w:rPr>
        <w:t>î</w:t>
      </w:r>
      <w:r w:rsidRPr="00306C55">
        <w:rPr>
          <w:rFonts w:eastAsia="Times New Roman"/>
          <w:sz w:val="24"/>
          <w:szCs w:val="24"/>
        </w:rPr>
        <w:t xml:space="preserve">nchirierea bunurilor imobiliare proprii sau </w:t>
      </w:r>
      <w:r w:rsidR="00962979" w:rsidRPr="00306C55">
        <w:rPr>
          <w:rFonts w:eastAsia="Times New Roman"/>
          <w:sz w:val="24"/>
          <w:szCs w:val="24"/>
        </w:rPr>
        <w:t>î</w:t>
      </w:r>
      <w:r w:rsidRPr="00306C55">
        <w:rPr>
          <w:rFonts w:eastAsia="Times New Roman"/>
          <w:sz w:val="24"/>
          <w:szCs w:val="24"/>
        </w:rPr>
        <w:t>nchiriate</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90.</w:t>
      </w:r>
      <w:r w:rsidRPr="00306C55">
        <w:rPr>
          <w:rFonts w:eastAsia="Times New Roman"/>
          <w:sz w:val="24"/>
          <w:szCs w:val="24"/>
        </w:rPr>
        <w:t>CAEN: 6511 - Activit</w:t>
      </w:r>
      <w:r w:rsidR="00962979" w:rsidRPr="00306C55">
        <w:rPr>
          <w:rFonts w:eastAsia="Times New Roman"/>
          <w:sz w:val="24"/>
          <w:szCs w:val="24"/>
        </w:rPr>
        <w:t>ăț</w:t>
      </w:r>
      <w:r w:rsidRPr="00306C55">
        <w:rPr>
          <w:rFonts w:eastAsia="Times New Roman"/>
          <w:sz w:val="24"/>
          <w:szCs w:val="24"/>
        </w:rPr>
        <w:t>i de asigur</w:t>
      </w:r>
      <w:r w:rsidR="00962979" w:rsidRPr="00306C55">
        <w:rPr>
          <w:rFonts w:eastAsia="Times New Roman"/>
          <w:sz w:val="24"/>
          <w:szCs w:val="24"/>
        </w:rPr>
        <w:t>ă</w:t>
      </w:r>
      <w:r w:rsidRPr="00306C55">
        <w:rPr>
          <w:rFonts w:eastAsia="Times New Roman"/>
          <w:sz w:val="24"/>
          <w:szCs w:val="24"/>
        </w:rPr>
        <w:t>ri de via</w:t>
      </w:r>
      <w:r w:rsidR="00962979" w:rsidRPr="00306C55">
        <w:rPr>
          <w:rFonts w:eastAsia="Times New Roman"/>
          <w:sz w:val="24"/>
          <w:szCs w:val="24"/>
        </w:rPr>
        <w:t>ță</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sz w:val="24"/>
          <w:szCs w:val="24"/>
        </w:rPr>
      </w:pPr>
      <w:r w:rsidRPr="00306C55">
        <w:rPr>
          <w:rFonts w:eastAsia="Times New Roman"/>
          <w:b/>
          <w:bCs/>
          <w:sz w:val="24"/>
          <w:szCs w:val="24"/>
        </w:rPr>
        <w:t>91.</w:t>
      </w:r>
      <w:r w:rsidRPr="00306C55">
        <w:rPr>
          <w:rFonts w:eastAsia="Times New Roman"/>
          <w:sz w:val="24"/>
          <w:szCs w:val="24"/>
        </w:rPr>
        <w:t>CAEN: 4778 - Comer</w:t>
      </w:r>
      <w:r w:rsidR="00962979" w:rsidRPr="00306C55">
        <w:rPr>
          <w:rFonts w:eastAsia="Times New Roman"/>
          <w:sz w:val="24"/>
          <w:szCs w:val="24"/>
        </w:rPr>
        <w:t>ț</w:t>
      </w:r>
      <w:r w:rsidRPr="00306C55">
        <w:rPr>
          <w:rFonts w:eastAsia="Times New Roman"/>
          <w:sz w:val="24"/>
          <w:szCs w:val="24"/>
        </w:rPr>
        <w:t xml:space="preserve"> cu am</w:t>
      </w:r>
      <w:r w:rsidR="00962979" w:rsidRPr="00306C55">
        <w:rPr>
          <w:rFonts w:eastAsia="Times New Roman"/>
          <w:sz w:val="24"/>
          <w:szCs w:val="24"/>
        </w:rPr>
        <w:t>ă</w:t>
      </w:r>
      <w:r w:rsidRPr="00306C55">
        <w:rPr>
          <w:rFonts w:eastAsia="Times New Roman"/>
          <w:sz w:val="24"/>
          <w:szCs w:val="24"/>
        </w:rPr>
        <w:t xml:space="preserve">nuntul al altor bunuri noi, </w:t>
      </w:r>
      <w:r w:rsidR="00962979" w:rsidRPr="00306C55">
        <w:rPr>
          <w:rFonts w:eastAsia="Times New Roman"/>
          <w:sz w:val="24"/>
          <w:szCs w:val="24"/>
        </w:rPr>
        <w:t>î</w:t>
      </w:r>
      <w:r w:rsidRPr="00306C55">
        <w:rPr>
          <w:rFonts w:eastAsia="Times New Roman"/>
          <w:sz w:val="24"/>
          <w:szCs w:val="24"/>
        </w:rPr>
        <w:t>n magazine specializate</w:t>
      </w:r>
      <w:r w:rsidR="00AB217B" w:rsidRPr="00306C55">
        <w:rPr>
          <w:rFonts w:eastAsia="Times New Roman"/>
          <w:sz w:val="24"/>
          <w:szCs w:val="24"/>
        </w:rPr>
        <w:t>-</w:t>
      </w:r>
      <w:r w:rsidRPr="00306C55">
        <w:rPr>
          <w:rFonts w:eastAsia="Times New Roman"/>
          <w:b/>
          <w:bCs/>
          <w:sz w:val="24"/>
          <w:szCs w:val="24"/>
        </w:rPr>
        <w:t>0 lei</w:t>
      </w:r>
      <w:r w:rsidRPr="00306C55">
        <w:rPr>
          <w:rFonts w:eastAsia="Times New Roman"/>
          <w:sz w:val="24"/>
          <w:szCs w:val="24"/>
        </w:rPr>
        <w:t> (0 euro)</w:t>
      </w:r>
    </w:p>
    <w:p w:rsidR="00E14A7C" w:rsidRPr="00306C55" w:rsidRDefault="00E14A7C" w:rsidP="00C3128B">
      <w:pPr>
        <w:suppressAutoHyphens w:val="0"/>
        <w:spacing w:line="360" w:lineRule="auto"/>
        <w:jc w:val="both"/>
        <w:rPr>
          <w:rFonts w:eastAsia="Times New Roman"/>
          <w:color w:val="1A237E"/>
          <w:sz w:val="24"/>
          <w:szCs w:val="24"/>
          <w:shd w:val="clear" w:color="auto" w:fill="EEEEEE"/>
        </w:rPr>
      </w:pPr>
      <w:r w:rsidRPr="00306C55">
        <w:rPr>
          <w:rFonts w:eastAsia="Times New Roman"/>
          <w:sz w:val="24"/>
          <w:szCs w:val="24"/>
        </w:rPr>
        <w:fldChar w:fldCharType="begin"/>
      </w:r>
      <w:r w:rsidRPr="00306C55">
        <w:rPr>
          <w:rFonts w:eastAsia="Times New Roman"/>
          <w:sz w:val="24"/>
          <w:szCs w:val="24"/>
        </w:rPr>
        <w:instrText xml:space="preserve"> HYPERLINK "https://www.topfirme.com/judet/vrancea/localitate/golesti/caen/4725/" </w:instrText>
      </w:r>
      <w:r w:rsidRPr="00306C55">
        <w:rPr>
          <w:rFonts w:eastAsia="Times New Roman"/>
          <w:sz w:val="24"/>
          <w:szCs w:val="24"/>
        </w:rPr>
        <w:fldChar w:fldCharType="separate"/>
      </w:r>
    </w:p>
    <w:p w:rsidR="00995185" w:rsidRPr="00306C55" w:rsidRDefault="00E14A7C" w:rsidP="00940582">
      <w:pPr>
        <w:pStyle w:val="BodyText"/>
        <w:tabs>
          <w:tab w:val="left" w:pos="9630"/>
        </w:tabs>
        <w:spacing w:before="11" w:line="360" w:lineRule="auto"/>
        <w:ind w:right="7" w:firstLine="707"/>
        <w:jc w:val="both"/>
        <w:rPr>
          <w:rFonts w:ascii="Times New Roman" w:hAnsi="Times New Roman" w:cs="Times New Roman"/>
        </w:rPr>
      </w:pPr>
      <w:r w:rsidRPr="00306C55">
        <w:rPr>
          <w:rFonts w:ascii="Times New Roman" w:eastAsia="Times New Roman" w:hAnsi="Times New Roman" w:cs="Times New Roman"/>
          <w:lang w:val="en-US" w:eastAsia="en-US" w:bidi="ar-SA"/>
        </w:rPr>
        <w:fldChar w:fldCharType="end"/>
      </w:r>
      <w:r w:rsidR="002C62F4" w:rsidRPr="00306C55">
        <w:rPr>
          <w:rFonts w:ascii="Times New Roman" w:hAnsi="Times New Roman" w:cs="Times New Roman"/>
        </w:rPr>
        <w:t>În t</w:t>
      </w:r>
      <w:r w:rsidR="00995185" w:rsidRPr="00306C55">
        <w:rPr>
          <w:rFonts w:ascii="Times New Roman" w:hAnsi="Times New Roman" w:cs="Times New Roman"/>
        </w:rPr>
        <w:t>op</w:t>
      </w:r>
      <w:r w:rsidR="002C62F4" w:rsidRPr="00306C55">
        <w:rPr>
          <w:rFonts w:ascii="Times New Roman" w:hAnsi="Times New Roman" w:cs="Times New Roman"/>
        </w:rPr>
        <w:t>ul</w:t>
      </w:r>
      <w:r w:rsidR="00995185" w:rsidRPr="00306C55">
        <w:rPr>
          <w:rFonts w:ascii="Times New Roman" w:hAnsi="Times New Roman" w:cs="Times New Roman"/>
        </w:rPr>
        <w:t xml:space="preserve"> </w:t>
      </w:r>
      <w:r w:rsidR="00995185" w:rsidRPr="00306C55">
        <w:rPr>
          <w:rFonts w:ascii="Times New Roman" w:hAnsi="Times New Roman" w:cs="Times New Roman"/>
          <w:i/>
        </w:rPr>
        <w:t>domenii</w:t>
      </w:r>
      <w:r w:rsidR="002C62F4" w:rsidRPr="00306C55">
        <w:rPr>
          <w:rFonts w:ascii="Times New Roman" w:hAnsi="Times New Roman" w:cs="Times New Roman"/>
          <w:i/>
        </w:rPr>
        <w:t xml:space="preserve">lor </w:t>
      </w:r>
      <w:r w:rsidR="00995185" w:rsidRPr="00306C55">
        <w:rPr>
          <w:rFonts w:ascii="Times New Roman" w:hAnsi="Times New Roman" w:cs="Times New Roman"/>
          <w:i/>
        </w:rPr>
        <w:t xml:space="preserve"> de activitate din </w:t>
      </w:r>
      <w:r w:rsidR="00C336D2" w:rsidRPr="00306C55">
        <w:rPr>
          <w:rFonts w:ascii="Times New Roman" w:hAnsi="Times New Roman" w:cs="Times New Roman"/>
          <w:i/>
        </w:rPr>
        <w:t>Golești</w:t>
      </w:r>
      <w:r w:rsidR="00995185" w:rsidRPr="00306C55">
        <w:rPr>
          <w:rFonts w:ascii="Times New Roman" w:hAnsi="Times New Roman" w:cs="Times New Roman"/>
          <w:i/>
        </w:rPr>
        <w:t>, după numărul de angajaț</w:t>
      </w:r>
      <w:r w:rsidR="000A519D" w:rsidRPr="00306C55">
        <w:rPr>
          <w:rFonts w:ascii="Times New Roman" w:hAnsi="Times New Roman" w:cs="Times New Roman"/>
          <w:i/>
        </w:rPr>
        <w:t>i</w:t>
      </w:r>
      <w:r w:rsidR="00C4179D" w:rsidRPr="00306C55">
        <w:rPr>
          <w:rStyle w:val="FootnoteReference"/>
          <w:rFonts w:ascii="Times New Roman" w:hAnsi="Times New Roman" w:cs="Times New Roman"/>
        </w:rPr>
        <w:footnoteReference w:id="8"/>
      </w:r>
      <w:r w:rsidR="00C336D2" w:rsidRPr="00306C55">
        <w:rPr>
          <w:rFonts w:ascii="Times New Roman" w:hAnsi="Times New Roman" w:cs="Times New Roman"/>
        </w:rPr>
        <w:t xml:space="preserve">, </w:t>
      </w:r>
      <w:r w:rsidR="00205B18" w:rsidRPr="00306C55">
        <w:rPr>
          <w:rFonts w:ascii="Times New Roman" w:hAnsi="Times New Roman" w:cs="Times New Roman"/>
        </w:rPr>
        <w:t>regăsim</w:t>
      </w:r>
      <w:r w:rsidR="00995185" w:rsidRPr="00306C55">
        <w:rPr>
          <w:rFonts w:ascii="Times New Roman" w:hAnsi="Times New Roman" w:cs="Times New Roman"/>
        </w:rPr>
        <w:t>:</w:t>
      </w:r>
    </w:p>
    <w:p w:rsidR="00C336D2" w:rsidRPr="00306C55" w:rsidRDefault="00E36EE2" w:rsidP="00C336D2">
      <w:pPr>
        <w:tabs>
          <w:tab w:val="left" w:pos="1125"/>
        </w:tabs>
        <w:spacing w:line="360" w:lineRule="auto"/>
        <w:ind w:right="7"/>
        <w:jc w:val="both"/>
        <w:rPr>
          <w:sz w:val="24"/>
          <w:szCs w:val="24"/>
        </w:rPr>
      </w:pPr>
      <w:r w:rsidRPr="00306C55">
        <w:rPr>
          <w:sz w:val="24"/>
          <w:szCs w:val="24"/>
        </w:rPr>
        <w:tab/>
      </w:r>
    </w:p>
    <w:p w:rsidR="00C336D2" w:rsidRPr="00306C55" w:rsidRDefault="00C336D2" w:rsidP="00C336D2">
      <w:pPr>
        <w:tabs>
          <w:tab w:val="left" w:pos="1125"/>
        </w:tabs>
        <w:spacing w:line="360" w:lineRule="auto"/>
        <w:ind w:right="7"/>
        <w:jc w:val="both"/>
        <w:rPr>
          <w:sz w:val="24"/>
          <w:szCs w:val="24"/>
        </w:rPr>
      </w:pPr>
      <w:r w:rsidRPr="00306C55">
        <w:rPr>
          <w:sz w:val="24"/>
          <w:szCs w:val="24"/>
        </w:rPr>
        <w:t>1.DEGARO SRL</w:t>
      </w:r>
      <w:r w:rsidR="00C4179D" w:rsidRPr="00306C55">
        <w:rPr>
          <w:sz w:val="24"/>
          <w:szCs w:val="24"/>
        </w:rPr>
        <w:t xml:space="preserve">- </w:t>
      </w:r>
      <w:r w:rsidRPr="00306C55">
        <w:rPr>
          <w:sz w:val="24"/>
          <w:szCs w:val="24"/>
        </w:rPr>
        <w:t xml:space="preserve">100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2.PREMIUM PORC S.R.L.</w:t>
      </w:r>
      <w:r w:rsidR="00C4179D" w:rsidRPr="00306C55">
        <w:rPr>
          <w:sz w:val="24"/>
          <w:szCs w:val="24"/>
        </w:rPr>
        <w:t>-</w:t>
      </w:r>
      <w:r w:rsidRPr="00306C55">
        <w:rPr>
          <w:sz w:val="24"/>
          <w:szCs w:val="24"/>
        </w:rPr>
        <w:t xml:space="preserve">COMPLEX SUINTEST </w:t>
      </w:r>
      <w:r w:rsidR="00C4179D" w:rsidRPr="00306C55">
        <w:rPr>
          <w:sz w:val="24"/>
          <w:szCs w:val="24"/>
        </w:rPr>
        <w:t>-</w:t>
      </w:r>
      <w:r w:rsidRPr="00306C55">
        <w:rPr>
          <w:sz w:val="24"/>
          <w:szCs w:val="24"/>
        </w:rPr>
        <w:t xml:space="preserve">86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3.AVIPUTNA SRL</w:t>
      </w:r>
      <w:r w:rsidR="00C4179D" w:rsidRPr="00306C55">
        <w:rPr>
          <w:sz w:val="24"/>
          <w:szCs w:val="24"/>
        </w:rPr>
        <w:t xml:space="preserve"> -</w:t>
      </w:r>
      <w:r w:rsidRPr="00306C55">
        <w:rPr>
          <w:sz w:val="24"/>
          <w:szCs w:val="24"/>
        </w:rPr>
        <w:t xml:space="preserve">75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4.SIOSTRUCT 2006 SRL</w:t>
      </w:r>
      <w:r w:rsidR="00C4179D" w:rsidRPr="00306C55">
        <w:rPr>
          <w:sz w:val="24"/>
          <w:szCs w:val="24"/>
        </w:rPr>
        <w:t>-</w:t>
      </w:r>
      <w:r w:rsidRPr="00306C55">
        <w:rPr>
          <w:sz w:val="24"/>
          <w:szCs w:val="24"/>
        </w:rPr>
        <w:t xml:space="preserve">68 </w:t>
      </w:r>
      <w:r w:rsidR="00962979" w:rsidRPr="00306C55">
        <w:rPr>
          <w:sz w:val="24"/>
          <w:szCs w:val="24"/>
        </w:rPr>
        <w:t>angajați</w:t>
      </w:r>
    </w:p>
    <w:p w:rsidR="00C336D2" w:rsidRPr="00306C55" w:rsidRDefault="00C336D2" w:rsidP="00C4179D">
      <w:pPr>
        <w:tabs>
          <w:tab w:val="left" w:pos="1125"/>
          <w:tab w:val="left" w:pos="3855"/>
        </w:tabs>
        <w:spacing w:line="360" w:lineRule="auto"/>
        <w:ind w:right="7"/>
        <w:jc w:val="both"/>
        <w:rPr>
          <w:sz w:val="24"/>
          <w:szCs w:val="24"/>
        </w:rPr>
      </w:pPr>
      <w:r w:rsidRPr="00306C55">
        <w:rPr>
          <w:sz w:val="24"/>
          <w:szCs w:val="24"/>
        </w:rPr>
        <w:t>5.PREMIUM PORC SIBIU SRL</w:t>
      </w:r>
      <w:r w:rsidR="00C4179D" w:rsidRPr="00306C55">
        <w:rPr>
          <w:sz w:val="24"/>
          <w:szCs w:val="24"/>
        </w:rPr>
        <w:t>-</w:t>
      </w:r>
      <w:r w:rsidRPr="00306C55">
        <w:rPr>
          <w:sz w:val="24"/>
          <w:szCs w:val="24"/>
        </w:rPr>
        <w:t xml:space="preserve">61 </w:t>
      </w:r>
      <w:r w:rsidR="00962979" w:rsidRPr="00306C55">
        <w:rPr>
          <w:sz w:val="24"/>
          <w:szCs w:val="24"/>
        </w:rPr>
        <w:t>angajați</w:t>
      </w:r>
    </w:p>
    <w:p w:rsidR="00C336D2" w:rsidRPr="00306C55" w:rsidRDefault="00C336D2" w:rsidP="00C4179D">
      <w:pPr>
        <w:tabs>
          <w:tab w:val="left" w:pos="1125"/>
          <w:tab w:val="left" w:pos="2145"/>
        </w:tabs>
        <w:spacing w:line="360" w:lineRule="auto"/>
        <w:ind w:right="7"/>
        <w:jc w:val="both"/>
        <w:rPr>
          <w:sz w:val="24"/>
          <w:szCs w:val="24"/>
        </w:rPr>
      </w:pPr>
      <w:r w:rsidRPr="00306C55">
        <w:rPr>
          <w:sz w:val="24"/>
          <w:szCs w:val="24"/>
        </w:rPr>
        <w:t>6.OLSUIN SRL</w:t>
      </w:r>
      <w:r w:rsidR="00C4179D" w:rsidRPr="00306C55">
        <w:rPr>
          <w:sz w:val="24"/>
          <w:szCs w:val="24"/>
        </w:rPr>
        <w:t>-</w:t>
      </w:r>
      <w:r w:rsidRPr="00306C55">
        <w:rPr>
          <w:sz w:val="24"/>
          <w:szCs w:val="24"/>
        </w:rPr>
        <w:t xml:space="preserve">53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 xml:space="preserve">7.PROMYD STYLE SRL </w:t>
      </w:r>
      <w:r w:rsidR="00C4179D" w:rsidRPr="00306C55">
        <w:rPr>
          <w:sz w:val="24"/>
          <w:szCs w:val="24"/>
        </w:rPr>
        <w:t xml:space="preserve">- </w:t>
      </w:r>
      <w:r w:rsidRPr="00306C55">
        <w:rPr>
          <w:sz w:val="24"/>
          <w:szCs w:val="24"/>
        </w:rPr>
        <w:t xml:space="preserve">42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8.PREMIUM PORC FEED SRL</w:t>
      </w:r>
      <w:r w:rsidR="00C4179D" w:rsidRPr="00306C55">
        <w:rPr>
          <w:sz w:val="24"/>
          <w:szCs w:val="24"/>
        </w:rPr>
        <w:t xml:space="preserve">- </w:t>
      </w:r>
      <w:r w:rsidRPr="00306C55">
        <w:rPr>
          <w:sz w:val="24"/>
          <w:szCs w:val="24"/>
        </w:rPr>
        <w:t xml:space="preserve">41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9.AGRO INVESTMENTS MOLDOVA SRL</w:t>
      </w:r>
      <w:r w:rsidR="00C4179D" w:rsidRPr="00306C55">
        <w:rPr>
          <w:sz w:val="24"/>
          <w:szCs w:val="24"/>
        </w:rPr>
        <w:t>,</w:t>
      </w:r>
      <w:r w:rsidRPr="00306C55">
        <w:rPr>
          <w:sz w:val="24"/>
          <w:szCs w:val="24"/>
        </w:rPr>
        <w:t>COMPLEX SUINTEST</w:t>
      </w:r>
      <w:r w:rsidR="00C4179D" w:rsidRPr="00306C55">
        <w:rPr>
          <w:sz w:val="24"/>
          <w:szCs w:val="24"/>
        </w:rPr>
        <w:t xml:space="preserve">- </w:t>
      </w:r>
      <w:r w:rsidRPr="00306C55">
        <w:rPr>
          <w:sz w:val="24"/>
          <w:szCs w:val="24"/>
        </w:rPr>
        <w:t xml:space="preserve">36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10.MAROVIBAR SRL</w:t>
      </w:r>
      <w:r w:rsidR="00C4179D" w:rsidRPr="00306C55">
        <w:rPr>
          <w:sz w:val="24"/>
          <w:szCs w:val="24"/>
        </w:rPr>
        <w:t xml:space="preserve">- </w:t>
      </w:r>
      <w:r w:rsidRPr="00306C55">
        <w:rPr>
          <w:sz w:val="24"/>
          <w:szCs w:val="24"/>
        </w:rPr>
        <w:t xml:space="preserve">34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11.EMIRALEDIL CONSTRUCT SRL</w:t>
      </w:r>
      <w:r w:rsidR="00C4179D" w:rsidRPr="00306C55">
        <w:rPr>
          <w:sz w:val="24"/>
          <w:szCs w:val="24"/>
        </w:rPr>
        <w:t xml:space="preserve">- </w:t>
      </w:r>
      <w:r w:rsidRPr="00306C55">
        <w:rPr>
          <w:sz w:val="24"/>
          <w:szCs w:val="24"/>
        </w:rPr>
        <w:t xml:space="preserve">30 </w:t>
      </w:r>
      <w:r w:rsidR="00962979" w:rsidRPr="00306C55">
        <w:rPr>
          <w:sz w:val="24"/>
          <w:szCs w:val="24"/>
        </w:rPr>
        <w:t>angajați</w:t>
      </w:r>
    </w:p>
    <w:p w:rsidR="00C336D2" w:rsidRPr="00306C55" w:rsidRDefault="00C336D2" w:rsidP="00C4179D">
      <w:pPr>
        <w:tabs>
          <w:tab w:val="left" w:pos="1125"/>
          <w:tab w:val="left" w:pos="4095"/>
        </w:tabs>
        <w:spacing w:line="360" w:lineRule="auto"/>
        <w:ind w:right="7"/>
        <w:jc w:val="both"/>
        <w:rPr>
          <w:sz w:val="24"/>
          <w:szCs w:val="24"/>
        </w:rPr>
      </w:pPr>
      <w:r w:rsidRPr="00306C55">
        <w:rPr>
          <w:sz w:val="24"/>
          <w:szCs w:val="24"/>
        </w:rPr>
        <w:t>12.ARTAFIER-DAMASCHIN SRL</w:t>
      </w:r>
      <w:r w:rsidR="00C4179D" w:rsidRPr="00306C55">
        <w:rPr>
          <w:sz w:val="24"/>
          <w:szCs w:val="24"/>
        </w:rPr>
        <w:t xml:space="preserve">- </w:t>
      </w:r>
      <w:r w:rsidRPr="00306C55">
        <w:rPr>
          <w:sz w:val="24"/>
          <w:szCs w:val="24"/>
        </w:rPr>
        <w:t xml:space="preserve">28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13.PATERRNAMOD S.R.L.</w:t>
      </w:r>
      <w:r w:rsidR="00C4179D" w:rsidRPr="00306C55">
        <w:rPr>
          <w:sz w:val="24"/>
          <w:szCs w:val="24"/>
        </w:rPr>
        <w:t xml:space="preserve">- </w:t>
      </w:r>
      <w:r w:rsidRPr="00306C55">
        <w:rPr>
          <w:sz w:val="24"/>
          <w:szCs w:val="24"/>
        </w:rPr>
        <w:t xml:space="preserve">26 </w:t>
      </w:r>
      <w:r w:rsidR="00962979" w:rsidRPr="00306C55">
        <w:rPr>
          <w:sz w:val="24"/>
          <w:szCs w:val="24"/>
        </w:rPr>
        <w:t>angajați</w:t>
      </w:r>
    </w:p>
    <w:p w:rsidR="00C336D2" w:rsidRPr="00306C55" w:rsidRDefault="00C336D2" w:rsidP="00C4179D">
      <w:pPr>
        <w:tabs>
          <w:tab w:val="left" w:pos="1125"/>
          <w:tab w:val="left" w:pos="3255"/>
        </w:tabs>
        <w:spacing w:line="360" w:lineRule="auto"/>
        <w:ind w:right="7"/>
        <w:jc w:val="both"/>
        <w:rPr>
          <w:sz w:val="24"/>
          <w:szCs w:val="24"/>
        </w:rPr>
      </w:pPr>
      <w:r w:rsidRPr="00306C55">
        <w:rPr>
          <w:sz w:val="24"/>
          <w:szCs w:val="24"/>
        </w:rPr>
        <w:t>14.GENE IMPEX SRL</w:t>
      </w:r>
      <w:r w:rsidR="00C4179D" w:rsidRPr="00306C55">
        <w:rPr>
          <w:sz w:val="24"/>
          <w:szCs w:val="24"/>
        </w:rPr>
        <w:t xml:space="preserve">- </w:t>
      </w:r>
      <w:r w:rsidRPr="00306C55">
        <w:rPr>
          <w:sz w:val="24"/>
          <w:szCs w:val="24"/>
        </w:rPr>
        <w:t xml:space="preserve">25 </w:t>
      </w:r>
      <w:r w:rsidR="00962979" w:rsidRPr="00306C55">
        <w:rPr>
          <w:sz w:val="24"/>
          <w:szCs w:val="24"/>
        </w:rPr>
        <w:t>angajați</w:t>
      </w:r>
    </w:p>
    <w:p w:rsidR="00C336D2" w:rsidRPr="00306C55" w:rsidRDefault="00C336D2" w:rsidP="00C4179D">
      <w:pPr>
        <w:tabs>
          <w:tab w:val="left" w:pos="1125"/>
          <w:tab w:val="left" w:pos="3255"/>
        </w:tabs>
        <w:spacing w:line="360" w:lineRule="auto"/>
        <w:ind w:right="7"/>
        <w:jc w:val="both"/>
        <w:rPr>
          <w:sz w:val="24"/>
          <w:szCs w:val="24"/>
        </w:rPr>
      </w:pPr>
      <w:r w:rsidRPr="00306C55">
        <w:rPr>
          <w:sz w:val="24"/>
          <w:szCs w:val="24"/>
        </w:rPr>
        <w:t>15.CONBETA SRL</w:t>
      </w:r>
      <w:r w:rsidR="00C4179D" w:rsidRPr="00306C55">
        <w:rPr>
          <w:sz w:val="24"/>
          <w:szCs w:val="24"/>
        </w:rPr>
        <w:t xml:space="preserve">- </w:t>
      </w:r>
      <w:r w:rsidRPr="00306C55">
        <w:rPr>
          <w:sz w:val="24"/>
          <w:szCs w:val="24"/>
        </w:rPr>
        <w:t xml:space="preserve">24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16.PREMIUM PORC NEGRENI SRL</w:t>
      </w:r>
      <w:r w:rsidR="00C4179D" w:rsidRPr="00306C55">
        <w:rPr>
          <w:sz w:val="24"/>
          <w:szCs w:val="24"/>
        </w:rPr>
        <w:t xml:space="preserve">, </w:t>
      </w:r>
      <w:r w:rsidRPr="00306C55">
        <w:rPr>
          <w:sz w:val="24"/>
          <w:szCs w:val="24"/>
        </w:rPr>
        <w:t>COMPLEX SUINTEST</w:t>
      </w:r>
      <w:r w:rsidR="00C4179D" w:rsidRPr="00306C55">
        <w:rPr>
          <w:sz w:val="24"/>
          <w:szCs w:val="24"/>
        </w:rPr>
        <w:t xml:space="preserve">- </w:t>
      </w:r>
      <w:r w:rsidRPr="00306C55">
        <w:rPr>
          <w:sz w:val="24"/>
          <w:szCs w:val="24"/>
        </w:rPr>
        <w:t xml:space="preserve">23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17.AGRICOLA PROD S.R.L.</w:t>
      </w:r>
      <w:r w:rsidR="00C4179D" w:rsidRPr="00306C55">
        <w:rPr>
          <w:sz w:val="24"/>
          <w:szCs w:val="24"/>
        </w:rPr>
        <w:t xml:space="preserve">- </w:t>
      </w:r>
      <w:r w:rsidRPr="00306C55">
        <w:rPr>
          <w:sz w:val="24"/>
          <w:szCs w:val="24"/>
        </w:rPr>
        <w:t xml:space="preserve">22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lastRenderedPageBreak/>
        <w:t>18.BIRACOM SRL</w:t>
      </w:r>
      <w:r w:rsidR="00C4179D" w:rsidRPr="00306C55">
        <w:rPr>
          <w:sz w:val="24"/>
          <w:szCs w:val="24"/>
        </w:rPr>
        <w:t xml:space="preserve">- </w:t>
      </w:r>
      <w:r w:rsidRPr="00306C55">
        <w:rPr>
          <w:sz w:val="24"/>
          <w:szCs w:val="24"/>
        </w:rPr>
        <w:t xml:space="preserve">21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19.P &amp; D EUROCONF METALIC SRL</w:t>
      </w:r>
      <w:r w:rsidR="00C4179D" w:rsidRPr="00306C55">
        <w:rPr>
          <w:sz w:val="24"/>
          <w:szCs w:val="24"/>
        </w:rPr>
        <w:t xml:space="preserve">- </w:t>
      </w:r>
      <w:r w:rsidRPr="00306C55">
        <w:rPr>
          <w:sz w:val="24"/>
          <w:szCs w:val="24"/>
        </w:rPr>
        <w:t xml:space="preserve">19 </w:t>
      </w:r>
      <w:r w:rsidR="00962979" w:rsidRPr="00306C55">
        <w:rPr>
          <w:sz w:val="24"/>
          <w:szCs w:val="24"/>
        </w:rPr>
        <w:t>angajați</w:t>
      </w:r>
    </w:p>
    <w:p w:rsidR="00205B18" w:rsidRPr="00306C55" w:rsidRDefault="00C336D2" w:rsidP="00C336D2">
      <w:pPr>
        <w:tabs>
          <w:tab w:val="left" w:pos="1125"/>
        </w:tabs>
        <w:spacing w:line="360" w:lineRule="auto"/>
        <w:ind w:right="7"/>
        <w:jc w:val="both"/>
        <w:rPr>
          <w:sz w:val="24"/>
          <w:szCs w:val="24"/>
        </w:rPr>
      </w:pPr>
      <w:r w:rsidRPr="00306C55">
        <w:rPr>
          <w:sz w:val="24"/>
          <w:szCs w:val="24"/>
        </w:rPr>
        <w:t>20.FAVIMAR TRANS SRL</w:t>
      </w:r>
      <w:r w:rsidR="00C4179D" w:rsidRPr="00306C55">
        <w:rPr>
          <w:sz w:val="24"/>
          <w:szCs w:val="24"/>
        </w:rPr>
        <w:t xml:space="preserve">- </w:t>
      </w:r>
      <w:r w:rsidRPr="00306C55">
        <w:rPr>
          <w:sz w:val="24"/>
          <w:szCs w:val="24"/>
        </w:rPr>
        <w:t xml:space="preserve">14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21.VALCOM CONSTRUCT SRL</w:t>
      </w:r>
      <w:r w:rsidR="00C4179D" w:rsidRPr="00306C55">
        <w:rPr>
          <w:sz w:val="24"/>
          <w:szCs w:val="24"/>
        </w:rPr>
        <w:t xml:space="preserve">- </w:t>
      </w:r>
      <w:r w:rsidRPr="00306C55">
        <w:rPr>
          <w:sz w:val="24"/>
          <w:szCs w:val="24"/>
        </w:rPr>
        <w:t xml:space="preserve">13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22.CATRINOMARYS SRL</w:t>
      </w:r>
      <w:r w:rsidR="00C4179D" w:rsidRPr="00306C55">
        <w:rPr>
          <w:sz w:val="24"/>
          <w:szCs w:val="24"/>
        </w:rPr>
        <w:t xml:space="preserve">- </w:t>
      </w:r>
      <w:r w:rsidRPr="00306C55">
        <w:rPr>
          <w:sz w:val="24"/>
          <w:szCs w:val="24"/>
        </w:rPr>
        <w:t xml:space="preserve">13 </w:t>
      </w:r>
      <w:r w:rsidR="00962979" w:rsidRPr="00306C55">
        <w:rPr>
          <w:sz w:val="24"/>
          <w:szCs w:val="24"/>
        </w:rPr>
        <w:t>angajați</w:t>
      </w:r>
    </w:p>
    <w:p w:rsidR="00C336D2" w:rsidRPr="00306C55" w:rsidRDefault="00C336D2" w:rsidP="00C4179D">
      <w:pPr>
        <w:tabs>
          <w:tab w:val="left" w:pos="1125"/>
          <w:tab w:val="left" w:pos="2910"/>
        </w:tabs>
        <w:spacing w:line="360" w:lineRule="auto"/>
        <w:ind w:right="7"/>
        <w:jc w:val="both"/>
        <w:rPr>
          <w:sz w:val="24"/>
          <w:szCs w:val="24"/>
        </w:rPr>
      </w:pPr>
      <w:r w:rsidRPr="00306C55">
        <w:rPr>
          <w:sz w:val="24"/>
          <w:szCs w:val="24"/>
        </w:rPr>
        <w:t>23.PROMETEC SRL</w:t>
      </w:r>
      <w:r w:rsidR="00C4179D" w:rsidRPr="00306C55">
        <w:rPr>
          <w:sz w:val="24"/>
          <w:szCs w:val="24"/>
        </w:rPr>
        <w:t xml:space="preserve">- </w:t>
      </w:r>
      <w:r w:rsidRPr="00306C55">
        <w:rPr>
          <w:sz w:val="24"/>
          <w:szCs w:val="24"/>
        </w:rPr>
        <w:t xml:space="preserve">11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24.JITCAMI S.R.L.</w:t>
      </w:r>
      <w:r w:rsidR="00C4179D" w:rsidRPr="00306C55">
        <w:rPr>
          <w:sz w:val="24"/>
          <w:szCs w:val="24"/>
        </w:rPr>
        <w:t xml:space="preserve">- </w:t>
      </w:r>
      <w:r w:rsidRPr="00306C55">
        <w:rPr>
          <w:sz w:val="24"/>
          <w:szCs w:val="24"/>
        </w:rPr>
        <w:t xml:space="preserve">11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25.ELECTRIC RECYCLE SRL</w:t>
      </w:r>
      <w:r w:rsidR="00C4179D" w:rsidRPr="00306C55">
        <w:rPr>
          <w:sz w:val="24"/>
          <w:szCs w:val="24"/>
        </w:rPr>
        <w:t xml:space="preserve">- </w:t>
      </w:r>
      <w:r w:rsidRPr="00306C55">
        <w:rPr>
          <w:sz w:val="24"/>
          <w:szCs w:val="24"/>
        </w:rPr>
        <w:t xml:space="preserve">11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26.LACDUR COMPANY S.R.L.</w:t>
      </w:r>
      <w:r w:rsidR="00C4179D" w:rsidRPr="00306C55">
        <w:rPr>
          <w:sz w:val="24"/>
          <w:szCs w:val="24"/>
        </w:rPr>
        <w:t xml:space="preserve">- </w:t>
      </w:r>
      <w:r w:rsidRPr="00306C55">
        <w:rPr>
          <w:sz w:val="24"/>
          <w:szCs w:val="24"/>
        </w:rPr>
        <w:t xml:space="preserve">9 </w:t>
      </w:r>
      <w:r w:rsidR="00962979" w:rsidRPr="00306C55">
        <w:rPr>
          <w:sz w:val="24"/>
          <w:szCs w:val="24"/>
        </w:rPr>
        <w:t>angajați</w:t>
      </w:r>
    </w:p>
    <w:p w:rsidR="00C336D2" w:rsidRPr="00306C55" w:rsidRDefault="00C336D2" w:rsidP="00C4179D">
      <w:pPr>
        <w:tabs>
          <w:tab w:val="left" w:pos="1125"/>
          <w:tab w:val="left" w:pos="3915"/>
        </w:tabs>
        <w:spacing w:line="360" w:lineRule="auto"/>
        <w:ind w:right="7"/>
        <w:jc w:val="both"/>
        <w:rPr>
          <w:sz w:val="24"/>
          <w:szCs w:val="24"/>
        </w:rPr>
      </w:pPr>
      <w:r w:rsidRPr="00306C55">
        <w:rPr>
          <w:sz w:val="24"/>
          <w:szCs w:val="24"/>
        </w:rPr>
        <w:t>27.LEFTER CONSTRUCT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4179D">
      <w:pPr>
        <w:tabs>
          <w:tab w:val="left" w:pos="1800"/>
        </w:tabs>
        <w:spacing w:line="360" w:lineRule="auto"/>
        <w:ind w:right="7"/>
        <w:jc w:val="both"/>
        <w:rPr>
          <w:sz w:val="24"/>
          <w:szCs w:val="24"/>
        </w:rPr>
      </w:pPr>
      <w:r w:rsidRPr="00306C55">
        <w:rPr>
          <w:sz w:val="24"/>
          <w:szCs w:val="24"/>
        </w:rPr>
        <w:t>28.DALEX DOC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29.G.S.MOBILE 2001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30.G.L.X. CONF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31.SAMEX GENERAL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32.MRW88 MAXARMONY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33.CRUSHER ECHIPAMENTE S.R.L.</w:t>
      </w:r>
      <w:r w:rsidR="00C4179D" w:rsidRPr="00306C55">
        <w:rPr>
          <w:sz w:val="24"/>
          <w:szCs w:val="24"/>
        </w:rPr>
        <w:t xml:space="preserve">- </w:t>
      </w:r>
      <w:r w:rsidRPr="00306C55">
        <w:rPr>
          <w:sz w:val="24"/>
          <w:szCs w:val="24"/>
        </w:rPr>
        <w:t xml:space="preserve">8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34.DIAFLOR 99 SRL</w:t>
      </w:r>
      <w:r w:rsidR="00C4179D" w:rsidRPr="00306C55">
        <w:rPr>
          <w:sz w:val="24"/>
          <w:szCs w:val="24"/>
        </w:rPr>
        <w:t xml:space="preserve">- </w:t>
      </w:r>
      <w:r w:rsidRPr="00306C55">
        <w:rPr>
          <w:sz w:val="24"/>
          <w:szCs w:val="24"/>
        </w:rPr>
        <w:t xml:space="preserve">7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35.ATRACTIV SRL</w:t>
      </w:r>
      <w:r w:rsidR="00C4179D" w:rsidRPr="00306C55">
        <w:rPr>
          <w:sz w:val="24"/>
          <w:szCs w:val="24"/>
        </w:rPr>
        <w:t xml:space="preserve">- </w:t>
      </w:r>
      <w:r w:rsidRPr="00306C55">
        <w:rPr>
          <w:sz w:val="24"/>
          <w:szCs w:val="24"/>
        </w:rPr>
        <w:t xml:space="preserve">7 </w:t>
      </w:r>
      <w:r w:rsidR="00962979" w:rsidRPr="00306C55">
        <w:rPr>
          <w:sz w:val="24"/>
          <w:szCs w:val="24"/>
        </w:rPr>
        <w:t>angajați</w:t>
      </w:r>
    </w:p>
    <w:p w:rsidR="00C336D2" w:rsidRPr="00306C55" w:rsidRDefault="00C336D2" w:rsidP="00C4179D">
      <w:pPr>
        <w:tabs>
          <w:tab w:val="left" w:pos="5850"/>
        </w:tabs>
        <w:spacing w:line="360" w:lineRule="auto"/>
        <w:ind w:right="7"/>
        <w:jc w:val="both"/>
        <w:rPr>
          <w:sz w:val="24"/>
          <w:szCs w:val="24"/>
        </w:rPr>
      </w:pPr>
      <w:r w:rsidRPr="00306C55">
        <w:rPr>
          <w:sz w:val="24"/>
          <w:szCs w:val="24"/>
        </w:rPr>
        <w:t>36.GELLY 2006 SRL</w:t>
      </w:r>
      <w:r w:rsidR="00C4179D" w:rsidRPr="00306C55">
        <w:rPr>
          <w:sz w:val="24"/>
          <w:szCs w:val="24"/>
        </w:rPr>
        <w:t xml:space="preserve">- </w:t>
      </w:r>
      <w:r w:rsidRPr="00306C55">
        <w:rPr>
          <w:sz w:val="24"/>
          <w:szCs w:val="24"/>
        </w:rPr>
        <w:t xml:space="preserve">7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37.LANDBAZ SRL</w:t>
      </w:r>
      <w:r w:rsidR="009C4F50" w:rsidRPr="00306C55">
        <w:rPr>
          <w:sz w:val="24"/>
          <w:szCs w:val="24"/>
        </w:rPr>
        <w:t xml:space="preserve">- </w:t>
      </w:r>
      <w:r w:rsidRPr="00306C55">
        <w:rPr>
          <w:sz w:val="24"/>
          <w:szCs w:val="24"/>
        </w:rPr>
        <w:t xml:space="preserve">7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38.SCHELĂ COMERCIAL SRL</w:t>
      </w:r>
      <w:r w:rsidR="009C4F50" w:rsidRPr="00306C55">
        <w:rPr>
          <w:sz w:val="24"/>
          <w:szCs w:val="24"/>
        </w:rPr>
        <w:t xml:space="preserve">- </w:t>
      </w:r>
      <w:r w:rsidRPr="00306C55">
        <w:rPr>
          <w:sz w:val="24"/>
          <w:szCs w:val="24"/>
        </w:rPr>
        <w:t xml:space="preserve">6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39.FIN INVEST INTERNATIONAL S.R.L.</w:t>
      </w:r>
      <w:r w:rsidR="009C4F50" w:rsidRPr="00306C55">
        <w:rPr>
          <w:sz w:val="24"/>
          <w:szCs w:val="24"/>
        </w:rPr>
        <w:t xml:space="preserve">- </w:t>
      </w:r>
      <w:r w:rsidRPr="00306C55">
        <w:rPr>
          <w:sz w:val="24"/>
          <w:szCs w:val="24"/>
        </w:rPr>
        <w:t xml:space="preserve">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40.VIOFLORI COM SRL</w:t>
      </w:r>
      <w:r w:rsidR="009C4F50" w:rsidRPr="00306C55">
        <w:rPr>
          <w:sz w:val="24"/>
          <w:szCs w:val="24"/>
        </w:rPr>
        <w:t xml:space="preserve">- </w:t>
      </w:r>
      <w:r w:rsidRPr="00306C55">
        <w:rPr>
          <w:sz w:val="24"/>
          <w:szCs w:val="24"/>
        </w:rPr>
        <w:t xml:space="preserve">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41.AUTO SCHUMACHER S.R.L.</w:t>
      </w:r>
      <w:r w:rsidR="009C4F50" w:rsidRPr="00306C55">
        <w:rPr>
          <w:sz w:val="24"/>
          <w:szCs w:val="24"/>
        </w:rPr>
        <w:t xml:space="preserve">- </w:t>
      </w:r>
      <w:r w:rsidRPr="00306C55">
        <w:rPr>
          <w:sz w:val="24"/>
          <w:szCs w:val="24"/>
        </w:rPr>
        <w:t xml:space="preserve">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42.CODINGHEADS S.R.L.</w:t>
      </w:r>
      <w:r w:rsidR="009C4F50" w:rsidRPr="00306C55">
        <w:rPr>
          <w:sz w:val="24"/>
          <w:szCs w:val="24"/>
        </w:rPr>
        <w:t xml:space="preserve">- </w:t>
      </w:r>
      <w:r w:rsidRPr="00306C55">
        <w:rPr>
          <w:sz w:val="24"/>
          <w:szCs w:val="24"/>
        </w:rPr>
        <w:t xml:space="preserve">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43.DIVANIX CONF SRL</w:t>
      </w:r>
      <w:r w:rsidR="009C4F50" w:rsidRPr="00306C55">
        <w:rPr>
          <w:sz w:val="24"/>
          <w:szCs w:val="24"/>
        </w:rPr>
        <w:t xml:space="preserve">- </w:t>
      </w:r>
      <w:r w:rsidRPr="00306C55">
        <w:rPr>
          <w:sz w:val="24"/>
          <w:szCs w:val="24"/>
        </w:rPr>
        <w:t xml:space="preserve">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44.LEPĂDATU CONSTRUCT S.R.L.</w:t>
      </w:r>
      <w:r w:rsidR="009C4F50" w:rsidRPr="00306C55">
        <w:rPr>
          <w:sz w:val="24"/>
          <w:szCs w:val="24"/>
        </w:rPr>
        <w:t xml:space="preserve">- </w:t>
      </w:r>
      <w:r w:rsidRPr="00306C55">
        <w:rPr>
          <w:sz w:val="24"/>
          <w:szCs w:val="24"/>
        </w:rPr>
        <w:t xml:space="preserve">5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45.PROPLAST SRL</w:t>
      </w:r>
      <w:r w:rsidR="009C4F50" w:rsidRPr="00306C55">
        <w:rPr>
          <w:sz w:val="24"/>
          <w:szCs w:val="24"/>
        </w:rPr>
        <w:t xml:space="preserve">- </w:t>
      </w:r>
      <w:r w:rsidRPr="00306C55">
        <w:rPr>
          <w:sz w:val="24"/>
          <w:szCs w:val="24"/>
        </w:rPr>
        <w:t xml:space="preserve">4 </w:t>
      </w:r>
      <w:r w:rsidR="00962979" w:rsidRPr="00306C55">
        <w:rPr>
          <w:sz w:val="24"/>
          <w:szCs w:val="24"/>
        </w:rPr>
        <w:t>angajați</w:t>
      </w:r>
    </w:p>
    <w:p w:rsidR="00C336D2" w:rsidRPr="00306C55" w:rsidRDefault="00C336D2" w:rsidP="009C4F50">
      <w:pPr>
        <w:tabs>
          <w:tab w:val="left" w:pos="1125"/>
          <w:tab w:val="left" w:pos="2610"/>
        </w:tabs>
        <w:spacing w:line="360" w:lineRule="auto"/>
        <w:ind w:right="7"/>
        <w:jc w:val="both"/>
        <w:rPr>
          <w:sz w:val="24"/>
          <w:szCs w:val="24"/>
        </w:rPr>
      </w:pPr>
      <w:r w:rsidRPr="00306C55">
        <w:rPr>
          <w:sz w:val="24"/>
          <w:szCs w:val="24"/>
        </w:rPr>
        <w:t>46.RARESDAN SRL</w:t>
      </w:r>
      <w:r w:rsidR="009C4F50" w:rsidRPr="00306C55">
        <w:rPr>
          <w:sz w:val="24"/>
          <w:szCs w:val="24"/>
        </w:rPr>
        <w:t xml:space="preserve">- </w:t>
      </w:r>
      <w:r w:rsidRPr="00306C55">
        <w:rPr>
          <w:sz w:val="24"/>
          <w:szCs w:val="24"/>
        </w:rPr>
        <w:t xml:space="preserve">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 xml:space="preserve">47.BIAGEO CONSTRUCT S.R.L.- 4 </w:t>
      </w:r>
      <w:r w:rsidR="00962979" w:rsidRPr="00306C55">
        <w:rPr>
          <w:sz w:val="24"/>
          <w:szCs w:val="24"/>
        </w:rPr>
        <w:t>angajați</w:t>
      </w:r>
    </w:p>
    <w:p w:rsidR="00C336D2" w:rsidRPr="00306C55" w:rsidRDefault="00C336D2" w:rsidP="009C4F50">
      <w:pPr>
        <w:tabs>
          <w:tab w:val="left" w:pos="1125"/>
          <w:tab w:val="center" w:pos="4815"/>
        </w:tabs>
        <w:spacing w:line="360" w:lineRule="auto"/>
        <w:ind w:right="7"/>
        <w:jc w:val="both"/>
        <w:rPr>
          <w:sz w:val="24"/>
          <w:szCs w:val="24"/>
        </w:rPr>
      </w:pPr>
      <w:r w:rsidRPr="00306C55">
        <w:rPr>
          <w:sz w:val="24"/>
          <w:szCs w:val="24"/>
        </w:rPr>
        <w:t>48.DIVERTI MUS SRL</w:t>
      </w:r>
      <w:r w:rsidR="009C4F50" w:rsidRPr="00306C55">
        <w:rPr>
          <w:sz w:val="24"/>
          <w:szCs w:val="24"/>
        </w:rPr>
        <w:t xml:space="preserve">- </w:t>
      </w:r>
      <w:r w:rsidRPr="00306C55">
        <w:rPr>
          <w:sz w:val="24"/>
          <w:szCs w:val="24"/>
        </w:rPr>
        <w:t xml:space="preserve">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49.ALIMARFIER S.R.L.</w:t>
      </w:r>
      <w:r w:rsidR="009C4F50" w:rsidRPr="00306C55">
        <w:rPr>
          <w:sz w:val="24"/>
          <w:szCs w:val="24"/>
        </w:rPr>
        <w:t xml:space="preserve">- </w:t>
      </w:r>
      <w:r w:rsidRPr="00306C55">
        <w:rPr>
          <w:sz w:val="24"/>
          <w:szCs w:val="24"/>
        </w:rPr>
        <w:t xml:space="preserve">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50.AVIPUTNA TRADE S.R.L.</w:t>
      </w:r>
      <w:r w:rsidR="009C4F50" w:rsidRPr="00306C55">
        <w:rPr>
          <w:sz w:val="24"/>
          <w:szCs w:val="24"/>
        </w:rPr>
        <w:t xml:space="preserve">- </w:t>
      </w:r>
      <w:r w:rsidRPr="00306C55">
        <w:rPr>
          <w:sz w:val="24"/>
          <w:szCs w:val="24"/>
        </w:rPr>
        <w:t xml:space="preserve">4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51.IONUT TRIFCOM SRL</w:t>
      </w:r>
      <w:r w:rsidR="009C4F50" w:rsidRPr="00306C55">
        <w:rPr>
          <w:sz w:val="24"/>
          <w:szCs w:val="24"/>
        </w:rPr>
        <w:t xml:space="preserve">- </w:t>
      </w:r>
      <w:r w:rsidRPr="00306C55">
        <w:rPr>
          <w:sz w:val="24"/>
          <w:szCs w:val="24"/>
        </w:rPr>
        <w:t xml:space="preserve"> 3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52.TEOZAM COM SRL</w:t>
      </w:r>
      <w:r w:rsidR="009C4F50" w:rsidRPr="00306C55">
        <w:rPr>
          <w:sz w:val="24"/>
          <w:szCs w:val="24"/>
        </w:rPr>
        <w:t xml:space="preserve">- </w:t>
      </w:r>
      <w:r w:rsidRPr="00306C55">
        <w:rPr>
          <w:sz w:val="24"/>
          <w:szCs w:val="24"/>
        </w:rPr>
        <w:t xml:space="preserve">3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lastRenderedPageBreak/>
        <w:t>53.CIPI CAR SRL</w:t>
      </w:r>
      <w:r w:rsidR="009C4F50" w:rsidRPr="00306C55">
        <w:rPr>
          <w:sz w:val="24"/>
          <w:szCs w:val="24"/>
        </w:rPr>
        <w:t xml:space="preserve">- </w:t>
      </w:r>
      <w:r w:rsidRPr="00306C55">
        <w:rPr>
          <w:sz w:val="24"/>
          <w:szCs w:val="24"/>
        </w:rPr>
        <w:t xml:space="preserve">3 </w:t>
      </w:r>
      <w:r w:rsidR="00962979" w:rsidRPr="00306C55">
        <w:rPr>
          <w:sz w:val="24"/>
          <w:szCs w:val="24"/>
        </w:rPr>
        <w:t>angajați</w:t>
      </w:r>
    </w:p>
    <w:p w:rsidR="00C336D2" w:rsidRPr="00306C55" w:rsidRDefault="00C336D2" w:rsidP="009C4F50">
      <w:pPr>
        <w:tabs>
          <w:tab w:val="left" w:pos="1125"/>
          <w:tab w:val="left" w:pos="8745"/>
        </w:tabs>
        <w:spacing w:line="360" w:lineRule="auto"/>
        <w:ind w:right="7"/>
        <w:jc w:val="both"/>
        <w:rPr>
          <w:sz w:val="24"/>
          <w:szCs w:val="24"/>
        </w:rPr>
      </w:pPr>
      <w:r w:rsidRPr="00306C55">
        <w:rPr>
          <w:sz w:val="24"/>
          <w:szCs w:val="24"/>
        </w:rPr>
        <w:t>54.T&amp;C MAGISTRAL TRANSPORT S.R.L.</w:t>
      </w:r>
      <w:r w:rsidR="009C4F50" w:rsidRPr="00306C55">
        <w:rPr>
          <w:sz w:val="24"/>
          <w:szCs w:val="24"/>
        </w:rPr>
        <w:t>-</w:t>
      </w:r>
      <w:r w:rsidRPr="00306C55">
        <w:rPr>
          <w:sz w:val="24"/>
          <w:szCs w:val="24"/>
        </w:rPr>
        <w:t xml:space="preserve">3 </w:t>
      </w:r>
      <w:r w:rsidR="00962979" w:rsidRPr="00306C55">
        <w:rPr>
          <w:sz w:val="24"/>
          <w:szCs w:val="24"/>
        </w:rPr>
        <w:t>angajați</w:t>
      </w:r>
      <w:r w:rsidR="009C4F50" w:rsidRPr="00306C55">
        <w:rPr>
          <w:sz w:val="24"/>
          <w:szCs w:val="24"/>
        </w:rPr>
        <w:tab/>
        <w:t xml:space="preserve"> </w:t>
      </w:r>
    </w:p>
    <w:p w:rsidR="00C336D2" w:rsidRPr="00306C55" w:rsidRDefault="00C336D2" w:rsidP="00C336D2">
      <w:pPr>
        <w:tabs>
          <w:tab w:val="left" w:pos="1125"/>
        </w:tabs>
        <w:spacing w:line="360" w:lineRule="auto"/>
        <w:ind w:right="7"/>
        <w:jc w:val="both"/>
        <w:rPr>
          <w:sz w:val="24"/>
          <w:szCs w:val="24"/>
        </w:rPr>
      </w:pPr>
      <w:r w:rsidRPr="00306C55">
        <w:rPr>
          <w:sz w:val="24"/>
          <w:szCs w:val="24"/>
        </w:rPr>
        <w:t>55.TIVAMIODA TRANS S.R.L.</w:t>
      </w:r>
      <w:r w:rsidR="009C4F50" w:rsidRPr="00306C55">
        <w:rPr>
          <w:sz w:val="24"/>
          <w:szCs w:val="24"/>
        </w:rPr>
        <w:t xml:space="preserve">- </w:t>
      </w:r>
      <w:r w:rsidRPr="00306C55">
        <w:rPr>
          <w:sz w:val="24"/>
          <w:szCs w:val="24"/>
        </w:rPr>
        <w:t xml:space="preserve">3 </w:t>
      </w:r>
      <w:r w:rsidR="00962979" w:rsidRPr="00306C55">
        <w:rPr>
          <w:sz w:val="24"/>
          <w:szCs w:val="24"/>
        </w:rPr>
        <w:t>angajați</w:t>
      </w:r>
    </w:p>
    <w:p w:rsidR="00C336D2" w:rsidRPr="00306C55" w:rsidRDefault="00C336D2" w:rsidP="009C4F50">
      <w:pPr>
        <w:tabs>
          <w:tab w:val="left" w:pos="1125"/>
          <w:tab w:val="left" w:pos="2730"/>
        </w:tabs>
        <w:spacing w:line="360" w:lineRule="auto"/>
        <w:ind w:right="7"/>
        <w:jc w:val="both"/>
        <w:rPr>
          <w:sz w:val="24"/>
          <w:szCs w:val="24"/>
        </w:rPr>
      </w:pPr>
      <w:r w:rsidRPr="00306C55">
        <w:rPr>
          <w:sz w:val="24"/>
          <w:szCs w:val="24"/>
        </w:rPr>
        <w:t>56.REPIXOLITH SRL</w:t>
      </w:r>
      <w:r w:rsidR="009C4F50" w:rsidRPr="00306C55">
        <w:rPr>
          <w:sz w:val="24"/>
          <w:szCs w:val="24"/>
        </w:rPr>
        <w:t xml:space="preserve">- </w:t>
      </w:r>
      <w:r w:rsidRPr="00306C55">
        <w:rPr>
          <w:sz w:val="24"/>
          <w:szCs w:val="24"/>
        </w:rPr>
        <w:t xml:space="preserve">3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57.MAGIRO IMPEX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58.INTERNATIONAL TRAFIC IMPORT-EXPORT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9C4F50">
      <w:pPr>
        <w:tabs>
          <w:tab w:val="left" w:pos="1125"/>
          <w:tab w:val="left" w:pos="3075"/>
        </w:tabs>
        <w:spacing w:line="360" w:lineRule="auto"/>
        <w:ind w:right="7"/>
        <w:jc w:val="both"/>
        <w:rPr>
          <w:sz w:val="24"/>
          <w:szCs w:val="24"/>
        </w:rPr>
      </w:pPr>
      <w:r w:rsidRPr="00306C55">
        <w:rPr>
          <w:sz w:val="24"/>
          <w:szCs w:val="24"/>
        </w:rPr>
        <w:t>59.VINMIS TOTAL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60.FALU IMPEX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61.IALIN TOTAL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9C4F50">
      <w:pPr>
        <w:tabs>
          <w:tab w:val="left" w:pos="1125"/>
          <w:tab w:val="left" w:pos="4005"/>
        </w:tabs>
        <w:spacing w:line="360" w:lineRule="auto"/>
        <w:ind w:right="7"/>
        <w:jc w:val="both"/>
        <w:rPr>
          <w:sz w:val="24"/>
          <w:szCs w:val="24"/>
        </w:rPr>
      </w:pPr>
      <w:r w:rsidRPr="00306C55">
        <w:rPr>
          <w:sz w:val="24"/>
          <w:szCs w:val="24"/>
        </w:rPr>
        <w:t>62.DERZEL CONSTRUCT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63.FARMACIA DISALUTE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64.FED PLANT GROUP SRL</w:t>
      </w:r>
      <w:r w:rsidR="009C4F50" w:rsidRPr="00306C55">
        <w:rPr>
          <w:sz w:val="24"/>
          <w:szCs w:val="24"/>
        </w:rPr>
        <w:t xml:space="preserve"> -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65.PREMIUM PORK COMMERCIAL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66.TEOIZABEL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67.PREMIUM VET DEPOT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68.ABYMAYA TRANSPORT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69.AG MEDIA &amp; SOFTWARE CONSULTING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70.SUPERBOOM 11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71.MACHO SORAMY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72.MACHO SORAMY SOFTWARE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73.OZINSTAL ANAROB S.R.L.</w:t>
      </w:r>
      <w:r w:rsidR="009C4F50" w:rsidRPr="00306C55">
        <w:rPr>
          <w:sz w:val="24"/>
          <w:szCs w:val="24"/>
        </w:rPr>
        <w:t xml:space="preserve">- </w:t>
      </w:r>
      <w:r w:rsidRPr="00306C55">
        <w:rPr>
          <w:sz w:val="24"/>
          <w:szCs w:val="24"/>
        </w:rPr>
        <w:t xml:space="preserve">2 </w:t>
      </w:r>
      <w:r w:rsidR="00962979" w:rsidRPr="00306C55">
        <w:rPr>
          <w:sz w:val="24"/>
          <w:szCs w:val="24"/>
        </w:rPr>
        <w:t>angajați</w:t>
      </w:r>
    </w:p>
    <w:p w:rsidR="00C336D2" w:rsidRPr="00306C55" w:rsidRDefault="00C336D2" w:rsidP="00C336D2">
      <w:pPr>
        <w:tabs>
          <w:tab w:val="left" w:pos="1125"/>
        </w:tabs>
        <w:spacing w:line="360" w:lineRule="auto"/>
        <w:ind w:right="7"/>
        <w:jc w:val="both"/>
        <w:rPr>
          <w:sz w:val="24"/>
          <w:szCs w:val="24"/>
        </w:rPr>
      </w:pPr>
      <w:r w:rsidRPr="00306C55">
        <w:rPr>
          <w:sz w:val="24"/>
          <w:szCs w:val="24"/>
        </w:rPr>
        <w:t>74.PLOICICA D&amp;E S.R.L.</w:t>
      </w:r>
      <w:r w:rsidR="009C4F50" w:rsidRPr="00306C55">
        <w:rPr>
          <w:sz w:val="24"/>
          <w:szCs w:val="24"/>
        </w:rPr>
        <w:t xml:space="preserve">- </w:t>
      </w:r>
      <w:r w:rsidRPr="00306C55">
        <w:rPr>
          <w:sz w:val="24"/>
          <w:szCs w:val="24"/>
        </w:rPr>
        <w:t>2 angajati</w:t>
      </w:r>
    </w:p>
    <w:p w:rsidR="00C336D2" w:rsidRPr="00306C55" w:rsidRDefault="00C336D2" w:rsidP="00C336D2">
      <w:pPr>
        <w:tabs>
          <w:tab w:val="left" w:pos="1125"/>
        </w:tabs>
        <w:spacing w:line="360" w:lineRule="auto"/>
        <w:ind w:right="7"/>
        <w:jc w:val="both"/>
        <w:rPr>
          <w:sz w:val="24"/>
          <w:szCs w:val="24"/>
        </w:rPr>
      </w:pPr>
      <w:r w:rsidRPr="00306C55">
        <w:rPr>
          <w:sz w:val="24"/>
          <w:szCs w:val="24"/>
        </w:rPr>
        <w:t>75.ALINEX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76.RADCON CENTER IMPEX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77.GEONANDRUŢA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78.VISLUX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79.GUVA NIC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80.ONALEX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81.BELUFLOR 84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82.AINTEX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83.AMG SERV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84.TEXDUMA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85.AILEN CONS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86.SIGMA 2007 CONSTRUCT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87.RUXMAT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lastRenderedPageBreak/>
        <w:t>88.IMAGREFLECT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89.PREMIUMVET CONCEPT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90.ERISVAS TRADING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91.PIUGUSTO ITALIANO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92.SERVLUMADY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93.GYM AERONET SRL</w:t>
      </w:r>
      <w:r w:rsidR="009C4F50" w:rsidRPr="00306C55">
        <w:rPr>
          <w:sz w:val="24"/>
          <w:szCs w:val="24"/>
        </w:rPr>
        <w:t xml:space="preserve">- </w:t>
      </w:r>
      <w:r w:rsidRPr="00306C55">
        <w:rPr>
          <w:sz w:val="24"/>
          <w:szCs w:val="24"/>
        </w:rPr>
        <w:t>1 angajat</w:t>
      </w:r>
    </w:p>
    <w:p w:rsidR="00C336D2" w:rsidRPr="00306C55" w:rsidRDefault="00C336D2" w:rsidP="009C4F50">
      <w:pPr>
        <w:tabs>
          <w:tab w:val="left" w:pos="1125"/>
          <w:tab w:val="center" w:pos="4815"/>
        </w:tabs>
        <w:spacing w:line="360" w:lineRule="auto"/>
        <w:ind w:right="7"/>
        <w:jc w:val="both"/>
        <w:rPr>
          <w:sz w:val="24"/>
          <w:szCs w:val="24"/>
        </w:rPr>
      </w:pPr>
      <w:r w:rsidRPr="00306C55">
        <w:rPr>
          <w:sz w:val="24"/>
          <w:szCs w:val="24"/>
        </w:rPr>
        <w:t>94.GASTROTEHNIC SIX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95.BIO HORGEŞTI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96.DOPPIO CAFFE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97.S&amp;S NESURCOM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98.AUTOPASCU99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99.AUTO RULATE DISCOUNT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100.DAVIDEZ CONS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101.CAVIZ CONSTRUCT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102.BRIMKET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103.CARAUTODAS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104.CODI RAV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105.KORPAV UK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106.PREDAGRI TRANSCOLECT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107.OZ ALTERNATIV GAZ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108.HAIR PERFORM BY LUCI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109.VLADWEB PROLAW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110.TEXMODERN S.R.L.</w:t>
      </w:r>
      <w:r w:rsidR="009C4F50" w:rsidRPr="00306C55">
        <w:rPr>
          <w:sz w:val="24"/>
          <w:szCs w:val="24"/>
        </w:rPr>
        <w:t xml:space="preserve">- </w:t>
      </w:r>
      <w:r w:rsidRPr="00306C55">
        <w:rPr>
          <w:sz w:val="24"/>
          <w:szCs w:val="24"/>
        </w:rPr>
        <w:t>1 angajat</w:t>
      </w:r>
    </w:p>
    <w:p w:rsidR="00C336D2" w:rsidRPr="00306C55" w:rsidRDefault="00C336D2" w:rsidP="00C336D2">
      <w:pPr>
        <w:tabs>
          <w:tab w:val="left" w:pos="1125"/>
        </w:tabs>
        <w:spacing w:line="360" w:lineRule="auto"/>
        <w:ind w:right="7"/>
        <w:jc w:val="both"/>
        <w:rPr>
          <w:sz w:val="24"/>
          <w:szCs w:val="24"/>
        </w:rPr>
      </w:pPr>
      <w:r w:rsidRPr="00306C55">
        <w:rPr>
          <w:sz w:val="24"/>
          <w:szCs w:val="24"/>
        </w:rPr>
        <w:t>111.ROCODAF FOOD S.R.L.</w:t>
      </w:r>
      <w:r w:rsidR="009C4F50" w:rsidRPr="00306C55">
        <w:rPr>
          <w:sz w:val="24"/>
          <w:szCs w:val="24"/>
        </w:rPr>
        <w:t xml:space="preserve"> - </w:t>
      </w:r>
      <w:r w:rsidRPr="00306C55">
        <w:rPr>
          <w:sz w:val="24"/>
          <w:szCs w:val="24"/>
        </w:rPr>
        <w:t>1 angajat</w:t>
      </w:r>
    </w:p>
    <w:p w:rsidR="000A519D" w:rsidRPr="00306C55" w:rsidRDefault="00C336D2" w:rsidP="00940582">
      <w:pPr>
        <w:tabs>
          <w:tab w:val="left" w:pos="1125"/>
        </w:tabs>
        <w:spacing w:line="360" w:lineRule="auto"/>
        <w:ind w:right="7"/>
        <w:jc w:val="both"/>
        <w:rPr>
          <w:sz w:val="24"/>
          <w:szCs w:val="24"/>
        </w:rPr>
      </w:pPr>
      <w:r w:rsidRPr="00306C55">
        <w:rPr>
          <w:sz w:val="24"/>
          <w:szCs w:val="24"/>
        </w:rPr>
        <w:t>Restul agenților economici nu au personal angajat.</w:t>
      </w:r>
    </w:p>
    <w:p w:rsidR="000A519D" w:rsidRPr="00306C55" w:rsidRDefault="000A519D" w:rsidP="00940582">
      <w:pPr>
        <w:tabs>
          <w:tab w:val="left" w:pos="1125"/>
        </w:tabs>
        <w:spacing w:line="360" w:lineRule="auto"/>
        <w:ind w:right="7"/>
        <w:jc w:val="both"/>
        <w:rPr>
          <w:sz w:val="24"/>
          <w:szCs w:val="24"/>
        </w:rPr>
      </w:pPr>
    </w:p>
    <w:p w:rsidR="000A519D" w:rsidRPr="00306C55" w:rsidRDefault="000A519D" w:rsidP="000A519D">
      <w:pPr>
        <w:tabs>
          <w:tab w:val="left" w:pos="851"/>
          <w:tab w:val="left" w:pos="1485"/>
          <w:tab w:val="left" w:pos="2340"/>
          <w:tab w:val="center" w:pos="4818"/>
        </w:tabs>
        <w:spacing w:line="360" w:lineRule="auto"/>
        <w:rPr>
          <w:b/>
          <w:sz w:val="24"/>
          <w:szCs w:val="24"/>
        </w:rPr>
      </w:pPr>
      <w:r w:rsidRPr="00306C55">
        <w:rPr>
          <w:b/>
          <w:i/>
          <w:sz w:val="24"/>
          <w:szCs w:val="24"/>
        </w:rPr>
        <w:tab/>
      </w:r>
      <w:r w:rsidRPr="00306C55">
        <w:rPr>
          <w:b/>
          <w:sz w:val="24"/>
          <w:szCs w:val="24"/>
        </w:rPr>
        <w:t>Ocuparea forței de muncă</w:t>
      </w:r>
    </w:p>
    <w:p w:rsidR="000A519D" w:rsidRPr="00306C55" w:rsidRDefault="000A519D" w:rsidP="000A519D">
      <w:pPr>
        <w:tabs>
          <w:tab w:val="left" w:pos="851"/>
        </w:tabs>
        <w:spacing w:line="360" w:lineRule="auto"/>
        <w:jc w:val="both"/>
        <w:rPr>
          <w:sz w:val="24"/>
          <w:szCs w:val="24"/>
        </w:rPr>
      </w:pPr>
      <w:r w:rsidRPr="00306C55">
        <w:rPr>
          <w:b/>
          <w:sz w:val="24"/>
          <w:szCs w:val="24"/>
        </w:rPr>
        <w:tab/>
      </w:r>
      <w:r w:rsidRPr="00306C55">
        <w:rPr>
          <w:sz w:val="24"/>
          <w:szCs w:val="24"/>
        </w:rPr>
        <w:t>Conform „Strategiei de dezvoltare locală 2022-2027 Golești, Jud. Vrancea” întocmită la nivelul administrației locale, din totalul populației comunei, 2.830 locuitori sunt salariați din care în sectorul productiv:</w:t>
      </w:r>
    </w:p>
    <w:p w:rsidR="000A519D" w:rsidRPr="00306C55" w:rsidRDefault="000A519D" w:rsidP="000A519D">
      <w:pPr>
        <w:tabs>
          <w:tab w:val="left" w:pos="851"/>
        </w:tabs>
        <w:spacing w:line="360" w:lineRule="auto"/>
        <w:jc w:val="both"/>
        <w:rPr>
          <w:sz w:val="24"/>
          <w:szCs w:val="24"/>
        </w:rPr>
      </w:pPr>
      <w:r w:rsidRPr="00306C55">
        <w:rPr>
          <w:sz w:val="24"/>
          <w:szCs w:val="24"/>
        </w:rPr>
        <w:t>•</w:t>
      </w:r>
      <w:r w:rsidRPr="00306C55">
        <w:rPr>
          <w:sz w:val="24"/>
          <w:szCs w:val="24"/>
        </w:rPr>
        <w:tab/>
        <w:t>Număr mediu de salariați în agricultură - 250 persoane;</w:t>
      </w:r>
    </w:p>
    <w:p w:rsidR="000A519D" w:rsidRPr="00306C55" w:rsidRDefault="000A519D" w:rsidP="000A519D">
      <w:pPr>
        <w:tabs>
          <w:tab w:val="left" w:pos="851"/>
        </w:tabs>
        <w:spacing w:line="360" w:lineRule="auto"/>
        <w:jc w:val="both"/>
        <w:rPr>
          <w:sz w:val="24"/>
          <w:szCs w:val="24"/>
        </w:rPr>
      </w:pPr>
      <w:r w:rsidRPr="00306C55">
        <w:rPr>
          <w:sz w:val="24"/>
          <w:szCs w:val="24"/>
        </w:rPr>
        <w:t>•</w:t>
      </w:r>
      <w:r w:rsidRPr="00306C55">
        <w:rPr>
          <w:sz w:val="24"/>
          <w:szCs w:val="24"/>
        </w:rPr>
        <w:tab/>
        <w:t>Număr mediu de salariați în industrie - 800 persoane din care:</w:t>
      </w:r>
    </w:p>
    <w:p w:rsidR="000A519D" w:rsidRPr="00306C55" w:rsidRDefault="000A519D" w:rsidP="000A519D">
      <w:pPr>
        <w:tabs>
          <w:tab w:val="left" w:pos="851"/>
        </w:tabs>
        <w:spacing w:line="360" w:lineRule="auto"/>
        <w:ind w:firstLine="993"/>
        <w:jc w:val="both"/>
        <w:rPr>
          <w:sz w:val="24"/>
          <w:szCs w:val="24"/>
        </w:rPr>
      </w:pPr>
      <w:r w:rsidRPr="00306C55">
        <w:rPr>
          <w:sz w:val="24"/>
          <w:szCs w:val="24"/>
        </w:rPr>
        <w:t>•</w:t>
      </w:r>
      <w:r w:rsidRPr="00306C55">
        <w:rPr>
          <w:sz w:val="24"/>
          <w:szCs w:val="24"/>
        </w:rPr>
        <w:tab/>
        <w:t>Număr mediu de salariați în industria prelucrătoare - 400 persoane.</w:t>
      </w:r>
    </w:p>
    <w:p w:rsidR="000A519D" w:rsidRPr="00306C55" w:rsidRDefault="000A519D" w:rsidP="000A519D">
      <w:pPr>
        <w:tabs>
          <w:tab w:val="left" w:pos="851"/>
        </w:tabs>
        <w:spacing w:line="360" w:lineRule="auto"/>
        <w:jc w:val="both"/>
        <w:rPr>
          <w:sz w:val="24"/>
          <w:szCs w:val="24"/>
        </w:rPr>
      </w:pPr>
      <w:r w:rsidRPr="00306C55">
        <w:rPr>
          <w:b/>
          <w:sz w:val="24"/>
          <w:szCs w:val="24"/>
        </w:rPr>
        <w:lastRenderedPageBreak/>
        <w:tab/>
      </w:r>
      <w:r w:rsidRPr="00306C55">
        <w:rPr>
          <w:sz w:val="24"/>
          <w:szCs w:val="24"/>
        </w:rPr>
        <w:t>Conform datelor publicate de INSSE, numărul mediu al salariaților, în Comuna Gole</w:t>
      </w:r>
      <w:r w:rsidR="00672705" w:rsidRPr="00306C55">
        <w:rPr>
          <w:sz w:val="24"/>
          <w:szCs w:val="24"/>
        </w:rPr>
        <w:t>ș</w:t>
      </w:r>
      <w:r w:rsidRPr="00306C55">
        <w:rPr>
          <w:sz w:val="24"/>
          <w:szCs w:val="24"/>
        </w:rPr>
        <w:t>ti, în intervalul 2017-2021, precum și ponderea șomerilor în totalul resurselor de muncă, înregistrează următoarele valori:</w:t>
      </w:r>
      <w:r w:rsidR="00A10B8F" w:rsidRPr="00306C55">
        <w:t xml:space="preserve"> </w:t>
      </w:r>
    </w:p>
    <w:tbl>
      <w:tblPr>
        <w:tblW w:w="5000" w:type="pct"/>
        <w:jc w:val="center"/>
        <w:shd w:val="clear" w:color="auto" w:fill="EBEFF5"/>
        <w:tblCellMar>
          <w:top w:w="75" w:type="dxa"/>
          <w:left w:w="75" w:type="dxa"/>
          <w:bottom w:w="75" w:type="dxa"/>
          <w:right w:w="75" w:type="dxa"/>
        </w:tblCellMar>
        <w:tblLook w:val="04A0" w:firstRow="1" w:lastRow="0" w:firstColumn="1" w:lastColumn="0" w:noHBand="0" w:noVBand="1"/>
      </w:tblPr>
      <w:tblGrid>
        <w:gridCol w:w="1946"/>
        <w:gridCol w:w="1946"/>
        <w:gridCol w:w="1945"/>
        <w:gridCol w:w="1945"/>
        <w:gridCol w:w="1945"/>
      </w:tblGrid>
      <w:tr w:rsidR="000A519D" w:rsidRPr="00306C55" w:rsidTr="00962979">
        <w:trPr>
          <w:jc w:val="center"/>
        </w:trPr>
        <w:tc>
          <w:tcPr>
            <w:tcW w:w="0" w:type="auto"/>
            <w:gridSpan w:val="5"/>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0A519D" w:rsidRPr="00306C55" w:rsidRDefault="000A519D" w:rsidP="00646963">
            <w:pPr>
              <w:suppressAutoHyphens w:val="0"/>
              <w:spacing w:before="150" w:after="150"/>
              <w:rPr>
                <w:rFonts w:eastAsia="Times New Roman"/>
                <w:b/>
                <w:bCs/>
                <w:color w:val="000000"/>
                <w:sz w:val="21"/>
                <w:szCs w:val="21"/>
              </w:rPr>
            </w:pPr>
            <w:r w:rsidRPr="00306C55">
              <w:rPr>
                <w:rFonts w:eastAsia="Times New Roman"/>
                <w:b/>
                <w:bCs/>
                <w:color w:val="000000"/>
                <w:sz w:val="21"/>
                <w:szCs w:val="21"/>
              </w:rPr>
              <w:t xml:space="preserve">Numarul mediu al salariațlor </w:t>
            </w:r>
          </w:p>
        </w:tc>
      </w:tr>
      <w:tr w:rsidR="000A519D" w:rsidRPr="00306C55" w:rsidTr="00962979">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0A519D" w:rsidRPr="00306C55" w:rsidRDefault="000A519D" w:rsidP="00646963">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2017</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0A519D" w:rsidRPr="00306C55" w:rsidRDefault="000A519D" w:rsidP="00646963">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2018</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0A519D" w:rsidRPr="00306C55" w:rsidRDefault="000A519D" w:rsidP="00646963">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2019</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0A519D" w:rsidRPr="00306C55" w:rsidRDefault="000A519D" w:rsidP="00646963">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0A519D" w:rsidRPr="00306C55" w:rsidRDefault="000A519D" w:rsidP="00646963">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2021</w:t>
            </w:r>
          </w:p>
        </w:tc>
      </w:tr>
      <w:tr w:rsidR="000A519D" w:rsidRPr="00306C55" w:rsidTr="00962979">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0A519D" w:rsidRPr="00306C55" w:rsidRDefault="000A519D">
            <w:pPr>
              <w:spacing w:before="150" w:after="150"/>
              <w:jc w:val="right"/>
              <w:rPr>
                <w:color w:val="000000"/>
                <w:sz w:val="21"/>
                <w:szCs w:val="21"/>
              </w:rPr>
            </w:pPr>
            <w:r w:rsidRPr="00306C55">
              <w:rPr>
                <w:color w:val="000000"/>
                <w:sz w:val="21"/>
                <w:szCs w:val="21"/>
              </w:rPr>
              <w:t>490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0A519D" w:rsidRPr="00306C55" w:rsidRDefault="000A519D">
            <w:pPr>
              <w:spacing w:before="150" w:after="150"/>
              <w:jc w:val="right"/>
              <w:rPr>
                <w:color w:val="000000"/>
                <w:sz w:val="21"/>
                <w:szCs w:val="21"/>
              </w:rPr>
            </w:pPr>
            <w:r w:rsidRPr="00306C55">
              <w:rPr>
                <w:color w:val="000000"/>
                <w:sz w:val="21"/>
                <w:szCs w:val="21"/>
              </w:rPr>
              <w:t>652</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0A519D" w:rsidRPr="00306C55" w:rsidRDefault="000A519D">
            <w:pPr>
              <w:spacing w:before="150" w:after="150"/>
              <w:jc w:val="right"/>
              <w:rPr>
                <w:color w:val="000000"/>
                <w:sz w:val="21"/>
                <w:szCs w:val="21"/>
              </w:rPr>
            </w:pPr>
            <w:r w:rsidRPr="00306C55">
              <w:rPr>
                <w:color w:val="000000"/>
                <w:sz w:val="21"/>
                <w:szCs w:val="21"/>
              </w:rPr>
              <w:t>654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0A519D" w:rsidRPr="00306C55" w:rsidRDefault="000A519D">
            <w:pPr>
              <w:spacing w:before="150" w:after="150"/>
              <w:jc w:val="right"/>
              <w:rPr>
                <w:color w:val="000000"/>
                <w:sz w:val="21"/>
                <w:szCs w:val="21"/>
              </w:rPr>
            </w:pPr>
            <w:r w:rsidRPr="00306C55">
              <w:rPr>
                <w:color w:val="000000"/>
                <w:sz w:val="21"/>
                <w:szCs w:val="21"/>
              </w:rPr>
              <w:t>647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0A519D" w:rsidRPr="00306C55" w:rsidRDefault="000A519D">
            <w:pPr>
              <w:spacing w:before="150" w:after="150"/>
              <w:jc w:val="right"/>
              <w:rPr>
                <w:color w:val="000000"/>
                <w:sz w:val="21"/>
                <w:szCs w:val="21"/>
              </w:rPr>
            </w:pPr>
            <w:r w:rsidRPr="00306C55">
              <w:rPr>
                <w:color w:val="000000"/>
                <w:sz w:val="21"/>
                <w:szCs w:val="21"/>
              </w:rPr>
              <w:t>655</w:t>
            </w:r>
          </w:p>
        </w:tc>
      </w:tr>
    </w:tbl>
    <w:p w:rsidR="00886376" w:rsidRPr="00306C55" w:rsidRDefault="00886376" w:rsidP="000A519D">
      <w:pPr>
        <w:tabs>
          <w:tab w:val="left" w:pos="1170"/>
        </w:tabs>
        <w:spacing w:line="276" w:lineRule="auto"/>
        <w:rPr>
          <w:i/>
          <w:sz w:val="20"/>
          <w:szCs w:val="20"/>
        </w:rPr>
      </w:pPr>
    </w:p>
    <w:tbl>
      <w:tblPr>
        <w:tblW w:w="5000" w:type="pct"/>
        <w:shd w:val="clear" w:color="auto" w:fill="EBEFF5"/>
        <w:tblCellMar>
          <w:top w:w="75" w:type="dxa"/>
          <w:left w:w="75" w:type="dxa"/>
          <w:bottom w:w="75" w:type="dxa"/>
          <w:right w:w="75" w:type="dxa"/>
        </w:tblCellMar>
        <w:tblLook w:val="04A0" w:firstRow="1" w:lastRow="0" w:firstColumn="1" w:lastColumn="0" w:noHBand="0" w:noVBand="1"/>
      </w:tblPr>
      <w:tblGrid>
        <w:gridCol w:w="1946"/>
        <w:gridCol w:w="1946"/>
        <w:gridCol w:w="1945"/>
        <w:gridCol w:w="1945"/>
        <w:gridCol w:w="1945"/>
      </w:tblGrid>
      <w:tr w:rsidR="00886376" w:rsidRPr="00306C55" w:rsidTr="00646963">
        <w:tc>
          <w:tcPr>
            <w:tcW w:w="0" w:type="auto"/>
            <w:gridSpan w:val="5"/>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886376" w:rsidRPr="00306C55" w:rsidRDefault="00886376" w:rsidP="00886376">
            <w:pPr>
              <w:suppressAutoHyphens w:val="0"/>
              <w:spacing w:before="150" w:after="150"/>
              <w:rPr>
                <w:rFonts w:eastAsia="Times New Roman"/>
                <w:b/>
                <w:bCs/>
                <w:color w:val="000000"/>
                <w:sz w:val="21"/>
                <w:szCs w:val="21"/>
              </w:rPr>
            </w:pPr>
            <w:r w:rsidRPr="00306C55">
              <w:rPr>
                <w:rFonts w:eastAsia="Times New Roman"/>
                <w:b/>
                <w:bCs/>
                <w:color w:val="000000"/>
                <w:sz w:val="21"/>
                <w:szCs w:val="21"/>
              </w:rPr>
              <w:t xml:space="preserve">Numarul mediu al șomerilor înregistrați în anul: </w:t>
            </w:r>
          </w:p>
        </w:tc>
      </w:tr>
      <w:tr w:rsidR="00886376" w:rsidRPr="00306C55" w:rsidTr="00646963">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86376" w:rsidRPr="00306C55" w:rsidRDefault="00886376" w:rsidP="00886376">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2018</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86376" w:rsidRPr="00306C55" w:rsidRDefault="00886376" w:rsidP="00886376">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2019</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86376" w:rsidRPr="00306C55" w:rsidRDefault="00886376" w:rsidP="00886376">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86376" w:rsidRPr="00306C55" w:rsidRDefault="00886376" w:rsidP="00886376">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2021</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86376" w:rsidRPr="00306C55" w:rsidRDefault="00886376" w:rsidP="00886376">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2022</w:t>
            </w:r>
          </w:p>
        </w:tc>
      </w:tr>
      <w:tr w:rsidR="00886376" w:rsidRPr="00306C55" w:rsidTr="00646963">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86376" w:rsidRPr="00306C55" w:rsidRDefault="00886376">
            <w:pPr>
              <w:spacing w:before="150" w:after="150"/>
              <w:jc w:val="right"/>
              <w:rPr>
                <w:color w:val="000000"/>
                <w:sz w:val="21"/>
                <w:szCs w:val="21"/>
              </w:rPr>
            </w:pPr>
            <w:r w:rsidRPr="00306C55">
              <w:rPr>
                <w:color w:val="000000"/>
                <w:sz w:val="21"/>
                <w:szCs w:val="21"/>
              </w:rPr>
              <w:t>21</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86376" w:rsidRPr="00306C55" w:rsidRDefault="00886376">
            <w:pPr>
              <w:spacing w:before="150" w:after="150"/>
              <w:jc w:val="right"/>
              <w:rPr>
                <w:color w:val="000000"/>
                <w:sz w:val="21"/>
                <w:szCs w:val="21"/>
              </w:rPr>
            </w:pPr>
            <w:r w:rsidRPr="00306C55">
              <w:rPr>
                <w:color w:val="000000"/>
                <w:sz w:val="21"/>
                <w:szCs w:val="21"/>
                <w:u w:val="single"/>
              </w:rPr>
              <w:t>20</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886376" w:rsidRPr="00306C55" w:rsidRDefault="00886376">
            <w:pPr>
              <w:spacing w:before="150" w:after="150"/>
              <w:jc w:val="right"/>
              <w:rPr>
                <w:color w:val="000000"/>
                <w:sz w:val="21"/>
                <w:szCs w:val="21"/>
              </w:rPr>
            </w:pPr>
            <w:r w:rsidRPr="00306C55">
              <w:rPr>
                <w:color w:val="000000"/>
                <w:sz w:val="21"/>
                <w:szCs w:val="21"/>
                <w:u w:val="single"/>
              </w:rPr>
              <w:t>37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886376" w:rsidRPr="00306C55" w:rsidRDefault="00886376">
            <w:pPr>
              <w:spacing w:before="150" w:after="150"/>
              <w:jc w:val="right"/>
              <w:rPr>
                <w:color w:val="000000"/>
                <w:sz w:val="21"/>
                <w:szCs w:val="21"/>
              </w:rPr>
            </w:pPr>
            <w:r w:rsidRPr="00306C55">
              <w:rPr>
                <w:color w:val="000000"/>
                <w:sz w:val="21"/>
                <w:szCs w:val="21"/>
                <w:u w:val="single"/>
              </w:rPr>
              <w:t>15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tcPr>
          <w:p w:rsidR="00886376" w:rsidRPr="00306C55" w:rsidRDefault="00886376">
            <w:pPr>
              <w:spacing w:before="150" w:after="150"/>
              <w:jc w:val="right"/>
              <w:rPr>
                <w:color w:val="000000"/>
                <w:sz w:val="21"/>
                <w:szCs w:val="21"/>
              </w:rPr>
            </w:pPr>
            <w:r w:rsidRPr="00306C55">
              <w:rPr>
                <w:color w:val="000000"/>
                <w:sz w:val="21"/>
                <w:szCs w:val="21"/>
                <w:u w:val="single"/>
              </w:rPr>
              <w:t>10</w:t>
            </w:r>
          </w:p>
        </w:tc>
      </w:tr>
    </w:tbl>
    <w:p w:rsidR="00886376" w:rsidRPr="00306C55" w:rsidRDefault="00886376" w:rsidP="000A519D">
      <w:pPr>
        <w:tabs>
          <w:tab w:val="left" w:pos="1170"/>
        </w:tabs>
        <w:spacing w:line="276" w:lineRule="auto"/>
        <w:rPr>
          <w:i/>
          <w:sz w:val="20"/>
          <w:szCs w:val="20"/>
        </w:rPr>
      </w:pPr>
    </w:p>
    <w:p w:rsidR="000A519D" w:rsidRPr="00306C55" w:rsidRDefault="000A519D" w:rsidP="00962979">
      <w:pPr>
        <w:tabs>
          <w:tab w:val="left" w:pos="1170"/>
        </w:tabs>
        <w:spacing w:line="276" w:lineRule="auto"/>
        <w:jc w:val="center"/>
      </w:pPr>
      <w:r w:rsidRPr="00306C55">
        <w:rPr>
          <w:i/>
          <w:sz w:val="20"/>
          <w:szCs w:val="20"/>
        </w:rPr>
        <w:t xml:space="preserve">Sursa: </w:t>
      </w:r>
      <w:hyperlink r:id="rId59" w:anchor="/pages/tables/insse-table" w:history="1">
        <w:r w:rsidR="00886376" w:rsidRPr="00306C55">
          <w:rPr>
            <w:rStyle w:val="Hyperlink"/>
            <w:sz w:val="20"/>
            <w:szCs w:val="20"/>
          </w:rPr>
          <w:t>http://statistici.insse.ro:8077/tempo-online/#/pages/tables/insse-table</w:t>
        </w:r>
      </w:hyperlink>
    </w:p>
    <w:p w:rsidR="00886376" w:rsidRPr="00306C55" w:rsidRDefault="00886376" w:rsidP="000A519D">
      <w:pPr>
        <w:tabs>
          <w:tab w:val="left" w:pos="1170"/>
        </w:tabs>
        <w:spacing w:line="276" w:lineRule="auto"/>
        <w:rPr>
          <w:i/>
          <w:sz w:val="20"/>
          <w:szCs w:val="20"/>
        </w:rPr>
      </w:pPr>
    </w:p>
    <w:p w:rsidR="000A519D" w:rsidRPr="00306C55" w:rsidRDefault="000A519D" w:rsidP="00886376">
      <w:pPr>
        <w:tabs>
          <w:tab w:val="left" w:pos="851"/>
        </w:tabs>
        <w:spacing w:line="360" w:lineRule="auto"/>
        <w:jc w:val="both"/>
        <w:rPr>
          <w:color w:val="FF0000"/>
          <w:sz w:val="24"/>
          <w:szCs w:val="24"/>
        </w:rPr>
      </w:pPr>
      <w:r w:rsidRPr="00306C55">
        <w:rPr>
          <w:b/>
          <w:sz w:val="24"/>
          <w:szCs w:val="24"/>
        </w:rPr>
        <w:tab/>
      </w:r>
    </w:p>
    <w:p w:rsidR="00DF628E" w:rsidRPr="00306C55" w:rsidRDefault="000A519D" w:rsidP="000A519D">
      <w:pPr>
        <w:tabs>
          <w:tab w:val="left" w:pos="1170"/>
        </w:tabs>
        <w:spacing w:line="360" w:lineRule="auto"/>
        <w:jc w:val="both"/>
        <w:rPr>
          <w:b/>
          <w:sz w:val="24"/>
          <w:szCs w:val="24"/>
        </w:rPr>
      </w:pPr>
      <w:r w:rsidRPr="00306C55">
        <w:rPr>
          <w:b/>
          <w:sz w:val="24"/>
          <w:szCs w:val="24"/>
        </w:rPr>
        <w:t xml:space="preserve"> </w:t>
      </w:r>
      <w:r w:rsidR="00DF628E" w:rsidRPr="00306C55">
        <w:rPr>
          <w:b/>
          <w:bCs/>
          <w:color w:val="000000"/>
          <w:sz w:val="21"/>
          <w:szCs w:val="21"/>
          <w:shd w:val="clear" w:color="auto" w:fill="9DBAE8"/>
        </w:rPr>
        <w:t>Ponderea somerilor inregistrati la sfarsitul lunii in totalul resurselor de munca în comuna Golești</w:t>
      </w:r>
    </w:p>
    <w:tbl>
      <w:tblPr>
        <w:tblW w:w="4614" w:type="pct"/>
        <w:jc w:val="center"/>
        <w:shd w:val="clear" w:color="auto" w:fill="EBEFF5"/>
        <w:tblCellMar>
          <w:top w:w="75" w:type="dxa"/>
          <w:left w:w="75" w:type="dxa"/>
          <w:bottom w:w="75" w:type="dxa"/>
          <w:right w:w="75" w:type="dxa"/>
        </w:tblCellMar>
        <w:tblLook w:val="04A0" w:firstRow="1" w:lastRow="0" w:firstColumn="1" w:lastColumn="0" w:noHBand="0" w:noVBand="1"/>
      </w:tblPr>
      <w:tblGrid>
        <w:gridCol w:w="1450"/>
        <w:gridCol w:w="1552"/>
        <w:gridCol w:w="1281"/>
        <w:gridCol w:w="1267"/>
        <w:gridCol w:w="1142"/>
        <w:gridCol w:w="1142"/>
        <w:gridCol w:w="1142"/>
      </w:tblGrid>
      <w:tr w:rsidR="00DF628E" w:rsidRPr="00306C55" w:rsidTr="00DF628E">
        <w:trPr>
          <w:jc w:val="center"/>
        </w:trPr>
        <w:tc>
          <w:tcPr>
            <w:tcW w:w="5000" w:type="pct"/>
            <w:gridSpan w:val="7"/>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Perioade</w:t>
            </w:r>
          </w:p>
        </w:tc>
      </w:tr>
      <w:tr w:rsidR="00DF628E" w:rsidRPr="00306C55" w:rsidTr="00DF628E">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ianuarie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februarie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martie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aprilie 2022</w:t>
            </w:r>
          </w:p>
        </w:tc>
        <w:tc>
          <w:tcPr>
            <w:tcW w:w="636"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mai 2022</w:t>
            </w:r>
          </w:p>
        </w:tc>
        <w:tc>
          <w:tcPr>
            <w:tcW w:w="636"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iunie 2022</w:t>
            </w:r>
          </w:p>
        </w:tc>
        <w:tc>
          <w:tcPr>
            <w:tcW w:w="636"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iulie 2022</w:t>
            </w:r>
          </w:p>
        </w:tc>
      </w:tr>
      <w:tr w:rsidR="00DF628E" w:rsidRPr="00306C55" w:rsidTr="00DF628E">
        <w:trPr>
          <w:jc w:val="center"/>
        </w:trPr>
        <w:tc>
          <w:tcPr>
            <w:tcW w:w="5000" w:type="pct"/>
            <w:gridSpan w:val="7"/>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UM: Procente</w:t>
            </w:r>
          </w:p>
        </w:tc>
      </w:tr>
      <w:tr w:rsidR="00DF628E" w:rsidRPr="00306C55" w:rsidTr="00DF628E">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636"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r>
      <w:tr w:rsidR="00DF628E" w:rsidRPr="00306C55" w:rsidTr="00DF628E">
        <w:trPr>
          <w:jc w:val="center"/>
        </w:trPr>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0,3</w:t>
            </w:r>
          </w:p>
        </w:tc>
        <w:tc>
          <w:tcPr>
            <w:tcW w:w="636"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0,4</w:t>
            </w:r>
          </w:p>
        </w:tc>
      </w:tr>
    </w:tbl>
    <w:p w:rsidR="000A519D" w:rsidRPr="00306C55" w:rsidRDefault="00DF628E" w:rsidP="00DF628E">
      <w:pPr>
        <w:tabs>
          <w:tab w:val="left" w:pos="1170"/>
        </w:tabs>
        <w:spacing w:line="360" w:lineRule="auto"/>
        <w:jc w:val="center"/>
        <w:rPr>
          <w:i/>
          <w:sz w:val="20"/>
          <w:szCs w:val="20"/>
        </w:rPr>
      </w:pPr>
      <w:r w:rsidRPr="00306C55">
        <w:rPr>
          <w:i/>
          <w:sz w:val="20"/>
          <w:szCs w:val="20"/>
        </w:rPr>
        <w:t>Sursa: http://statistici.insse.ro:8077/tempo-online/#/pages/tables/insse-table</w:t>
      </w:r>
    </w:p>
    <w:tbl>
      <w:tblPr>
        <w:tblW w:w="4221" w:type="pct"/>
        <w:jc w:val="center"/>
        <w:shd w:val="clear" w:color="auto" w:fill="EBEFF5"/>
        <w:tblCellMar>
          <w:top w:w="75" w:type="dxa"/>
          <w:left w:w="75" w:type="dxa"/>
          <w:bottom w:w="75" w:type="dxa"/>
          <w:right w:w="75" w:type="dxa"/>
        </w:tblCellMar>
        <w:tblLook w:val="04A0" w:firstRow="1" w:lastRow="0" w:firstColumn="1" w:lastColumn="0" w:noHBand="0" w:noVBand="1"/>
      </w:tblPr>
      <w:tblGrid>
        <w:gridCol w:w="2880"/>
        <w:gridCol w:w="5357"/>
      </w:tblGrid>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hideMark/>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Perioada</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Ponderea somerilor inregistrati in totalul resurselor de munca la nivelul Jud. Vrancea</w:t>
            </w:r>
          </w:p>
        </w:tc>
      </w:tr>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Ianuarie  2022</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2,2</w:t>
            </w:r>
          </w:p>
        </w:tc>
      </w:tr>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Februarie 2022</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2,2</w:t>
            </w:r>
          </w:p>
        </w:tc>
      </w:tr>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Martie 2022</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2,1</w:t>
            </w:r>
          </w:p>
        </w:tc>
      </w:tr>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Aprilie 2022</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2,1</w:t>
            </w:r>
          </w:p>
        </w:tc>
      </w:tr>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lastRenderedPageBreak/>
              <w:t>Mai 2022</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2,1</w:t>
            </w:r>
          </w:p>
        </w:tc>
      </w:tr>
      <w:tr w:rsidR="00897B79" w:rsidRPr="00306C55" w:rsidTr="0090091C">
        <w:trPr>
          <w:jc w:val="center"/>
        </w:trPr>
        <w:tc>
          <w:tcPr>
            <w:tcW w:w="1748" w:type="pct"/>
            <w:tcBorders>
              <w:top w:val="single" w:sz="6" w:space="0" w:color="CCCCCC"/>
              <w:left w:val="single" w:sz="6" w:space="0" w:color="CCCCCC"/>
              <w:bottom w:val="single" w:sz="6"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Iunie 2022</w:t>
            </w:r>
          </w:p>
        </w:tc>
        <w:tc>
          <w:tcPr>
            <w:tcW w:w="3252" w:type="pct"/>
            <w:tcBorders>
              <w:top w:val="single" w:sz="6" w:space="0" w:color="CCCCCC"/>
              <w:left w:val="single" w:sz="4" w:space="0" w:color="auto"/>
              <w:bottom w:val="single" w:sz="6"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2,1</w:t>
            </w:r>
          </w:p>
        </w:tc>
      </w:tr>
      <w:tr w:rsidR="00897B79" w:rsidRPr="00306C55" w:rsidTr="0090091C">
        <w:trPr>
          <w:jc w:val="center"/>
        </w:trPr>
        <w:tc>
          <w:tcPr>
            <w:tcW w:w="1748" w:type="pct"/>
            <w:tcBorders>
              <w:top w:val="single" w:sz="6" w:space="0" w:color="CCCCCC"/>
              <w:left w:val="single" w:sz="6" w:space="0" w:color="CCCCCC"/>
              <w:bottom w:val="single" w:sz="12" w:space="0" w:color="CCCCCC"/>
              <w:right w:val="single" w:sz="4" w:space="0" w:color="auto"/>
            </w:tcBorders>
            <w:shd w:val="clear" w:color="auto" w:fill="9DBAE8"/>
            <w:tcMar>
              <w:top w:w="45" w:type="dxa"/>
              <w:left w:w="45" w:type="dxa"/>
              <w:bottom w:w="45" w:type="dxa"/>
              <w:right w:w="45" w:type="dxa"/>
            </w:tcMar>
            <w:vAlign w:val="center"/>
          </w:tcPr>
          <w:p w:rsidR="00897B79" w:rsidRPr="00306C55" w:rsidRDefault="00897B79" w:rsidP="007E2DC4">
            <w:pPr>
              <w:suppressAutoHyphens w:val="0"/>
              <w:spacing w:before="150" w:after="150"/>
              <w:rPr>
                <w:rFonts w:eastAsia="Times New Roman"/>
                <w:b/>
                <w:bCs/>
                <w:color w:val="000000"/>
                <w:sz w:val="21"/>
                <w:szCs w:val="21"/>
              </w:rPr>
            </w:pPr>
            <w:r w:rsidRPr="00306C55">
              <w:rPr>
                <w:rFonts w:eastAsia="Times New Roman"/>
                <w:b/>
                <w:bCs/>
                <w:color w:val="000000"/>
                <w:sz w:val="21"/>
                <w:szCs w:val="21"/>
              </w:rPr>
              <w:t>Iulie 2022</w:t>
            </w:r>
          </w:p>
        </w:tc>
        <w:tc>
          <w:tcPr>
            <w:tcW w:w="3252" w:type="pct"/>
            <w:tcBorders>
              <w:top w:val="single" w:sz="6" w:space="0" w:color="CCCCCC"/>
              <w:left w:val="single" w:sz="4" w:space="0" w:color="auto"/>
              <w:bottom w:val="single" w:sz="12" w:space="0" w:color="CCCCCC"/>
              <w:right w:val="single" w:sz="6" w:space="0" w:color="CCCCCC"/>
            </w:tcBorders>
            <w:shd w:val="clear" w:color="auto" w:fill="9DBAE8"/>
            <w:vAlign w:val="center"/>
          </w:tcPr>
          <w:p w:rsidR="00897B79" w:rsidRPr="00306C55" w:rsidRDefault="00DF628E" w:rsidP="00DF628E">
            <w:pPr>
              <w:suppressAutoHyphens w:val="0"/>
              <w:spacing w:before="150" w:after="150"/>
              <w:jc w:val="center"/>
              <w:rPr>
                <w:rFonts w:eastAsia="Times New Roman"/>
                <w:b/>
                <w:bCs/>
                <w:color w:val="000000"/>
                <w:sz w:val="21"/>
                <w:szCs w:val="21"/>
              </w:rPr>
            </w:pPr>
            <w:r w:rsidRPr="00306C55">
              <w:rPr>
                <w:rFonts w:eastAsia="Times New Roman"/>
                <w:b/>
                <w:bCs/>
                <w:color w:val="000000"/>
                <w:sz w:val="21"/>
                <w:szCs w:val="21"/>
              </w:rPr>
              <w:t>2,1</w:t>
            </w:r>
          </w:p>
        </w:tc>
      </w:tr>
    </w:tbl>
    <w:p w:rsidR="000A519D" w:rsidRPr="00306C55" w:rsidRDefault="000A519D" w:rsidP="00DF628E">
      <w:pPr>
        <w:tabs>
          <w:tab w:val="left" w:pos="1170"/>
        </w:tabs>
        <w:spacing w:line="276" w:lineRule="auto"/>
        <w:jc w:val="center"/>
        <w:rPr>
          <w:i/>
          <w:sz w:val="20"/>
          <w:szCs w:val="20"/>
        </w:rPr>
      </w:pPr>
      <w:r w:rsidRPr="00306C55">
        <w:rPr>
          <w:i/>
          <w:sz w:val="20"/>
          <w:szCs w:val="20"/>
        </w:rPr>
        <w:t>Sursa:</w:t>
      </w:r>
      <w:hyperlink r:id="rId60" w:history="1">
        <w:r w:rsidR="0090091C" w:rsidRPr="00306C55">
          <w:rPr>
            <w:rStyle w:val="Hyperlink"/>
            <w:i/>
            <w:sz w:val="20"/>
            <w:szCs w:val="20"/>
          </w:rPr>
          <w:t>https://vrancea.insse.ro/wp-content/uploads/2022/09/SOM101F-Ponderea-somerilor-inregistrati-la-sfarsitul-lunii-in-totalul-resurselor-de-munca-pe-sexe-judete-si-localitati-1-1.pdf</w:t>
        </w:r>
      </w:hyperlink>
    </w:p>
    <w:p w:rsidR="00DF628E" w:rsidRPr="00306C55" w:rsidRDefault="00DF628E" w:rsidP="00DF628E">
      <w:pPr>
        <w:tabs>
          <w:tab w:val="left" w:pos="1170"/>
        </w:tabs>
        <w:spacing w:line="276" w:lineRule="auto"/>
        <w:jc w:val="center"/>
        <w:rPr>
          <w:i/>
          <w:sz w:val="20"/>
          <w:szCs w:val="20"/>
        </w:rPr>
      </w:pPr>
    </w:p>
    <w:p w:rsidR="00DF628E" w:rsidRPr="00306C55" w:rsidRDefault="00DF628E" w:rsidP="00DF628E">
      <w:pPr>
        <w:tabs>
          <w:tab w:val="left" w:pos="851"/>
        </w:tabs>
        <w:spacing w:line="360" w:lineRule="auto"/>
        <w:jc w:val="both"/>
        <w:rPr>
          <w:color w:val="FF0000"/>
          <w:sz w:val="24"/>
          <w:szCs w:val="24"/>
        </w:rPr>
      </w:pPr>
      <w:r w:rsidRPr="00306C55">
        <w:rPr>
          <w:sz w:val="20"/>
          <w:szCs w:val="20"/>
        </w:rPr>
        <w:tab/>
      </w:r>
      <w:r w:rsidRPr="00306C55">
        <w:rPr>
          <w:sz w:val="24"/>
          <w:szCs w:val="24"/>
        </w:rPr>
        <w:t xml:space="preserve">Comparând cifrele în ceea ce privește ponderea șomerilor la nivelul comunei Golești cu cifrele înregistrate la nivel județean, constatăm că, în Golești, -în perioada de referință- se înregistrează o ponderea cu mult mai mică a șomerilor decât la nivelul județului Vrancea. </w:t>
      </w:r>
    </w:p>
    <w:p w:rsidR="0090091C" w:rsidRPr="00306C55" w:rsidRDefault="00DF628E" w:rsidP="00DF628E">
      <w:pPr>
        <w:tabs>
          <w:tab w:val="left" w:pos="851"/>
        </w:tabs>
        <w:spacing w:line="276" w:lineRule="auto"/>
        <w:jc w:val="both"/>
        <w:rPr>
          <w:sz w:val="24"/>
          <w:szCs w:val="24"/>
        </w:rPr>
      </w:pPr>
      <w:r w:rsidRPr="00306C55">
        <w:rPr>
          <w:sz w:val="20"/>
          <w:szCs w:val="20"/>
        </w:rPr>
        <w:tab/>
      </w:r>
      <w:r w:rsidRPr="00306C55">
        <w:rPr>
          <w:sz w:val="24"/>
          <w:szCs w:val="24"/>
        </w:rPr>
        <w:t>Aceeași tendință se păstrează și pentru următoarea perioadă pentru care există date statistice, astfel:</w:t>
      </w:r>
    </w:p>
    <w:p w:rsidR="00DF628E" w:rsidRPr="00306C55" w:rsidRDefault="00DF628E" w:rsidP="00DF628E">
      <w:pPr>
        <w:tabs>
          <w:tab w:val="left" w:pos="851"/>
        </w:tabs>
        <w:spacing w:line="276" w:lineRule="auto"/>
        <w:jc w:val="both"/>
        <w:rPr>
          <w:sz w:val="24"/>
          <w:szCs w:val="24"/>
        </w:rPr>
      </w:pPr>
    </w:p>
    <w:p w:rsidR="00DF628E" w:rsidRPr="00306C55" w:rsidRDefault="00DF628E" w:rsidP="00DF628E">
      <w:pPr>
        <w:tabs>
          <w:tab w:val="left" w:pos="851"/>
        </w:tabs>
        <w:spacing w:line="276" w:lineRule="auto"/>
        <w:jc w:val="both"/>
        <w:rPr>
          <w:sz w:val="20"/>
          <w:szCs w:val="20"/>
        </w:rPr>
      </w:pPr>
    </w:p>
    <w:p w:rsidR="00DF628E" w:rsidRPr="00306C55" w:rsidRDefault="00DF628E" w:rsidP="00DF628E">
      <w:pPr>
        <w:tabs>
          <w:tab w:val="left" w:pos="851"/>
        </w:tabs>
        <w:spacing w:line="276" w:lineRule="auto"/>
        <w:jc w:val="both"/>
        <w:rPr>
          <w:sz w:val="20"/>
          <w:szCs w:val="20"/>
        </w:rPr>
      </w:pPr>
    </w:p>
    <w:tbl>
      <w:tblPr>
        <w:tblW w:w="5000" w:type="pct"/>
        <w:shd w:val="clear" w:color="auto" w:fill="EBEFF5"/>
        <w:tblCellMar>
          <w:top w:w="75" w:type="dxa"/>
          <w:left w:w="75" w:type="dxa"/>
          <w:bottom w:w="75" w:type="dxa"/>
          <w:right w:w="75" w:type="dxa"/>
        </w:tblCellMar>
        <w:tblLook w:val="04A0" w:firstRow="1" w:lastRow="0" w:firstColumn="1" w:lastColumn="0" w:noHBand="0" w:noVBand="1"/>
      </w:tblPr>
      <w:tblGrid>
        <w:gridCol w:w="106"/>
        <w:gridCol w:w="107"/>
        <w:gridCol w:w="107"/>
        <w:gridCol w:w="1288"/>
        <w:gridCol w:w="1727"/>
        <w:gridCol w:w="1637"/>
        <w:gridCol w:w="1637"/>
        <w:gridCol w:w="1663"/>
        <w:gridCol w:w="1455"/>
      </w:tblGrid>
      <w:tr w:rsidR="00DF628E" w:rsidRPr="00306C55" w:rsidTr="00DF628E">
        <w:tc>
          <w:tcPr>
            <w:tcW w:w="0" w:type="auto"/>
            <w:gridSpan w:val="9"/>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Ponderea somerilor inregistrati la sfarsitul lunii in totalul resurselor de munca, pe sexe, judete si localitati</w:t>
            </w:r>
          </w:p>
        </w:tc>
      </w:tr>
      <w:tr w:rsidR="00DF628E" w:rsidRPr="00306C55" w:rsidTr="00DF628E">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F628E" w:rsidRPr="00306C55" w:rsidRDefault="00DF628E" w:rsidP="00DF628E">
            <w:pPr>
              <w:suppressAutoHyphens w:val="0"/>
              <w:spacing w:before="150" w:after="150"/>
              <w:rPr>
                <w:rFonts w:eastAsia="Times New Roman"/>
                <w:b/>
                <w:bCs/>
                <w:color w:val="000000"/>
                <w:sz w:val="21"/>
                <w:szCs w:val="21"/>
              </w:rPr>
            </w:pPr>
          </w:p>
        </w:tc>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F628E" w:rsidRPr="00306C55" w:rsidRDefault="00DF628E" w:rsidP="00DF628E">
            <w:pPr>
              <w:suppressAutoHyphens w:val="0"/>
              <w:spacing w:before="150" w:after="150"/>
              <w:rPr>
                <w:rFonts w:eastAsia="Times New Roman"/>
                <w:b/>
                <w:bCs/>
                <w:color w:val="000000"/>
                <w:sz w:val="21"/>
                <w:szCs w:val="21"/>
              </w:rPr>
            </w:pPr>
          </w:p>
        </w:tc>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F628E" w:rsidRPr="00306C55" w:rsidRDefault="00DF628E" w:rsidP="00DF628E">
            <w:pPr>
              <w:suppressAutoHyphens w:val="0"/>
              <w:spacing w:before="150" w:after="150"/>
              <w:rPr>
                <w:rFonts w:eastAsia="Times New Roman"/>
                <w:b/>
                <w:bCs/>
                <w:color w:val="000000"/>
                <w:sz w:val="21"/>
                <w:szCs w:val="21"/>
              </w:rPr>
            </w:pPr>
          </w:p>
        </w:tc>
        <w:tc>
          <w:tcPr>
            <w:tcW w:w="0" w:type="auto"/>
            <w:gridSpan w:val="6"/>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Perioade</w:t>
            </w:r>
          </w:p>
        </w:tc>
      </w:tr>
      <w:tr w:rsidR="00DF628E" w:rsidRPr="00306C55" w:rsidTr="00DF628E">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august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septembrie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octombrie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noiembrie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decembrie 2022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ianuarie 2023</w:t>
            </w:r>
          </w:p>
        </w:tc>
      </w:tr>
      <w:tr w:rsidR="00DF628E" w:rsidRPr="00306C55" w:rsidTr="00DF628E">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gridSpan w:val="6"/>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UM: Procente</w:t>
            </w:r>
          </w:p>
        </w:tc>
      </w:tr>
      <w:tr w:rsidR="00DF628E" w:rsidRPr="00306C55" w:rsidTr="00DF628E">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DF628E" w:rsidRPr="00306C55" w:rsidRDefault="00DF628E" w:rsidP="00DF628E">
            <w:pPr>
              <w:suppressAutoHyphens w:val="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F628E" w:rsidRPr="00306C55" w:rsidRDefault="00DF628E" w:rsidP="00DF628E">
            <w:pPr>
              <w:suppressAutoHyphens w:val="0"/>
              <w:spacing w:before="150" w:after="150"/>
              <w:rPr>
                <w:rFonts w:eastAsia="Times New Roman"/>
                <w:b/>
                <w:bCs/>
                <w:color w:val="000000"/>
                <w:sz w:val="21"/>
                <w:szCs w:val="21"/>
              </w:rPr>
            </w:pPr>
            <w:r w:rsidRPr="00306C55">
              <w:rPr>
                <w:rFonts w:eastAsia="Times New Roman"/>
                <w:b/>
                <w:bCs/>
                <w:color w:val="000000"/>
                <w:sz w:val="21"/>
                <w:szCs w:val="21"/>
              </w:rPr>
              <w:t>Procente</w:t>
            </w:r>
          </w:p>
        </w:tc>
      </w:tr>
      <w:tr w:rsidR="00DF628E" w:rsidRPr="00306C55" w:rsidTr="00DF628E">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F628E" w:rsidRPr="00306C55" w:rsidRDefault="00DF628E" w:rsidP="00DF628E">
            <w:pPr>
              <w:suppressAutoHyphens w:val="0"/>
              <w:spacing w:before="150" w:after="15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F628E" w:rsidRPr="00306C55" w:rsidRDefault="00DF628E" w:rsidP="00DF628E">
            <w:pPr>
              <w:suppressAutoHyphens w:val="0"/>
              <w:spacing w:before="150" w:after="15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F628E" w:rsidRPr="00306C55" w:rsidRDefault="00DF628E" w:rsidP="00DF628E">
            <w:pPr>
              <w:suppressAutoHyphens w:val="0"/>
              <w:spacing w:before="150" w:after="150"/>
              <w:rPr>
                <w:rFonts w:eastAsia="Times New Roman"/>
                <w:b/>
                <w:bCs/>
                <w:color w:val="000000"/>
                <w:sz w:val="21"/>
                <w:szCs w:val="21"/>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F628E" w:rsidRPr="00306C55" w:rsidRDefault="00DF628E" w:rsidP="00DF628E">
            <w:pPr>
              <w:suppressAutoHyphens w:val="0"/>
              <w:spacing w:before="150" w:after="150"/>
              <w:jc w:val="right"/>
              <w:rPr>
                <w:rFonts w:eastAsia="Times New Roman"/>
                <w:color w:val="000000"/>
                <w:sz w:val="21"/>
                <w:szCs w:val="21"/>
              </w:rPr>
            </w:pPr>
            <w:r w:rsidRPr="00306C55">
              <w:rPr>
                <w:rFonts w:eastAsia="Times New Roman"/>
                <w:color w:val="000000"/>
                <w:sz w:val="21"/>
                <w:szCs w:val="21"/>
                <w:u w:val="single"/>
              </w:rPr>
              <w:t>0,4</w:t>
            </w:r>
          </w:p>
        </w:tc>
      </w:tr>
    </w:tbl>
    <w:p w:rsidR="00DF628E" w:rsidRPr="00306C55" w:rsidRDefault="00DF628E" w:rsidP="00DF628E">
      <w:pPr>
        <w:tabs>
          <w:tab w:val="left" w:pos="1170"/>
        </w:tabs>
        <w:spacing w:line="360" w:lineRule="auto"/>
        <w:jc w:val="center"/>
        <w:rPr>
          <w:i/>
          <w:sz w:val="20"/>
          <w:szCs w:val="20"/>
        </w:rPr>
      </w:pPr>
      <w:r w:rsidRPr="00306C55">
        <w:rPr>
          <w:b/>
          <w:i/>
          <w:sz w:val="20"/>
          <w:szCs w:val="20"/>
        </w:rPr>
        <w:t>Sursa:</w:t>
      </w:r>
      <w:r w:rsidRPr="00306C55">
        <w:rPr>
          <w:i/>
          <w:sz w:val="20"/>
          <w:szCs w:val="20"/>
        </w:rPr>
        <w:t xml:space="preserve"> http://statistici.insse.ro:8077/tempo-online/#/pages/tables/insse-table</w:t>
      </w:r>
    </w:p>
    <w:p w:rsidR="0090091C" w:rsidRPr="00306C55" w:rsidRDefault="0090091C" w:rsidP="000A519D">
      <w:pPr>
        <w:tabs>
          <w:tab w:val="left" w:pos="1170"/>
        </w:tabs>
        <w:spacing w:line="276" w:lineRule="auto"/>
        <w:jc w:val="both"/>
        <w:rPr>
          <w:b/>
          <w:i/>
          <w:sz w:val="20"/>
          <w:szCs w:val="20"/>
        </w:rPr>
      </w:pPr>
    </w:p>
    <w:p w:rsidR="000A519D" w:rsidRPr="00306C55" w:rsidRDefault="000A519D" w:rsidP="000A519D">
      <w:pPr>
        <w:tabs>
          <w:tab w:val="left" w:pos="1170"/>
        </w:tabs>
        <w:spacing w:line="360" w:lineRule="auto"/>
        <w:jc w:val="both"/>
        <w:rPr>
          <w:sz w:val="24"/>
          <w:szCs w:val="24"/>
        </w:rPr>
      </w:pPr>
      <w:r w:rsidRPr="00306C55">
        <w:rPr>
          <w:b/>
          <w:sz w:val="24"/>
          <w:szCs w:val="24"/>
        </w:rPr>
        <w:tab/>
      </w:r>
      <w:r w:rsidRPr="00306C55">
        <w:rPr>
          <w:sz w:val="24"/>
          <w:szCs w:val="24"/>
        </w:rPr>
        <w:t>Ponderea șomerilor în totalul resurselor de muncă este un indicator statistic, calculat lunar, exprimat în procente și determinat prin raportarea numărului șomerilor înregistrați la totalul populației după domiciliu cu vârsta cuprinsă între 18-62 ani la 1 ianuarie și 1 iulie a fiecărui an. Acest indicator statistic reprezintă rata șomajului la nivel de localitate în sensul O.U.G. nr.75/2000 privind regimul zonelor defavorizate</w:t>
      </w:r>
      <w:r w:rsidRPr="00306C55">
        <w:rPr>
          <w:rStyle w:val="FootnoteReference"/>
          <w:sz w:val="24"/>
          <w:szCs w:val="24"/>
        </w:rPr>
        <w:footnoteReference w:id="9"/>
      </w:r>
      <w:r w:rsidRPr="00306C55">
        <w:rPr>
          <w:sz w:val="24"/>
          <w:szCs w:val="24"/>
        </w:rPr>
        <w:t>.</w:t>
      </w:r>
    </w:p>
    <w:p w:rsidR="000A519D" w:rsidRPr="00306C55" w:rsidRDefault="000A519D" w:rsidP="000A519D">
      <w:pPr>
        <w:tabs>
          <w:tab w:val="left" w:pos="1170"/>
        </w:tabs>
        <w:spacing w:line="360" w:lineRule="auto"/>
        <w:jc w:val="center"/>
        <w:rPr>
          <w:sz w:val="24"/>
          <w:szCs w:val="24"/>
        </w:rPr>
      </w:pPr>
      <w:r w:rsidRPr="00306C55">
        <w:rPr>
          <w:noProof/>
        </w:rPr>
        <w:lastRenderedPageBreak/>
        <w:drawing>
          <wp:inline distT="0" distB="0" distL="0" distR="0" wp14:anchorId="2418E1B8" wp14:editId="69981B38">
            <wp:extent cx="2628900" cy="1733550"/>
            <wp:effectExtent l="0" t="0" r="0" b="0"/>
            <wp:docPr id="26" name="Picture 26" descr="Firme amendate de ITM Cluj. Plasau muncitori în străinătate cu oferte  incomplete - ZiardeCluj.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e amendate de ITM Cluj. Plasau muncitori în străinătate cu oferte  incomplete - ZiardeCluj.r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28900" cy="1733550"/>
                    </a:xfrm>
                    <a:prstGeom prst="rect">
                      <a:avLst/>
                    </a:prstGeom>
                    <a:noFill/>
                    <a:ln>
                      <a:noFill/>
                    </a:ln>
                  </pic:spPr>
                </pic:pic>
              </a:graphicData>
            </a:graphic>
          </wp:inline>
        </w:drawing>
      </w:r>
    </w:p>
    <w:p w:rsidR="000A519D" w:rsidRPr="00306C55" w:rsidRDefault="000A519D" w:rsidP="00672705">
      <w:pPr>
        <w:tabs>
          <w:tab w:val="left" w:pos="1170"/>
        </w:tabs>
        <w:spacing w:line="360" w:lineRule="auto"/>
        <w:jc w:val="center"/>
        <w:rPr>
          <w:i/>
          <w:sz w:val="20"/>
          <w:szCs w:val="20"/>
        </w:rPr>
      </w:pPr>
      <w:r w:rsidRPr="00306C55">
        <w:rPr>
          <w:i/>
          <w:sz w:val="20"/>
          <w:szCs w:val="20"/>
        </w:rPr>
        <w:t xml:space="preserve">Sursa: </w:t>
      </w:r>
      <w:hyperlink r:id="rId62" w:history="1">
        <w:r w:rsidRPr="00306C55">
          <w:rPr>
            <w:rStyle w:val="Hyperlink"/>
            <w:i/>
            <w:sz w:val="20"/>
            <w:szCs w:val="20"/>
          </w:rPr>
          <w:t>https://www.google.com/url?sa=i&amp;url=https%3A%2F%2Fziardecluj.ro%2Ffirme-amendate-</w:t>
        </w:r>
      </w:hyperlink>
    </w:p>
    <w:p w:rsidR="000A519D" w:rsidRPr="00306C55" w:rsidRDefault="000A519D" w:rsidP="000A519D">
      <w:pPr>
        <w:tabs>
          <w:tab w:val="left" w:pos="1170"/>
        </w:tabs>
        <w:spacing w:line="360" w:lineRule="auto"/>
        <w:jc w:val="both"/>
        <w:rPr>
          <w:i/>
          <w:sz w:val="20"/>
          <w:szCs w:val="20"/>
        </w:rPr>
      </w:pPr>
    </w:p>
    <w:p w:rsidR="000A519D" w:rsidRPr="00306C55" w:rsidRDefault="000A519D" w:rsidP="000A519D">
      <w:pPr>
        <w:tabs>
          <w:tab w:val="left" w:pos="1170"/>
        </w:tabs>
        <w:spacing w:line="360" w:lineRule="auto"/>
        <w:jc w:val="both"/>
        <w:rPr>
          <w:sz w:val="24"/>
          <w:szCs w:val="24"/>
        </w:rPr>
      </w:pPr>
      <w:r w:rsidRPr="00306C55">
        <w:rPr>
          <w:sz w:val="24"/>
          <w:szCs w:val="24"/>
        </w:rPr>
        <w:tab/>
        <w:t>Analizând datele de mai sus, putem observa că, în intervalul de referință, numărul mediu al salariaților a crescut considerabil, iar ponderea șomerilor a scăzut.</w:t>
      </w:r>
      <w:r w:rsidR="00A10B8F" w:rsidRPr="00306C55">
        <w:rPr>
          <w:sz w:val="24"/>
          <w:szCs w:val="24"/>
        </w:rPr>
        <w:t>Excepție este anul 2020, când rata șomajului a înregistrat o creștere semnificativă, acest fapt putând fi pus pe seama închiderii activității de către mulți angajatori, din cauza restricțiilor impuse în timpul pandemiei Covid.</w:t>
      </w:r>
    </w:p>
    <w:p w:rsidR="000A519D" w:rsidRPr="00306C55" w:rsidRDefault="000A519D" w:rsidP="000A519D">
      <w:pPr>
        <w:tabs>
          <w:tab w:val="left" w:pos="1170"/>
        </w:tabs>
        <w:spacing w:line="360" w:lineRule="auto"/>
        <w:jc w:val="both"/>
        <w:rPr>
          <w:sz w:val="24"/>
          <w:szCs w:val="24"/>
        </w:rPr>
      </w:pPr>
      <w:r w:rsidRPr="00306C55">
        <w:rPr>
          <w:sz w:val="24"/>
          <w:szCs w:val="24"/>
        </w:rPr>
        <w:tab/>
        <w:t>Începand cu 1 martie 2002 este în vigoare Legea nr. 76/2002 privind sistemul asigurărilor pentru somaj și stimularea ocupării forței de muncă. In sensul prevederilor acestei legi, șomer înregistrat este persoana care îndeplinește cumulativ următoarele condiții:</w:t>
      </w:r>
    </w:p>
    <w:p w:rsidR="000A519D" w:rsidRPr="00306C55" w:rsidRDefault="000A519D" w:rsidP="000A519D">
      <w:pPr>
        <w:tabs>
          <w:tab w:val="left" w:pos="1170"/>
        </w:tabs>
        <w:spacing w:line="360" w:lineRule="auto"/>
        <w:jc w:val="both"/>
        <w:rPr>
          <w:sz w:val="24"/>
          <w:szCs w:val="24"/>
        </w:rPr>
      </w:pPr>
      <w:r w:rsidRPr="00306C55">
        <w:rPr>
          <w:sz w:val="24"/>
          <w:szCs w:val="24"/>
        </w:rPr>
        <w:tab/>
        <w:t>a) este în căutarea unui loc de muncă de la vârsta de minimum 16 ani și până la îndeplinirea condițiilor de pensionare;</w:t>
      </w:r>
    </w:p>
    <w:p w:rsidR="000A519D" w:rsidRPr="00306C55" w:rsidRDefault="000A519D" w:rsidP="000A519D">
      <w:pPr>
        <w:tabs>
          <w:tab w:val="left" w:pos="1170"/>
        </w:tabs>
        <w:spacing w:line="360" w:lineRule="auto"/>
        <w:jc w:val="both"/>
        <w:rPr>
          <w:sz w:val="24"/>
          <w:szCs w:val="24"/>
        </w:rPr>
      </w:pPr>
      <w:r w:rsidRPr="00306C55">
        <w:rPr>
          <w:sz w:val="24"/>
          <w:szCs w:val="24"/>
        </w:rPr>
        <w:tab/>
        <w:t>b) starea de sănătate și capacitățile fizice și psihice o fac aptă pentru prestarea unei munci;</w:t>
      </w:r>
    </w:p>
    <w:p w:rsidR="000A519D" w:rsidRPr="00306C55" w:rsidRDefault="000A519D" w:rsidP="000A519D">
      <w:pPr>
        <w:tabs>
          <w:tab w:val="left" w:pos="1170"/>
        </w:tabs>
        <w:spacing w:line="360" w:lineRule="auto"/>
        <w:jc w:val="both"/>
        <w:rPr>
          <w:sz w:val="24"/>
          <w:szCs w:val="24"/>
        </w:rPr>
      </w:pPr>
      <w:r w:rsidRPr="00306C55">
        <w:rPr>
          <w:sz w:val="24"/>
          <w:szCs w:val="24"/>
        </w:rPr>
        <w:tab/>
        <w:t>c) nu are loc de muncă, nu realizează venituri sau realizează din activități autorizate potrivit legii, venituri mai mici decat valoarea indicatorului social de referință al asigurărilor pentru somaj și stimulării ocupării forței de muncă, în vigoare;</w:t>
      </w:r>
    </w:p>
    <w:p w:rsidR="000A519D" w:rsidRPr="00306C55" w:rsidRDefault="000A519D" w:rsidP="000A519D">
      <w:pPr>
        <w:tabs>
          <w:tab w:val="left" w:pos="1170"/>
        </w:tabs>
        <w:spacing w:line="360" w:lineRule="auto"/>
        <w:jc w:val="both"/>
        <w:rPr>
          <w:sz w:val="24"/>
          <w:szCs w:val="24"/>
        </w:rPr>
      </w:pPr>
      <w:r w:rsidRPr="00306C55">
        <w:rPr>
          <w:sz w:val="24"/>
          <w:szCs w:val="24"/>
        </w:rPr>
        <w:tab/>
        <w:t>d) este disponibilă să înceapă lucrul în perioada imediat următoare dacă s-ar găsi un loc de muncă;</w:t>
      </w:r>
    </w:p>
    <w:p w:rsidR="000A519D" w:rsidRPr="00306C55" w:rsidRDefault="000A519D" w:rsidP="000A519D">
      <w:pPr>
        <w:tabs>
          <w:tab w:val="left" w:pos="1170"/>
        </w:tabs>
        <w:spacing w:line="360" w:lineRule="auto"/>
        <w:jc w:val="both"/>
        <w:rPr>
          <w:sz w:val="24"/>
          <w:szCs w:val="24"/>
        </w:rPr>
      </w:pPr>
      <w:r w:rsidRPr="00306C55">
        <w:rPr>
          <w:sz w:val="24"/>
          <w:szCs w:val="24"/>
        </w:rPr>
        <w:tab/>
        <w:t>e) este înregistrată la Agenția Națională pentru Ocuparea Forței de Muncă.</w:t>
      </w:r>
    </w:p>
    <w:p w:rsidR="000A519D" w:rsidRPr="00306C55" w:rsidRDefault="000A519D" w:rsidP="000A519D">
      <w:pPr>
        <w:tabs>
          <w:tab w:val="left" w:pos="1170"/>
        </w:tabs>
        <w:spacing w:line="360" w:lineRule="auto"/>
        <w:jc w:val="both"/>
        <w:rPr>
          <w:sz w:val="24"/>
          <w:szCs w:val="24"/>
        </w:rPr>
      </w:pPr>
      <w:r w:rsidRPr="00306C55">
        <w:rPr>
          <w:sz w:val="24"/>
          <w:szCs w:val="24"/>
        </w:rPr>
        <w:tab/>
        <w:t>Asimilații șomerilor sunt:</w:t>
      </w:r>
    </w:p>
    <w:p w:rsidR="000A519D" w:rsidRPr="00306C55" w:rsidRDefault="000A519D" w:rsidP="000A519D">
      <w:pPr>
        <w:tabs>
          <w:tab w:val="left" w:pos="1170"/>
        </w:tabs>
        <w:spacing w:line="360" w:lineRule="auto"/>
        <w:jc w:val="both"/>
        <w:rPr>
          <w:sz w:val="24"/>
          <w:szCs w:val="24"/>
        </w:rPr>
      </w:pPr>
      <w:r w:rsidRPr="00306C55">
        <w:rPr>
          <w:sz w:val="24"/>
          <w:szCs w:val="24"/>
        </w:rPr>
        <w:tab/>
        <w:t xml:space="preserve">- absolvenții instituțiilor de învățământ și absolvenții școlilor speciale pentru persoane cu handicap, în vârstă de minim 16 ani, care, într-o perioada de 60 de zile de la absolvire, nu au reușit să se încadreze în muncă potrivit pregătirii profesionale. </w:t>
      </w:r>
    </w:p>
    <w:p w:rsidR="000A519D" w:rsidRPr="00306C55" w:rsidRDefault="000A519D" w:rsidP="000A519D">
      <w:pPr>
        <w:tabs>
          <w:tab w:val="left" w:pos="1170"/>
        </w:tabs>
        <w:spacing w:line="360" w:lineRule="auto"/>
        <w:jc w:val="both"/>
        <w:rPr>
          <w:sz w:val="24"/>
          <w:szCs w:val="24"/>
        </w:rPr>
      </w:pPr>
      <w:r w:rsidRPr="00306C55">
        <w:rPr>
          <w:sz w:val="24"/>
          <w:szCs w:val="24"/>
        </w:rPr>
        <w:tab/>
        <w:t>Tânăr cu risc de marginalizare socială este persoana cu vârsta cuprinsă între 16-26 ani,care îndeplinește condițiile prevăzute la calitatea de șomer, se înregistrează la agenția pentru ocuparea forței de muncă în a cărei rază teritorială își are domiciliu sau,după caz, reședința și se încadrează în una dintre urmîtoarele categorii:</w:t>
      </w:r>
    </w:p>
    <w:p w:rsidR="000A519D" w:rsidRPr="00306C55" w:rsidRDefault="000A519D" w:rsidP="000A519D">
      <w:pPr>
        <w:tabs>
          <w:tab w:val="left" w:pos="1170"/>
        </w:tabs>
        <w:spacing w:line="360" w:lineRule="auto"/>
        <w:jc w:val="both"/>
        <w:rPr>
          <w:sz w:val="24"/>
          <w:szCs w:val="24"/>
        </w:rPr>
      </w:pPr>
      <w:r w:rsidRPr="00306C55">
        <w:rPr>
          <w:sz w:val="24"/>
          <w:szCs w:val="24"/>
        </w:rPr>
        <w:lastRenderedPageBreak/>
        <w:tab/>
        <w:t>a) se află în sistemul de protecție a copilului sau provine din acest sistem;</w:t>
      </w:r>
    </w:p>
    <w:p w:rsidR="000A519D" w:rsidRPr="00306C55" w:rsidRDefault="000A519D" w:rsidP="000A519D">
      <w:pPr>
        <w:tabs>
          <w:tab w:val="left" w:pos="1170"/>
        </w:tabs>
        <w:spacing w:line="360" w:lineRule="auto"/>
        <w:jc w:val="both"/>
        <w:rPr>
          <w:sz w:val="24"/>
          <w:szCs w:val="24"/>
        </w:rPr>
      </w:pPr>
      <w:r w:rsidRPr="00306C55">
        <w:rPr>
          <w:sz w:val="24"/>
          <w:szCs w:val="24"/>
        </w:rPr>
        <w:tab/>
        <w:t>b) are dizabilități;</w:t>
      </w:r>
    </w:p>
    <w:p w:rsidR="000A519D" w:rsidRPr="00306C55" w:rsidRDefault="000A519D" w:rsidP="000A519D">
      <w:pPr>
        <w:tabs>
          <w:tab w:val="left" w:pos="1170"/>
        </w:tabs>
        <w:spacing w:line="360" w:lineRule="auto"/>
        <w:jc w:val="both"/>
        <w:rPr>
          <w:sz w:val="24"/>
          <w:szCs w:val="24"/>
        </w:rPr>
      </w:pPr>
      <w:r w:rsidRPr="00306C55">
        <w:rPr>
          <w:sz w:val="24"/>
          <w:szCs w:val="24"/>
        </w:rPr>
        <w:tab/>
        <w:t>c) nu are familie sau a cărui familie nu îi poate asigura întreținerea;</w:t>
      </w:r>
    </w:p>
    <w:p w:rsidR="000A519D" w:rsidRPr="00306C55" w:rsidRDefault="000A519D" w:rsidP="000A519D">
      <w:pPr>
        <w:tabs>
          <w:tab w:val="left" w:pos="1170"/>
        </w:tabs>
        <w:spacing w:line="360" w:lineRule="auto"/>
        <w:jc w:val="both"/>
        <w:rPr>
          <w:sz w:val="24"/>
          <w:szCs w:val="24"/>
        </w:rPr>
      </w:pPr>
      <w:r w:rsidRPr="00306C55">
        <w:rPr>
          <w:sz w:val="24"/>
          <w:szCs w:val="24"/>
        </w:rPr>
        <w:tab/>
        <w:t>d) are copii în întreținere;</w:t>
      </w:r>
    </w:p>
    <w:p w:rsidR="000A519D" w:rsidRPr="00306C55" w:rsidRDefault="000A519D" w:rsidP="000A519D">
      <w:pPr>
        <w:tabs>
          <w:tab w:val="left" w:pos="1170"/>
        </w:tabs>
        <w:spacing w:line="360" w:lineRule="auto"/>
        <w:jc w:val="both"/>
        <w:rPr>
          <w:sz w:val="24"/>
          <w:szCs w:val="24"/>
        </w:rPr>
      </w:pPr>
      <w:r w:rsidRPr="00306C55">
        <w:rPr>
          <w:sz w:val="24"/>
          <w:szCs w:val="24"/>
        </w:rPr>
        <w:tab/>
        <w:t>e) a executat una sau mai multe pedepse privative de libertate;</w:t>
      </w:r>
    </w:p>
    <w:p w:rsidR="000A519D" w:rsidRPr="00306C55" w:rsidRDefault="000A519D" w:rsidP="000A519D">
      <w:pPr>
        <w:tabs>
          <w:tab w:val="left" w:pos="1170"/>
        </w:tabs>
        <w:spacing w:line="360" w:lineRule="auto"/>
        <w:jc w:val="both"/>
        <w:rPr>
          <w:sz w:val="24"/>
          <w:szCs w:val="24"/>
        </w:rPr>
      </w:pPr>
      <w:r w:rsidRPr="00306C55">
        <w:rPr>
          <w:sz w:val="24"/>
          <w:szCs w:val="24"/>
        </w:rPr>
        <w:tab/>
        <w:t>f) este victimă a traficului de persoane.</w:t>
      </w:r>
    </w:p>
    <w:p w:rsidR="000A519D" w:rsidRPr="00306C55" w:rsidRDefault="000A519D" w:rsidP="000A519D">
      <w:pPr>
        <w:tabs>
          <w:tab w:val="left" w:pos="1170"/>
        </w:tabs>
        <w:spacing w:line="360" w:lineRule="auto"/>
        <w:rPr>
          <w:b/>
          <w:sz w:val="24"/>
          <w:szCs w:val="24"/>
        </w:rPr>
      </w:pPr>
      <w:r w:rsidRPr="00306C55">
        <w:rPr>
          <w:b/>
          <w:sz w:val="24"/>
          <w:szCs w:val="24"/>
        </w:rPr>
        <w:tab/>
      </w:r>
    </w:p>
    <w:p w:rsidR="000A519D" w:rsidRPr="00306C55" w:rsidRDefault="000A519D" w:rsidP="000A519D">
      <w:pPr>
        <w:spacing w:line="360" w:lineRule="auto"/>
        <w:ind w:firstLine="720"/>
        <w:jc w:val="both"/>
        <w:rPr>
          <w:sz w:val="24"/>
          <w:szCs w:val="24"/>
        </w:rPr>
      </w:pPr>
      <w:r w:rsidRPr="00306C55">
        <w:rPr>
          <w:sz w:val="24"/>
          <w:szCs w:val="24"/>
        </w:rPr>
        <w:t xml:space="preserve">Analizând datele despre populatia potențial aptă de muncă( 16-64 ani, 2753 în anul 2021), după domiciliu și numărul mediu al salariaților(515) și șomerii  înregistrați la sfârșitul anului(56), constatăm că cea mai mare parte a populației cu vârsta de muncă nu are un loc de muncă și nu se află în căutarea unui loc de muncă. </w:t>
      </w:r>
    </w:p>
    <w:p w:rsidR="000A519D" w:rsidRPr="00306C55" w:rsidRDefault="000A519D" w:rsidP="000A519D">
      <w:pPr>
        <w:tabs>
          <w:tab w:val="left" w:pos="4178"/>
        </w:tabs>
        <w:spacing w:line="360" w:lineRule="auto"/>
      </w:pPr>
      <w:r w:rsidRPr="00306C55">
        <w:tab/>
      </w:r>
    </w:p>
    <w:p w:rsidR="000A519D" w:rsidRPr="00306C55" w:rsidRDefault="000A519D" w:rsidP="000A519D">
      <w:pPr>
        <w:pStyle w:val="BodyText"/>
        <w:tabs>
          <w:tab w:val="left" w:pos="3885"/>
          <w:tab w:val="center" w:pos="5403"/>
        </w:tabs>
        <w:spacing w:line="360" w:lineRule="auto"/>
        <w:ind w:left="1170"/>
        <w:rPr>
          <w:rFonts w:ascii="Times New Roman" w:hAnsi="Times New Roman" w:cs="Times New Roman"/>
        </w:rPr>
      </w:pPr>
      <w:r w:rsidRPr="00306C55">
        <w:rPr>
          <w:rFonts w:ascii="Times New Roman" w:hAnsi="Times New Roman" w:cs="Times New Roman"/>
          <w:b/>
        </w:rPr>
        <w:t>CONCLUZII</w:t>
      </w:r>
      <w:r w:rsidRPr="00306C55">
        <w:rPr>
          <w:rFonts w:ascii="Times New Roman" w:hAnsi="Times New Roman" w:cs="Times New Roman"/>
        </w:rPr>
        <w:t>:</w:t>
      </w:r>
    </w:p>
    <w:p w:rsidR="00672705" w:rsidRPr="00306C55" w:rsidRDefault="000A519D" w:rsidP="000A519D">
      <w:pPr>
        <w:pStyle w:val="ListParagraph"/>
        <w:numPr>
          <w:ilvl w:val="0"/>
          <w:numId w:val="2"/>
        </w:numPr>
        <w:tabs>
          <w:tab w:val="left" w:pos="1320"/>
        </w:tabs>
        <w:spacing w:line="360" w:lineRule="auto"/>
      </w:pPr>
      <w:r w:rsidRPr="00306C55">
        <w:rPr>
          <w:rFonts w:eastAsia="Calibri"/>
          <w:sz w:val="24"/>
          <w:szCs w:val="24"/>
          <w:lang w:val="ro-RO" w:eastAsia="ro-RO" w:bidi="ro-RO"/>
        </w:rPr>
        <w:t xml:space="preserve"> </w:t>
      </w:r>
      <w:r w:rsidR="00672705" w:rsidRPr="00306C55">
        <w:rPr>
          <w:rFonts w:eastAsia="Calibri"/>
          <w:sz w:val="24"/>
          <w:szCs w:val="24"/>
          <w:lang w:val="ro-RO" w:eastAsia="ro-RO" w:bidi="ro-RO"/>
        </w:rPr>
        <w:t>economia( agricultura, industrie, servicii) este bine dezvoltată în comuna Golești;</w:t>
      </w:r>
    </w:p>
    <w:p w:rsidR="00672705" w:rsidRPr="00306C55" w:rsidRDefault="00672705" w:rsidP="000A519D">
      <w:pPr>
        <w:pStyle w:val="ListParagraph"/>
        <w:numPr>
          <w:ilvl w:val="0"/>
          <w:numId w:val="2"/>
        </w:numPr>
        <w:tabs>
          <w:tab w:val="left" w:pos="1320"/>
        </w:tabs>
        <w:spacing w:line="360" w:lineRule="auto"/>
      </w:pPr>
      <w:r w:rsidRPr="00306C55">
        <w:rPr>
          <w:rFonts w:eastAsia="Calibri"/>
          <w:sz w:val="24"/>
          <w:szCs w:val="24"/>
          <w:lang w:val="ro-RO" w:eastAsia="ro-RO" w:bidi="ro-RO"/>
        </w:rPr>
        <w:t>există o mare diversitate a activităților economice în comună;</w:t>
      </w:r>
    </w:p>
    <w:p w:rsidR="000A519D" w:rsidRPr="00306C55" w:rsidRDefault="000A519D" w:rsidP="000A519D">
      <w:pPr>
        <w:pStyle w:val="ListParagraph"/>
        <w:numPr>
          <w:ilvl w:val="0"/>
          <w:numId w:val="2"/>
        </w:numPr>
        <w:tabs>
          <w:tab w:val="left" w:pos="1320"/>
        </w:tabs>
        <w:spacing w:line="360" w:lineRule="auto"/>
      </w:pPr>
      <w:r w:rsidRPr="00306C55">
        <w:rPr>
          <w:rFonts w:eastAsia="Calibri"/>
          <w:sz w:val="24"/>
          <w:szCs w:val="24"/>
          <w:lang w:val="ro-RO" w:eastAsia="ro-RO" w:bidi="ro-RO"/>
        </w:rPr>
        <w:t xml:space="preserve">gradul de ocupare a forței de muncă este unul </w:t>
      </w:r>
      <w:r w:rsidR="00672705" w:rsidRPr="00306C55">
        <w:rPr>
          <w:rFonts w:eastAsia="Calibri"/>
          <w:sz w:val="24"/>
          <w:szCs w:val="24"/>
          <w:lang w:val="ro-RO" w:eastAsia="ro-RO" w:bidi="ro-RO"/>
        </w:rPr>
        <w:t>ridicat;</w:t>
      </w:r>
    </w:p>
    <w:p w:rsidR="00672705" w:rsidRPr="00306C55" w:rsidRDefault="00672705" w:rsidP="000A519D">
      <w:pPr>
        <w:pStyle w:val="ListParagraph"/>
        <w:numPr>
          <w:ilvl w:val="0"/>
          <w:numId w:val="2"/>
        </w:numPr>
        <w:tabs>
          <w:tab w:val="left" w:pos="540"/>
        </w:tabs>
        <w:spacing w:line="360" w:lineRule="auto"/>
        <w:ind w:left="0" w:firstLine="282"/>
        <w:jc w:val="both"/>
      </w:pPr>
      <w:r w:rsidRPr="00306C55">
        <w:rPr>
          <w:sz w:val="24"/>
          <w:szCs w:val="24"/>
        </w:rPr>
        <w:t>ponderea șomerilor în totalul resurselor de muncă</w:t>
      </w:r>
      <w:r w:rsidRPr="00306C55">
        <w:rPr>
          <w:rFonts w:eastAsia="Calibri"/>
          <w:sz w:val="24"/>
          <w:szCs w:val="24"/>
          <w:lang w:val="ro-RO" w:eastAsia="ro-RO" w:bidi="ro-RO"/>
        </w:rPr>
        <w:t xml:space="preserve"> este </w:t>
      </w:r>
      <w:r w:rsidRPr="00306C55">
        <w:rPr>
          <w:sz w:val="24"/>
          <w:szCs w:val="24"/>
        </w:rPr>
        <w:t>cu mult mai mică decât cea înregistrată la nivelul județului Vrancea;</w:t>
      </w:r>
      <w:r w:rsidRPr="00306C55">
        <w:rPr>
          <w:rFonts w:eastAsia="Calibri"/>
          <w:sz w:val="24"/>
          <w:szCs w:val="24"/>
          <w:lang w:val="ro-RO" w:eastAsia="ro-RO" w:bidi="ro-RO"/>
        </w:rPr>
        <w:t xml:space="preserve"> </w:t>
      </w:r>
    </w:p>
    <w:p w:rsidR="000A519D" w:rsidRPr="00306C55" w:rsidRDefault="00672705" w:rsidP="000A519D">
      <w:pPr>
        <w:pStyle w:val="ListParagraph"/>
        <w:numPr>
          <w:ilvl w:val="0"/>
          <w:numId w:val="2"/>
        </w:numPr>
        <w:tabs>
          <w:tab w:val="left" w:pos="540"/>
        </w:tabs>
        <w:spacing w:line="360" w:lineRule="auto"/>
        <w:ind w:left="0" w:firstLine="282"/>
        <w:jc w:val="both"/>
      </w:pPr>
      <w:r w:rsidRPr="00306C55">
        <w:rPr>
          <w:rFonts w:eastAsia="Calibri"/>
          <w:sz w:val="24"/>
          <w:szCs w:val="24"/>
          <w:lang w:val="ro-RO" w:eastAsia="ro-RO" w:bidi="ro-RO"/>
        </w:rPr>
        <w:t xml:space="preserve">există, totuși, </w:t>
      </w:r>
      <w:r w:rsidR="000A519D" w:rsidRPr="00306C55">
        <w:rPr>
          <w:rFonts w:eastAsia="Calibri"/>
          <w:sz w:val="24"/>
          <w:szCs w:val="24"/>
          <w:lang w:val="ro-RO" w:eastAsia="ro-RO" w:bidi="ro-RO"/>
        </w:rPr>
        <w:t>populați</w:t>
      </w:r>
      <w:r w:rsidRPr="00306C55">
        <w:rPr>
          <w:rFonts w:eastAsia="Calibri"/>
          <w:sz w:val="24"/>
          <w:szCs w:val="24"/>
          <w:lang w:val="ro-RO" w:eastAsia="ro-RO" w:bidi="ro-RO"/>
        </w:rPr>
        <w:t>e</w:t>
      </w:r>
      <w:r w:rsidR="000A519D" w:rsidRPr="00306C55">
        <w:rPr>
          <w:rFonts w:eastAsia="Calibri"/>
          <w:sz w:val="24"/>
          <w:szCs w:val="24"/>
          <w:lang w:val="ro-RO" w:eastAsia="ro-RO" w:bidi="ro-RO"/>
        </w:rPr>
        <w:t xml:space="preserve"> aptă de muncă și care nu este activă pe piața muncii</w:t>
      </w:r>
      <w:r w:rsidRPr="00306C55">
        <w:rPr>
          <w:rFonts w:eastAsia="Calibri"/>
          <w:sz w:val="24"/>
          <w:szCs w:val="24"/>
          <w:lang w:val="ro-RO" w:eastAsia="ro-RO" w:bidi="ro-RO"/>
        </w:rPr>
        <w:t xml:space="preserve">; aceasta </w:t>
      </w:r>
      <w:r w:rsidR="000A519D" w:rsidRPr="00306C55">
        <w:rPr>
          <w:rFonts w:eastAsia="Calibri"/>
          <w:sz w:val="24"/>
          <w:szCs w:val="24"/>
          <w:lang w:val="ro-RO" w:eastAsia="ro-RO" w:bidi="ro-RO"/>
        </w:rPr>
        <w:t>reprezintă o categorie supusă riscului de marginalizare / marginalizată</w:t>
      </w:r>
      <w:r w:rsidRPr="00306C55">
        <w:rPr>
          <w:rFonts w:eastAsia="Calibri"/>
          <w:sz w:val="24"/>
          <w:szCs w:val="24"/>
          <w:lang w:val="ro-RO" w:eastAsia="ro-RO" w:bidi="ro-RO"/>
        </w:rPr>
        <w:t>.</w:t>
      </w:r>
      <w:r w:rsidR="000A519D" w:rsidRPr="00306C55">
        <w:rPr>
          <w:rFonts w:eastAsia="Calibri"/>
          <w:sz w:val="24"/>
          <w:szCs w:val="24"/>
          <w:lang w:val="ro-RO" w:eastAsia="ro-RO" w:bidi="ro-RO"/>
        </w:rPr>
        <w:t xml:space="preserve"> </w:t>
      </w:r>
    </w:p>
    <w:p w:rsidR="005F13FB" w:rsidRPr="00306C55" w:rsidRDefault="00205B18" w:rsidP="00940582">
      <w:pPr>
        <w:tabs>
          <w:tab w:val="left" w:pos="1125"/>
        </w:tabs>
        <w:spacing w:line="360" w:lineRule="auto"/>
        <w:ind w:right="7"/>
        <w:jc w:val="both"/>
        <w:rPr>
          <w:sz w:val="24"/>
          <w:szCs w:val="24"/>
        </w:rPr>
      </w:pPr>
      <w:r w:rsidRPr="00306C55">
        <w:rPr>
          <w:sz w:val="24"/>
          <w:szCs w:val="24"/>
        </w:rPr>
        <w:tab/>
      </w:r>
    </w:p>
    <w:p w:rsidR="00E02BC7" w:rsidRPr="00306C55" w:rsidRDefault="00D04366" w:rsidP="00940582">
      <w:pPr>
        <w:tabs>
          <w:tab w:val="left" w:pos="630"/>
          <w:tab w:val="left" w:pos="1890"/>
          <w:tab w:val="left" w:pos="9630"/>
        </w:tabs>
        <w:spacing w:line="360" w:lineRule="auto"/>
        <w:ind w:right="7"/>
        <w:jc w:val="both"/>
        <w:rPr>
          <w:b/>
          <w:spacing w:val="-9"/>
          <w:sz w:val="24"/>
          <w:szCs w:val="24"/>
        </w:rPr>
      </w:pPr>
      <w:r w:rsidRPr="00306C55">
        <w:rPr>
          <w:sz w:val="24"/>
          <w:szCs w:val="24"/>
        </w:rPr>
        <w:tab/>
      </w:r>
      <w:r w:rsidR="00E02BC7" w:rsidRPr="00306C55">
        <w:rPr>
          <w:b/>
          <w:sz w:val="24"/>
          <w:szCs w:val="24"/>
        </w:rPr>
        <w:t xml:space="preserve"> </w:t>
      </w:r>
      <w:r w:rsidR="006E2AC3" w:rsidRPr="00306C55">
        <w:rPr>
          <w:b/>
          <w:sz w:val="24"/>
          <w:szCs w:val="24"/>
        </w:rPr>
        <w:t>1</w:t>
      </w:r>
      <w:r w:rsidR="003F4E3A" w:rsidRPr="00306C55">
        <w:rPr>
          <w:b/>
          <w:sz w:val="24"/>
          <w:szCs w:val="24"/>
        </w:rPr>
        <w:t>2</w:t>
      </w:r>
      <w:r w:rsidR="00BD6CB2" w:rsidRPr="00306C55">
        <w:rPr>
          <w:b/>
          <w:sz w:val="24"/>
          <w:szCs w:val="24"/>
        </w:rPr>
        <w:t>.</w:t>
      </w:r>
      <w:r w:rsidR="00E02BC7" w:rsidRPr="00306C55">
        <w:rPr>
          <w:b/>
          <w:spacing w:val="1"/>
          <w:sz w:val="24"/>
          <w:szCs w:val="24"/>
        </w:rPr>
        <w:t xml:space="preserve"> </w:t>
      </w:r>
      <w:r w:rsidR="00E02BC7" w:rsidRPr="00306C55">
        <w:rPr>
          <w:b/>
          <w:sz w:val="24"/>
          <w:szCs w:val="24"/>
        </w:rPr>
        <w:t>POPULATIA</w:t>
      </w:r>
      <w:r w:rsidR="00E02BC7" w:rsidRPr="00306C55">
        <w:rPr>
          <w:b/>
          <w:spacing w:val="-9"/>
          <w:sz w:val="24"/>
          <w:szCs w:val="24"/>
        </w:rPr>
        <w:t xml:space="preserve"> </w:t>
      </w:r>
    </w:p>
    <w:p w:rsidR="00A40428" w:rsidRPr="00306C55" w:rsidRDefault="00A40428" w:rsidP="00940582">
      <w:pPr>
        <w:tabs>
          <w:tab w:val="left" w:pos="630"/>
          <w:tab w:val="left" w:pos="1890"/>
          <w:tab w:val="left" w:pos="9630"/>
        </w:tabs>
        <w:spacing w:line="360" w:lineRule="auto"/>
        <w:ind w:right="7"/>
        <w:jc w:val="both"/>
        <w:rPr>
          <w:b/>
          <w:sz w:val="24"/>
          <w:szCs w:val="24"/>
        </w:rPr>
      </w:pPr>
    </w:p>
    <w:p w:rsidR="00826491" w:rsidRPr="00306C55" w:rsidRDefault="00826491" w:rsidP="00826491">
      <w:pPr>
        <w:pStyle w:val="BodyText"/>
        <w:tabs>
          <w:tab w:val="left" w:pos="9630"/>
        </w:tabs>
        <w:spacing w:line="360" w:lineRule="auto"/>
        <w:ind w:right="7" w:firstLine="707"/>
        <w:jc w:val="both"/>
        <w:rPr>
          <w:rFonts w:ascii="Times New Roman" w:eastAsiaTheme="minorHAnsi" w:hAnsi="Times New Roman" w:cs="Times New Roman"/>
          <w:lang w:val="en-US" w:eastAsia="en-US" w:bidi="ar-SA"/>
        </w:rPr>
      </w:pPr>
      <w:r w:rsidRPr="00306C55">
        <w:rPr>
          <w:rFonts w:ascii="Times New Roman" w:eastAsiaTheme="minorHAnsi" w:hAnsi="Times New Roman" w:cs="Times New Roman"/>
          <w:lang w:val="en-US" w:eastAsia="en-US" w:bidi="ar-SA"/>
        </w:rPr>
        <w:t>Conform recensământului efectuat în 2011, populația comunei Golești se ridică la 4.115 locuitori, în creștere față de recensământul anterior din 2002, când se înregistraseră 3.556 de locuitori</w:t>
      </w:r>
      <w:r w:rsidRPr="00306C55">
        <w:rPr>
          <w:rStyle w:val="FootnoteReference"/>
          <w:rFonts w:ascii="Times New Roman" w:eastAsiaTheme="minorHAnsi" w:hAnsi="Times New Roman" w:cs="Times New Roman"/>
          <w:lang w:val="en-US" w:eastAsia="en-US" w:bidi="ar-SA"/>
        </w:rPr>
        <w:footnoteReference w:id="10"/>
      </w:r>
      <w:r w:rsidRPr="00306C55">
        <w:rPr>
          <w:rFonts w:ascii="Times New Roman" w:eastAsiaTheme="minorHAnsi" w:hAnsi="Times New Roman" w:cs="Times New Roman"/>
          <w:lang w:val="en-US" w:eastAsia="en-US" w:bidi="ar-SA"/>
        </w:rPr>
        <w:t>.</w:t>
      </w:r>
    </w:p>
    <w:p w:rsidR="00826491" w:rsidRPr="00306C55" w:rsidRDefault="00826491" w:rsidP="00826491">
      <w:pPr>
        <w:pStyle w:val="BodyText"/>
        <w:tabs>
          <w:tab w:val="left" w:pos="9630"/>
        </w:tabs>
        <w:spacing w:line="360" w:lineRule="auto"/>
        <w:ind w:right="7" w:firstLine="707"/>
        <w:jc w:val="both"/>
        <w:rPr>
          <w:rFonts w:ascii="Times New Roman" w:eastAsiaTheme="minorHAnsi" w:hAnsi="Times New Roman" w:cs="Times New Roman"/>
          <w:lang w:val="en-US" w:eastAsia="en-US" w:bidi="ar-SA"/>
        </w:rPr>
      </w:pPr>
      <w:r w:rsidRPr="00306C55">
        <w:rPr>
          <w:rFonts w:ascii="Times New Roman" w:eastAsiaTheme="minorHAnsi" w:hAnsi="Times New Roman" w:cs="Times New Roman"/>
          <w:lang w:val="en-US" w:eastAsia="en-US" w:bidi="ar-SA"/>
        </w:rPr>
        <w:t xml:space="preserve"> Majoritatea locuitorilor sunt români (96,11%). Pentru 3,6% din populație, apartenența etnică nu este cunoscută</w:t>
      </w:r>
      <w:r w:rsidRPr="00306C55">
        <w:rPr>
          <w:rStyle w:val="FootnoteReference"/>
          <w:rFonts w:ascii="Times New Roman" w:eastAsiaTheme="minorHAnsi" w:hAnsi="Times New Roman" w:cs="Times New Roman"/>
          <w:lang w:val="en-US" w:eastAsia="en-US" w:bidi="ar-SA"/>
        </w:rPr>
        <w:footnoteReference w:id="11"/>
      </w:r>
      <w:r w:rsidRPr="00306C55">
        <w:rPr>
          <w:rFonts w:ascii="Times New Roman" w:eastAsiaTheme="minorHAnsi" w:hAnsi="Times New Roman" w:cs="Times New Roman"/>
          <w:lang w:val="en-US" w:eastAsia="en-US" w:bidi="ar-SA"/>
        </w:rPr>
        <w:t>.</w:t>
      </w:r>
    </w:p>
    <w:p w:rsidR="00826491" w:rsidRPr="00306C55" w:rsidRDefault="00826491" w:rsidP="00826491">
      <w:pPr>
        <w:pStyle w:val="BodyText"/>
        <w:tabs>
          <w:tab w:val="left" w:pos="9630"/>
        </w:tabs>
        <w:spacing w:line="360" w:lineRule="auto"/>
        <w:ind w:right="7" w:firstLine="707"/>
        <w:jc w:val="both"/>
        <w:rPr>
          <w:rFonts w:ascii="Times New Roman" w:eastAsiaTheme="minorHAnsi" w:hAnsi="Times New Roman" w:cs="Times New Roman"/>
          <w:lang w:val="en-US" w:eastAsia="en-US" w:bidi="ar-SA"/>
        </w:rPr>
      </w:pPr>
      <w:r w:rsidRPr="00306C55">
        <w:rPr>
          <w:rFonts w:ascii="Times New Roman" w:eastAsiaTheme="minorHAnsi" w:hAnsi="Times New Roman" w:cs="Times New Roman"/>
          <w:lang w:val="en-US" w:eastAsia="en-US" w:bidi="ar-SA"/>
        </w:rPr>
        <w:t>Din punct de vedere confesional, majoritatea locuitorilor sunt ortodocși (95,53%). Pentru 3,6% din populație, nu este cunoscută apartenența confesională.</w:t>
      </w:r>
      <w:r w:rsidRPr="00306C55">
        <w:rPr>
          <w:rStyle w:val="FootnoteReference"/>
          <w:rFonts w:ascii="Times New Roman" w:eastAsiaTheme="minorHAnsi" w:hAnsi="Times New Roman" w:cs="Times New Roman"/>
          <w:lang w:val="en-US" w:eastAsia="en-US" w:bidi="ar-SA"/>
        </w:rPr>
        <w:footnoteReference w:id="12"/>
      </w:r>
    </w:p>
    <w:p w:rsidR="00E02BC7" w:rsidRPr="00306C55" w:rsidRDefault="00E02BC7" w:rsidP="00826491">
      <w:pPr>
        <w:pStyle w:val="BodyText"/>
        <w:tabs>
          <w:tab w:val="left" w:pos="9630"/>
        </w:tabs>
        <w:spacing w:line="360" w:lineRule="auto"/>
        <w:ind w:right="7" w:firstLine="707"/>
        <w:jc w:val="both"/>
        <w:rPr>
          <w:rFonts w:ascii="Times New Roman" w:hAnsi="Times New Roman" w:cs="Times New Roman"/>
        </w:rPr>
      </w:pPr>
      <w:r w:rsidRPr="00306C55">
        <w:rPr>
          <w:rFonts w:ascii="Times New Roman" w:hAnsi="Times New Roman" w:cs="Times New Roman"/>
        </w:rPr>
        <w:t>Urmărind</w:t>
      </w:r>
      <w:r w:rsidRPr="00306C55">
        <w:rPr>
          <w:rFonts w:ascii="Times New Roman" w:hAnsi="Times New Roman" w:cs="Times New Roman"/>
          <w:spacing w:val="1"/>
        </w:rPr>
        <w:t xml:space="preserve"> </w:t>
      </w:r>
      <w:r w:rsidRPr="00306C55">
        <w:rPr>
          <w:rFonts w:ascii="Times New Roman" w:hAnsi="Times New Roman" w:cs="Times New Roman"/>
        </w:rPr>
        <w:t>evoluţia</w:t>
      </w:r>
      <w:r w:rsidRPr="00306C55">
        <w:rPr>
          <w:rFonts w:ascii="Times New Roman" w:hAnsi="Times New Roman" w:cs="Times New Roman"/>
          <w:spacing w:val="1"/>
        </w:rPr>
        <w:t xml:space="preserve"> </w:t>
      </w:r>
      <w:r w:rsidRPr="00306C55">
        <w:rPr>
          <w:rFonts w:ascii="Times New Roman" w:hAnsi="Times New Roman" w:cs="Times New Roman"/>
        </w:rPr>
        <w:t>numărului</w:t>
      </w:r>
      <w:r w:rsidRPr="00306C55">
        <w:rPr>
          <w:rFonts w:ascii="Times New Roman" w:hAnsi="Times New Roman" w:cs="Times New Roman"/>
          <w:spacing w:val="1"/>
        </w:rPr>
        <w:t xml:space="preserve"> </w:t>
      </w:r>
      <w:r w:rsidRPr="00306C55">
        <w:rPr>
          <w:rFonts w:ascii="Times New Roman" w:hAnsi="Times New Roman" w:cs="Times New Roman"/>
        </w:rPr>
        <w:t>populaţiei</w:t>
      </w:r>
      <w:r w:rsidRPr="00306C55">
        <w:rPr>
          <w:rFonts w:ascii="Times New Roman" w:hAnsi="Times New Roman" w:cs="Times New Roman"/>
          <w:spacing w:val="1"/>
        </w:rPr>
        <w:t xml:space="preserve"> </w:t>
      </w:r>
      <w:r w:rsidRPr="00306C55">
        <w:rPr>
          <w:rFonts w:ascii="Times New Roman" w:hAnsi="Times New Roman" w:cs="Times New Roman"/>
        </w:rPr>
        <w:t>stabile</w:t>
      </w:r>
      <w:r w:rsidRPr="00306C55">
        <w:rPr>
          <w:rFonts w:ascii="Times New Roman" w:hAnsi="Times New Roman" w:cs="Times New Roman"/>
          <w:spacing w:val="1"/>
        </w:rPr>
        <w:t xml:space="preserve"> </w:t>
      </w:r>
      <w:r w:rsidRPr="00306C55">
        <w:rPr>
          <w:rFonts w:ascii="Times New Roman" w:hAnsi="Times New Roman" w:cs="Times New Roman"/>
        </w:rPr>
        <w:t>între</w:t>
      </w:r>
      <w:r w:rsidRPr="00306C55">
        <w:rPr>
          <w:rFonts w:ascii="Times New Roman" w:hAnsi="Times New Roman" w:cs="Times New Roman"/>
          <w:spacing w:val="1"/>
        </w:rPr>
        <w:t xml:space="preserve"> </w:t>
      </w:r>
      <w:r w:rsidRPr="00306C55">
        <w:rPr>
          <w:rFonts w:ascii="Times New Roman" w:hAnsi="Times New Roman" w:cs="Times New Roman"/>
        </w:rPr>
        <w:t>ultimele</w:t>
      </w:r>
      <w:r w:rsidRPr="00306C55">
        <w:rPr>
          <w:rFonts w:ascii="Times New Roman" w:hAnsi="Times New Roman" w:cs="Times New Roman"/>
          <w:spacing w:val="64"/>
        </w:rPr>
        <w:t xml:space="preserve"> </w:t>
      </w:r>
      <w:r w:rsidRPr="00306C55">
        <w:rPr>
          <w:rFonts w:ascii="Times New Roman" w:hAnsi="Times New Roman" w:cs="Times New Roman"/>
        </w:rPr>
        <w:t>două</w:t>
      </w:r>
      <w:r w:rsidRPr="00306C55">
        <w:rPr>
          <w:rFonts w:ascii="Times New Roman" w:hAnsi="Times New Roman" w:cs="Times New Roman"/>
          <w:spacing w:val="1"/>
        </w:rPr>
        <w:t xml:space="preserve"> </w:t>
      </w:r>
      <w:r w:rsidRPr="00306C55">
        <w:rPr>
          <w:rFonts w:ascii="Times New Roman" w:hAnsi="Times New Roman" w:cs="Times New Roman"/>
        </w:rPr>
        <w:t>recensăminte</w:t>
      </w:r>
      <w:r w:rsidR="00826491" w:rsidRPr="00306C55">
        <w:rPr>
          <w:rFonts w:ascii="Times New Roman" w:hAnsi="Times New Roman" w:cs="Times New Roman"/>
        </w:rPr>
        <w:t>,</w:t>
      </w:r>
      <w:r w:rsidRPr="00306C55">
        <w:rPr>
          <w:rFonts w:ascii="Times New Roman" w:hAnsi="Times New Roman" w:cs="Times New Roman"/>
          <w:spacing w:val="2"/>
        </w:rPr>
        <w:t xml:space="preserve"> </w:t>
      </w:r>
      <w:r w:rsidRPr="00306C55">
        <w:rPr>
          <w:rFonts w:ascii="Times New Roman" w:hAnsi="Times New Roman" w:cs="Times New Roman"/>
        </w:rPr>
        <w:t>se</w:t>
      </w:r>
      <w:r w:rsidRPr="00306C55">
        <w:rPr>
          <w:rFonts w:ascii="Times New Roman" w:hAnsi="Times New Roman" w:cs="Times New Roman"/>
          <w:spacing w:val="3"/>
        </w:rPr>
        <w:t xml:space="preserve"> </w:t>
      </w:r>
      <w:r w:rsidRPr="00306C55">
        <w:rPr>
          <w:rFonts w:ascii="Times New Roman" w:hAnsi="Times New Roman" w:cs="Times New Roman"/>
        </w:rPr>
        <w:t>constată</w:t>
      </w:r>
      <w:r w:rsidRPr="00306C55">
        <w:rPr>
          <w:rFonts w:ascii="Times New Roman" w:hAnsi="Times New Roman" w:cs="Times New Roman"/>
          <w:spacing w:val="1"/>
        </w:rPr>
        <w:t xml:space="preserve"> </w:t>
      </w:r>
      <w:r w:rsidRPr="00306C55">
        <w:rPr>
          <w:rFonts w:ascii="Times New Roman" w:hAnsi="Times New Roman" w:cs="Times New Roman"/>
        </w:rPr>
        <w:t>o</w:t>
      </w:r>
      <w:r w:rsidRPr="00306C55">
        <w:rPr>
          <w:rFonts w:ascii="Times New Roman" w:hAnsi="Times New Roman" w:cs="Times New Roman"/>
          <w:spacing w:val="2"/>
        </w:rPr>
        <w:t xml:space="preserve"> </w:t>
      </w:r>
      <w:r w:rsidR="00826491" w:rsidRPr="00306C55">
        <w:rPr>
          <w:rFonts w:ascii="Times New Roman" w:hAnsi="Times New Roman" w:cs="Times New Roman"/>
        </w:rPr>
        <w:t>creștere</w:t>
      </w:r>
      <w:r w:rsidRPr="00306C55">
        <w:rPr>
          <w:rFonts w:ascii="Times New Roman" w:hAnsi="Times New Roman" w:cs="Times New Roman"/>
        </w:rPr>
        <w:t xml:space="preserve"> </w:t>
      </w:r>
      <w:r w:rsidR="00826491" w:rsidRPr="00306C55">
        <w:rPr>
          <w:rFonts w:ascii="Times New Roman" w:hAnsi="Times New Roman" w:cs="Times New Roman"/>
        </w:rPr>
        <w:t>semnificativă</w:t>
      </w:r>
      <w:r w:rsidRPr="00306C55">
        <w:rPr>
          <w:rFonts w:ascii="Times New Roman" w:hAnsi="Times New Roman" w:cs="Times New Roman"/>
          <w:spacing w:val="2"/>
        </w:rPr>
        <w:t xml:space="preserve"> </w:t>
      </w:r>
      <w:r w:rsidRPr="00306C55">
        <w:rPr>
          <w:rFonts w:ascii="Times New Roman" w:hAnsi="Times New Roman" w:cs="Times New Roman"/>
        </w:rPr>
        <w:t>a</w:t>
      </w:r>
      <w:r w:rsidRPr="00306C55">
        <w:rPr>
          <w:rFonts w:ascii="Times New Roman" w:hAnsi="Times New Roman" w:cs="Times New Roman"/>
          <w:spacing w:val="1"/>
        </w:rPr>
        <w:t xml:space="preserve"> </w:t>
      </w:r>
      <w:r w:rsidRPr="00306C55">
        <w:rPr>
          <w:rFonts w:ascii="Times New Roman" w:hAnsi="Times New Roman" w:cs="Times New Roman"/>
        </w:rPr>
        <w:t>numărului populaţiei</w:t>
      </w:r>
      <w:r w:rsidR="00826491" w:rsidRPr="00306C55">
        <w:rPr>
          <w:rFonts w:ascii="Times New Roman" w:hAnsi="Times New Roman" w:cs="Times New Roman"/>
        </w:rPr>
        <w:t>.</w:t>
      </w:r>
    </w:p>
    <w:p w:rsidR="00DE713C" w:rsidRPr="00306C55" w:rsidRDefault="00B94D89" w:rsidP="00940582">
      <w:pPr>
        <w:pStyle w:val="BodyText"/>
        <w:spacing w:before="141" w:line="360" w:lineRule="auto"/>
        <w:ind w:right="7" w:firstLine="707"/>
        <w:jc w:val="both"/>
        <w:rPr>
          <w:rFonts w:ascii="Times New Roman" w:eastAsia="Times New Roman" w:hAnsi="Times New Roman" w:cs="Times New Roman"/>
          <w:color w:val="000000"/>
        </w:rPr>
      </w:pPr>
      <w:r w:rsidRPr="00306C55">
        <w:rPr>
          <w:rFonts w:ascii="Times New Roman" w:hAnsi="Times New Roman" w:cs="Times New Roman"/>
        </w:rPr>
        <w:t>Conform datelor statistice publicate de INSSE</w:t>
      </w:r>
      <w:r w:rsidR="00096F4F" w:rsidRPr="00306C55">
        <w:rPr>
          <w:rFonts w:ascii="Times New Roman" w:hAnsi="Times New Roman" w:cs="Times New Roman"/>
        </w:rPr>
        <w:t xml:space="preserve">, </w:t>
      </w:r>
      <w:r w:rsidR="00CF3DC3" w:rsidRPr="00306C55">
        <w:rPr>
          <w:rFonts w:ascii="Times New Roman" w:hAnsi="Times New Roman" w:cs="Times New Roman"/>
        </w:rPr>
        <w:t xml:space="preserve"> </w:t>
      </w:r>
      <w:r w:rsidR="00CF3DC3" w:rsidRPr="00306C55">
        <w:rPr>
          <w:rFonts w:ascii="Times New Roman" w:eastAsia="Times New Roman" w:hAnsi="Times New Roman" w:cs="Times New Roman"/>
          <w:color w:val="000000"/>
        </w:rPr>
        <w:t>popula</w:t>
      </w:r>
      <w:r w:rsidR="003F4E3A" w:rsidRPr="00306C55">
        <w:rPr>
          <w:rFonts w:ascii="Times New Roman" w:eastAsia="Times New Roman" w:hAnsi="Times New Roman" w:cs="Times New Roman"/>
          <w:color w:val="000000"/>
        </w:rPr>
        <w:t>ț</w:t>
      </w:r>
      <w:r w:rsidR="00CF3DC3" w:rsidRPr="00306C55">
        <w:rPr>
          <w:rFonts w:ascii="Times New Roman" w:eastAsia="Times New Roman" w:hAnsi="Times New Roman" w:cs="Times New Roman"/>
          <w:color w:val="000000"/>
        </w:rPr>
        <w:t>ia dup</w:t>
      </w:r>
      <w:r w:rsidR="003F4E3A" w:rsidRPr="00306C55">
        <w:rPr>
          <w:rFonts w:ascii="Times New Roman" w:eastAsia="Times New Roman" w:hAnsi="Times New Roman" w:cs="Times New Roman"/>
          <w:color w:val="000000"/>
        </w:rPr>
        <w:t>ă</w:t>
      </w:r>
      <w:r w:rsidR="00CF3DC3" w:rsidRPr="00306C55">
        <w:rPr>
          <w:rFonts w:ascii="Times New Roman" w:eastAsia="Times New Roman" w:hAnsi="Times New Roman" w:cs="Times New Roman"/>
          <w:color w:val="000000"/>
        </w:rPr>
        <w:t xml:space="preserve"> domiciliu în Comuna </w:t>
      </w:r>
      <w:r w:rsidR="00C31EEE" w:rsidRPr="00306C55">
        <w:rPr>
          <w:rFonts w:ascii="Times New Roman" w:eastAsia="Times New Roman" w:hAnsi="Times New Roman" w:cs="Times New Roman"/>
          <w:color w:val="000000"/>
        </w:rPr>
        <w:lastRenderedPageBreak/>
        <w:t>Golești</w:t>
      </w:r>
      <w:r w:rsidR="00CF3DC3" w:rsidRPr="00306C55">
        <w:rPr>
          <w:rFonts w:ascii="Times New Roman" w:eastAsia="Times New Roman" w:hAnsi="Times New Roman" w:cs="Times New Roman"/>
          <w:color w:val="000000"/>
        </w:rPr>
        <w:t xml:space="preserve">, la 1 </w:t>
      </w:r>
      <w:r w:rsidR="00A7403C" w:rsidRPr="00306C55">
        <w:rPr>
          <w:rFonts w:ascii="Times New Roman" w:eastAsia="Times New Roman" w:hAnsi="Times New Roman" w:cs="Times New Roman"/>
          <w:color w:val="000000"/>
        </w:rPr>
        <w:t>ianuarie</w:t>
      </w:r>
      <w:r w:rsidR="00CF3DC3" w:rsidRPr="00306C55">
        <w:rPr>
          <w:rFonts w:ascii="Times New Roman" w:eastAsia="Times New Roman" w:hAnsi="Times New Roman" w:cs="Times New Roman"/>
          <w:color w:val="000000"/>
        </w:rPr>
        <w:t xml:space="preserve">, a înregistrat </w:t>
      </w:r>
      <w:r w:rsidR="00EB6528" w:rsidRPr="00306C55">
        <w:rPr>
          <w:rFonts w:ascii="Times New Roman" w:eastAsia="Times New Roman" w:hAnsi="Times New Roman" w:cs="Times New Roman"/>
          <w:color w:val="000000"/>
        </w:rPr>
        <w:t>creșteri</w:t>
      </w:r>
      <w:r w:rsidR="00CF3DC3" w:rsidRPr="00306C55">
        <w:rPr>
          <w:rFonts w:ascii="Times New Roman" w:eastAsia="Times New Roman" w:hAnsi="Times New Roman" w:cs="Times New Roman"/>
          <w:color w:val="000000"/>
        </w:rPr>
        <w:t xml:space="preserve"> constante în intervalul 201</w:t>
      </w:r>
      <w:r w:rsidR="00F93AC4" w:rsidRPr="00306C55">
        <w:rPr>
          <w:rFonts w:ascii="Times New Roman" w:eastAsia="Times New Roman" w:hAnsi="Times New Roman" w:cs="Times New Roman"/>
          <w:color w:val="000000"/>
        </w:rPr>
        <w:t>1</w:t>
      </w:r>
      <w:r w:rsidR="00CF3DC3" w:rsidRPr="00306C55">
        <w:rPr>
          <w:rFonts w:ascii="Times New Roman" w:eastAsia="Times New Roman" w:hAnsi="Times New Roman" w:cs="Times New Roman"/>
          <w:color w:val="000000"/>
        </w:rPr>
        <w:t>-202</w:t>
      </w:r>
      <w:r w:rsidR="00F93AC4" w:rsidRPr="00306C55">
        <w:rPr>
          <w:rFonts w:ascii="Times New Roman" w:eastAsia="Times New Roman" w:hAnsi="Times New Roman" w:cs="Times New Roman"/>
          <w:color w:val="000000"/>
        </w:rPr>
        <w:t>2</w:t>
      </w:r>
      <w:r w:rsidR="00CF3DC3" w:rsidRPr="00306C55">
        <w:rPr>
          <w:rFonts w:ascii="Times New Roman" w:eastAsia="Times New Roman" w:hAnsi="Times New Roman" w:cs="Times New Roman"/>
          <w:color w:val="000000"/>
        </w:rPr>
        <w:t xml:space="preserve">; </w:t>
      </w:r>
      <w:r w:rsidR="00C31EEE" w:rsidRPr="00306C55">
        <w:rPr>
          <w:rFonts w:ascii="Times New Roman" w:eastAsia="Times New Roman" w:hAnsi="Times New Roman" w:cs="Times New Roman"/>
          <w:color w:val="000000"/>
        </w:rPr>
        <w:t>la 1 ianuarie 2022</w:t>
      </w:r>
      <w:r w:rsidR="00CF3DC3" w:rsidRPr="00306C55">
        <w:rPr>
          <w:rFonts w:ascii="Times New Roman" w:eastAsia="Times New Roman" w:hAnsi="Times New Roman" w:cs="Times New Roman"/>
          <w:color w:val="000000"/>
        </w:rPr>
        <w:t>, conform aceleiași surse, populația după domiciliu număr</w:t>
      </w:r>
      <w:r w:rsidR="00C31EEE" w:rsidRPr="00306C55">
        <w:rPr>
          <w:rFonts w:ascii="Times New Roman" w:eastAsia="Times New Roman" w:hAnsi="Times New Roman" w:cs="Times New Roman"/>
          <w:color w:val="000000"/>
        </w:rPr>
        <w:t>a</w:t>
      </w:r>
      <w:r w:rsidR="00CF3DC3" w:rsidRPr="00306C55">
        <w:rPr>
          <w:rFonts w:ascii="Times New Roman" w:eastAsia="Times New Roman" w:hAnsi="Times New Roman" w:cs="Times New Roman"/>
          <w:color w:val="000000"/>
        </w:rPr>
        <w:t xml:space="preserve"> </w:t>
      </w:r>
      <w:r w:rsidR="00F93AC4" w:rsidRPr="00306C55">
        <w:rPr>
          <w:rFonts w:ascii="Times New Roman" w:eastAsia="Times New Roman" w:hAnsi="Times New Roman" w:cs="Times New Roman"/>
          <w:color w:val="000000"/>
        </w:rPr>
        <w:t>4</w:t>
      </w:r>
      <w:r w:rsidR="00C31EEE" w:rsidRPr="00306C55">
        <w:rPr>
          <w:rFonts w:ascii="Times New Roman" w:eastAsia="Times New Roman" w:hAnsi="Times New Roman" w:cs="Times New Roman"/>
          <w:color w:val="000000"/>
        </w:rPr>
        <w:t>736</w:t>
      </w:r>
      <w:r w:rsidR="00CF3DC3" w:rsidRPr="00306C55">
        <w:rPr>
          <w:rFonts w:ascii="Times New Roman" w:eastAsia="Times New Roman" w:hAnsi="Times New Roman" w:cs="Times New Roman"/>
          <w:color w:val="000000"/>
        </w:rPr>
        <w:t xml:space="preserve"> locuitori</w:t>
      </w:r>
      <w:r w:rsidR="00EB6528" w:rsidRPr="00306C55">
        <w:rPr>
          <w:rFonts w:ascii="Times New Roman" w:eastAsia="Times New Roman" w:hAnsi="Times New Roman" w:cs="Times New Roman"/>
          <w:color w:val="000000"/>
        </w:rPr>
        <w:t xml:space="preserve">, </w:t>
      </w:r>
      <w:r w:rsidR="00F93AC4" w:rsidRPr="00306C55">
        <w:rPr>
          <w:rFonts w:ascii="Times New Roman" w:eastAsia="Times New Roman" w:hAnsi="Times New Roman" w:cs="Times New Roman"/>
          <w:color w:val="000000"/>
        </w:rPr>
        <w:t>depășind</w:t>
      </w:r>
      <w:r w:rsidR="00EB6528" w:rsidRPr="00306C55">
        <w:rPr>
          <w:rFonts w:ascii="Times New Roman" w:eastAsia="Times New Roman" w:hAnsi="Times New Roman" w:cs="Times New Roman"/>
          <w:color w:val="000000"/>
        </w:rPr>
        <w:t xml:space="preserve"> cifra înregistrată la ultimul recensământ al populației.</w:t>
      </w:r>
    </w:p>
    <w:tbl>
      <w:tblPr>
        <w:tblW w:w="5124" w:type="pct"/>
        <w:shd w:val="clear" w:color="auto" w:fill="EBEFF5"/>
        <w:tblCellMar>
          <w:top w:w="75" w:type="dxa"/>
          <w:left w:w="75" w:type="dxa"/>
          <w:bottom w:w="75" w:type="dxa"/>
          <w:right w:w="75" w:type="dxa"/>
        </w:tblCellMar>
        <w:tblLook w:val="04A0" w:firstRow="1" w:lastRow="0" w:firstColumn="1" w:lastColumn="0" w:noHBand="0" w:noVBand="1"/>
      </w:tblPr>
      <w:tblGrid>
        <w:gridCol w:w="96"/>
        <w:gridCol w:w="96"/>
        <w:gridCol w:w="96"/>
        <w:gridCol w:w="96"/>
        <w:gridCol w:w="780"/>
        <w:gridCol w:w="780"/>
        <w:gridCol w:w="780"/>
        <w:gridCol w:w="780"/>
        <w:gridCol w:w="780"/>
        <w:gridCol w:w="780"/>
        <w:gridCol w:w="780"/>
        <w:gridCol w:w="780"/>
        <w:gridCol w:w="780"/>
        <w:gridCol w:w="781"/>
        <w:gridCol w:w="781"/>
        <w:gridCol w:w="791"/>
        <w:gridCol w:w="211"/>
      </w:tblGrid>
      <w:tr w:rsidR="00C31EEE" w:rsidRPr="00306C55" w:rsidTr="00962979">
        <w:tc>
          <w:tcPr>
            <w:tcW w:w="5000" w:type="pct"/>
            <w:gridSpan w:val="17"/>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POPULATIA DUPA DOMICILIU la 1 ianuarie pe grupe de varsta si varste, sexe, judete si localitati</w:t>
            </w:r>
          </w:p>
        </w:tc>
      </w:tr>
      <w:tr w:rsidR="00C31EEE" w:rsidRPr="00306C55" w:rsidTr="00962979">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4807" w:type="pct"/>
            <w:gridSpan w:val="13"/>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Ani</w:t>
            </w:r>
          </w:p>
        </w:tc>
      </w:tr>
      <w:tr w:rsidR="00C31EEE" w:rsidRPr="00306C55" w:rsidTr="00962979">
        <w:trPr>
          <w:gridAfter w:val="1"/>
          <w:wAfter w:w="108" w:type="pct"/>
        </w:trPr>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2011</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2012</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2013</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2014</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2015</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2016</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2017</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2018</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2019</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2021</w:t>
            </w:r>
          </w:p>
        </w:tc>
        <w:tc>
          <w:tcPr>
            <w:tcW w:w="399"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2022</w:t>
            </w:r>
          </w:p>
        </w:tc>
      </w:tr>
      <w:tr w:rsidR="00C31EEE" w:rsidRPr="00306C55" w:rsidTr="00962979">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C31EEE" w:rsidRPr="00306C55" w:rsidRDefault="00C31EEE" w:rsidP="00C31EEE">
            <w:pPr>
              <w:suppressAutoHyphens w:val="0"/>
              <w:rPr>
                <w:rFonts w:eastAsia="Times New Roman"/>
                <w:b/>
                <w:bCs/>
                <w:color w:val="000000"/>
                <w:sz w:val="21"/>
                <w:szCs w:val="21"/>
              </w:rPr>
            </w:pPr>
          </w:p>
        </w:tc>
        <w:tc>
          <w:tcPr>
            <w:tcW w:w="4807" w:type="pct"/>
            <w:gridSpan w:val="13"/>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C31EEE">
            <w:pPr>
              <w:suppressAutoHyphens w:val="0"/>
              <w:spacing w:before="150" w:after="150"/>
              <w:rPr>
                <w:rFonts w:eastAsia="Times New Roman"/>
                <w:b/>
                <w:bCs/>
                <w:color w:val="000000"/>
                <w:sz w:val="21"/>
                <w:szCs w:val="21"/>
              </w:rPr>
            </w:pPr>
            <w:r w:rsidRPr="00306C55">
              <w:rPr>
                <w:rFonts w:eastAsia="Times New Roman"/>
                <w:b/>
                <w:bCs/>
                <w:color w:val="000000"/>
                <w:sz w:val="21"/>
                <w:szCs w:val="21"/>
              </w:rPr>
              <w:t>UM: Numar persoane</w:t>
            </w:r>
          </w:p>
        </w:tc>
      </w:tr>
      <w:tr w:rsidR="00C31EEE" w:rsidRPr="00306C55" w:rsidTr="00962979">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C31EEE">
            <w:pPr>
              <w:suppressAutoHyphens w:val="0"/>
              <w:spacing w:before="150" w:after="150"/>
              <w:rPr>
                <w:rFonts w:eastAsia="Times New Roman"/>
                <w:b/>
                <w:bCs/>
                <w:color w:val="000000"/>
                <w:sz w:val="21"/>
                <w:szCs w:val="21"/>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color w:val="000000"/>
                <w:sz w:val="21"/>
                <w:szCs w:val="21"/>
              </w:rPr>
              <w:t>4145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color w:val="000000"/>
                <w:sz w:val="21"/>
                <w:szCs w:val="21"/>
              </w:rPr>
              <w:t>4238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color w:val="000000"/>
                <w:sz w:val="21"/>
                <w:szCs w:val="21"/>
              </w:rPr>
              <w:t>4321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color w:val="000000"/>
                <w:sz w:val="21"/>
                <w:szCs w:val="21"/>
              </w:rPr>
              <w:t>4406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b/>
                <w:bCs/>
                <w:color w:val="000000"/>
                <w:sz w:val="21"/>
                <w:szCs w:val="21"/>
              </w:rPr>
              <w:t>4457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b/>
                <w:bCs/>
                <w:color w:val="000000"/>
                <w:sz w:val="21"/>
                <w:szCs w:val="21"/>
              </w:rPr>
              <w:t>4529</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b/>
                <w:bCs/>
                <w:color w:val="000000"/>
                <w:sz w:val="21"/>
                <w:szCs w:val="21"/>
              </w:rPr>
              <w:t>4598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b/>
                <w:bCs/>
                <w:color w:val="000000"/>
                <w:sz w:val="21"/>
                <w:szCs w:val="21"/>
              </w:rPr>
              <w:t>4637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b/>
                <w:bCs/>
                <w:color w:val="000000"/>
                <w:sz w:val="21"/>
                <w:szCs w:val="21"/>
              </w:rPr>
              <w:t>4689</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b/>
                <w:bCs/>
                <w:color w:val="000000"/>
                <w:sz w:val="21"/>
                <w:szCs w:val="21"/>
              </w:rPr>
              <w:t>4717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color w:val="000000"/>
                <w:sz w:val="21"/>
                <w:szCs w:val="21"/>
              </w:rPr>
              <w:t>4734</w:t>
            </w:r>
          </w:p>
        </w:tc>
        <w:tc>
          <w:tcPr>
            <w:tcW w:w="508" w:type="pct"/>
            <w:gridSpan w:val="2"/>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C31EEE">
            <w:pPr>
              <w:suppressAutoHyphens w:val="0"/>
              <w:spacing w:before="150" w:after="150"/>
              <w:jc w:val="right"/>
              <w:rPr>
                <w:rFonts w:eastAsia="Times New Roman"/>
                <w:color w:val="000000"/>
                <w:sz w:val="21"/>
                <w:szCs w:val="21"/>
              </w:rPr>
            </w:pPr>
            <w:r w:rsidRPr="00306C55">
              <w:rPr>
                <w:rFonts w:eastAsia="Times New Roman"/>
                <w:color w:val="000000"/>
                <w:sz w:val="21"/>
                <w:szCs w:val="21"/>
              </w:rPr>
              <w:t>4736</w:t>
            </w:r>
          </w:p>
        </w:tc>
      </w:tr>
    </w:tbl>
    <w:p w:rsidR="00C31EEE" w:rsidRPr="00306C55" w:rsidRDefault="00C31EEE" w:rsidP="00962979">
      <w:pPr>
        <w:pStyle w:val="BodyText"/>
        <w:spacing w:before="141" w:line="276" w:lineRule="auto"/>
        <w:ind w:right="7" w:firstLine="707"/>
        <w:jc w:val="center"/>
        <w:rPr>
          <w:rFonts w:ascii="Times New Roman" w:eastAsia="Times New Roman" w:hAnsi="Times New Roman" w:cs="Times New Roman"/>
          <w:i/>
          <w:color w:val="000000"/>
          <w:sz w:val="20"/>
          <w:szCs w:val="20"/>
        </w:rPr>
      </w:pPr>
      <w:r w:rsidRPr="00306C55">
        <w:rPr>
          <w:rFonts w:ascii="Times New Roman" w:eastAsia="Times New Roman" w:hAnsi="Times New Roman" w:cs="Times New Roman"/>
          <w:i/>
          <w:color w:val="000000"/>
          <w:sz w:val="20"/>
          <w:szCs w:val="20"/>
        </w:rPr>
        <w:t xml:space="preserve">Sursa: </w:t>
      </w:r>
      <w:hyperlink r:id="rId63" w:anchor="/pages/tables/insse-table" w:history="1">
        <w:r w:rsidRPr="00306C55">
          <w:rPr>
            <w:rStyle w:val="Hyperlink"/>
            <w:rFonts w:ascii="Times New Roman" w:eastAsia="Times New Roman" w:hAnsi="Times New Roman" w:cs="Times New Roman"/>
            <w:i/>
            <w:sz w:val="20"/>
            <w:szCs w:val="20"/>
          </w:rPr>
          <w:t>http://statistici.insse.ro:8077/tempo-online/#/pages/tables/insse-table</w:t>
        </w:r>
      </w:hyperlink>
    </w:p>
    <w:p w:rsidR="009F7BFC" w:rsidRPr="00306C55" w:rsidRDefault="009F7BFC" w:rsidP="00084E59">
      <w:pPr>
        <w:pStyle w:val="BodyText"/>
        <w:spacing w:before="141" w:line="276" w:lineRule="auto"/>
        <w:ind w:right="7" w:firstLine="707"/>
        <w:jc w:val="both"/>
        <w:rPr>
          <w:rFonts w:ascii="Times New Roman" w:eastAsia="Times New Roman" w:hAnsi="Times New Roman" w:cs="Times New Roman"/>
          <w:i/>
          <w:color w:val="000000"/>
          <w:sz w:val="20"/>
          <w:szCs w:val="20"/>
        </w:rPr>
      </w:pPr>
    </w:p>
    <w:p w:rsidR="00826491" w:rsidRPr="00306C55" w:rsidRDefault="00826491" w:rsidP="00084E59">
      <w:pPr>
        <w:pStyle w:val="BodyText"/>
        <w:spacing w:before="141" w:line="276" w:lineRule="auto"/>
        <w:ind w:right="7" w:firstLine="707"/>
        <w:jc w:val="both"/>
        <w:rPr>
          <w:rFonts w:ascii="Times New Roman" w:eastAsia="Times New Roman" w:hAnsi="Times New Roman" w:cs="Times New Roman"/>
          <w:i/>
          <w:color w:val="000000"/>
          <w:sz w:val="20"/>
          <w:szCs w:val="20"/>
        </w:rPr>
      </w:pPr>
    </w:p>
    <w:tbl>
      <w:tblPr>
        <w:tblW w:w="5000" w:type="pct"/>
        <w:jc w:val="center"/>
        <w:shd w:val="clear" w:color="auto" w:fill="EBEFF5"/>
        <w:tblCellMar>
          <w:top w:w="75" w:type="dxa"/>
          <w:left w:w="75" w:type="dxa"/>
          <w:bottom w:w="75" w:type="dxa"/>
          <w:right w:w="75" w:type="dxa"/>
        </w:tblCellMar>
        <w:tblLook w:val="04A0" w:firstRow="1" w:lastRow="0" w:firstColumn="1" w:lastColumn="0" w:noHBand="0" w:noVBand="1"/>
      </w:tblPr>
      <w:tblGrid>
        <w:gridCol w:w="1946"/>
        <w:gridCol w:w="1946"/>
        <w:gridCol w:w="1945"/>
        <w:gridCol w:w="1945"/>
        <w:gridCol w:w="1945"/>
      </w:tblGrid>
      <w:tr w:rsidR="00262055" w:rsidRPr="00306C55" w:rsidTr="00962979">
        <w:trPr>
          <w:jc w:val="center"/>
        </w:trPr>
        <w:tc>
          <w:tcPr>
            <w:tcW w:w="0" w:type="auto"/>
            <w:gridSpan w:val="5"/>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 xml:space="preserve">Nascuti vii </w:t>
            </w:r>
          </w:p>
        </w:tc>
      </w:tr>
      <w:tr w:rsidR="00262055" w:rsidRPr="00306C55" w:rsidTr="00962979">
        <w:trPr>
          <w:jc w:val="center"/>
        </w:trPr>
        <w:tc>
          <w:tcPr>
            <w:tcW w:w="0" w:type="auto"/>
            <w:gridSpan w:val="5"/>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Ani</w:t>
            </w:r>
          </w:p>
        </w:tc>
      </w:tr>
      <w:tr w:rsidR="00262055" w:rsidRPr="00306C55" w:rsidTr="00962979">
        <w:trPr>
          <w:jc w:val="center"/>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2017</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2018</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2019</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2021</w:t>
            </w:r>
          </w:p>
        </w:tc>
      </w:tr>
      <w:tr w:rsidR="00262055" w:rsidRPr="00306C55" w:rsidTr="00962979">
        <w:trPr>
          <w:jc w:val="center"/>
        </w:trPr>
        <w:tc>
          <w:tcPr>
            <w:tcW w:w="0" w:type="auto"/>
            <w:gridSpan w:val="5"/>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UM: Numar persoane</w:t>
            </w:r>
          </w:p>
        </w:tc>
      </w:tr>
      <w:tr w:rsidR="00C31EEE" w:rsidRPr="00306C55" w:rsidTr="00962979">
        <w:trPr>
          <w:jc w:val="center"/>
        </w:trPr>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rStyle w:val="Strong"/>
                <w:color w:val="000000"/>
                <w:sz w:val="21"/>
                <w:szCs w:val="21"/>
              </w:rPr>
              <w:t>37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rStyle w:val="Strong"/>
                <w:color w:val="000000"/>
                <w:sz w:val="21"/>
                <w:szCs w:val="21"/>
              </w:rPr>
              <w:t>40</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rStyle w:val="Strong"/>
                <w:color w:val="000000"/>
                <w:sz w:val="21"/>
                <w:szCs w:val="21"/>
              </w:rPr>
              <w:t>36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color w:val="000000"/>
                <w:sz w:val="21"/>
                <w:szCs w:val="21"/>
              </w:rPr>
              <w:t>32</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color w:val="000000"/>
                <w:sz w:val="21"/>
                <w:szCs w:val="21"/>
              </w:rPr>
              <w:t>25</w:t>
            </w:r>
          </w:p>
        </w:tc>
      </w:tr>
    </w:tbl>
    <w:p w:rsidR="00262055" w:rsidRPr="00306C55" w:rsidRDefault="00262055" w:rsidP="00962979">
      <w:pPr>
        <w:pStyle w:val="BodyText"/>
        <w:spacing w:before="141" w:line="276" w:lineRule="auto"/>
        <w:ind w:right="7" w:firstLine="707"/>
        <w:jc w:val="center"/>
        <w:rPr>
          <w:rStyle w:val="Hyperlink"/>
          <w:rFonts w:ascii="Times New Roman" w:eastAsia="Times New Roman" w:hAnsi="Times New Roman" w:cs="Times New Roman"/>
          <w:i/>
          <w:sz w:val="20"/>
          <w:szCs w:val="20"/>
        </w:rPr>
      </w:pPr>
      <w:r w:rsidRPr="00306C55">
        <w:rPr>
          <w:rFonts w:ascii="Times New Roman" w:eastAsia="Times New Roman" w:hAnsi="Times New Roman" w:cs="Times New Roman"/>
          <w:i/>
          <w:color w:val="000000"/>
          <w:sz w:val="20"/>
          <w:szCs w:val="20"/>
        </w:rPr>
        <w:t xml:space="preserve">Sursa: </w:t>
      </w:r>
      <w:hyperlink r:id="rId64" w:anchor="/pages/tables/insse-table" w:history="1">
        <w:r w:rsidRPr="00306C55">
          <w:rPr>
            <w:rStyle w:val="Hyperlink"/>
            <w:rFonts w:ascii="Times New Roman" w:eastAsia="Times New Roman" w:hAnsi="Times New Roman" w:cs="Times New Roman"/>
            <w:i/>
            <w:sz w:val="20"/>
            <w:szCs w:val="20"/>
          </w:rPr>
          <w:t>http://statistici.insse.ro:8077/tempo-online/#/pages/tables/insse-table</w:t>
        </w:r>
      </w:hyperlink>
    </w:p>
    <w:p w:rsidR="00826491" w:rsidRPr="00306C55" w:rsidRDefault="00826491" w:rsidP="00262055">
      <w:pPr>
        <w:pStyle w:val="BodyText"/>
        <w:spacing w:before="141" w:line="276" w:lineRule="auto"/>
        <w:ind w:right="7" w:firstLine="707"/>
        <w:jc w:val="both"/>
        <w:rPr>
          <w:rFonts w:ascii="Times New Roman" w:eastAsia="Times New Roman" w:hAnsi="Times New Roman" w:cs="Times New Roman"/>
          <w:i/>
          <w:color w:val="000000"/>
          <w:sz w:val="20"/>
          <w:szCs w:val="20"/>
        </w:rPr>
      </w:pPr>
    </w:p>
    <w:tbl>
      <w:tblPr>
        <w:tblW w:w="5000" w:type="pct"/>
        <w:shd w:val="clear" w:color="auto" w:fill="EBEFF5"/>
        <w:tblCellMar>
          <w:top w:w="75" w:type="dxa"/>
          <w:left w:w="75" w:type="dxa"/>
          <w:bottom w:w="75" w:type="dxa"/>
          <w:right w:w="75" w:type="dxa"/>
        </w:tblCellMar>
        <w:tblLook w:val="04A0" w:firstRow="1" w:lastRow="0" w:firstColumn="1" w:lastColumn="0" w:noHBand="0" w:noVBand="1"/>
      </w:tblPr>
      <w:tblGrid>
        <w:gridCol w:w="1946"/>
        <w:gridCol w:w="1946"/>
        <w:gridCol w:w="1945"/>
        <w:gridCol w:w="1945"/>
        <w:gridCol w:w="1945"/>
      </w:tblGrid>
      <w:tr w:rsidR="00262055" w:rsidRPr="00306C55" w:rsidTr="00262055">
        <w:tc>
          <w:tcPr>
            <w:tcW w:w="0" w:type="auto"/>
            <w:gridSpan w:val="5"/>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Rezultatele cautarii - Decedati pe judete si localitati</w:t>
            </w:r>
          </w:p>
        </w:tc>
      </w:tr>
      <w:tr w:rsidR="00262055" w:rsidRPr="00306C55" w:rsidTr="00262055">
        <w:tc>
          <w:tcPr>
            <w:tcW w:w="0" w:type="auto"/>
            <w:gridSpan w:val="5"/>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Ani</w:t>
            </w:r>
          </w:p>
        </w:tc>
      </w:tr>
      <w:tr w:rsidR="00262055" w:rsidRPr="00306C55" w:rsidTr="00262055">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2017</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2018</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2019</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Anul 2021</w:t>
            </w:r>
          </w:p>
        </w:tc>
      </w:tr>
      <w:tr w:rsidR="00262055" w:rsidRPr="00306C55" w:rsidTr="00262055">
        <w:tc>
          <w:tcPr>
            <w:tcW w:w="0" w:type="auto"/>
            <w:gridSpan w:val="5"/>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UM: Numar persoane</w:t>
            </w:r>
          </w:p>
        </w:tc>
      </w:tr>
      <w:tr w:rsidR="00C31EEE" w:rsidRPr="00306C55" w:rsidTr="00262055">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rStyle w:val="Strong"/>
                <w:color w:val="000000"/>
                <w:sz w:val="21"/>
                <w:szCs w:val="21"/>
              </w:rPr>
              <w:t>55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rStyle w:val="Strong"/>
                <w:color w:val="000000"/>
                <w:sz w:val="21"/>
                <w:szCs w:val="21"/>
              </w:rPr>
              <w:t>45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rStyle w:val="Strong"/>
                <w:color w:val="000000"/>
                <w:sz w:val="21"/>
                <w:szCs w:val="21"/>
              </w:rPr>
              <w:t>53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color w:val="000000"/>
                <w:sz w:val="21"/>
                <w:szCs w:val="21"/>
              </w:rPr>
              <w:t>53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pPr>
              <w:spacing w:before="150" w:after="150"/>
              <w:jc w:val="right"/>
              <w:rPr>
                <w:color w:val="000000"/>
                <w:sz w:val="21"/>
                <w:szCs w:val="21"/>
              </w:rPr>
            </w:pPr>
            <w:r w:rsidRPr="00306C55">
              <w:rPr>
                <w:color w:val="000000"/>
                <w:sz w:val="21"/>
                <w:szCs w:val="21"/>
              </w:rPr>
              <w:t>58</w:t>
            </w:r>
          </w:p>
        </w:tc>
      </w:tr>
    </w:tbl>
    <w:p w:rsidR="00262055" w:rsidRPr="00306C55" w:rsidRDefault="00262055" w:rsidP="00962979">
      <w:pPr>
        <w:pStyle w:val="BodyText"/>
        <w:spacing w:before="141" w:line="276" w:lineRule="auto"/>
        <w:ind w:right="7" w:firstLine="707"/>
        <w:jc w:val="center"/>
        <w:rPr>
          <w:rFonts w:ascii="Times New Roman" w:eastAsia="Times New Roman" w:hAnsi="Times New Roman" w:cs="Times New Roman"/>
          <w:i/>
          <w:color w:val="000000"/>
          <w:sz w:val="20"/>
          <w:szCs w:val="20"/>
        </w:rPr>
      </w:pPr>
      <w:r w:rsidRPr="00306C55">
        <w:rPr>
          <w:rFonts w:ascii="Times New Roman" w:eastAsia="Times New Roman" w:hAnsi="Times New Roman" w:cs="Times New Roman"/>
          <w:i/>
          <w:color w:val="000000"/>
          <w:sz w:val="20"/>
          <w:szCs w:val="20"/>
        </w:rPr>
        <w:t xml:space="preserve">Sursa: </w:t>
      </w:r>
      <w:hyperlink r:id="rId65" w:anchor="/pages/tables/insse-table" w:history="1">
        <w:r w:rsidRPr="00306C55">
          <w:rPr>
            <w:rStyle w:val="Hyperlink"/>
            <w:rFonts w:ascii="Times New Roman" w:eastAsia="Times New Roman" w:hAnsi="Times New Roman" w:cs="Times New Roman"/>
            <w:i/>
            <w:sz w:val="20"/>
            <w:szCs w:val="20"/>
          </w:rPr>
          <w:t>http://statistici.insse.ro:8077/tempo-online/#/pages/tables/insse-table</w:t>
        </w:r>
      </w:hyperlink>
    </w:p>
    <w:p w:rsidR="00262055" w:rsidRPr="00306C55" w:rsidRDefault="00262055" w:rsidP="00084E59">
      <w:pPr>
        <w:pStyle w:val="BodyText"/>
        <w:spacing w:before="4" w:line="276" w:lineRule="auto"/>
        <w:ind w:right="7" w:firstLine="707"/>
        <w:jc w:val="both"/>
        <w:rPr>
          <w:rFonts w:ascii="Times New Roman" w:hAnsi="Times New Roman" w:cs="Times New Roman"/>
        </w:rPr>
      </w:pPr>
    </w:p>
    <w:p w:rsidR="00EB6528" w:rsidRPr="00306C55" w:rsidRDefault="00EB6528" w:rsidP="00940582">
      <w:pPr>
        <w:pStyle w:val="BodyText"/>
        <w:spacing w:before="4" w:line="360" w:lineRule="auto"/>
        <w:ind w:right="7" w:firstLine="707"/>
        <w:jc w:val="both"/>
        <w:rPr>
          <w:rFonts w:ascii="Times New Roman" w:hAnsi="Times New Roman" w:cs="Times New Roman"/>
        </w:rPr>
      </w:pPr>
      <w:r w:rsidRPr="00306C55">
        <w:rPr>
          <w:rFonts w:ascii="Times New Roman" w:hAnsi="Times New Roman" w:cs="Times New Roman"/>
        </w:rPr>
        <w:t>Sporul natural</w:t>
      </w:r>
      <w:r w:rsidR="00262055" w:rsidRPr="00306C55">
        <w:rPr>
          <w:rFonts w:ascii="Times New Roman" w:hAnsi="Times New Roman" w:cs="Times New Roman"/>
        </w:rPr>
        <w:t xml:space="preserve">, ce se calculează ca diferența dintre numărul născutilor-vii și numărul </w:t>
      </w:r>
      <w:r w:rsidR="00262055" w:rsidRPr="00306C55">
        <w:rPr>
          <w:rFonts w:ascii="Times New Roman" w:hAnsi="Times New Roman" w:cs="Times New Roman"/>
        </w:rPr>
        <w:lastRenderedPageBreak/>
        <w:t>persoanelor decedate, în anul de referință,</w:t>
      </w:r>
      <w:r w:rsidRPr="00306C55">
        <w:rPr>
          <w:rFonts w:ascii="Times New Roman" w:hAnsi="Times New Roman" w:cs="Times New Roman"/>
        </w:rPr>
        <w:t xml:space="preserve"> a înregistrat valori negative- așa cum rezultă din evidența născuților vii și decedaților , pentru perioada de referință- în mod constant.</w:t>
      </w:r>
    </w:p>
    <w:p w:rsidR="00262055" w:rsidRPr="00306C55" w:rsidRDefault="00826491" w:rsidP="00940582">
      <w:pPr>
        <w:tabs>
          <w:tab w:val="left" w:pos="720"/>
        </w:tabs>
        <w:suppressAutoHyphens w:val="0"/>
        <w:spacing w:line="360" w:lineRule="auto"/>
        <w:jc w:val="both"/>
        <w:rPr>
          <w:rFonts w:eastAsia="Times New Roman"/>
          <w:b/>
          <w:i/>
          <w:color w:val="000000"/>
          <w:sz w:val="24"/>
          <w:szCs w:val="24"/>
          <w:lang w:val="ro-RO"/>
        </w:rPr>
      </w:pPr>
      <w:r w:rsidRPr="00306C55">
        <w:rPr>
          <w:rFonts w:eastAsia="Times New Roman"/>
          <w:b/>
          <w:color w:val="000000"/>
          <w:sz w:val="24"/>
          <w:szCs w:val="24"/>
          <w:lang w:val="ro-RO"/>
        </w:rPr>
        <w:tab/>
      </w:r>
      <w:r w:rsidR="00262055" w:rsidRPr="00306C55">
        <w:rPr>
          <w:rFonts w:eastAsia="Times New Roman"/>
          <w:b/>
          <w:i/>
          <w:color w:val="000000"/>
          <w:sz w:val="24"/>
          <w:szCs w:val="24"/>
          <w:lang w:val="ro-RO"/>
        </w:rPr>
        <w:t>M</w:t>
      </w:r>
      <w:r w:rsidRPr="00306C55">
        <w:rPr>
          <w:rFonts w:eastAsia="Times New Roman"/>
          <w:b/>
          <w:i/>
          <w:color w:val="000000"/>
          <w:sz w:val="24"/>
          <w:szCs w:val="24"/>
          <w:lang w:val="ro-RO"/>
        </w:rPr>
        <w:t>ișcarea naturală a populației</w:t>
      </w:r>
    </w:p>
    <w:tbl>
      <w:tblPr>
        <w:tblW w:w="4049" w:type="pct"/>
        <w:jc w:val="center"/>
        <w:tblInd w:w="30" w:type="dxa"/>
        <w:shd w:val="clear" w:color="auto" w:fill="EBEFF5"/>
        <w:tblLayout w:type="fixed"/>
        <w:tblCellMar>
          <w:top w:w="75" w:type="dxa"/>
          <w:left w:w="75" w:type="dxa"/>
          <w:bottom w:w="75" w:type="dxa"/>
          <w:right w:w="75" w:type="dxa"/>
        </w:tblCellMar>
        <w:tblLook w:val="04A0" w:firstRow="1" w:lastRow="0" w:firstColumn="1" w:lastColumn="0" w:noHBand="0" w:noVBand="1"/>
      </w:tblPr>
      <w:tblGrid>
        <w:gridCol w:w="1677"/>
        <w:gridCol w:w="1152"/>
        <w:gridCol w:w="1152"/>
        <w:gridCol w:w="1251"/>
        <w:gridCol w:w="1251"/>
        <w:gridCol w:w="1443"/>
      </w:tblGrid>
      <w:tr w:rsidR="00262055" w:rsidRPr="00306C55" w:rsidTr="00826491">
        <w:trPr>
          <w:jc w:val="center"/>
        </w:trPr>
        <w:tc>
          <w:tcPr>
            <w:tcW w:w="1058" w:type="pct"/>
            <w:vMerge w:val="restart"/>
            <w:tcBorders>
              <w:top w:val="single" w:sz="6" w:space="0" w:color="FAFAFA"/>
              <w:left w:val="single" w:sz="6" w:space="0" w:color="FAFAFA"/>
              <w:bottom w:val="single" w:sz="6" w:space="0" w:color="CCCCCC"/>
              <w:right w:val="single" w:sz="6" w:space="0" w:color="CCCCCC"/>
            </w:tcBorders>
            <w:shd w:val="clear" w:color="auto" w:fill="C5E0B3" w:themeFill="accent6" w:themeFillTint="66"/>
            <w:vAlign w:val="center"/>
            <w:hideMark/>
          </w:tcPr>
          <w:p w:rsidR="00262055" w:rsidRPr="00306C55" w:rsidRDefault="00262055" w:rsidP="00262055">
            <w:pPr>
              <w:suppressAutoHyphens w:val="0"/>
              <w:rPr>
                <w:rFonts w:eastAsia="Times New Roman"/>
                <w:b/>
                <w:bCs/>
                <w:color w:val="000000"/>
                <w:sz w:val="21"/>
                <w:szCs w:val="21"/>
              </w:rPr>
            </w:pPr>
          </w:p>
        </w:tc>
        <w:tc>
          <w:tcPr>
            <w:tcW w:w="727" w:type="pct"/>
            <w:tcBorders>
              <w:top w:val="single" w:sz="6" w:space="0" w:color="FAFAFA"/>
              <w:left w:val="single" w:sz="6" w:space="0" w:color="FAFAFA"/>
              <w:bottom w:val="single" w:sz="6" w:space="0" w:color="CCCCCC"/>
              <w:right w:val="single" w:sz="6" w:space="0" w:color="CCCCCC"/>
            </w:tcBorders>
            <w:shd w:val="clear" w:color="auto" w:fill="FFC000"/>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2017</w:t>
            </w:r>
          </w:p>
        </w:tc>
        <w:tc>
          <w:tcPr>
            <w:tcW w:w="727" w:type="pct"/>
            <w:tcBorders>
              <w:top w:val="single" w:sz="6" w:space="0" w:color="FAFAFA"/>
              <w:left w:val="single" w:sz="6" w:space="0" w:color="FAFAFA"/>
              <w:bottom w:val="single" w:sz="6" w:space="0" w:color="CCCCCC"/>
              <w:right w:val="single" w:sz="6" w:space="0" w:color="CCCCCC"/>
            </w:tcBorders>
            <w:shd w:val="clear" w:color="auto" w:fill="FFC000"/>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2018</w:t>
            </w:r>
          </w:p>
        </w:tc>
        <w:tc>
          <w:tcPr>
            <w:tcW w:w="789" w:type="pct"/>
            <w:tcBorders>
              <w:top w:val="single" w:sz="6" w:space="0" w:color="FAFAFA"/>
              <w:left w:val="single" w:sz="6" w:space="0" w:color="FAFAFA"/>
              <w:bottom w:val="single" w:sz="6" w:space="0" w:color="CCCCCC"/>
              <w:right w:val="single" w:sz="6" w:space="0" w:color="CCCCCC"/>
            </w:tcBorders>
            <w:shd w:val="clear" w:color="auto" w:fill="FFC000"/>
            <w:tcMar>
              <w:top w:w="45" w:type="dxa"/>
              <w:left w:w="45" w:type="dxa"/>
              <w:bottom w:w="45" w:type="dxa"/>
              <w:right w:w="45" w:type="dxa"/>
            </w:tcMar>
            <w:vAlign w:val="center"/>
            <w:hideMark/>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2019</w:t>
            </w:r>
          </w:p>
        </w:tc>
        <w:tc>
          <w:tcPr>
            <w:tcW w:w="789" w:type="pct"/>
            <w:tcBorders>
              <w:top w:val="single" w:sz="6" w:space="0" w:color="FAFAFA"/>
              <w:left w:val="single" w:sz="6" w:space="0" w:color="FAFAFA"/>
              <w:bottom w:val="single" w:sz="6" w:space="0" w:color="CCCCCC"/>
              <w:right w:val="single" w:sz="6" w:space="0" w:color="CCCCCC"/>
            </w:tcBorders>
            <w:shd w:val="clear" w:color="auto" w:fill="FFC000"/>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2020</w:t>
            </w:r>
          </w:p>
        </w:tc>
        <w:tc>
          <w:tcPr>
            <w:tcW w:w="910" w:type="pct"/>
            <w:tcBorders>
              <w:top w:val="single" w:sz="6" w:space="0" w:color="FAFAFA"/>
              <w:left w:val="single" w:sz="6" w:space="0" w:color="FAFAFA"/>
              <w:bottom w:val="single" w:sz="6" w:space="0" w:color="CCCCCC"/>
              <w:right w:val="single" w:sz="6" w:space="0" w:color="CCCCCC"/>
            </w:tcBorders>
            <w:shd w:val="clear" w:color="auto" w:fill="FFC000"/>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2021</w:t>
            </w:r>
          </w:p>
        </w:tc>
      </w:tr>
      <w:tr w:rsidR="00262055" w:rsidRPr="00306C55" w:rsidTr="00826491">
        <w:trPr>
          <w:gridAfter w:val="5"/>
          <w:wAfter w:w="3942" w:type="pct"/>
          <w:trHeight w:val="255"/>
          <w:jc w:val="center"/>
        </w:trPr>
        <w:tc>
          <w:tcPr>
            <w:tcW w:w="1058" w:type="pct"/>
            <w:vMerge/>
            <w:tcBorders>
              <w:top w:val="single" w:sz="6" w:space="0" w:color="FAFAFA"/>
              <w:left w:val="single" w:sz="6" w:space="0" w:color="FAFAFA"/>
              <w:bottom w:val="single" w:sz="6" w:space="0" w:color="CCCCCC"/>
              <w:right w:val="single" w:sz="6" w:space="0" w:color="CCCCCC"/>
            </w:tcBorders>
            <w:shd w:val="clear" w:color="auto" w:fill="C5E0B3" w:themeFill="accent6" w:themeFillTint="66"/>
            <w:vAlign w:val="center"/>
            <w:hideMark/>
          </w:tcPr>
          <w:p w:rsidR="00262055" w:rsidRPr="00306C55" w:rsidRDefault="00262055" w:rsidP="00262055">
            <w:pPr>
              <w:suppressAutoHyphens w:val="0"/>
              <w:rPr>
                <w:rFonts w:eastAsia="Times New Roman"/>
                <w:b/>
                <w:bCs/>
                <w:color w:val="000000"/>
                <w:sz w:val="21"/>
                <w:szCs w:val="21"/>
              </w:rPr>
            </w:pPr>
          </w:p>
        </w:tc>
      </w:tr>
      <w:tr w:rsidR="00C31EEE" w:rsidRPr="00306C55" w:rsidTr="00826491">
        <w:trPr>
          <w:jc w:val="center"/>
        </w:trPr>
        <w:tc>
          <w:tcPr>
            <w:tcW w:w="1058"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C31EEE" w:rsidRPr="00306C55" w:rsidRDefault="00C31EEE"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NASCUTI VII</w:t>
            </w:r>
          </w:p>
        </w:tc>
        <w:tc>
          <w:tcPr>
            <w:tcW w:w="727"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646963">
            <w:pPr>
              <w:spacing w:before="150" w:after="150"/>
              <w:jc w:val="right"/>
              <w:rPr>
                <w:color w:val="000000"/>
                <w:sz w:val="21"/>
                <w:szCs w:val="21"/>
              </w:rPr>
            </w:pPr>
            <w:r w:rsidRPr="00306C55">
              <w:rPr>
                <w:rStyle w:val="Strong"/>
                <w:color w:val="000000"/>
                <w:sz w:val="21"/>
                <w:szCs w:val="21"/>
              </w:rPr>
              <w:t>37</w:t>
            </w:r>
          </w:p>
        </w:tc>
        <w:tc>
          <w:tcPr>
            <w:tcW w:w="727"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646963">
            <w:pPr>
              <w:spacing w:before="150" w:after="150"/>
              <w:jc w:val="right"/>
              <w:rPr>
                <w:color w:val="000000"/>
                <w:sz w:val="21"/>
                <w:szCs w:val="21"/>
              </w:rPr>
            </w:pPr>
            <w:r w:rsidRPr="00306C55">
              <w:rPr>
                <w:rStyle w:val="Strong"/>
                <w:color w:val="000000"/>
                <w:sz w:val="21"/>
                <w:szCs w:val="21"/>
              </w:rPr>
              <w:t>40</w:t>
            </w:r>
          </w:p>
        </w:tc>
        <w:tc>
          <w:tcPr>
            <w:tcW w:w="789" w:type="pct"/>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C31EEE" w:rsidRPr="00306C55" w:rsidRDefault="00C31EEE" w:rsidP="00646963">
            <w:pPr>
              <w:spacing w:before="150" w:after="150"/>
              <w:jc w:val="right"/>
              <w:rPr>
                <w:color w:val="000000"/>
                <w:sz w:val="21"/>
                <w:szCs w:val="21"/>
              </w:rPr>
            </w:pPr>
            <w:r w:rsidRPr="00306C55">
              <w:rPr>
                <w:rStyle w:val="Strong"/>
                <w:color w:val="000000"/>
                <w:sz w:val="21"/>
                <w:szCs w:val="21"/>
              </w:rPr>
              <w:t>36</w:t>
            </w:r>
          </w:p>
        </w:tc>
        <w:tc>
          <w:tcPr>
            <w:tcW w:w="789" w:type="pct"/>
            <w:tcBorders>
              <w:top w:val="nil"/>
              <w:left w:val="nil"/>
              <w:bottom w:val="single" w:sz="6" w:space="0" w:color="CCCCCC"/>
              <w:right w:val="single" w:sz="6" w:space="0" w:color="CCCCCC"/>
            </w:tcBorders>
            <w:shd w:val="clear" w:color="auto" w:fill="FAFAFA"/>
            <w:vAlign w:val="center"/>
          </w:tcPr>
          <w:p w:rsidR="00C31EEE" w:rsidRPr="00306C55" w:rsidRDefault="00C31EEE" w:rsidP="00646963">
            <w:pPr>
              <w:spacing w:before="150" w:after="150"/>
              <w:jc w:val="right"/>
              <w:rPr>
                <w:color w:val="000000"/>
                <w:sz w:val="21"/>
                <w:szCs w:val="21"/>
              </w:rPr>
            </w:pPr>
            <w:r w:rsidRPr="00306C55">
              <w:rPr>
                <w:color w:val="000000"/>
                <w:sz w:val="21"/>
                <w:szCs w:val="21"/>
              </w:rPr>
              <w:t>32</w:t>
            </w:r>
          </w:p>
        </w:tc>
        <w:tc>
          <w:tcPr>
            <w:tcW w:w="910" w:type="pct"/>
            <w:tcBorders>
              <w:top w:val="nil"/>
              <w:left w:val="nil"/>
              <w:bottom w:val="single" w:sz="6" w:space="0" w:color="CCCCCC"/>
              <w:right w:val="single" w:sz="6" w:space="0" w:color="CCCCCC"/>
            </w:tcBorders>
            <w:shd w:val="clear" w:color="auto" w:fill="FAFAFA"/>
            <w:vAlign w:val="center"/>
          </w:tcPr>
          <w:p w:rsidR="00C31EEE" w:rsidRPr="00306C55" w:rsidRDefault="00C31EEE" w:rsidP="00646963">
            <w:pPr>
              <w:spacing w:before="150" w:after="150"/>
              <w:jc w:val="right"/>
              <w:rPr>
                <w:color w:val="000000"/>
                <w:sz w:val="21"/>
                <w:szCs w:val="21"/>
              </w:rPr>
            </w:pPr>
            <w:r w:rsidRPr="00306C55">
              <w:rPr>
                <w:color w:val="000000"/>
                <w:sz w:val="21"/>
                <w:szCs w:val="21"/>
              </w:rPr>
              <w:t>25</w:t>
            </w:r>
          </w:p>
        </w:tc>
      </w:tr>
      <w:tr w:rsidR="00C31EEE" w:rsidRPr="00306C55" w:rsidTr="00826491">
        <w:trPr>
          <w:jc w:val="center"/>
        </w:trPr>
        <w:tc>
          <w:tcPr>
            <w:tcW w:w="1058" w:type="pct"/>
            <w:tcBorders>
              <w:top w:val="single" w:sz="6" w:space="0" w:color="FAFAFA"/>
              <w:left w:val="single" w:sz="6" w:space="0" w:color="FAFAFA"/>
              <w:bottom w:val="single" w:sz="6" w:space="0" w:color="CCCCCC"/>
              <w:right w:val="single" w:sz="6" w:space="0" w:color="CCCCCC"/>
            </w:tcBorders>
            <w:shd w:val="clear" w:color="auto" w:fill="FFFF00"/>
            <w:vAlign w:val="center"/>
            <w:hideMark/>
          </w:tcPr>
          <w:p w:rsidR="00C31EEE" w:rsidRPr="00306C55" w:rsidRDefault="00C31EEE" w:rsidP="00262055">
            <w:pPr>
              <w:suppressAutoHyphens w:val="0"/>
              <w:rPr>
                <w:rFonts w:eastAsia="Times New Roman"/>
                <w:b/>
                <w:bCs/>
                <w:color w:val="000000"/>
                <w:sz w:val="21"/>
                <w:szCs w:val="21"/>
              </w:rPr>
            </w:pPr>
            <w:r w:rsidRPr="00306C55">
              <w:rPr>
                <w:rFonts w:eastAsia="Times New Roman"/>
                <w:b/>
                <w:bCs/>
                <w:color w:val="000000"/>
                <w:sz w:val="21"/>
                <w:szCs w:val="21"/>
              </w:rPr>
              <w:t>DECEDATI</w:t>
            </w:r>
          </w:p>
        </w:tc>
        <w:tc>
          <w:tcPr>
            <w:tcW w:w="727"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646963">
            <w:pPr>
              <w:spacing w:before="150" w:after="150"/>
              <w:jc w:val="right"/>
              <w:rPr>
                <w:color w:val="000000"/>
                <w:sz w:val="21"/>
                <w:szCs w:val="21"/>
              </w:rPr>
            </w:pPr>
            <w:r w:rsidRPr="00306C55">
              <w:rPr>
                <w:rStyle w:val="Strong"/>
                <w:color w:val="000000"/>
                <w:sz w:val="21"/>
                <w:szCs w:val="21"/>
              </w:rPr>
              <w:t>55</w:t>
            </w:r>
          </w:p>
        </w:tc>
        <w:tc>
          <w:tcPr>
            <w:tcW w:w="727"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646963">
            <w:pPr>
              <w:spacing w:before="150" w:after="150"/>
              <w:jc w:val="right"/>
              <w:rPr>
                <w:color w:val="000000"/>
                <w:sz w:val="21"/>
                <w:szCs w:val="21"/>
              </w:rPr>
            </w:pPr>
            <w:r w:rsidRPr="00306C55">
              <w:rPr>
                <w:rStyle w:val="Strong"/>
                <w:color w:val="000000"/>
                <w:sz w:val="21"/>
                <w:szCs w:val="21"/>
              </w:rPr>
              <w:t>45</w:t>
            </w:r>
          </w:p>
        </w:tc>
        <w:tc>
          <w:tcPr>
            <w:tcW w:w="789" w:type="pc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C31EEE" w:rsidRPr="00306C55" w:rsidRDefault="00C31EEE" w:rsidP="00646963">
            <w:pPr>
              <w:spacing w:before="150" w:after="150"/>
              <w:jc w:val="right"/>
              <w:rPr>
                <w:color w:val="000000"/>
                <w:sz w:val="21"/>
                <w:szCs w:val="21"/>
              </w:rPr>
            </w:pPr>
            <w:r w:rsidRPr="00306C55">
              <w:rPr>
                <w:rStyle w:val="Strong"/>
                <w:color w:val="000000"/>
                <w:sz w:val="21"/>
                <w:szCs w:val="21"/>
              </w:rPr>
              <w:t>53</w:t>
            </w:r>
          </w:p>
        </w:tc>
        <w:tc>
          <w:tcPr>
            <w:tcW w:w="789" w:type="pct"/>
            <w:tcBorders>
              <w:top w:val="single" w:sz="6" w:space="0" w:color="FAFAFA"/>
              <w:left w:val="single" w:sz="6" w:space="0" w:color="FAFAFA"/>
              <w:bottom w:val="single" w:sz="6" w:space="0" w:color="CCCCCC"/>
              <w:right w:val="single" w:sz="6" w:space="0" w:color="CCCCCC"/>
            </w:tcBorders>
            <w:shd w:val="clear" w:color="auto" w:fill="E2ECF1"/>
            <w:vAlign w:val="center"/>
          </w:tcPr>
          <w:p w:rsidR="00C31EEE" w:rsidRPr="00306C55" w:rsidRDefault="00C31EEE" w:rsidP="00646963">
            <w:pPr>
              <w:spacing w:before="150" w:after="150"/>
              <w:jc w:val="right"/>
              <w:rPr>
                <w:color w:val="000000"/>
                <w:sz w:val="21"/>
                <w:szCs w:val="21"/>
              </w:rPr>
            </w:pPr>
            <w:r w:rsidRPr="00306C55">
              <w:rPr>
                <w:color w:val="000000"/>
                <w:sz w:val="21"/>
                <w:szCs w:val="21"/>
              </w:rPr>
              <w:t>53</w:t>
            </w:r>
          </w:p>
        </w:tc>
        <w:tc>
          <w:tcPr>
            <w:tcW w:w="910" w:type="pct"/>
            <w:tcBorders>
              <w:top w:val="single" w:sz="6" w:space="0" w:color="FAFAFA"/>
              <w:left w:val="single" w:sz="6" w:space="0" w:color="FAFAFA"/>
              <w:bottom w:val="single" w:sz="6" w:space="0" w:color="CCCCCC"/>
              <w:right w:val="single" w:sz="6" w:space="0" w:color="CCCCCC"/>
            </w:tcBorders>
            <w:shd w:val="clear" w:color="auto" w:fill="E2ECF1"/>
            <w:vAlign w:val="center"/>
          </w:tcPr>
          <w:p w:rsidR="00C31EEE" w:rsidRPr="00306C55" w:rsidRDefault="00C31EEE" w:rsidP="00646963">
            <w:pPr>
              <w:spacing w:before="150" w:after="150"/>
              <w:jc w:val="right"/>
              <w:rPr>
                <w:color w:val="000000"/>
                <w:sz w:val="21"/>
                <w:szCs w:val="21"/>
              </w:rPr>
            </w:pPr>
            <w:r w:rsidRPr="00306C55">
              <w:rPr>
                <w:color w:val="000000"/>
                <w:sz w:val="21"/>
                <w:szCs w:val="21"/>
              </w:rPr>
              <w:t>58</w:t>
            </w:r>
          </w:p>
        </w:tc>
      </w:tr>
      <w:tr w:rsidR="00262055" w:rsidRPr="00306C55" w:rsidTr="00826491">
        <w:trPr>
          <w:jc w:val="center"/>
        </w:trPr>
        <w:tc>
          <w:tcPr>
            <w:tcW w:w="1058" w:type="pct"/>
            <w:tcBorders>
              <w:top w:val="single" w:sz="6" w:space="0" w:color="FAFAFA"/>
              <w:left w:val="single" w:sz="6" w:space="0" w:color="FAFAFA"/>
              <w:bottom w:val="single" w:sz="6" w:space="0" w:color="CCCCCC"/>
              <w:right w:val="single" w:sz="6" w:space="0" w:color="CCCCCC"/>
            </w:tcBorders>
            <w:shd w:val="clear" w:color="auto" w:fill="92D050"/>
            <w:tcMar>
              <w:top w:w="45" w:type="dxa"/>
              <w:left w:w="45" w:type="dxa"/>
              <w:bottom w:w="45" w:type="dxa"/>
              <w:right w:w="45" w:type="dxa"/>
            </w:tcMar>
            <w:vAlign w:val="center"/>
          </w:tcPr>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 xml:space="preserve">SPOR </w:t>
            </w:r>
          </w:p>
          <w:p w:rsidR="00262055" w:rsidRPr="00306C55" w:rsidRDefault="00262055" w:rsidP="00262055">
            <w:pPr>
              <w:suppressAutoHyphens w:val="0"/>
              <w:spacing w:before="150" w:after="150"/>
              <w:rPr>
                <w:rFonts w:eastAsia="Times New Roman"/>
                <w:b/>
                <w:bCs/>
                <w:color w:val="000000"/>
                <w:sz w:val="21"/>
                <w:szCs w:val="21"/>
              </w:rPr>
            </w:pPr>
            <w:r w:rsidRPr="00306C55">
              <w:rPr>
                <w:rFonts w:eastAsia="Times New Roman"/>
                <w:b/>
                <w:bCs/>
                <w:color w:val="000000"/>
                <w:sz w:val="21"/>
                <w:szCs w:val="21"/>
              </w:rPr>
              <w:t>NATURAL</w:t>
            </w:r>
          </w:p>
        </w:tc>
        <w:tc>
          <w:tcPr>
            <w:tcW w:w="727" w:type="pct"/>
            <w:tcBorders>
              <w:top w:val="nil"/>
              <w:left w:val="nil"/>
              <w:bottom w:val="single" w:sz="6" w:space="0" w:color="CCCCCC"/>
              <w:right w:val="single" w:sz="6" w:space="0" w:color="CCCCCC"/>
            </w:tcBorders>
            <w:shd w:val="clear" w:color="auto" w:fill="92D050"/>
            <w:tcMar>
              <w:top w:w="45" w:type="dxa"/>
              <w:left w:w="45" w:type="dxa"/>
              <w:bottom w:w="45" w:type="dxa"/>
              <w:right w:w="45" w:type="dxa"/>
            </w:tcMar>
            <w:vAlign w:val="center"/>
          </w:tcPr>
          <w:p w:rsidR="00262055" w:rsidRPr="00306C55" w:rsidRDefault="00262055" w:rsidP="00C31EEE">
            <w:pPr>
              <w:suppressAutoHyphens w:val="0"/>
              <w:spacing w:before="150" w:after="150"/>
              <w:jc w:val="right"/>
              <w:rPr>
                <w:rFonts w:eastAsia="Times New Roman"/>
                <w:b/>
                <w:bCs/>
                <w:color w:val="FF0000"/>
                <w:sz w:val="24"/>
                <w:szCs w:val="24"/>
              </w:rPr>
            </w:pPr>
            <w:r w:rsidRPr="00306C55">
              <w:rPr>
                <w:rFonts w:eastAsia="Times New Roman"/>
                <w:b/>
                <w:bCs/>
                <w:color w:val="FF0000"/>
                <w:sz w:val="24"/>
                <w:szCs w:val="24"/>
              </w:rPr>
              <w:t>-</w:t>
            </w:r>
            <w:r w:rsidR="00C31EEE" w:rsidRPr="00306C55">
              <w:rPr>
                <w:rFonts w:eastAsia="Times New Roman"/>
                <w:b/>
                <w:bCs/>
                <w:color w:val="FF0000"/>
                <w:sz w:val="24"/>
                <w:szCs w:val="24"/>
              </w:rPr>
              <w:t>18</w:t>
            </w:r>
          </w:p>
        </w:tc>
        <w:tc>
          <w:tcPr>
            <w:tcW w:w="727" w:type="pct"/>
            <w:tcBorders>
              <w:top w:val="nil"/>
              <w:left w:val="nil"/>
              <w:bottom w:val="single" w:sz="6" w:space="0" w:color="CCCCCC"/>
              <w:right w:val="single" w:sz="6" w:space="0" w:color="CCCCCC"/>
            </w:tcBorders>
            <w:shd w:val="clear" w:color="auto" w:fill="92D050"/>
            <w:tcMar>
              <w:top w:w="45" w:type="dxa"/>
              <w:left w:w="45" w:type="dxa"/>
              <w:bottom w:w="45" w:type="dxa"/>
              <w:right w:w="45" w:type="dxa"/>
            </w:tcMar>
            <w:vAlign w:val="center"/>
          </w:tcPr>
          <w:p w:rsidR="00262055" w:rsidRPr="00306C55" w:rsidRDefault="00262055" w:rsidP="00C31EEE">
            <w:pPr>
              <w:suppressAutoHyphens w:val="0"/>
              <w:spacing w:before="150" w:after="150"/>
              <w:jc w:val="right"/>
              <w:rPr>
                <w:rFonts w:eastAsia="Times New Roman"/>
                <w:b/>
                <w:color w:val="FF0000"/>
                <w:sz w:val="24"/>
                <w:szCs w:val="24"/>
              </w:rPr>
            </w:pPr>
            <w:r w:rsidRPr="00306C55">
              <w:rPr>
                <w:rFonts w:eastAsia="Times New Roman"/>
                <w:b/>
                <w:color w:val="FF0000"/>
                <w:sz w:val="24"/>
                <w:szCs w:val="24"/>
              </w:rPr>
              <w:t>-</w:t>
            </w:r>
            <w:r w:rsidR="00C31EEE" w:rsidRPr="00306C55">
              <w:rPr>
                <w:rFonts w:eastAsia="Times New Roman"/>
                <w:b/>
                <w:color w:val="FF0000"/>
                <w:sz w:val="24"/>
                <w:szCs w:val="24"/>
              </w:rPr>
              <w:t>5</w:t>
            </w:r>
          </w:p>
        </w:tc>
        <w:tc>
          <w:tcPr>
            <w:tcW w:w="789" w:type="pct"/>
            <w:tcBorders>
              <w:top w:val="nil"/>
              <w:left w:val="nil"/>
              <w:bottom w:val="single" w:sz="6" w:space="0" w:color="CCCCCC"/>
              <w:right w:val="single" w:sz="6" w:space="0" w:color="CCCCCC"/>
            </w:tcBorders>
            <w:shd w:val="clear" w:color="auto" w:fill="92D050"/>
            <w:tcMar>
              <w:top w:w="45" w:type="dxa"/>
              <w:left w:w="45" w:type="dxa"/>
              <w:bottom w:w="45" w:type="dxa"/>
              <w:right w:w="45" w:type="dxa"/>
            </w:tcMar>
            <w:vAlign w:val="center"/>
          </w:tcPr>
          <w:p w:rsidR="00262055" w:rsidRPr="00306C55" w:rsidRDefault="00262055" w:rsidP="00C31EEE">
            <w:pPr>
              <w:suppressAutoHyphens w:val="0"/>
              <w:spacing w:before="150" w:after="150"/>
              <w:jc w:val="right"/>
              <w:rPr>
                <w:rFonts w:eastAsia="Times New Roman"/>
                <w:b/>
                <w:color w:val="FF0000"/>
                <w:sz w:val="24"/>
                <w:szCs w:val="24"/>
              </w:rPr>
            </w:pPr>
            <w:r w:rsidRPr="00306C55">
              <w:rPr>
                <w:rFonts w:eastAsia="Times New Roman"/>
                <w:b/>
                <w:color w:val="FF0000"/>
                <w:sz w:val="24"/>
                <w:szCs w:val="24"/>
              </w:rPr>
              <w:t>-</w:t>
            </w:r>
            <w:r w:rsidR="00C31EEE" w:rsidRPr="00306C55">
              <w:rPr>
                <w:rFonts w:eastAsia="Times New Roman"/>
                <w:b/>
                <w:color w:val="FF0000"/>
                <w:sz w:val="24"/>
                <w:szCs w:val="24"/>
              </w:rPr>
              <w:t>17</w:t>
            </w:r>
          </w:p>
        </w:tc>
        <w:tc>
          <w:tcPr>
            <w:tcW w:w="789" w:type="pct"/>
            <w:tcBorders>
              <w:top w:val="nil"/>
              <w:left w:val="nil"/>
              <w:bottom w:val="single" w:sz="6" w:space="0" w:color="CCCCCC"/>
              <w:right w:val="single" w:sz="6" w:space="0" w:color="CCCCCC"/>
            </w:tcBorders>
            <w:shd w:val="clear" w:color="auto" w:fill="92D050"/>
          </w:tcPr>
          <w:p w:rsidR="00262055" w:rsidRPr="00306C55" w:rsidRDefault="00262055" w:rsidP="00C31EEE">
            <w:pPr>
              <w:suppressAutoHyphens w:val="0"/>
              <w:spacing w:before="150" w:after="150"/>
              <w:jc w:val="right"/>
              <w:rPr>
                <w:rFonts w:eastAsia="Times New Roman"/>
                <w:b/>
                <w:color w:val="FF0000"/>
                <w:sz w:val="24"/>
                <w:szCs w:val="24"/>
              </w:rPr>
            </w:pPr>
            <w:r w:rsidRPr="00306C55">
              <w:rPr>
                <w:rFonts w:eastAsia="Times New Roman"/>
                <w:b/>
                <w:color w:val="FF0000"/>
                <w:sz w:val="24"/>
                <w:szCs w:val="24"/>
              </w:rPr>
              <w:t>-</w:t>
            </w:r>
            <w:r w:rsidR="00C31EEE" w:rsidRPr="00306C55">
              <w:rPr>
                <w:rFonts w:eastAsia="Times New Roman"/>
                <w:b/>
                <w:color w:val="FF0000"/>
                <w:sz w:val="24"/>
                <w:szCs w:val="24"/>
              </w:rPr>
              <w:t>21</w:t>
            </w:r>
          </w:p>
        </w:tc>
        <w:tc>
          <w:tcPr>
            <w:tcW w:w="910" w:type="pct"/>
            <w:tcBorders>
              <w:top w:val="nil"/>
              <w:left w:val="nil"/>
              <w:bottom w:val="single" w:sz="6" w:space="0" w:color="CCCCCC"/>
              <w:right w:val="single" w:sz="6" w:space="0" w:color="CCCCCC"/>
            </w:tcBorders>
            <w:shd w:val="clear" w:color="auto" w:fill="92D050"/>
          </w:tcPr>
          <w:p w:rsidR="00262055" w:rsidRPr="00306C55" w:rsidRDefault="00262055" w:rsidP="00C31EEE">
            <w:pPr>
              <w:suppressAutoHyphens w:val="0"/>
              <w:spacing w:before="150" w:after="150"/>
              <w:jc w:val="right"/>
              <w:rPr>
                <w:rFonts w:eastAsia="Times New Roman"/>
                <w:b/>
                <w:color w:val="FF0000"/>
                <w:sz w:val="24"/>
                <w:szCs w:val="24"/>
              </w:rPr>
            </w:pPr>
            <w:r w:rsidRPr="00306C55">
              <w:rPr>
                <w:rFonts w:eastAsia="Times New Roman"/>
                <w:b/>
                <w:color w:val="FF0000"/>
                <w:sz w:val="24"/>
                <w:szCs w:val="24"/>
              </w:rPr>
              <w:t>-</w:t>
            </w:r>
            <w:r w:rsidR="00C31EEE" w:rsidRPr="00306C55">
              <w:rPr>
                <w:rFonts w:eastAsia="Times New Roman"/>
                <w:b/>
                <w:color w:val="FF0000"/>
                <w:sz w:val="24"/>
                <w:szCs w:val="24"/>
              </w:rPr>
              <w:t>33</w:t>
            </w:r>
          </w:p>
        </w:tc>
      </w:tr>
    </w:tbl>
    <w:p w:rsidR="00826491" w:rsidRPr="00306C55" w:rsidRDefault="00826491" w:rsidP="00826491">
      <w:pPr>
        <w:pStyle w:val="BodyText"/>
        <w:spacing w:before="141" w:line="276" w:lineRule="auto"/>
        <w:ind w:right="7" w:firstLine="707"/>
        <w:jc w:val="center"/>
        <w:rPr>
          <w:rFonts w:ascii="Times New Roman" w:eastAsia="Times New Roman" w:hAnsi="Times New Roman" w:cs="Times New Roman"/>
          <w:i/>
          <w:color w:val="000000"/>
          <w:sz w:val="20"/>
          <w:szCs w:val="20"/>
        </w:rPr>
      </w:pPr>
      <w:r w:rsidRPr="00306C55">
        <w:rPr>
          <w:rFonts w:ascii="Times New Roman" w:hAnsi="Times New Roman" w:cs="Times New Roman"/>
          <w:sz w:val="20"/>
          <w:szCs w:val="20"/>
        </w:rPr>
        <w:t xml:space="preserve">Sursa datelor: </w:t>
      </w:r>
      <w:hyperlink r:id="rId66" w:anchor="/pages/tables/insse-table" w:history="1">
        <w:r w:rsidRPr="00306C55">
          <w:rPr>
            <w:rStyle w:val="Hyperlink"/>
            <w:rFonts w:ascii="Times New Roman" w:eastAsia="Times New Roman" w:hAnsi="Times New Roman" w:cs="Times New Roman"/>
            <w:i/>
            <w:sz w:val="20"/>
            <w:szCs w:val="20"/>
          </w:rPr>
          <w:t>http://statistici.insse.ro:8077/tempo-online/#/pages/tables/insse-table</w:t>
        </w:r>
      </w:hyperlink>
    </w:p>
    <w:p w:rsidR="00CD147C" w:rsidRPr="00306C55" w:rsidRDefault="00CD147C" w:rsidP="00BF4123">
      <w:pPr>
        <w:widowControl w:val="0"/>
        <w:tabs>
          <w:tab w:val="left" w:pos="1362"/>
        </w:tabs>
        <w:suppressAutoHyphens w:val="0"/>
        <w:autoSpaceDE w:val="0"/>
        <w:autoSpaceDN w:val="0"/>
        <w:spacing w:line="276" w:lineRule="auto"/>
        <w:ind w:left="282" w:right="236"/>
        <w:jc w:val="both"/>
        <w:rPr>
          <w:sz w:val="24"/>
          <w:szCs w:val="24"/>
        </w:rPr>
      </w:pPr>
    </w:p>
    <w:p w:rsidR="00826491" w:rsidRPr="00306C55" w:rsidRDefault="00826491" w:rsidP="00BF4123">
      <w:pPr>
        <w:widowControl w:val="0"/>
        <w:tabs>
          <w:tab w:val="left" w:pos="1362"/>
        </w:tabs>
        <w:suppressAutoHyphens w:val="0"/>
        <w:autoSpaceDE w:val="0"/>
        <w:autoSpaceDN w:val="0"/>
        <w:spacing w:line="276" w:lineRule="auto"/>
        <w:ind w:left="282" w:right="236"/>
        <w:jc w:val="both"/>
        <w:rPr>
          <w:sz w:val="24"/>
          <w:szCs w:val="24"/>
        </w:rPr>
      </w:pPr>
    </w:p>
    <w:p w:rsidR="00E02BC7" w:rsidRPr="00306C55" w:rsidRDefault="00E02BC7" w:rsidP="00084E59">
      <w:pPr>
        <w:pStyle w:val="BodyText"/>
        <w:spacing w:line="276" w:lineRule="auto"/>
        <w:ind w:left="1170" w:hanging="450"/>
        <w:rPr>
          <w:rFonts w:ascii="Times New Roman" w:hAnsi="Times New Roman" w:cs="Times New Roman"/>
          <w:b/>
          <w:i/>
        </w:rPr>
      </w:pPr>
      <w:r w:rsidRPr="00306C55">
        <w:rPr>
          <w:rFonts w:ascii="Times New Roman" w:hAnsi="Times New Roman" w:cs="Times New Roman"/>
          <w:b/>
          <w:i/>
        </w:rPr>
        <w:t>Structura</w:t>
      </w:r>
      <w:r w:rsidRPr="00306C55">
        <w:rPr>
          <w:rFonts w:ascii="Times New Roman" w:hAnsi="Times New Roman" w:cs="Times New Roman"/>
          <w:b/>
          <w:i/>
          <w:spacing w:val="-2"/>
        </w:rPr>
        <w:t xml:space="preserve"> </w:t>
      </w:r>
      <w:r w:rsidRPr="00306C55">
        <w:rPr>
          <w:rFonts w:ascii="Times New Roman" w:hAnsi="Times New Roman" w:cs="Times New Roman"/>
          <w:b/>
          <w:i/>
        </w:rPr>
        <w:t>populației pe</w:t>
      </w:r>
      <w:r w:rsidRPr="00306C55">
        <w:rPr>
          <w:rFonts w:ascii="Times New Roman" w:hAnsi="Times New Roman" w:cs="Times New Roman"/>
          <w:b/>
          <w:i/>
          <w:spacing w:val="-1"/>
        </w:rPr>
        <w:t xml:space="preserve"> </w:t>
      </w:r>
      <w:r w:rsidRPr="00306C55">
        <w:rPr>
          <w:rFonts w:ascii="Times New Roman" w:hAnsi="Times New Roman" w:cs="Times New Roman"/>
          <w:b/>
          <w:i/>
        </w:rPr>
        <w:t>principalele</w:t>
      </w:r>
      <w:r w:rsidRPr="00306C55">
        <w:rPr>
          <w:rFonts w:ascii="Times New Roman" w:hAnsi="Times New Roman" w:cs="Times New Roman"/>
          <w:b/>
          <w:i/>
          <w:spacing w:val="-1"/>
        </w:rPr>
        <w:t xml:space="preserve"> </w:t>
      </w:r>
      <w:r w:rsidRPr="00306C55">
        <w:rPr>
          <w:rFonts w:ascii="Times New Roman" w:hAnsi="Times New Roman" w:cs="Times New Roman"/>
          <w:b/>
          <w:i/>
        </w:rPr>
        <w:t>grupe de</w:t>
      </w:r>
      <w:r w:rsidRPr="00306C55">
        <w:rPr>
          <w:rFonts w:ascii="Times New Roman" w:hAnsi="Times New Roman" w:cs="Times New Roman"/>
          <w:b/>
          <w:i/>
          <w:spacing w:val="-1"/>
        </w:rPr>
        <w:t xml:space="preserve"> </w:t>
      </w:r>
      <w:r w:rsidRPr="00306C55">
        <w:rPr>
          <w:rFonts w:ascii="Times New Roman" w:hAnsi="Times New Roman" w:cs="Times New Roman"/>
          <w:b/>
          <w:i/>
        </w:rPr>
        <w:t>vârstă</w:t>
      </w:r>
    </w:p>
    <w:tbl>
      <w:tblPr>
        <w:tblW w:w="4861" w:type="pct"/>
        <w:shd w:val="clear" w:color="auto" w:fill="EBEFF5"/>
        <w:tblCellMar>
          <w:top w:w="75" w:type="dxa"/>
          <w:left w:w="75" w:type="dxa"/>
          <w:bottom w:w="75" w:type="dxa"/>
          <w:right w:w="75" w:type="dxa"/>
        </w:tblCellMar>
        <w:tblLook w:val="04A0" w:firstRow="1" w:lastRow="0" w:firstColumn="1" w:lastColumn="0" w:noHBand="0" w:noVBand="1"/>
      </w:tblPr>
      <w:tblGrid>
        <w:gridCol w:w="2491"/>
        <w:gridCol w:w="134"/>
        <w:gridCol w:w="1708"/>
        <w:gridCol w:w="1708"/>
        <w:gridCol w:w="1708"/>
        <w:gridCol w:w="1708"/>
      </w:tblGrid>
      <w:tr w:rsidR="00107B15" w:rsidRPr="00306C55" w:rsidTr="00C40BEA">
        <w:trPr>
          <w:trHeight w:val="445"/>
        </w:trPr>
        <w:tc>
          <w:tcPr>
            <w:tcW w:w="0" w:type="auto"/>
            <w:gridSpan w:val="6"/>
            <w:tcBorders>
              <w:top w:val="single" w:sz="6" w:space="0" w:color="CCCCCC"/>
              <w:left w:val="single" w:sz="6" w:space="0" w:color="CCCCCC"/>
              <w:bottom w:val="single" w:sz="12" w:space="0" w:color="CCCCCC"/>
              <w:right w:val="single" w:sz="6" w:space="0" w:color="CCCCCC"/>
            </w:tcBorders>
            <w:shd w:val="clear" w:color="auto" w:fill="9DBAE8"/>
            <w:tcMar>
              <w:top w:w="45" w:type="dxa"/>
              <w:left w:w="45" w:type="dxa"/>
              <w:bottom w:w="45" w:type="dxa"/>
              <w:right w:w="45" w:type="dxa"/>
            </w:tcMar>
            <w:vAlign w:val="center"/>
            <w:hideMark/>
          </w:tcPr>
          <w:p w:rsidR="00107B15" w:rsidRPr="00306C55" w:rsidRDefault="00107B15" w:rsidP="00826491">
            <w:pPr>
              <w:suppressAutoHyphens w:val="0"/>
              <w:spacing w:before="150" w:after="150"/>
              <w:rPr>
                <w:rFonts w:eastAsia="Times New Roman"/>
                <w:b/>
                <w:bCs/>
                <w:color w:val="000000"/>
                <w:sz w:val="16"/>
                <w:szCs w:val="16"/>
              </w:rPr>
            </w:pPr>
            <w:r w:rsidRPr="00306C55">
              <w:rPr>
                <w:rFonts w:eastAsia="Times New Roman"/>
                <w:b/>
                <w:bCs/>
                <w:color w:val="000000"/>
                <w:sz w:val="16"/>
                <w:szCs w:val="16"/>
              </w:rPr>
              <w:t xml:space="preserve">POPULATIA DUPA DOMICILIU la 1 ianuarie pe grupe de varsta </w:t>
            </w:r>
          </w:p>
        </w:tc>
      </w:tr>
      <w:tr w:rsidR="005119E3" w:rsidRPr="00306C55" w:rsidTr="00C40BEA">
        <w:trPr>
          <w:trHeight w:val="362"/>
        </w:trPr>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107B15">
            <w:pPr>
              <w:suppressAutoHyphens w:val="0"/>
              <w:spacing w:before="150" w:after="150"/>
              <w:rPr>
                <w:rFonts w:eastAsia="Times New Roman"/>
                <w:b/>
                <w:bCs/>
                <w:color w:val="000000"/>
                <w:sz w:val="16"/>
                <w:szCs w:val="16"/>
              </w:rPr>
            </w:pPr>
            <w:r w:rsidRPr="00306C55">
              <w:rPr>
                <w:rFonts w:eastAsia="Times New Roman"/>
                <w:b/>
                <w:bCs/>
                <w:color w:val="000000"/>
                <w:sz w:val="16"/>
                <w:szCs w:val="16"/>
              </w:rPr>
              <w:t>Varste si grupe de varsta</w:t>
            </w:r>
          </w:p>
        </w:tc>
        <w:tc>
          <w:tcPr>
            <w:tcW w:w="0" w:type="auto"/>
            <w:vMerge w:val="restart"/>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5119E3" w:rsidRPr="00306C55" w:rsidRDefault="005119E3" w:rsidP="00107B15">
            <w:pPr>
              <w:suppressAutoHyphens w:val="0"/>
              <w:spacing w:before="150" w:after="150"/>
              <w:rPr>
                <w:rFonts w:eastAsia="Times New Roman"/>
                <w:b/>
                <w:bCs/>
                <w:color w:val="000000"/>
                <w:sz w:val="18"/>
                <w:szCs w:val="18"/>
              </w:rPr>
            </w:pPr>
          </w:p>
        </w:tc>
        <w:tc>
          <w:tcPr>
            <w:tcW w:w="0" w:type="auto"/>
            <w:gridSpan w:val="4"/>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5119E3" w:rsidRPr="00306C55" w:rsidRDefault="005119E3" w:rsidP="00107B15">
            <w:pPr>
              <w:suppressAutoHyphens w:val="0"/>
              <w:spacing w:before="150" w:after="150"/>
              <w:rPr>
                <w:rFonts w:eastAsia="Times New Roman"/>
                <w:b/>
                <w:bCs/>
                <w:color w:val="000000"/>
                <w:sz w:val="16"/>
                <w:szCs w:val="16"/>
              </w:rPr>
            </w:pPr>
          </w:p>
        </w:tc>
      </w:tr>
      <w:tr w:rsidR="005119E3" w:rsidRPr="00306C55" w:rsidTr="00C40BEA">
        <w:trPr>
          <w:trHeight w:val="133"/>
        </w:trPr>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hideMark/>
          </w:tcPr>
          <w:p w:rsidR="005119E3" w:rsidRPr="00306C55" w:rsidRDefault="005119E3" w:rsidP="00107B15">
            <w:pPr>
              <w:suppressAutoHyphens w:val="0"/>
              <w:rPr>
                <w:rFonts w:eastAsia="Times New Roman"/>
                <w:b/>
                <w:bCs/>
                <w:color w:val="000000"/>
                <w:sz w:val="18"/>
                <w:szCs w:val="18"/>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5119E3" w:rsidRPr="00306C55" w:rsidRDefault="005119E3" w:rsidP="00107B15">
            <w:pPr>
              <w:suppressAutoHyphens w:val="0"/>
              <w:rPr>
                <w:rFonts w:eastAsia="Times New Roman"/>
                <w:b/>
                <w:bCs/>
                <w:color w:val="000000"/>
                <w:sz w:val="18"/>
                <w:szCs w:val="18"/>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5119E3">
            <w:pPr>
              <w:suppressAutoHyphens w:val="0"/>
              <w:spacing w:before="150" w:after="150"/>
              <w:rPr>
                <w:rFonts w:eastAsia="Times New Roman"/>
                <w:b/>
                <w:bCs/>
                <w:color w:val="000000"/>
                <w:sz w:val="16"/>
                <w:szCs w:val="16"/>
              </w:rPr>
            </w:pPr>
            <w:r w:rsidRPr="00306C55">
              <w:rPr>
                <w:rFonts w:eastAsia="Times New Roman"/>
                <w:b/>
                <w:bCs/>
                <w:color w:val="000000"/>
                <w:sz w:val="16"/>
                <w:szCs w:val="16"/>
              </w:rPr>
              <w:t>Anul 2019</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5119E3">
            <w:pPr>
              <w:suppressAutoHyphens w:val="0"/>
              <w:spacing w:before="150" w:after="150"/>
              <w:rPr>
                <w:rFonts w:eastAsia="Times New Roman"/>
                <w:b/>
                <w:bCs/>
                <w:color w:val="000000"/>
                <w:sz w:val="16"/>
                <w:szCs w:val="16"/>
              </w:rPr>
            </w:pPr>
            <w:r w:rsidRPr="00306C55">
              <w:rPr>
                <w:rFonts w:eastAsia="Times New Roman"/>
                <w:b/>
                <w:bCs/>
                <w:color w:val="000000"/>
                <w:sz w:val="16"/>
                <w:szCs w:val="16"/>
              </w:rPr>
              <w:t>Anul 2010</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5119E3">
            <w:pPr>
              <w:suppressAutoHyphens w:val="0"/>
              <w:spacing w:before="150" w:after="150"/>
              <w:rPr>
                <w:rFonts w:eastAsia="Times New Roman"/>
                <w:b/>
                <w:bCs/>
                <w:color w:val="000000"/>
                <w:sz w:val="16"/>
                <w:szCs w:val="16"/>
              </w:rPr>
            </w:pPr>
            <w:r w:rsidRPr="00306C55">
              <w:rPr>
                <w:rFonts w:eastAsia="Times New Roman"/>
                <w:b/>
                <w:bCs/>
                <w:color w:val="000000"/>
                <w:sz w:val="16"/>
                <w:szCs w:val="16"/>
              </w:rPr>
              <w:t>Anul 2021</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5119E3">
            <w:pPr>
              <w:suppressAutoHyphens w:val="0"/>
              <w:spacing w:before="150" w:after="150"/>
              <w:rPr>
                <w:rFonts w:eastAsia="Times New Roman"/>
                <w:b/>
                <w:bCs/>
                <w:color w:val="000000"/>
                <w:sz w:val="16"/>
                <w:szCs w:val="16"/>
              </w:rPr>
            </w:pPr>
            <w:r w:rsidRPr="00306C55">
              <w:rPr>
                <w:rFonts w:eastAsia="Times New Roman"/>
                <w:b/>
                <w:bCs/>
                <w:color w:val="000000"/>
                <w:sz w:val="16"/>
                <w:szCs w:val="16"/>
              </w:rPr>
              <w:t>Anul 2022</w:t>
            </w:r>
          </w:p>
        </w:tc>
      </w:tr>
      <w:tr w:rsidR="005119E3" w:rsidRPr="00306C55" w:rsidTr="00C40BEA">
        <w:trPr>
          <w:trHeight w:val="133"/>
        </w:trPr>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hideMark/>
          </w:tcPr>
          <w:p w:rsidR="005119E3" w:rsidRPr="00306C55" w:rsidRDefault="005119E3" w:rsidP="00107B15">
            <w:pPr>
              <w:suppressAutoHyphens w:val="0"/>
              <w:rPr>
                <w:rFonts w:eastAsia="Times New Roman"/>
                <w:b/>
                <w:bCs/>
                <w:color w:val="000000"/>
                <w:sz w:val="18"/>
                <w:szCs w:val="18"/>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5119E3" w:rsidRPr="00306C55" w:rsidRDefault="005119E3" w:rsidP="00107B15">
            <w:pPr>
              <w:suppressAutoHyphens w:val="0"/>
              <w:rPr>
                <w:rFonts w:eastAsia="Times New Roman"/>
                <w:b/>
                <w:bCs/>
                <w:color w:val="000000"/>
                <w:sz w:val="18"/>
                <w:szCs w:val="18"/>
              </w:rPr>
            </w:pPr>
          </w:p>
        </w:tc>
        <w:tc>
          <w:tcPr>
            <w:tcW w:w="0" w:type="auto"/>
            <w:gridSpan w:val="4"/>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107B15">
            <w:pPr>
              <w:suppressAutoHyphens w:val="0"/>
              <w:spacing w:before="150" w:after="150"/>
              <w:rPr>
                <w:rFonts w:eastAsia="Times New Roman"/>
                <w:b/>
                <w:bCs/>
                <w:color w:val="000000"/>
                <w:sz w:val="16"/>
                <w:szCs w:val="16"/>
              </w:rPr>
            </w:pPr>
          </w:p>
        </w:tc>
      </w:tr>
      <w:tr w:rsidR="005119E3" w:rsidRPr="00306C55" w:rsidTr="00C40BEA">
        <w:trPr>
          <w:trHeight w:val="133"/>
        </w:trPr>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hideMark/>
          </w:tcPr>
          <w:p w:rsidR="005119E3" w:rsidRPr="00306C55" w:rsidRDefault="005119E3" w:rsidP="00107B15">
            <w:pPr>
              <w:suppressAutoHyphens w:val="0"/>
              <w:rPr>
                <w:rFonts w:eastAsia="Times New Roman"/>
                <w:b/>
                <w:bCs/>
                <w:color w:val="000000"/>
                <w:sz w:val="18"/>
                <w:szCs w:val="18"/>
              </w:rPr>
            </w:pPr>
          </w:p>
        </w:tc>
        <w:tc>
          <w:tcPr>
            <w:tcW w:w="0" w:type="auto"/>
            <w:vMerge/>
            <w:tcBorders>
              <w:top w:val="single" w:sz="6" w:space="0" w:color="FAFAFA"/>
              <w:left w:val="single" w:sz="6" w:space="0" w:color="FAFAFA"/>
              <w:bottom w:val="single" w:sz="6" w:space="0" w:color="CCCCCC"/>
              <w:right w:val="single" w:sz="6" w:space="0" w:color="CCCCCC"/>
            </w:tcBorders>
            <w:shd w:val="clear" w:color="auto" w:fill="EBEFF5"/>
            <w:vAlign w:val="center"/>
          </w:tcPr>
          <w:p w:rsidR="005119E3" w:rsidRPr="00306C55" w:rsidRDefault="005119E3" w:rsidP="00107B15">
            <w:pPr>
              <w:suppressAutoHyphens w:val="0"/>
              <w:rPr>
                <w:rFonts w:eastAsia="Times New Roman"/>
                <w:b/>
                <w:bCs/>
                <w:color w:val="000000"/>
                <w:sz w:val="18"/>
                <w:szCs w:val="18"/>
              </w:rPr>
            </w:pP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107B15">
            <w:pPr>
              <w:suppressAutoHyphens w:val="0"/>
              <w:spacing w:before="150" w:after="150"/>
              <w:rPr>
                <w:rFonts w:eastAsia="Times New Roman"/>
                <w:b/>
                <w:bCs/>
                <w:color w:val="000000"/>
                <w:sz w:val="16"/>
                <w:szCs w:val="16"/>
              </w:rPr>
            </w:pPr>
            <w:r w:rsidRPr="00306C55">
              <w:rPr>
                <w:rFonts w:eastAsia="Times New Roman"/>
                <w:b/>
                <w:bCs/>
                <w:color w:val="000000"/>
                <w:sz w:val="16"/>
                <w:szCs w:val="16"/>
              </w:rPr>
              <w:t>Numar persoane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107B15">
            <w:pPr>
              <w:suppressAutoHyphens w:val="0"/>
              <w:spacing w:before="150" w:after="150"/>
              <w:rPr>
                <w:rFonts w:eastAsia="Times New Roman"/>
                <w:b/>
                <w:bCs/>
                <w:color w:val="000000"/>
                <w:sz w:val="16"/>
                <w:szCs w:val="16"/>
              </w:rPr>
            </w:pPr>
            <w:r w:rsidRPr="00306C55">
              <w:rPr>
                <w:rFonts w:eastAsia="Times New Roman"/>
                <w:b/>
                <w:bCs/>
                <w:color w:val="000000"/>
                <w:sz w:val="16"/>
                <w:szCs w:val="16"/>
              </w:rPr>
              <w:t>Numar persoane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107B15">
            <w:pPr>
              <w:suppressAutoHyphens w:val="0"/>
              <w:spacing w:before="150" w:after="150"/>
              <w:rPr>
                <w:rFonts w:eastAsia="Times New Roman"/>
                <w:b/>
                <w:bCs/>
                <w:color w:val="000000"/>
                <w:sz w:val="16"/>
                <w:szCs w:val="16"/>
              </w:rPr>
            </w:pPr>
            <w:r w:rsidRPr="00306C55">
              <w:rPr>
                <w:rFonts w:eastAsia="Times New Roman"/>
                <w:b/>
                <w:bCs/>
                <w:color w:val="000000"/>
                <w:sz w:val="16"/>
                <w:szCs w:val="16"/>
              </w:rPr>
              <w:t>Numar persoane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5119E3" w:rsidRPr="00306C55" w:rsidRDefault="005119E3" w:rsidP="00107B15">
            <w:pPr>
              <w:suppressAutoHyphens w:val="0"/>
              <w:spacing w:before="150" w:after="150"/>
              <w:rPr>
                <w:rFonts w:eastAsia="Times New Roman"/>
                <w:b/>
                <w:bCs/>
                <w:color w:val="000000"/>
                <w:sz w:val="16"/>
                <w:szCs w:val="16"/>
              </w:rPr>
            </w:pPr>
            <w:r w:rsidRPr="00306C55">
              <w:rPr>
                <w:rFonts w:eastAsia="Times New Roman"/>
                <w:b/>
                <w:bCs/>
                <w:color w:val="000000"/>
                <w:sz w:val="16"/>
                <w:szCs w:val="16"/>
              </w:rPr>
              <w:t>Numar persoane</w:t>
            </w:r>
          </w:p>
        </w:tc>
      </w:tr>
      <w:tr w:rsidR="00826491" w:rsidRPr="00306C55" w:rsidTr="00C40BEA">
        <w:trPr>
          <w:trHeight w:val="44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0- 4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179</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182</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185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176</w:t>
            </w:r>
          </w:p>
        </w:tc>
      </w:tr>
      <w:tr w:rsidR="00826491" w:rsidRPr="00306C55" w:rsidTr="00C40BEA">
        <w:trPr>
          <w:trHeight w:val="412"/>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5- 9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224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216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209</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200</w:t>
            </w:r>
          </w:p>
        </w:tc>
      </w:tr>
      <w:tr w:rsidR="00826491" w:rsidRPr="00306C55" w:rsidTr="00C40BEA">
        <w:trPr>
          <w:trHeight w:val="387"/>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10-14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306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293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268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272</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15-19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263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274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300</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307</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20-24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231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248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249</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253</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25-29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308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264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257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247</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30-34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325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347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337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322</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35-39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315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317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302</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310</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lastRenderedPageBreak/>
              <w:t>40-44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433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418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422</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409</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45-49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495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496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478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461</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50-54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391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443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501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545</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55-59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257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238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236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237</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60-64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290</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294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273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269</w:t>
            </w:r>
          </w:p>
        </w:tc>
      </w:tr>
      <w:tr w:rsidR="00826491"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826491" w:rsidRPr="00306C55" w:rsidRDefault="00826491"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65-69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826491" w:rsidRPr="00306C55" w:rsidRDefault="00826491"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255</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rStyle w:val="Strong"/>
                <w:color w:val="000000"/>
                <w:sz w:val="21"/>
                <w:szCs w:val="21"/>
              </w:rPr>
              <w:t>246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256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826491" w:rsidRPr="00306C55" w:rsidRDefault="00826491">
            <w:pPr>
              <w:spacing w:before="150" w:after="150"/>
              <w:jc w:val="right"/>
              <w:rPr>
                <w:color w:val="000000"/>
                <w:sz w:val="21"/>
                <w:szCs w:val="21"/>
              </w:rPr>
            </w:pPr>
            <w:r w:rsidRPr="00306C55">
              <w:rPr>
                <w:color w:val="000000"/>
                <w:sz w:val="21"/>
                <w:szCs w:val="21"/>
              </w:rPr>
              <w:t>246</w:t>
            </w:r>
          </w:p>
        </w:tc>
      </w:tr>
      <w:tr w:rsidR="00D16742"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16742" w:rsidRPr="00306C55" w:rsidRDefault="00D16742"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70-74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16742" w:rsidRPr="00306C55" w:rsidRDefault="00D16742"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157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184</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203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213</w:t>
            </w:r>
          </w:p>
        </w:tc>
      </w:tr>
      <w:tr w:rsidR="00D16742"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16742" w:rsidRPr="00306C55" w:rsidRDefault="00D16742"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75-79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16742" w:rsidRPr="00306C55" w:rsidRDefault="00D16742"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111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106</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111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123</w:t>
            </w:r>
          </w:p>
        </w:tc>
      </w:tr>
      <w:tr w:rsidR="00D16742" w:rsidRPr="00306C55" w:rsidTr="00C40BEA">
        <w:trPr>
          <w:trHeight w:val="515"/>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16742" w:rsidRPr="00306C55" w:rsidRDefault="00D16742"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80-84 ani</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16742" w:rsidRPr="00306C55" w:rsidRDefault="00D16742"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81</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78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77</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75</w:t>
            </w:r>
          </w:p>
        </w:tc>
      </w:tr>
      <w:tr w:rsidR="00D16742" w:rsidRPr="00306C55" w:rsidTr="00C40BEA">
        <w:trPr>
          <w:trHeight w:val="363"/>
        </w:trPr>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hideMark/>
          </w:tcPr>
          <w:p w:rsidR="00D16742" w:rsidRPr="00306C55" w:rsidRDefault="00D16742" w:rsidP="00107B15">
            <w:pPr>
              <w:suppressAutoHyphens w:val="0"/>
              <w:spacing w:before="150" w:after="150"/>
              <w:rPr>
                <w:rFonts w:eastAsia="Times New Roman"/>
                <w:b/>
                <w:bCs/>
                <w:color w:val="000000"/>
                <w:sz w:val="18"/>
                <w:szCs w:val="18"/>
              </w:rPr>
            </w:pPr>
            <w:r w:rsidRPr="00306C55">
              <w:rPr>
                <w:rFonts w:eastAsia="Times New Roman"/>
                <w:b/>
                <w:bCs/>
                <w:color w:val="000000"/>
                <w:sz w:val="18"/>
                <w:szCs w:val="18"/>
              </w:rPr>
              <w:t>85 ani si peste</w:t>
            </w:r>
          </w:p>
        </w:tc>
        <w:tc>
          <w:tcPr>
            <w:tcW w:w="0" w:type="auto"/>
            <w:tcBorders>
              <w:top w:val="single" w:sz="6" w:space="0" w:color="FAFAFA"/>
              <w:left w:val="single" w:sz="6" w:space="0" w:color="FAFAFA"/>
              <w:bottom w:val="single" w:sz="6" w:space="0" w:color="CCCCCC"/>
              <w:right w:val="single" w:sz="6" w:space="0" w:color="CCCCCC"/>
            </w:tcBorders>
            <w:shd w:val="clear" w:color="auto" w:fill="E2ECF1"/>
            <w:tcMar>
              <w:top w:w="45" w:type="dxa"/>
              <w:left w:w="45" w:type="dxa"/>
              <w:bottom w:w="45" w:type="dxa"/>
              <w:right w:w="45" w:type="dxa"/>
            </w:tcMar>
            <w:vAlign w:val="center"/>
          </w:tcPr>
          <w:p w:rsidR="00D16742" w:rsidRPr="00306C55" w:rsidRDefault="00D16742" w:rsidP="00107B15">
            <w:pPr>
              <w:suppressAutoHyphens w:val="0"/>
              <w:spacing w:before="150" w:after="150"/>
              <w:rPr>
                <w:rFonts w:eastAsia="Times New Roman"/>
                <w:b/>
                <w:bCs/>
                <w:color w:val="000000"/>
                <w:sz w:val="18"/>
                <w:szCs w:val="18"/>
              </w:rPr>
            </w:pP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68</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rStyle w:val="Strong"/>
                <w:color w:val="000000"/>
                <w:sz w:val="21"/>
                <w:szCs w:val="21"/>
              </w:rPr>
              <w:t>73</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70</w:t>
            </w:r>
          </w:p>
        </w:tc>
        <w:tc>
          <w:tcPr>
            <w:tcW w:w="0" w:type="auto"/>
            <w:tcBorders>
              <w:top w:val="nil"/>
              <w:left w:val="nil"/>
              <w:bottom w:val="single" w:sz="6" w:space="0" w:color="CCCCCC"/>
              <w:right w:val="single" w:sz="6" w:space="0" w:color="CCCCCC"/>
            </w:tcBorders>
            <w:shd w:val="clear" w:color="auto" w:fill="FAFAFA"/>
            <w:tcMar>
              <w:top w:w="45" w:type="dxa"/>
              <w:left w:w="45" w:type="dxa"/>
              <w:bottom w:w="45" w:type="dxa"/>
              <w:right w:w="45" w:type="dxa"/>
            </w:tcMar>
            <w:vAlign w:val="center"/>
            <w:hideMark/>
          </w:tcPr>
          <w:p w:rsidR="00D16742" w:rsidRPr="00306C55" w:rsidRDefault="00D16742">
            <w:pPr>
              <w:spacing w:before="150" w:after="150"/>
              <w:jc w:val="right"/>
              <w:rPr>
                <w:color w:val="000000"/>
                <w:sz w:val="21"/>
                <w:szCs w:val="21"/>
              </w:rPr>
            </w:pPr>
            <w:r w:rsidRPr="00306C55">
              <w:rPr>
                <w:color w:val="000000"/>
                <w:sz w:val="21"/>
                <w:szCs w:val="21"/>
              </w:rPr>
              <w:t>71</w:t>
            </w:r>
          </w:p>
        </w:tc>
      </w:tr>
    </w:tbl>
    <w:p w:rsidR="00E02BC7" w:rsidRPr="00306C55" w:rsidRDefault="00CF3DC3" w:rsidP="00D16742">
      <w:pPr>
        <w:pStyle w:val="BodyText"/>
        <w:spacing w:before="8" w:line="276" w:lineRule="auto"/>
        <w:jc w:val="center"/>
        <w:rPr>
          <w:rFonts w:ascii="Times New Roman" w:hAnsi="Times New Roman" w:cs="Times New Roman"/>
          <w:i/>
          <w:sz w:val="20"/>
          <w:szCs w:val="20"/>
        </w:rPr>
      </w:pPr>
      <w:r w:rsidRPr="00306C55">
        <w:rPr>
          <w:rFonts w:ascii="Times New Roman" w:hAnsi="Times New Roman" w:cs="Times New Roman"/>
          <w:i/>
          <w:sz w:val="20"/>
          <w:szCs w:val="20"/>
        </w:rPr>
        <w:t xml:space="preserve">Sursa: </w:t>
      </w:r>
      <w:hyperlink r:id="rId67" w:anchor="/pages/tables/insse-table" w:history="1">
        <w:r w:rsidR="005119E3" w:rsidRPr="00306C55">
          <w:rPr>
            <w:rStyle w:val="Hyperlink"/>
            <w:rFonts w:ascii="Times New Roman" w:hAnsi="Times New Roman" w:cs="Times New Roman"/>
            <w:i/>
            <w:sz w:val="20"/>
            <w:szCs w:val="20"/>
          </w:rPr>
          <w:t>http://statistici.insse.ro:8077/tempo-online/#/pages/tables/insse-table</w:t>
        </w:r>
      </w:hyperlink>
    </w:p>
    <w:p w:rsidR="005119E3" w:rsidRPr="00306C55" w:rsidRDefault="005119E3" w:rsidP="00BF4123">
      <w:pPr>
        <w:pStyle w:val="BodyText"/>
        <w:spacing w:before="8" w:line="276" w:lineRule="auto"/>
        <w:rPr>
          <w:rFonts w:ascii="Times New Roman" w:hAnsi="Times New Roman" w:cs="Times New Roman"/>
          <w:i/>
          <w:sz w:val="20"/>
          <w:szCs w:val="20"/>
        </w:rPr>
      </w:pPr>
    </w:p>
    <w:p w:rsidR="00CF3DC3" w:rsidRPr="00306C55" w:rsidRDefault="00B77CA8" w:rsidP="00BF4123">
      <w:pPr>
        <w:pStyle w:val="BodyText"/>
        <w:spacing w:before="8" w:line="276" w:lineRule="auto"/>
        <w:rPr>
          <w:rFonts w:ascii="Times New Roman" w:hAnsi="Times New Roman" w:cs="Times New Roman"/>
          <w:i/>
          <w:sz w:val="20"/>
          <w:szCs w:val="20"/>
        </w:rPr>
      </w:pPr>
      <w:r w:rsidRPr="00306C55">
        <w:rPr>
          <w:rFonts w:ascii="Times New Roman" w:hAnsi="Times New Roman" w:cs="Times New Roman"/>
          <w:i/>
          <w:sz w:val="20"/>
          <w:szCs w:val="20"/>
        </w:rPr>
        <w:tab/>
      </w:r>
    </w:p>
    <w:p w:rsidR="00B77CA8" w:rsidRPr="00306C55" w:rsidRDefault="00B77CA8" w:rsidP="00940582">
      <w:pPr>
        <w:pStyle w:val="BodyText"/>
        <w:spacing w:before="8" w:line="360" w:lineRule="auto"/>
        <w:rPr>
          <w:rFonts w:ascii="Times New Roman" w:hAnsi="Times New Roman" w:cs="Times New Roman"/>
        </w:rPr>
      </w:pPr>
      <w:r w:rsidRPr="00306C55">
        <w:rPr>
          <w:rFonts w:ascii="Times New Roman" w:hAnsi="Times New Roman" w:cs="Times New Roman"/>
          <w:sz w:val="20"/>
          <w:szCs w:val="20"/>
        </w:rPr>
        <w:tab/>
      </w:r>
      <w:r w:rsidRPr="00306C55">
        <w:rPr>
          <w:rFonts w:ascii="Times New Roman" w:hAnsi="Times New Roman" w:cs="Times New Roman"/>
        </w:rPr>
        <w:t xml:space="preserve">Așa cum se observă din situația prezentată în tabelul de mai sus, pe perioada de referință, nu s-au înregistrat fluctuații importante la nivelul populației,în aceeași categorie de vârstă și nici nu se observă inversări de raporturi între principalele grupe de vărstă. </w:t>
      </w:r>
      <w:r w:rsidR="00D16742" w:rsidRPr="00306C55">
        <w:rPr>
          <w:rFonts w:ascii="Times New Roman" w:hAnsi="Times New Roman" w:cs="Times New Roman"/>
        </w:rPr>
        <w:t>Tendința este de îmbătrânire lentă a populației, pentru următorii ani.</w:t>
      </w:r>
    </w:p>
    <w:p w:rsidR="00D16742" w:rsidRPr="00306C55" w:rsidRDefault="00D16742" w:rsidP="00940582">
      <w:pPr>
        <w:pStyle w:val="BodyText"/>
        <w:spacing w:before="8" w:line="360" w:lineRule="auto"/>
        <w:rPr>
          <w:rFonts w:ascii="Times New Roman" w:hAnsi="Times New Roman" w:cs="Times New Roman"/>
        </w:rPr>
      </w:pPr>
    </w:p>
    <w:p w:rsidR="00FE1F3E" w:rsidRPr="00306C55" w:rsidRDefault="00FE1F3E" w:rsidP="00940582">
      <w:pPr>
        <w:pStyle w:val="BodyText"/>
        <w:spacing w:before="8" w:line="360" w:lineRule="auto"/>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0B592936" wp14:editId="768EA560">
            <wp:extent cx="3333750" cy="2286000"/>
            <wp:effectExtent l="0" t="0" r="0" b="0"/>
            <wp:docPr id="6" name="Picture 6" descr="PPT - STRUCTURA POPULATIEI PowerPoint Presentation, free download -  ID:377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PT - STRUCTURA POPULATIEI PowerPoint Presentation, free download -  ID:37724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33750" cy="2286000"/>
                    </a:xfrm>
                    <a:prstGeom prst="rect">
                      <a:avLst/>
                    </a:prstGeom>
                    <a:noFill/>
                    <a:ln>
                      <a:noFill/>
                    </a:ln>
                  </pic:spPr>
                </pic:pic>
              </a:graphicData>
            </a:graphic>
          </wp:inline>
        </w:drawing>
      </w:r>
    </w:p>
    <w:p w:rsidR="00E91E96" w:rsidRPr="00306C55" w:rsidRDefault="00E91E96" w:rsidP="00940582">
      <w:pPr>
        <w:pStyle w:val="BodyText"/>
        <w:spacing w:before="8" w:line="360" w:lineRule="auto"/>
        <w:jc w:val="center"/>
        <w:rPr>
          <w:rFonts w:ascii="Times New Roman" w:hAnsi="Times New Roman" w:cs="Times New Roman"/>
        </w:rPr>
      </w:pPr>
    </w:p>
    <w:p w:rsidR="00B94D89" w:rsidRPr="00306C55" w:rsidRDefault="00B94D89" w:rsidP="00940582">
      <w:pPr>
        <w:pStyle w:val="BodyText"/>
        <w:spacing w:before="240" w:line="360" w:lineRule="auto"/>
        <w:ind w:firstLine="720"/>
        <w:jc w:val="both"/>
        <w:rPr>
          <w:rFonts w:ascii="Times New Roman" w:hAnsi="Times New Roman" w:cs="Times New Roman"/>
        </w:rPr>
      </w:pPr>
      <w:r w:rsidRPr="00306C55">
        <w:rPr>
          <w:rFonts w:ascii="Times New Roman" w:hAnsi="Times New Roman" w:cs="Times New Roman"/>
        </w:rPr>
        <w:t>În anul 202</w:t>
      </w:r>
      <w:r w:rsidR="005119E3" w:rsidRPr="00306C55">
        <w:rPr>
          <w:rFonts w:ascii="Times New Roman" w:hAnsi="Times New Roman" w:cs="Times New Roman"/>
        </w:rPr>
        <w:t>2</w:t>
      </w:r>
      <w:r w:rsidRPr="00306C55">
        <w:rPr>
          <w:rFonts w:ascii="Times New Roman" w:hAnsi="Times New Roman" w:cs="Times New Roman"/>
        </w:rPr>
        <w:t xml:space="preserve">, populația de 60 de ani </w:t>
      </w:r>
      <w:r w:rsidR="003A74AE" w:rsidRPr="00306C55">
        <w:rPr>
          <w:rFonts w:ascii="Times New Roman" w:hAnsi="Times New Roman" w:cs="Times New Roman"/>
        </w:rPr>
        <w:t xml:space="preserve">și peste </w:t>
      </w:r>
      <w:r w:rsidRPr="00306C55">
        <w:rPr>
          <w:rFonts w:ascii="Times New Roman" w:hAnsi="Times New Roman" w:cs="Times New Roman"/>
        </w:rPr>
        <w:t>însum</w:t>
      </w:r>
      <w:r w:rsidR="003F4E3A" w:rsidRPr="00306C55">
        <w:rPr>
          <w:rFonts w:ascii="Times New Roman" w:hAnsi="Times New Roman" w:cs="Times New Roman"/>
        </w:rPr>
        <w:t>a</w:t>
      </w:r>
      <w:r w:rsidRPr="00306C55">
        <w:rPr>
          <w:rFonts w:ascii="Times New Roman" w:hAnsi="Times New Roman" w:cs="Times New Roman"/>
        </w:rPr>
        <w:t xml:space="preserve"> </w:t>
      </w:r>
      <w:r w:rsidR="003A74AE" w:rsidRPr="00306C55">
        <w:rPr>
          <w:rFonts w:ascii="Times New Roman" w:hAnsi="Times New Roman" w:cs="Times New Roman"/>
        </w:rPr>
        <w:t>9</w:t>
      </w:r>
      <w:r w:rsidR="008E0214" w:rsidRPr="00306C55">
        <w:rPr>
          <w:rFonts w:ascii="Times New Roman" w:hAnsi="Times New Roman" w:cs="Times New Roman"/>
        </w:rPr>
        <w:t>39</w:t>
      </w:r>
      <w:r w:rsidRPr="00306C55">
        <w:rPr>
          <w:rFonts w:ascii="Times New Roman" w:hAnsi="Times New Roman" w:cs="Times New Roman"/>
        </w:rPr>
        <w:t xml:space="preserve"> de locuitori, adică peste </w:t>
      </w:r>
      <w:r w:rsidR="003A74AE" w:rsidRPr="00306C55">
        <w:rPr>
          <w:rFonts w:ascii="Times New Roman" w:hAnsi="Times New Roman" w:cs="Times New Roman"/>
        </w:rPr>
        <w:t>2</w:t>
      </w:r>
      <w:r w:rsidR="008E0214" w:rsidRPr="00306C55">
        <w:rPr>
          <w:rFonts w:ascii="Times New Roman" w:hAnsi="Times New Roman" w:cs="Times New Roman"/>
        </w:rPr>
        <w:t>3</w:t>
      </w:r>
      <w:r w:rsidR="003A74AE" w:rsidRPr="00306C55">
        <w:rPr>
          <w:rFonts w:ascii="Times New Roman" w:hAnsi="Times New Roman" w:cs="Times New Roman"/>
        </w:rPr>
        <w:t>,</w:t>
      </w:r>
      <w:r w:rsidR="008E0214" w:rsidRPr="00306C55">
        <w:rPr>
          <w:rFonts w:ascii="Times New Roman" w:hAnsi="Times New Roman" w:cs="Times New Roman"/>
        </w:rPr>
        <w:t>6</w:t>
      </w:r>
      <w:r w:rsidRPr="00306C55">
        <w:rPr>
          <w:rFonts w:ascii="Times New Roman" w:hAnsi="Times New Roman" w:cs="Times New Roman"/>
        </w:rPr>
        <w:t xml:space="preserve">% din numărul de persoane cu domiciliu în Comuna </w:t>
      </w:r>
      <w:r w:rsidR="007001C7" w:rsidRPr="00306C55">
        <w:rPr>
          <w:rFonts w:ascii="Times New Roman" w:hAnsi="Times New Roman" w:cs="Times New Roman"/>
        </w:rPr>
        <w:t>Golești</w:t>
      </w:r>
      <w:r w:rsidR="008E0214" w:rsidRPr="00306C55">
        <w:rPr>
          <w:rFonts w:ascii="Times New Roman" w:hAnsi="Times New Roman" w:cs="Times New Roman"/>
        </w:rPr>
        <w:t>( aproape un sfert din totalul populației)</w:t>
      </w:r>
      <w:r w:rsidR="00CD21DC" w:rsidRPr="00306C55">
        <w:rPr>
          <w:rFonts w:ascii="Times New Roman" w:hAnsi="Times New Roman" w:cs="Times New Roman"/>
        </w:rPr>
        <w:t xml:space="preserve">. </w:t>
      </w:r>
      <w:r w:rsidRPr="00306C55">
        <w:rPr>
          <w:rFonts w:ascii="Times New Roman" w:hAnsi="Times New Roman" w:cs="Times New Roman"/>
        </w:rPr>
        <w:t xml:space="preserve"> </w:t>
      </w:r>
    </w:p>
    <w:p w:rsidR="008E0214" w:rsidRPr="00306C55" w:rsidRDefault="008E0214" w:rsidP="000E27D6">
      <w:pPr>
        <w:pStyle w:val="BodyText"/>
        <w:spacing w:before="240" w:line="276" w:lineRule="auto"/>
        <w:ind w:firstLine="720"/>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2020"/>
        <w:gridCol w:w="2020"/>
        <w:gridCol w:w="2612"/>
      </w:tblGrid>
      <w:tr w:rsidR="008E0214" w:rsidRPr="00306C55" w:rsidTr="00C40BEA">
        <w:trPr>
          <w:trHeight w:val="684"/>
          <w:jc w:val="center"/>
        </w:trPr>
        <w:tc>
          <w:tcPr>
            <w:tcW w:w="2020" w:type="dxa"/>
          </w:tcPr>
          <w:p w:rsidR="008E0214" w:rsidRPr="00306C55" w:rsidRDefault="008E0214" w:rsidP="000E27D6">
            <w:pPr>
              <w:pStyle w:val="BodyText"/>
              <w:spacing w:before="240" w:line="276" w:lineRule="auto"/>
              <w:jc w:val="both"/>
              <w:rPr>
                <w:rFonts w:ascii="Times New Roman" w:hAnsi="Times New Roman" w:cs="Times New Roman"/>
              </w:rPr>
            </w:pPr>
          </w:p>
        </w:tc>
        <w:tc>
          <w:tcPr>
            <w:tcW w:w="2020" w:type="dxa"/>
          </w:tcPr>
          <w:p w:rsidR="008E0214" w:rsidRPr="00306C55" w:rsidRDefault="008E0214" w:rsidP="008E0214">
            <w:pPr>
              <w:pStyle w:val="BodyText"/>
              <w:spacing w:before="240" w:line="276" w:lineRule="auto"/>
              <w:jc w:val="both"/>
              <w:rPr>
                <w:rFonts w:ascii="Times New Roman" w:hAnsi="Times New Roman" w:cs="Times New Roman"/>
              </w:rPr>
            </w:pPr>
            <w:r w:rsidRPr="00306C55">
              <w:rPr>
                <w:rFonts w:ascii="Times New Roman" w:hAnsi="Times New Roman" w:cs="Times New Roman"/>
              </w:rPr>
              <w:t>Grupa vârstă 60+</w:t>
            </w:r>
          </w:p>
        </w:tc>
        <w:tc>
          <w:tcPr>
            <w:tcW w:w="2612" w:type="dxa"/>
          </w:tcPr>
          <w:p w:rsidR="008E0214" w:rsidRPr="00306C55" w:rsidRDefault="008E0214"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 din total populație</w:t>
            </w:r>
          </w:p>
        </w:tc>
      </w:tr>
      <w:tr w:rsidR="008E0214" w:rsidRPr="00306C55" w:rsidTr="00C40BEA">
        <w:trPr>
          <w:trHeight w:val="684"/>
          <w:jc w:val="center"/>
        </w:trPr>
        <w:tc>
          <w:tcPr>
            <w:tcW w:w="2020" w:type="dxa"/>
          </w:tcPr>
          <w:p w:rsidR="008E0214" w:rsidRPr="00306C55" w:rsidRDefault="008E0214"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2019</w:t>
            </w:r>
          </w:p>
        </w:tc>
        <w:tc>
          <w:tcPr>
            <w:tcW w:w="2020" w:type="dxa"/>
          </w:tcPr>
          <w:p w:rsidR="008E0214" w:rsidRPr="00306C55" w:rsidRDefault="002C14AD" w:rsidP="00646963">
            <w:pPr>
              <w:pStyle w:val="BodyText"/>
              <w:spacing w:before="240" w:line="276" w:lineRule="auto"/>
              <w:jc w:val="both"/>
              <w:rPr>
                <w:rFonts w:ascii="Times New Roman" w:hAnsi="Times New Roman" w:cs="Times New Roman"/>
              </w:rPr>
            </w:pPr>
            <w:r w:rsidRPr="00306C55">
              <w:rPr>
                <w:rFonts w:ascii="Times New Roman" w:hAnsi="Times New Roman" w:cs="Times New Roman"/>
              </w:rPr>
              <w:t>9</w:t>
            </w:r>
            <w:r w:rsidR="00646963" w:rsidRPr="00306C55">
              <w:rPr>
                <w:rFonts w:ascii="Times New Roman" w:hAnsi="Times New Roman" w:cs="Times New Roman"/>
              </w:rPr>
              <w:t>62</w:t>
            </w:r>
          </w:p>
        </w:tc>
        <w:tc>
          <w:tcPr>
            <w:tcW w:w="2612" w:type="dxa"/>
          </w:tcPr>
          <w:p w:rsidR="008E0214" w:rsidRPr="00306C55" w:rsidRDefault="00646963"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20.31</w:t>
            </w:r>
            <w:r w:rsidR="002C14AD" w:rsidRPr="00306C55">
              <w:rPr>
                <w:rFonts w:ascii="Times New Roman" w:hAnsi="Times New Roman" w:cs="Times New Roman"/>
              </w:rPr>
              <w:t>%</w:t>
            </w:r>
          </w:p>
        </w:tc>
      </w:tr>
      <w:tr w:rsidR="008E0214" w:rsidRPr="00306C55" w:rsidTr="00C40BEA">
        <w:trPr>
          <w:trHeight w:val="684"/>
          <w:jc w:val="center"/>
        </w:trPr>
        <w:tc>
          <w:tcPr>
            <w:tcW w:w="2020" w:type="dxa"/>
          </w:tcPr>
          <w:p w:rsidR="008E0214" w:rsidRPr="00306C55" w:rsidRDefault="008E0214" w:rsidP="008E0214">
            <w:pPr>
              <w:pStyle w:val="BodyText"/>
              <w:spacing w:before="240" w:line="276" w:lineRule="auto"/>
              <w:jc w:val="both"/>
              <w:rPr>
                <w:rFonts w:ascii="Times New Roman" w:hAnsi="Times New Roman" w:cs="Times New Roman"/>
              </w:rPr>
            </w:pPr>
            <w:r w:rsidRPr="00306C55">
              <w:rPr>
                <w:rFonts w:ascii="Times New Roman" w:hAnsi="Times New Roman" w:cs="Times New Roman"/>
              </w:rPr>
              <w:t>2020</w:t>
            </w:r>
          </w:p>
        </w:tc>
        <w:tc>
          <w:tcPr>
            <w:tcW w:w="2020" w:type="dxa"/>
          </w:tcPr>
          <w:p w:rsidR="008E0214" w:rsidRPr="00306C55" w:rsidRDefault="002C14AD" w:rsidP="00646963">
            <w:pPr>
              <w:pStyle w:val="BodyText"/>
              <w:spacing w:before="240" w:line="276" w:lineRule="auto"/>
              <w:jc w:val="both"/>
              <w:rPr>
                <w:rFonts w:ascii="Times New Roman" w:hAnsi="Times New Roman" w:cs="Times New Roman"/>
              </w:rPr>
            </w:pPr>
            <w:r w:rsidRPr="00306C55">
              <w:rPr>
                <w:rFonts w:ascii="Times New Roman" w:hAnsi="Times New Roman" w:cs="Times New Roman"/>
              </w:rPr>
              <w:t>9</w:t>
            </w:r>
            <w:r w:rsidR="00646963" w:rsidRPr="00306C55">
              <w:rPr>
                <w:rFonts w:ascii="Times New Roman" w:hAnsi="Times New Roman" w:cs="Times New Roman"/>
              </w:rPr>
              <w:t>99</w:t>
            </w:r>
          </w:p>
        </w:tc>
        <w:tc>
          <w:tcPr>
            <w:tcW w:w="2612" w:type="dxa"/>
          </w:tcPr>
          <w:p w:rsidR="008E0214" w:rsidRPr="00306C55" w:rsidRDefault="00646963"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21.09</w:t>
            </w:r>
            <w:r w:rsidR="002C14AD" w:rsidRPr="00306C55">
              <w:rPr>
                <w:rFonts w:ascii="Times New Roman" w:hAnsi="Times New Roman" w:cs="Times New Roman"/>
              </w:rPr>
              <w:t>%</w:t>
            </w:r>
          </w:p>
        </w:tc>
      </w:tr>
      <w:tr w:rsidR="008E0214" w:rsidRPr="00306C55" w:rsidTr="00C40BEA">
        <w:trPr>
          <w:trHeight w:val="666"/>
          <w:jc w:val="center"/>
        </w:trPr>
        <w:tc>
          <w:tcPr>
            <w:tcW w:w="2020" w:type="dxa"/>
          </w:tcPr>
          <w:p w:rsidR="008E0214" w:rsidRPr="00306C55" w:rsidRDefault="008E0214" w:rsidP="008E0214">
            <w:pPr>
              <w:pStyle w:val="BodyText"/>
              <w:spacing w:before="240" w:line="276" w:lineRule="auto"/>
              <w:jc w:val="both"/>
              <w:rPr>
                <w:rFonts w:ascii="Times New Roman" w:hAnsi="Times New Roman" w:cs="Times New Roman"/>
              </w:rPr>
            </w:pPr>
            <w:r w:rsidRPr="00306C55">
              <w:rPr>
                <w:rFonts w:ascii="Times New Roman" w:hAnsi="Times New Roman" w:cs="Times New Roman"/>
              </w:rPr>
              <w:t>2021</w:t>
            </w:r>
          </w:p>
        </w:tc>
        <w:tc>
          <w:tcPr>
            <w:tcW w:w="2020" w:type="dxa"/>
          </w:tcPr>
          <w:p w:rsidR="008E0214" w:rsidRPr="00306C55" w:rsidRDefault="002C14AD" w:rsidP="00646963">
            <w:pPr>
              <w:pStyle w:val="BodyText"/>
              <w:spacing w:before="240" w:line="276" w:lineRule="auto"/>
              <w:jc w:val="both"/>
              <w:rPr>
                <w:rFonts w:ascii="Times New Roman" w:hAnsi="Times New Roman" w:cs="Times New Roman"/>
              </w:rPr>
            </w:pPr>
            <w:r w:rsidRPr="00306C55">
              <w:rPr>
                <w:rFonts w:ascii="Times New Roman" w:hAnsi="Times New Roman" w:cs="Times New Roman"/>
              </w:rPr>
              <w:t>9</w:t>
            </w:r>
            <w:r w:rsidR="00646963" w:rsidRPr="00306C55">
              <w:rPr>
                <w:rFonts w:ascii="Times New Roman" w:hAnsi="Times New Roman" w:cs="Times New Roman"/>
              </w:rPr>
              <w:t>90</w:t>
            </w:r>
          </w:p>
        </w:tc>
        <w:tc>
          <w:tcPr>
            <w:tcW w:w="2612" w:type="dxa"/>
          </w:tcPr>
          <w:p w:rsidR="008E0214" w:rsidRPr="00306C55" w:rsidRDefault="00646963"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20.90</w:t>
            </w:r>
            <w:r w:rsidR="002C14AD" w:rsidRPr="00306C55">
              <w:rPr>
                <w:rFonts w:ascii="Times New Roman" w:hAnsi="Times New Roman" w:cs="Times New Roman"/>
              </w:rPr>
              <w:t>%</w:t>
            </w:r>
          </w:p>
        </w:tc>
      </w:tr>
      <w:tr w:rsidR="008E0214" w:rsidRPr="00306C55" w:rsidTr="00C40BEA">
        <w:trPr>
          <w:trHeight w:val="703"/>
          <w:jc w:val="center"/>
        </w:trPr>
        <w:tc>
          <w:tcPr>
            <w:tcW w:w="2020" w:type="dxa"/>
          </w:tcPr>
          <w:p w:rsidR="008E0214" w:rsidRPr="00306C55" w:rsidRDefault="008E0214"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2022</w:t>
            </w:r>
          </w:p>
        </w:tc>
        <w:tc>
          <w:tcPr>
            <w:tcW w:w="2020" w:type="dxa"/>
          </w:tcPr>
          <w:p w:rsidR="008E0214" w:rsidRPr="00306C55" w:rsidRDefault="002C14AD" w:rsidP="00646963">
            <w:pPr>
              <w:pStyle w:val="BodyText"/>
              <w:spacing w:before="240" w:line="276" w:lineRule="auto"/>
              <w:jc w:val="both"/>
              <w:rPr>
                <w:rFonts w:ascii="Times New Roman" w:hAnsi="Times New Roman" w:cs="Times New Roman"/>
              </w:rPr>
            </w:pPr>
            <w:r w:rsidRPr="00306C55">
              <w:rPr>
                <w:rFonts w:ascii="Times New Roman" w:hAnsi="Times New Roman" w:cs="Times New Roman"/>
              </w:rPr>
              <w:t>9</w:t>
            </w:r>
            <w:r w:rsidR="00646963" w:rsidRPr="00306C55">
              <w:rPr>
                <w:rFonts w:ascii="Times New Roman" w:hAnsi="Times New Roman" w:cs="Times New Roman"/>
              </w:rPr>
              <w:t>97</w:t>
            </w:r>
          </w:p>
        </w:tc>
        <w:tc>
          <w:tcPr>
            <w:tcW w:w="2612" w:type="dxa"/>
          </w:tcPr>
          <w:p w:rsidR="008E0214" w:rsidRPr="00306C55" w:rsidRDefault="00646963" w:rsidP="000E27D6">
            <w:pPr>
              <w:pStyle w:val="BodyText"/>
              <w:spacing w:before="240" w:line="276" w:lineRule="auto"/>
              <w:jc w:val="both"/>
              <w:rPr>
                <w:rFonts w:ascii="Times New Roman" w:hAnsi="Times New Roman" w:cs="Times New Roman"/>
              </w:rPr>
            </w:pPr>
            <w:r w:rsidRPr="00306C55">
              <w:rPr>
                <w:rFonts w:ascii="Times New Roman" w:hAnsi="Times New Roman" w:cs="Times New Roman"/>
              </w:rPr>
              <w:t>21.05</w:t>
            </w:r>
            <w:r w:rsidR="002C14AD" w:rsidRPr="00306C55">
              <w:rPr>
                <w:rFonts w:ascii="Times New Roman" w:hAnsi="Times New Roman" w:cs="Times New Roman"/>
              </w:rPr>
              <w:t>%</w:t>
            </w:r>
          </w:p>
        </w:tc>
      </w:tr>
    </w:tbl>
    <w:p w:rsidR="00E91E96" w:rsidRPr="00306C55" w:rsidRDefault="00E91E96" w:rsidP="000E27D6">
      <w:pPr>
        <w:pStyle w:val="BodyText"/>
        <w:spacing w:before="240" w:line="276" w:lineRule="auto"/>
        <w:ind w:firstLine="720"/>
        <w:jc w:val="both"/>
        <w:rPr>
          <w:rFonts w:ascii="Times New Roman" w:hAnsi="Times New Roman" w:cs="Times New Roman"/>
          <w:b/>
        </w:rPr>
      </w:pPr>
    </w:p>
    <w:p w:rsidR="008E0214" w:rsidRPr="00306C55" w:rsidRDefault="00826491" w:rsidP="000E27D6">
      <w:pPr>
        <w:pStyle w:val="BodyText"/>
        <w:spacing w:before="240" w:line="276" w:lineRule="auto"/>
        <w:ind w:firstLine="720"/>
        <w:jc w:val="both"/>
        <w:rPr>
          <w:rFonts w:ascii="Times New Roman" w:hAnsi="Times New Roman" w:cs="Times New Roman"/>
          <w:b/>
        </w:rPr>
      </w:pPr>
      <w:r w:rsidRPr="00306C55">
        <w:rPr>
          <w:rFonts w:ascii="Times New Roman" w:hAnsi="Times New Roman" w:cs="Times New Roman"/>
          <w:b/>
        </w:rPr>
        <w:t>CONCLUZII</w:t>
      </w:r>
    </w:p>
    <w:p w:rsidR="00A40428" w:rsidRPr="00306C55" w:rsidRDefault="00A40428" w:rsidP="000E27D6">
      <w:pPr>
        <w:pStyle w:val="BodyText"/>
        <w:spacing w:before="240" w:line="276" w:lineRule="auto"/>
        <w:ind w:firstLine="720"/>
        <w:jc w:val="both"/>
        <w:rPr>
          <w:rFonts w:ascii="Times New Roman" w:hAnsi="Times New Roman" w:cs="Times New Roman"/>
          <w:b/>
        </w:rPr>
      </w:pPr>
    </w:p>
    <w:p w:rsidR="00646963" w:rsidRPr="00306C55" w:rsidRDefault="00646963" w:rsidP="00E91E96">
      <w:pPr>
        <w:pStyle w:val="BodyText"/>
        <w:numPr>
          <w:ilvl w:val="0"/>
          <w:numId w:val="2"/>
        </w:numPr>
        <w:spacing w:line="360" w:lineRule="auto"/>
        <w:jc w:val="both"/>
        <w:rPr>
          <w:rFonts w:ascii="Times New Roman" w:hAnsi="Times New Roman" w:cs="Times New Roman"/>
          <w:b/>
        </w:rPr>
      </w:pPr>
      <w:r w:rsidRPr="00306C55">
        <w:rPr>
          <w:rFonts w:ascii="Times New Roman" w:hAnsi="Times New Roman" w:cs="Times New Roman"/>
        </w:rPr>
        <w:t>se</w:t>
      </w:r>
      <w:r w:rsidRPr="00306C55">
        <w:rPr>
          <w:rFonts w:ascii="Times New Roman" w:hAnsi="Times New Roman" w:cs="Times New Roman"/>
          <w:spacing w:val="3"/>
        </w:rPr>
        <w:t xml:space="preserve"> </w:t>
      </w:r>
      <w:r w:rsidRPr="00306C55">
        <w:rPr>
          <w:rFonts w:ascii="Times New Roman" w:hAnsi="Times New Roman" w:cs="Times New Roman"/>
        </w:rPr>
        <w:t>constată</w:t>
      </w:r>
      <w:r w:rsidRPr="00306C55">
        <w:rPr>
          <w:rFonts w:ascii="Times New Roman" w:hAnsi="Times New Roman" w:cs="Times New Roman"/>
          <w:spacing w:val="1"/>
        </w:rPr>
        <w:t xml:space="preserve"> </w:t>
      </w:r>
      <w:r w:rsidRPr="00306C55">
        <w:rPr>
          <w:rFonts w:ascii="Times New Roman" w:hAnsi="Times New Roman" w:cs="Times New Roman"/>
        </w:rPr>
        <w:t>o</w:t>
      </w:r>
      <w:r w:rsidRPr="00306C55">
        <w:rPr>
          <w:rFonts w:ascii="Times New Roman" w:hAnsi="Times New Roman" w:cs="Times New Roman"/>
          <w:spacing w:val="2"/>
        </w:rPr>
        <w:t xml:space="preserve"> </w:t>
      </w:r>
      <w:r w:rsidRPr="00306C55">
        <w:rPr>
          <w:rFonts w:ascii="Times New Roman" w:hAnsi="Times New Roman" w:cs="Times New Roman"/>
        </w:rPr>
        <w:t>creștere semnificativă</w:t>
      </w:r>
      <w:r w:rsidRPr="00306C55">
        <w:rPr>
          <w:rFonts w:ascii="Times New Roman" w:hAnsi="Times New Roman" w:cs="Times New Roman"/>
          <w:spacing w:val="2"/>
        </w:rPr>
        <w:t xml:space="preserve"> </w:t>
      </w:r>
      <w:r w:rsidRPr="00306C55">
        <w:rPr>
          <w:rFonts w:ascii="Times New Roman" w:hAnsi="Times New Roman" w:cs="Times New Roman"/>
        </w:rPr>
        <w:t>a</w:t>
      </w:r>
      <w:r w:rsidRPr="00306C55">
        <w:rPr>
          <w:rFonts w:ascii="Times New Roman" w:hAnsi="Times New Roman" w:cs="Times New Roman"/>
          <w:spacing w:val="1"/>
        </w:rPr>
        <w:t xml:space="preserve"> </w:t>
      </w:r>
      <w:r w:rsidRPr="00306C55">
        <w:rPr>
          <w:rFonts w:ascii="Times New Roman" w:hAnsi="Times New Roman" w:cs="Times New Roman"/>
        </w:rPr>
        <w:t>numărului populaţiei, de la ultimul recensământ( 2011)</w:t>
      </w:r>
    </w:p>
    <w:p w:rsidR="00646963" w:rsidRPr="00306C55" w:rsidRDefault="00646963" w:rsidP="00E91E96">
      <w:pPr>
        <w:pStyle w:val="BodyText"/>
        <w:numPr>
          <w:ilvl w:val="0"/>
          <w:numId w:val="2"/>
        </w:numPr>
        <w:spacing w:line="360" w:lineRule="auto"/>
        <w:jc w:val="both"/>
        <w:rPr>
          <w:rFonts w:ascii="Times New Roman" w:hAnsi="Times New Roman" w:cs="Times New Roman"/>
          <w:b/>
        </w:rPr>
      </w:pPr>
      <w:r w:rsidRPr="00306C55">
        <w:rPr>
          <w:rFonts w:ascii="Times New Roman" w:eastAsiaTheme="minorHAnsi" w:hAnsi="Times New Roman" w:cs="Times New Roman"/>
          <w:lang w:val="en-US" w:eastAsia="en-US" w:bidi="ar-SA"/>
        </w:rPr>
        <w:t>majoritatea locuitorilor sunt români (96,11%)</w:t>
      </w:r>
    </w:p>
    <w:p w:rsidR="00646963" w:rsidRPr="00306C55" w:rsidRDefault="00646963" w:rsidP="00E91E96">
      <w:pPr>
        <w:pStyle w:val="BodyText"/>
        <w:numPr>
          <w:ilvl w:val="0"/>
          <w:numId w:val="2"/>
        </w:numPr>
        <w:spacing w:line="360" w:lineRule="auto"/>
        <w:jc w:val="both"/>
        <w:rPr>
          <w:rFonts w:ascii="Times New Roman" w:hAnsi="Times New Roman" w:cs="Times New Roman"/>
          <w:b/>
        </w:rPr>
      </w:pPr>
      <w:r w:rsidRPr="00306C55">
        <w:rPr>
          <w:rFonts w:ascii="Times New Roman" w:hAnsi="Times New Roman" w:cs="Times New Roman"/>
        </w:rPr>
        <w:t>sporul natural, în anii de referință, a înregistrat valori negative, în creștere</w:t>
      </w:r>
    </w:p>
    <w:p w:rsidR="00826491" w:rsidRPr="00306C55" w:rsidRDefault="00826491" w:rsidP="00E91E96">
      <w:pPr>
        <w:pStyle w:val="BodyText"/>
        <w:numPr>
          <w:ilvl w:val="0"/>
          <w:numId w:val="2"/>
        </w:numPr>
        <w:spacing w:line="360" w:lineRule="auto"/>
        <w:jc w:val="both"/>
        <w:rPr>
          <w:rFonts w:ascii="Times New Roman" w:hAnsi="Times New Roman" w:cs="Times New Roman"/>
        </w:rPr>
      </w:pPr>
      <w:r w:rsidRPr="00306C55">
        <w:rPr>
          <w:rFonts w:ascii="Times New Roman" w:hAnsi="Times New Roman" w:cs="Times New Roman"/>
        </w:rPr>
        <w:t>creștere</w:t>
      </w:r>
      <w:r w:rsidR="00646963" w:rsidRPr="00306C55">
        <w:rPr>
          <w:rFonts w:ascii="Times New Roman" w:hAnsi="Times New Roman" w:cs="Times New Roman"/>
        </w:rPr>
        <w:t>a numărului populației</w:t>
      </w:r>
      <w:r w:rsidRPr="00306C55">
        <w:rPr>
          <w:rFonts w:ascii="Times New Roman" w:hAnsi="Times New Roman" w:cs="Times New Roman"/>
        </w:rPr>
        <w:t xml:space="preserve"> nu este rezultanta creșterii dinamice a populației (creșterea natalității), ci creșter</w:t>
      </w:r>
      <w:r w:rsidR="00646963" w:rsidRPr="00306C55">
        <w:rPr>
          <w:rFonts w:ascii="Times New Roman" w:hAnsi="Times New Roman" w:cs="Times New Roman"/>
        </w:rPr>
        <w:t>ii</w:t>
      </w:r>
      <w:r w:rsidRPr="00306C55">
        <w:rPr>
          <w:rFonts w:ascii="Times New Roman" w:hAnsi="Times New Roman" w:cs="Times New Roman"/>
        </w:rPr>
        <w:t xml:space="preserve"> mișcării în teritoriu</w:t>
      </w:r>
      <w:r w:rsidR="00646963" w:rsidRPr="00306C55">
        <w:rPr>
          <w:rFonts w:ascii="Times New Roman" w:hAnsi="Times New Roman" w:cs="Times New Roman"/>
        </w:rPr>
        <w:t>,</w:t>
      </w:r>
      <w:r w:rsidRPr="00306C55">
        <w:rPr>
          <w:rFonts w:ascii="Times New Roman" w:hAnsi="Times New Roman" w:cs="Times New Roman"/>
        </w:rPr>
        <w:t xml:space="preserve"> prin stabiliri cu domiciliu.</w:t>
      </w:r>
    </w:p>
    <w:p w:rsidR="00E02BC7" w:rsidRPr="00306C55" w:rsidRDefault="00E02BC7" w:rsidP="00940582">
      <w:pPr>
        <w:pStyle w:val="BodyText"/>
        <w:tabs>
          <w:tab w:val="left" w:pos="9630"/>
        </w:tabs>
        <w:spacing w:line="360" w:lineRule="auto"/>
        <w:ind w:right="7" w:firstLine="707"/>
        <w:jc w:val="both"/>
        <w:rPr>
          <w:rFonts w:ascii="Times New Roman" w:hAnsi="Times New Roman" w:cs="Times New Roman"/>
        </w:rPr>
      </w:pPr>
      <w:r w:rsidRPr="00306C55">
        <w:rPr>
          <w:rFonts w:ascii="Times New Roman" w:hAnsi="Times New Roman" w:cs="Times New Roman"/>
        </w:rPr>
        <w:t>Consecințele pe termen mediu și lung</w:t>
      </w:r>
      <w:r w:rsidRPr="00306C55">
        <w:rPr>
          <w:rFonts w:ascii="Times New Roman" w:hAnsi="Times New Roman" w:cs="Times New Roman"/>
          <w:spacing w:val="63"/>
        </w:rPr>
        <w:t xml:space="preserve"> </w:t>
      </w:r>
      <w:r w:rsidRPr="00306C55">
        <w:rPr>
          <w:rFonts w:ascii="Times New Roman" w:hAnsi="Times New Roman" w:cs="Times New Roman"/>
        </w:rPr>
        <w:t>ale acestor evoluții reclamă intervenții</w:t>
      </w:r>
      <w:r w:rsidRPr="00306C55">
        <w:rPr>
          <w:rFonts w:ascii="Times New Roman" w:hAnsi="Times New Roman" w:cs="Times New Roman"/>
          <w:spacing w:val="1"/>
        </w:rPr>
        <w:t xml:space="preserve"> </w:t>
      </w:r>
      <w:r w:rsidRPr="00306C55">
        <w:rPr>
          <w:rFonts w:ascii="Times New Roman" w:hAnsi="Times New Roman" w:cs="Times New Roman"/>
        </w:rPr>
        <w:t xml:space="preserve">de urgență pentru politicile de </w:t>
      </w:r>
      <w:r w:rsidR="00646963" w:rsidRPr="00306C55">
        <w:rPr>
          <w:rFonts w:ascii="Times New Roman" w:hAnsi="Times New Roman" w:cs="Times New Roman"/>
        </w:rPr>
        <w:t>creștere a natalității</w:t>
      </w:r>
      <w:r w:rsidRPr="00306C55">
        <w:rPr>
          <w:rFonts w:ascii="Times New Roman" w:hAnsi="Times New Roman" w:cs="Times New Roman"/>
          <w:spacing w:val="1"/>
        </w:rPr>
        <w:t xml:space="preserve"> </w:t>
      </w:r>
      <w:r w:rsidRPr="00306C55">
        <w:rPr>
          <w:rFonts w:ascii="Times New Roman" w:hAnsi="Times New Roman" w:cs="Times New Roman"/>
          <w:w w:val="160"/>
        </w:rPr>
        <w:t xml:space="preserve">– </w:t>
      </w:r>
      <w:r w:rsidRPr="00306C55">
        <w:rPr>
          <w:rFonts w:ascii="Times New Roman" w:hAnsi="Times New Roman" w:cs="Times New Roman"/>
        </w:rPr>
        <w:t xml:space="preserve">prin măsuri </w:t>
      </w:r>
      <w:r w:rsidR="003A74AE" w:rsidRPr="00306C55">
        <w:rPr>
          <w:rFonts w:ascii="Times New Roman" w:hAnsi="Times New Roman" w:cs="Times New Roman"/>
        </w:rPr>
        <w:t>socio-</w:t>
      </w:r>
      <w:r w:rsidRPr="00306C55">
        <w:rPr>
          <w:rFonts w:ascii="Times New Roman" w:hAnsi="Times New Roman" w:cs="Times New Roman"/>
        </w:rPr>
        <w:t xml:space="preserve">economice </w:t>
      </w:r>
      <w:r w:rsidR="003A74AE" w:rsidRPr="00306C55">
        <w:rPr>
          <w:rFonts w:ascii="Times New Roman" w:hAnsi="Times New Roman" w:cs="Times New Roman"/>
        </w:rPr>
        <w:t xml:space="preserve">menite să </w:t>
      </w:r>
      <w:r w:rsidRPr="00306C55">
        <w:rPr>
          <w:rFonts w:ascii="Times New Roman" w:hAnsi="Times New Roman" w:cs="Times New Roman"/>
        </w:rPr>
        <w:t xml:space="preserve"> </w:t>
      </w:r>
      <w:r w:rsidR="00646963" w:rsidRPr="00306C55">
        <w:rPr>
          <w:rFonts w:ascii="Times New Roman" w:hAnsi="Times New Roman" w:cs="Times New Roman"/>
        </w:rPr>
        <w:t>sprijine tinerele familii</w:t>
      </w:r>
      <w:r w:rsidR="00E91E96" w:rsidRPr="00306C55">
        <w:rPr>
          <w:rFonts w:ascii="Times New Roman" w:hAnsi="Times New Roman" w:cs="Times New Roman"/>
        </w:rPr>
        <w:t>,</w:t>
      </w:r>
      <w:r w:rsidR="00646963" w:rsidRPr="00306C55">
        <w:rPr>
          <w:rFonts w:ascii="Times New Roman" w:hAnsi="Times New Roman" w:cs="Times New Roman"/>
        </w:rPr>
        <w:t xml:space="preserve"> </w:t>
      </w:r>
      <w:r w:rsidRPr="00306C55">
        <w:rPr>
          <w:rFonts w:ascii="Times New Roman" w:hAnsi="Times New Roman" w:cs="Times New Roman"/>
        </w:rPr>
        <w:t>politici de suport pentru</w:t>
      </w:r>
      <w:r w:rsidRPr="00306C55">
        <w:rPr>
          <w:rFonts w:ascii="Times New Roman" w:hAnsi="Times New Roman" w:cs="Times New Roman"/>
          <w:spacing w:val="1"/>
        </w:rPr>
        <w:t xml:space="preserve"> </w:t>
      </w:r>
      <w:r w:rsidRPr="00306C55">
        <w:rPr>
          <w:rFonts w:ascii="Times New Roman" w:hAnsi="Times New Roman" w:cs="Times New Roman"/>
        </w:rPr>
        <w:t>familiile</w:t>
      </w:r>
      <w:r w:rsidRPr="00306C55">
        <w:rPr>
          <w:rFonts w:ascii="Times New Roman" w:hAnsi="Times New Roman" w:cs="Times New Roman"/>
          <w:spacing w:val="2"/>
        </w:rPr>
        <w:t xml:space="preserve"> </w:t>
      </w:r>
      <w:r w:rsidRPr="00306C55">
        <w:rPr>
          <w:rFonts w:ascii="Times New Roman" w:hAnsi="Times New Roman" w:cs="Times New Roman"/>
        </w:rPr>
        <w:t>cu</w:t>
      </w:r>
      <w:r w:rsidRPr="00306C55">
        <w:rPr>
          <w:rFonts w:ascii="Times New Roman" w:hAnsi="Times New Roman" w:cs="Times New Roman"/>
          <w:spacing w:val="3"/>
        </w:rPr>
        <w:t xml:space="preserve"> </w:t>
      </w:r>
      <w:r w:rsidRPr="00306C55">
        <w:rPr>
          <w:rFonts w:ascii="Times New Roman" w:hAnsi="Times New Roman" w:cs="Times New Roman"/>
        </w:rPr>
        <w:t>copii</w:t>
      </w:r>
      <w:r w:rsidRPr="00306C55">
        <w:rPr>
          <w:rFonts w:ascii="Times New Roman" w:hAnsi="Times New Roman" w:cs="Times New Roman"/>
          <w:spacing w:val="2"/>
        </w:rPr>
        <w:t xml:space="preserve"> </w:t>
      </w:r>
      <w:r w:rsidRPr="00306C55">
        <w:rPr>
          <w:rFonts w:ascii="Times New Roman" w:hAnsi="Times New Roman" w:cs="Times New Roman"/>
        </w:rPr>
        <w:t>etc.</w:t>
      </w:r>
    </w:p>
    <w:p w:rsidR="00E02BC7" w:rsidRPr="00306C55" w:rsidRDefault="00E02BC7" w:rsidP="00940582">
      <w:pPr>
        <w:pStyle w:val="BodyText"/>
        <w:tabs>
          <w:tab w:val="left" w:pos="9630"/>
        </w:tabs>
        <w:spacing w:line="360" w:lineRule="auto"/>
        <w:ind w:right="7" w:firstLine="707"/>
        <w:jc w:val="both"/>
        <w:rPr>
          <w:rFonts w:ascii="Times New Roman" w:hAnsi="Times New Roman" w:cs="Times New Roman"/>
        </w:rPr>
      </w:pPr>
      <w:r w:rsidRPr="00306C55">
        <w:rPr>
          <w:rFonts w:ascii="Times New Roman" w:hAnsi="Times New Roman" w:cs="Times New Roman"/>
        </w:rPr>
        <w:t xml:space="preserve">În plus, o </w:t>
      </w:r>
      <w:r w:rsidR="00E91E96" w:rsidRPr="00306C55">
        <w:rPr>
          <w:rFonts w:ascii="Times New Roman" w:hAnsi="Times New Roman" w:cs="Times New Roman"/>
        </w:rPr>
        <w:t>se</w:t>
      </w:r>
      <w:r w:rsidRPr="00306C55">
        <w:rPr>
          <w:rFonts w:ascii="Times New Roman" w:hAnsi="Times New Roman" w:cs="Times New Roman"/>
        </w:rPr>
        <w:t xml:space="preserve"> evidențiază nevoia de măsuri care să </w:t>
      </w:r>
      <w:r w:rsidR="00E91E96" w:rsidRPr="00306C55">
        <w:rPr>
          <w:rFonts w:ascii="Times New Roman" w:hAnsi="Times New Roman" w:cs="Times New Roman"/>
        </w:rPr>
        <w:t>abordeze</w:t>
      </w:r>
      <w:r w:rsidRPr="00306C55">
        <w:rPr>
          <w:rFonts w:ascii="Times New Roman" w:hAnsi="Times New Roman" w:cs="Times New Roman"/>
          <w:spacing w:val="1"/>
        </w:rPr>
        <w:t xml:space="preserve"> </w:t>
      </w:r>
      <w:r w:rsidRPr="00306C55">
        <w:rPr>
          <w:rFonts w:ascii="Times New Roman" w:hAnsi="Times New Roman" w:cs="Times New Roman"/>
        </w:rPr>
        <w:t>problematica</w:t>
      </w:r>
      <w:r w:rsidRPr="00306C55">
        <w:rPr>
          <w:rFonts w:ascii="Times New Roman" w:hAnsi="Times New Roman" w:cs="Times New Roman"/>
          <w:spacing w:val="1"/>
        </w:rPr>
        <w:t xml:space="preserve"> </w:t>
      </w:r>
      <w:r w:rsidRPr="00306C55">
        <w:rPr>
          <w:rFonts w:ascii="Times New Roman" w:hAnsi="Times New Roman" w:cs="Times New Roman"/>
        </w:rPr>
        <w:t>vărstnicilor</w:t>
      </w:r>
      <w:r w:rsidRPr="00306C55">
        <w:rPr>
          <w:rFonts w:ascii="Times New Roman" w:hAnsi="Times New Roman" w:cs="Times New Roman"/>
          <w:spacing w:val="1"/>
        </w:rPr>
        <w:t xml:space="preserve"> </w:t>
      </w:r>
      <w:r w:rsidRPr="00306C55">
        <w:rPr>
          <w:rFonts w:ascii="Times New Roman" w:hAnsi="Times New Roman" w:cs="Times New Roman"/>
        </w:rPr>
        <w:t>din</w:t>
      </w:r>
      <w:r w:rsidRPr="00306C55">
        <w:rPr>
          <w:rFonts w:ascii="Times New Roman" w:hAnsi="Times New Roman" w:cs="Times New Roman"/>
          <w:spacing w:val="1"/>
        </w:rPr>
        <w:t xml:space="preserve"> </w:t>
      </w:r>
      <w:r w:rsidRPr="00306C55">
        <w:rPr>
          <w:rFonts w:ascii="Times New Roman" w:hAnsi="Times New Roman" w:cs="Times New Roman"/>
        </w:rPr>
        <w:t>mediul</w:t>
      </w:r>
      <w:r w:rsidRPr="00306C55">
        <w:rPr>
          <w:rFonts w:ascii="Times New Roman" w:hAnsi="Times New Roman" w:cs="Times New Roman"/>
          <w:spacing w:val="1"/>
        </w:rPr>
        <w:t xml:space="preserve"> </w:t>
      </w:r>
      <w:r w:rsidRPr="00306C55">
        <w:rPr>
          <w:rFonts w:ascii="Times New Roman" w:hAnsi="Times New Roman" w:cs="Times New Roman"/>
        </w:rPr>
        <w:t>rural</w:t>
      </w:r>
      <w:r w:rsidRPr="00306C55">
        <w:rPr>
          <w:rFonts w:ascii="Times New Roman" w:hAnsi="Times New Roman" w:cs="Times New Roman"/>
          <w:spacing w:val="1"/>
        </w:rPr>
        <w:t xml:space="preserve"> </w:t>
      </w:r>
      <w:r w:rsidRPr="00306C55">
        <w:rPr>
          <w:rFonts w:ascii="Times New Roman" w:hAnsi="Times New Roman" w:cs="Times New Roman"/>
        </w:rPr>
        <w:t>ale</w:t>
      </w:r>
      <w:r w:rsidRPr="00306C55">
        <w:rPr>
          <w:rFonts w:ascii="Times New Roman" w:hAnsi="Times New Roman" w:cs="Times New Roman"/>
          <w:spacing w:val="1"/>
        </w:rPr>
        <w:t xml:space="preserve"> </w:t>
      </w:r>
      <w:r w:rsidRPr="00306C55">
        <w:rPr>
          <w:rFonts w:ascii="Times New Roman" w:hAnsi="Times New Roman" w:cs="Times New Roman"/>
        </w:rPr>
        <w:t>căror</w:t>
      </w:r>
      <w:r w:rsidRPr="00306C55">
        <w:rPr>
          <w:rFonts w:ascii="Times New Roman" w:hAnsi="Times New Roman" w:cs="Times New Roman"/>
          <w:spacing w:val="1"/>
        </w:rPr>
        <w:t xml:space="preserve"> </w:t>
      </w:r>
      <w:r w:rsidRPr="00306C55">
        <w:rPr>
          <w:rFonts w:ascii="Times New Roman" w:hAnsi="Times New Roman" w:cs="Times New Roman"/>
        </w:rPr>
        <w:t>probleme</w:t>
      </w:r>
      <w:r w:rsidRPr="00306C55">
        <w:rPr>
          <w:rFonts w:ascii="Times New Roman" w:hAnsi="Times New Roman" w:cs="Times New Roman"/>
          <w:spacing w:val="1"/>
        </w:rPr>
        <w:t xml:space="preserve"> </w:t>
      </w:r>
      <w:r w:rsidRPr="00306C55">
        <w:rPr>
          <w:rFonts w:ascii="Times New Roman" w:hAnsi="Times New Roman" w:cs="Times New Roman"/>
        </w:rPr>
        <w:t>reclamă</w:t>
      </w:r>
      <w:r w:rsidRPr="00306C55">
        <w:rPr>
          <w:rFonts w:ascii="Times New Roman" w:hAnsi="Times New Roman" w:cs="Times New Roman"/>
          <w:spacing w:val="1"/>
        </w:rPr>
        <w:t xml:space="preserve"> </w:t>
      </w:r>
      <w:r w:rsidRPr="00306C55">
        <w:rPr>
          <w:rFonts w:ascii="Times New Roman" w:hAnsi="Times New Roman" w:cs="Times New Roman"/>
        </w:rPr>
        <w:t>intervenții</w:t>
      </w:r>
      <w:r w:rsidRPr="00306C55">
        <w:rPr>
          <w:rFonts w:ascii="Times New Roman" w:hAnsi="Times New Roman" w:cs="Times New Roman"/>
          <w:spacing w:val="1"/>
        </w:rPr>
        <w:t xml:space="preserve"> </w:t>
      </w:r>
      <w:r w:rsidRPr="00306C55">
        <w:rPr>
          <w:rFonts w:ascii="Times New Roman" w:hAnsi="Times New Roman" w:cs="Times New Roman"/>
        </w:rPr>
        <w:t>specifice:</w:t>
      </w:r>
      <w:r w:rsidRPr="00306C55">
        <w:rPr>
          <w:rFonts w:ascii="Times New Roman" w:hAnsi="Times New Roman" w:cs="Times New Roman"/>
          <w:spacing w:val="-3"/>
        </w:rPr>
        <w:t xml:space="preserve"> </w:t>
      </w:r>
      <w:r w:rsidRPr="00306C55">
        <w:rPr>
          <w:rFonts w:ascii="Times New Roman" w:hAnsi="Times New Roman" w:cs="Times New Roman"/>
        </w:rPr>
        <w:t>accesul</w:t>
      </w:r>
      <w:r w:rsidRPr="00306C55">
        <w:rPr>
          <w:rFonts w:ascii="Times New Roman" w:hAnsi="Times New Roman" w:cs="Times New Roman"/>
          <w:spacing w:val="-2"/>
        </w:rPr>
        <w:t xml:space="preserve"> </w:t>
      </w:r>
      <w:r w:rsidRPr="00306C55">
        <w:rPr>
          <w:rFonts w:ascii="Times New Roman" w:hAnsi="Times New Roman" w:cs="Times New Roman"/>
        </w:rPr>
        <w:t>la</w:t>
      </w:r>
      <w:r w:rsidRPr="00306C55">
        <w:rPr>
          <w:rFonts w:ascii="Times New Roman" w:hAnsi="Times New Roman" w:cs="Times New Roman"/>
          <w:spacing w:val="-1"/>
        </w:rPr>
        <w:t xml:space="preserve"> </w:t>
      </w:r>
      <w:r w:rsidRPr="00306C55">
        <w:rPr>
          <w:rFonts w:ascii="Times New Roman" w:hAnsi="Times New Roman" w:cs="Times New Roman"/>
        </w:rPr>
        <w:t>serviciile de</w:t>
      </w:r>
      <w:r w:rsidRPr="00306C55">
        <w:rPr>
          <w:rFonts w:ascii="Times New Roman" w:hAnsi="Times New Roman" w:cs="Times New Roman"/>
          <w:spacing w:val="-1"/>
        </w:rPr>
        <w:t xml:space="preserve"> </w:t>
      </w:r>
      <w:r w:rsidRPr="00306C55">
        <w:rPr>
          <w:rFonts w:ascii="Times New Roman" w:hAnsi="Times New Roman" w:cs="Times New Roman"/>
        </w:rPr>
        <w:t>sănătate,</w:t>
      </w:r>
      <w:r w:rsidRPr="00306C55">
        <w:rPr>
          <w:rFonts w:ascii="Times New Roman" w:hAnsi="Times New Roman" w:cs="Times New Roman"/>
          <w:spacing w:val="-1"/>
        </w:rPr>
        <w:t xml:space="preserve"> </w:t>
      </w:r>
      <w:r w:rsidRPr="00306C55">
        <w:rPr>
          <w:rFonts w:ascii="Times New Roman" w:hAnsi="Times New Roman" w:cs="Times New Roman"/>
        </w:rPr>
        <w:t>soluții</w:t>
      </w:r>
      <w:r w:rsidRPr="00306C55">
        <w:rPr>
          <w:rFonts w:ascii="Times New Roman" w:hAnsi="Times New Roman" w:cs="Times New Roman"/>
          <w:spacing w:val="-2"/>
        </w:rPr>
        <w:t xml:space="preserve"> </w:t>
      </w:r>
      <w:r w:rsidRPr="00306C55">
        <w:rPr>
          <w:rFonts w:ascii="Times New Roman" w:hAnsi="Times New Roman" w:cs="Times New Roman"/>
        </w:rPr>
        <w:t>bazate</w:t>
      </w:r>
      <w:r w:rsidRPr="00306C55">
        <w:rPr>
          <w:rFonts w:ascii="Times New Roman" w:hAnsi="Times New Roman" w:cs="Times New Roman"/>
          <w:spacing w:val="-2"/>
        </w:rPr>
        <w:t xml:space="preserve"> </w:t>
      </w:r>
      <w:r w:rsidRPr="00306C55">
        <w:rPr>
          <w:rFonts w:ascii="Times New Roman" w:hAnsi="Times New Roman" w:cs="Times New Roman"/>
        </w:rPr>
        <w:t>pe</w:t>
      </w:r>
      <w:r w:rsidRPr="00306C55">
        <w:rPr>
          <w:rFonts w:ascii="Times New Roman" w:hAnsi="Times New Roman" w:cs="Times New Roman"/>
          <w:spacing w:val="-1"/>
        </w:rPr>
        <w:t xml:space="preserve"> </w:t>
      </w:r>
      <w:r w:rsidRPr="00306C55">
        <w:rPr>
          <w:rFonts w:ascii="Times New Roman" w:hAnsi="Times New Roman" w:cs="Times New Roman"/>
        </w:rPr>
        <w:t>îngrijirea</w:t>
      </w:r>
      <w:r w:rsidRPr="00306C55">
        <w:rPr>
          <w:rFonts w:ascii="Times New Roman" w:hAnsi="Times New Roman" w:cs="Times New Roman"/>
          <w:spacing w:val="-1"/>
        </w:rPr>
        <w:t xml:space="preserve"> </w:t>
      </w:r>
      <w:r w:rsidRPr="00306C55">
        <w:rPr>
          <w:rFonts w:ascii="Times New Roman" w:hAnsi="Times New Roman" w:cs="Times New Roman"/>
        </w:rPr>
        <w:t>la domiciliu</w:t>
      </w:r>
      <w:r w:rsidR="00E91E96" w:rsidRPr="00306C55">
        <w:rPr>
          <w:rFonts w:ascii="Times New Roman" w:hAnsi="Times New Roman" w:cs="Times New Roman"/>
        </w:rPr>
        <w:t>,</w:t>
      </w:r>
      <w:r w:rsidRPr="00306C55">
        <w:rPr>
          <w:rFonts w:ascii="Times New Roman" w:hAnsi="Times New Roman" w:cs="Times New Roman"/>
          <w:spacing w:val="-1"/>
        </w:rPr>
        <w:t xml:space="preserve"> </w:t>
      </w:r>
      <w:r w:rsidRPr="00306C55">
        <w:rPr>
          <w:rFonts w:ascii="Times New Roman" w:hAnsi="Times New Roman" w:cs="Times New Roman"/>
        </w:rPr>
        <w:t>etc.</w:t>
      </w:r>
    </w:p>
    <w:p w:rsidR="007B137D" w:rsidRPr="00306C55" w:rsidRDefault="007B137D" w:rsidP="00940582">
      <w:pPr>
        <w:spacing w:line="360" w:lineRule="auto"/>
      </w:pPr>
    </w:p>
    <w:p w:rsidR="00D43CC6" w:rsidRPr="00306C55" w:rsidRDefault="00084E59" w:rsidP="00940582">
      <w:pPr>
        <w:tabs>
          <w:tab w:val="left" w:pos="645"/>
          <w:tab w:val="left" w:pos="810"/>
          <w:tab w:val="center" w:pos="4818"/>
        </w:tabs>
        <w:spacing w:line="360" w:lineRule="auto"/>
        <w:rPr>
          <w:b/>
          <w:sz w:val="24"/>
          <w:szCs w:val="24"/>
          <w:lang w:val="ro-RO"/>
        </w:rPr>
      </w:pPr>
      <w:r w:rsidRPr="00306C55">
        <w:rPr>
          <w:b/>
          <w:sz w:val="24"/>
          <w:szCs w:val="24"/>
          <w:lang w:val="ro-RO"/>
        </w:rPr>
        <w:tab/>
      </w:r>
      <w:r w:rsidR="006E2AC3" w:rsidRPr="00306C55">
        <w:rPr>
          <w:b/>
          <w:sz w:val="24"/>
          <w:szCs w:val="24"/>
          <w:lang w:val="ro-RO"/>
        </w:rPr>
        <w:t>1</w:t>
      </w:r>
      <w:r w:rsidR="003F4E3A" w:rsidRPr="00306C55">
        <w:rPr>
          <w:b/>
          <w:sz w:val="24"/>
          <w:szCs w:val="24"/>
          <w:lang w:val="ro-RO"/>
        </w:rPr>
        <w:t>3</w:t>
      </w:r>
      <w:r w:rsidRPr="00306C55">
        <w:rPr>
          <w:b/>
          <w:sz w:val="24"/>
          <w:szCs w:val="24"/>
          <w:lang w:val="ro-RO"/>
        </w:rPr>
        <w:t>. SERVICII PUBLICE</w:t>
      </w:r>
    </w:p>
    <w:p w:rsidR="00A40428" w:rsidRPr="00306C55" w:rsidRDefault="00A40428" w:rsidP="00940582">
      <w:pPr>
        <w:tabs>
          <w:tab w:val="left" w:pos="645"/>
          <w:tab w:val="left" w:pos="810"/>
          <w:tab w:val="center" w:pos="4818"/>
        </w:tabs>
        <w:spacing w:line="360" w:lineRule="auto"/>
        <w:rPr>
          <w:b/>
          <w:sz w:val="24"/>
          <w:szCs w:val="24"/>
          <w:lang w:val="ro-RO"/>
        </w:rPr>
      </w:pPr>
    </w:p>
    <w:p w:rsidR="00BA7405" w:rsidRPr="00306C55" w:rsidRDefault="00BC36DE" w:rsidP="007B137D">
      <w:pPr>
        <w:tabs>
          <w:tab w:val="left" w:pos="645"/>
          <w:tab w:val="left" w:pos="810"/>
          <w:tab w:val="center" w:pos="4818"/>
        </w:tabs>
        <w:spacing w:line="360" w:lineRule="auto"/>
        <w:jc w:val="both"/>
        <w:rPr>
          <w:rFonts w:eastAsia="Times New Roman"/>
          <w:color w:val="050505"/>
          <w:sz w:val="24"/>
          <w:szCs w:val="24"/>
        </w:rPr>
      </w:pPr>
      <w:r w:rsidRPr="00306C55">
        <w:rPr>
          <w:b/>
          <w:sz w:val="24"/>
          <w:szCs w:val="24"/>
          <w:lang w:val="ro-RO"/>
        </w:rPr>
        <w:tab/>
      </w:r>
      <w:r w:rsidRPr="00306C55">
        <w:rPr>
          <w:sz w:val="24"/>
          <w:szCs w:val="24"/>
          <w:lang w:val="ro-RO"/>
        </w:rPr>
        <w:t xml:space="preserve">În demersul de creștere permanentă a calității serviciilor publice locale, astfel încăt acestea să satisfacă într-un grad semnificativ sporit nevoile/interesul locuitorilor din Golești, administrația publică locală a depus o serie de </w:t>
      </w:r>
      <w:r w:rsidRPr="00306C55">
        <w:rPr>
          <w:rFonts w:eastAsia="Times New Roman"/>
          <w:color w:val="050505"/>
          <w:sz w:val="24"/>
          <w:szCs w:val="24"/>
        </w:rPr>
        <w:t xml:space="preserve">cereri de finanțare pe Componenta C10 ‐ Fondul Local. </w:t>
      </w:r>
      <w:r w:rsidR="007B137D" w:rsidRPr="00306C55">
        <w:rPr>
          <w:rFonts w:eastAsia="Times New Roman"/>
          <w:color w:val="050505"/>
          <w:sz w:val="24"/>
          <w:szCs w:val="24"/>
        </w:rPr>
        <w:t>C</w:t>
      </w:r>
      <w:r w:rsidRPr="00306C55">
        <w:rPr>
          <w:rFonts w:eastAsia="Times New Roman"/>
          <w:color w:val="050505"/>
          <w:sz w:val="24"/>
          <w:szCs w:val="24"/>
        </w:rPr>
        <w:t>ontractele au fost deja semnate pentru obiectivele de investitie de mai jos</w:t>
      </w:r>
      <w:r w:rsidR="00BA7405" w:rsidRPr="00306C55">
        <w:rPr>
          <w:rFonts w:eastAsia="Times New Roman"/>
          <w:color w:val="050505"/>
          <w:sz w:val="24"/>
          <w:szCs w:val="24"/>
        </w:rPr>
        <w:t>:</w:t>
      </w:r>
    </w:p>
    <w:p w:rsidR="00BC36DE" w:rsidRPr="00306C55" w:rsidRDefault="00BA7405" w:rsidP="00BA7405">
      <w:pPr>
        <w:tabs>
          <w:tab w:val="left" w:pos="645"/>
          <w:tab w:val="left" w:pos="810"/>
          <w:tab w:val="center" w:pos="4818"/>
        </w:tabs>
        <w:spacing w:line="360" w:lineRule="auto"/>
        <w:jc w:val="both"/>
        <w:rPr>
          <w:rFonts w:eastAsia="Times New Roman"/>
          <w:color w:val="050505"/>
          <w:sz w:val="24"/>
          <w:szCs w:val="24"/>
        </w:rPr>
      </w:pPr>
      <w:r w:rsidRPr="00306C55">
        <w:rPr>
          <w:rFonts w:eastAsia="Times New Roman"/>
          <w:color w:val="050505"/>
          <w:sz w:val="23"/>
          <w:szCs w:val="23"/>
        </w:rPr>
        <w:tab/>
      </w:r>
      <w:r w:rsidR="00BC36DE" w:rsidRPr="00306C55">
        <w:rPr>
          <w:rFonts w:eastAsia="Times New Roman"/>
          <w:b/>
          <w:color w:val="050505"/>
          <w:sz w:val="24"/>
          <w:szCs w:val="24"/>
        </w:rPr>
        <w:t>1.</w:t>
      </w:r>
      <w:r w:rsidR="00BC36DE" w:rsidRPr="00306C55">
        <w:rPr>
          <w:rFonts w:eastAsia="Times New Roman"/>
          <w:color w:val="050505"/>
          <w:sz w:val="23"/>
          <w:szCs w:val="23"/>
        </w:rPr>
        <w:t xml:space="preserve"> </w:t>
      </w:r>
      <w:r w:rsidR="00BC36DE" w:rsidRPr="00306C55">
        <w:rPr>
          <w:rFonts w:eastAsia="Times New Roman"/>
          <w:b/>
          <w:i/>
          <w:color w:val="050505"/>
          <w:sz w:val="23"/>
          <w:szCs w:val="23"/>
        </w:rPr>
        <w:t>„</w:t>
      </w:r>
      <w:r w:rsidR="00BC36DE" w:rsidRPr="00306C55">
        <w:rPr>
          <w:rFonts w:eastAsia="Times New Roman"/>
          <w:b/>
          <w:i/>
          <w:color w:val="050505"/>
          <w:sz w:val="24"/>
          <w:szCs w:val="24"/>
        </w:rPr>
        <w:t xml:space="preserve">Asigurarea infrastructurii pentru transportul verde – infrastructură TIC </w:t>
      </w:r>
      <w:r w:rsidR="007B137D" w:rsidRPr="00306C55">
        <w:rPr>
          <w:rFonts w:eastAsia="Times New Roman"/>
          <w:b/>
          <w:i/>
          <w:color w:val="050505"/>
          <w:sz w:val="24"/>
          <w:szCs w:val="24"/>
        </w:rPr>
        <w:t>î</w:t>
      </w:r>
      <w:r w:rsidR="00BC36DE" w:rsidRPr="00306C55">
        <w:rPr>
          <w:rFonts w:eastAsia="Times New Roman"/>
          <w:b/>
          <w:i/>
          <w:color w:val="050505"/>
          <w:sz w:val="24"/>
          <w:szCs w:val="24"/>
        </w:rPr>
        <w:t>n comuna G</w:t>
      </w:r>
      <w:r w:rsidR="007B137D" w:rsidRPr="00306C55">
        <w:rPr>
          <w:rFonts w:eastAsia="Times New Roman"/>
          <w:b/>
          <w:i/>
          <w:color w:val="050505"/>
          <w:sz w:val="24"/>
          <w:szCs w:val="24"/>
        </w:rPr>
        <w:t>oleşti</w:t>
      </w:r>
      <w:r w:rsidR="00BC36DE" w:rsidRPr="00306C55">
        <w:rPr>
          <w:rFonts w:eastAsia="Times New Roman"/>
          <w:b/>
          <w:i/>
          <w:color w:val="050505"/>
          <w:sz w:val="24"/>
          <w:szCs w:val="24"/>
        </w:rPr>
        <w:t>, județul V</w:t>
      </w:r>
      <w:r w:rsidR="007B137D" w:rsidRPr="00306C55">
        <w:rPr>
          <w:rFonts w:eastAsia="Times New Roman"/>
          <w:b/>
          <w:i/>
          <w:color w:val="050505"/>
          <w:sz w:val="24"/>
          <w:szCs w:val="24"/>
        </w:rPr>
        <w:t>rancea</w:t>
      </w:r>
      <w:r w:rsidR="00BC36DE" w:rsidRPr="00306C55">
        <w:rPr>
          <w:rFonts w:eastAsia="Times New Roman"/>
          <w:b/>
          <w:i/>
          <w:color w:val="050505"/>
          <w:sz w:val="24"/>
          <w:szCs w:val="24"/>
        </w:rPr>
        <w:t>”</w:t>
      </w:r>
      <w:r w:rsidRPr="00306C55">
        <w:rPr>
          <w:rFonts w:eastAsia="Times New Roman"/>
          <w:color w:val="050505"/>
          <w:sz w:val="24"/>
          <w:szCs w:val="24"/>
        </w:rPr>
        <w:t>.</w:t>
      </w:r>
      <w:r w:rsidR="00BC36DE" w:rsidRPr="00306C55">
        <w:rPr>
          <w:rFonts w:eastAsia="Times New Roman"/>
          <w:color w:val="050505"/>
          <w:sz w:val="24"/>
          <w:szCs w:val="24"/>
        </w:rPr>
        <w:t xml:space="preserve"> Proiectul constă în achiziția unui sistem de monitorizare video, dispecerat, mobilier urban smart</w:t>
      </w:r>
      <w:r w:rsidR="007B137D" w:rsidRPr="00306C55">
        <w:rPr>
          <w:rFonts w:eastAsia="Times New Roman"/>
          <w:color w:val="050505"/>
          <w:sz w:val="24"/>
          <w:szCs w:val="24"/>
        </w:rPr>
        <w:t>,</w:t>
      </w:r>
      <w:r w:rsidR="00BC36DE" w:rsidRPr="00306C55">
        <w:rPr>
          <w:rFonts w:eastAsia="Times New Roman"/>
          <w:color w:val="050505"/>
          <w:sz w:val="24"/>
          <w:szCs w:val="24"/>
        </w:rPr>
        <w:t xml:space="preserve"> la nivelul Comunei Golesti .</w:t>
      </w:r>
    </w:p>
    <w:p w:rsidR="00BC36DE" w:rsidRPr="00306C55" w:rsidRDefault="00BA7405" w:rsidP="00BA7405">
      <w:pPr>
        <w:tabs>
          <w:tab w:val="left" w:pos="645"/>
          <w:tab w:val="left" w:pos="810"/>
          <w:tab w:val="center" w:pos="4818"/>
        </w:tabs>
        <w:spacing w:line="360" w:lineRule="auto"/>
        <w:jc w:val="both"/>
        <w:rPr>
          <w:rFonts w:eastAsia="Times New Roman"/>
          <w:color w:val="050505"/>
          <w:sz w:val="24"/>
          <w:szCs w:val="24"/>
        </w:rPr>
      </w:pPr>
      <w:r w:rsidRPr="00306C55">
        <w:rPr>
          <w:rFonts w:eastAsia="Times New Roman"/>
          <w:color w:val="050505"/>
          <w:sz w:val="24"/>
          <w:szCs w:val="24"/>
        </w:rPr>
        <w:lastRenderedPageBreak/>
        <w:tab/>
      </w:r>
      <w:r w:rsidR="00BC36DE" w:rsidRPr="00306C55">
        <w:rPr>
          <w:rFonts w:eastAsia="Times New Roman"/>
          <w:color w:val="050505"/>
          <w:sz w:val="24"/>
          <w:szCs w:val="24"/>
        </w:rPr>
        <w:t>- Sistem de monitorizarea video,</w:t>
      </w:r>
      <w:r w:rsidRPr="00306C55">
        <w:rPr>
          <w:rFonts w:eastAsia="Times New Roman"/>
          <w:color w:val="050505"/>
          <w:sz w:val="24"/>
          <w:szCs w:val="24"/>
        </w:rPr>
        <w:t xml:space="preserve"> </w:t>
      </w:r>
      <w:r w:rsidR="00BC36DE" w:rsidRPr="00306C55">
        <w:rPr>
          <w:rFonts w:eastAsia="Times New Roman"/>
          <w:color w:val="050505"/>
          <w:sz w:val="24"/>
          <w:szCs w:val="24"/>
        </w:rPr>
        <w:t>dispecerat</w:t>
      </w:r>
      <w:r w:rsidRPr="00306C55">
        <w:rPr>
          <w:rFonts w:eastAsia="Times New Roman"/>
          <w:color w:val="050505"/>
          <w:sz w:val="24"/>
          <w:szCs w:val="24"/>
        </w:rPr>
        <w:t>-</w:t>
      </w:r>
      <w:r w:rsidR="00BC36DE" w:rsidRPr="00306C55">
        <w:rPr>
          <w:rFonts w:eastAsia="Times New Roman"/>
          <w:color w:val="050505"/>
          <w:sz w:val="24"/>
          <w:szCs w:val="24"/>
        </w:rPr>
        <w:t xml:space="preserve"> </w:t>
      </w:r>
      <w:r w:rsidRPr="00306C55">
        <w:rPr>
          <w:rFonts w:eastAsia="Times New Roman"/>
          <w:color w:val="050505"/>
          <w:sz w:val="24"/>
          <w:szCs w:val="24"/>
        </w:rPr>
        <w:t>oferă p</w:t>
      </w:r>
      <w:r w:rsidR="00BC36DE" w:rsidRPr="00306C55">
        <w:rPr>
          <w:rFonts w:eastAsia="Times New Roman"/>
          <w:color w:val="050505"/>
          <w:sz w:val="24"/>
          <w:szCs w:val="24"/>
        </w:rPr>
        <w:t xml:space="preserve">osibiltatea de geolocalizare a camerelor, senzorilor </w:t>
      </w:r>
      <w:r w:rsidRPr="00306C55">
        <w:rPr>
          <w:rFonts w:eastAsia="Times New Roman"/>
          <w:color w:val="050505"/>
          <w:sz w:val="24"/>
          <w:szCs w:val="24"/>
        </w:rPr>
        <w:t>ș</w:t>
      </w:r>
      <w:r w:rsidR="00BC36DE" w:rsidRPr="00306C55">
        <w:rPr>
          <w:rFonts w:eastAsia="Times New Roman"/>
          <w:color w:val="050505"/>
          <w:sz w:val="24"/>
          <w:szCs w:val="24"/>
        </w:rPr>
        <w:t xml:space="preserve">i diverselor dispozitive (de ex. routere internet Wi-Fi </w:t>
      </w:r>
      <w:r w:rsidRPr="00306C55">
        <w:rPr>
          <w:rFonts w:eastAsia="Times New Roman"/>
          <w:color w:val="050505"/>
          <w:sz w:val="24"/>
          <w:szCs w:val="24"/>
        </w:rPr>
        <w:t>ș</w:t>
      </w:r>
      <w:r w:rsidR="00BC36DE" w:rsidRPr="00306C55">
        <w:rPr>
          <w:rFonts w:eastAsia="Times New Roman"/>
          <w:color w:val="050505"/>
          <w:sz w:val="24"/>
          <w:szCs w:val="24"/>
        </w:rPr>
        <w:t>i echipamente edilitare) care pot s</w:t>
      </w:r>
      <w:r w:rsidRPr="00306C55">
        <w:rPr>
          <w:rFonts w:eastAsia="Times New Roman"/>
          <w:color w:val="050505"/>
          <w:sz w:val="24"/>
          <w:szCs w:val="24"/>
        </w:rPr>
        <w:t>ă</w:t>
      </w:r>
      <w:r w:rsidR="00BC36DE" w:rsidRPr="00306C55">
        <w:rPr>
          <w:rFonts w:eastAsia="Times New Roman"/>
          <w:color w:val="050505"/>
          <w:sz w:val="24"/>
          <w:szCs w:val="24"/>
        </w:rPr>
        <w:t xml:space="preserve"> fie monitorizate </w:t>
      </w:r>
      <w:r w:rsidRPr="00306C55">
        <w:rPr>
          <w:rFonts w:eastAsia="Times New Roman"/>
          <w:color w:val="050505"/>
          <w:sz w:val="24"/>
          <w:szCs w:val="24"/>
        </w:rPr>
        <w:t>î</w:t>
      </w:r>
      <w:r w:rsidR="00BC36DE" w:rsidRPr="00306C55">
        <w:rPr>
          <w:rFonts w:eastAsia="Times New Roman"/>
          <w:color w:val="050505"/>
          <w:sz w:val="24"/>
          <w:szCs w:val="24"/>
        </w:rPr>
        <w:t xml:space="preserve">n timp real. Fiecare tip de element va fi integrat pe un strat specific </w:t>
      </w:r>
      <w:r w:rsidRPr="00306C55">
        <w:rPr>
          <w:rFonts w:eastAsia="Times New Roman"/>
          <w:color w:val="050505"/>
          <w:sz w:val="24"/>
          <w:szCs w:val="24"/>
        </w:rPr>
        <w:t>î</w:t>
      </w:r>
      <w:r w:rsidR="00BC36DE" w:rsidRPr="00306C55">
        <w:rPr>
          <w:rFonts w:eastAsia="Times New Roman"/>
          <w:color w:val="050505"/>
          <w:sz w:val="24"/>
          <w:szCs w:val="24"/>
        </w:rPr>
        <w:t>n hart</w:t>
      </w:r>
      <w:r w:rsidRPr="00306C55">
        <w:rPr>
          <w:rFonts w:eastAsia="Times New Roman"/>
          <w:color w:val="050505"/>
          <w:sz w:val="24"/>
          <w:szCs w:val="24"/>
        </w:rPr>
        <w:t>ă</w:t>
      </w:r>
      <w:r w:rsidR="00BC36DE" w:rsidRPr="00306C55">
        <w:rPr>
          <w:rFonts w:eastAsia="Times New Roman"/>
          <w:color w:val="050505"/>
          <w:sz w:val="24"/>
          <w:szCs w:val="24"/>
        </w:rPr>
        <w:t>, care poate fi dezactivat sau activat la dorin</w:t>
      </w:r>
      <w:r w:rsidRPr="00306C55">
        <w:rPr>
          <w:rFonts w:eastAsia="Times New Roman"/>
          <w:color w:val="050505"/>
          <w:sz w:val="24"/>
          <w:szCs w:val="24"/>
        </w:rPr>
        <w:t>ț</w:t>
      </w:r>
      <w:r w:rsidR="00BC36DE" w:rsidRPr="00306C55">
        <w:rPr>
          <w:rFonts w:eastAsia="Times New Roman"/>
          <w:color w:val="050505"/>
          <w:sz w:val="24"/>
          <w:szCs w:val="24"/>
        </w:rPr>
        <w:t>a operatorului. Dispozitivele vor avea o serie de atribute care pot fi afi</w:t>
      </w:r>
      <w:r w:rsidRPr="00306C55">
        <w:rPr>
          <w:rFonts w:eastAsia="Times New Roman"/>
          <w:color w:val="050505"/>
          <w:sz w:val="24"/>
          <w:szCs w:val="24"/>
        </w:rPr>
        <w:t>ș</w:t>
      </w:r>
      <w:r w:rsidR="00BC36DE" w:rsidRPr="00306C55">
        <w:rPr>
          <w:rFonts w:eastAsia="Times New Roman"/>
          <w:color w:val="050505"/>
          <w:sz w:val="24"/>
          <w:szCs w:val="24"/>
        </w:rPr>
        <w:t xml:space="preserve">ate on-click </w:t>
      </w:r>
      <w:r w:rsidRPr="00306C55">
        <w:rPr>
          <w:rFonts w:eastAsia="Times New Roman"/>
          <w:color w:val="050505"/>
          <w:sz w:val="24"/>
          <w:szCs w:val="24"/>
        </w:rPr>
        <w:t>ș</w:t>
      </w:r>
      <w:r w:rsidR="00BC36DE" w:rsidRPr="00306C55">
        <w:rPr>
          <w:rFonts w:eastAsia="Times New Roman"/>
          <w:color w:val="050505"/>
          <w:sz w:val="24"/>
          <w:szCs w:val="24"/>
        </w:rPr>
        <w:t xml:space="preserve">i reflecta starea </w:t>
      </w:r>
      <w:r w:rsidRPr="00306C55">
        <w:rPr>
          <w:rFonts w:eastAsia="Times New Roman"/>
          <w:color w:val="050505"/>
          <w:sz w:val="24"/>
          <w:szCs w:val="24"/>
        </w:rPr>
        <w:t>ș</w:t>
      </w:r>
      <w:r w:rsidR="00BC36DE" w:rsidRPr="00306C55">
        <w:rPr>
          <w:rFonts w:eastAsia="Times New Roman"/>
          <w:color w:val="050505"/>
          <w:sz w:val="24"/>
          <w:szCs w:val="24"/>
        </w:rPr>
        <w:t>i set</w:t>
      </w:r>
      <w:r w:rsidRPr="00306C55">
        <w:rPr>
          <w:rFonts w:eastAsia="Times New Roman"/>
          <w:color w:val="050505"/>
          <w:sz w:val="24"/>
          <w:szCs w:val="24"/>
        </w:rPr>
        <w:t>ă</w:t>
      </w:r>
      <w:r w:rsidR="00BC36DE" w:rsidRPr="00306C55">
        <w:rPr>
          <w:rFonts w:eastAsia="Times New Roman"/>
          <w:color w:val="050505"/>
          <w:sz w:val="24"/>
          <w:szCs w:val="24"/>
        </w:rPr>
        <w:t xml:space="preserve">rile  existente. Sistemul va permite activarea </w:t>
      </w:r>
      <w:r w:rsidRPr="00306C55">
        <w:rPr>
          <w:rFonts w:eastAsia="Times New Roman"/>
          <w:color w:val="050505"/>
          <w:sz w:val="24"/>
          <w:szCs w:val="24"/>
        </w:rPr>
        <w:t>î</w:t>
      </w:r>
      <w:r w:rsidR="00BC36DE" w:rsidRPr="00306C55">
        <w:rPr>
          <w:rFonts w:eastAsia="Times New Roman"/>
          <w:color w:val="050505"/>
          <w:sz w:val="24"/>
          <w:szCs w:val="24"/>
        </w:rPr>
        <w:t>n timp real a camerelor video, fiind posibil</w:t>
      </w:r>
      <w:r w:rsidRPr="00306C55">
        <w:rPr>
          <w:rFonts w:eastAsia="Times New Roman"/>
          <w:color w:val="050505"/>
          <w:sz w:val="24"/>
          <w:szCs w:val="24"/>
        </w:rPr>
        <w:t>ă</w:t>
      </w:r>
      <w:r w:rsidR="00BC36DE" w:rsidRPr="00306C55">
        <w:rPr>
          <w:rFonts w:eastAsia="Times New Roman"/>
          <w:color w:val="050505"/>
          <w:sz w:val="24"/>
          <w:szCs w:val="24"/>
        </w:rPr>
        <w:t xml:space="preserve"> colectarea </w:t>
      </w:r>
      <w:r w:rsidRPr="00306C55">
        <w:rPr>
          <w:rFonts w:eastAsia="Times New Roman"/>
          <w:color w:val="050505"/>
          <w:sz w:val="24"/>
          <w:szCs w:val="24"/>
        </w:rPr>
        <w:t>ș</w:t>
      </w:r>
      <w:r w:rsidR="00BC36DE" w:rsidRPr="00306C55">
        <w:rPr>
          <w:rFonts w:eastAsia="Times New Roman"/>
          <w:color w:val="050505"/>
          <w:sz w:val="24"/>
          <w:szCs w:val="24"/>
        </w:rPr>
        <w:t>i vizualizarea fiec</w:t>
      </w:r>
      <w:r w:rsidRPr="00306C55">
        <w:rPr>
          <w:rFonts w:eastAsia="Times New Roman"/>
          <w:color w:val="050505"/>
          <w:sz w:val="24"/>
          <w:szCs w:val="24"/>
        </w:rPr>
        <w:t>ă</w:t>
      </w:r>
      <w:r w:rsidR="00BC36DE" w:rsidRPr="00306C55">
        <w:rPr>
          <w:rFonts w:eastAsia="Times New Roman"/>
          <w:color w:val="050505"/>
          <w:sz w:val="24"/>
          <w:szCs w:val="24"/>
        </w:rPr>
        <w:t>rei camer</w:t>
      </w:r>
      <w:r w:rsidRPr="00306C55">
        <w:rPr>
          <w:rFonts w:eastAsia="Times New Roman"/>
          <w:color w:val="050505"/>
          <w:sz w:val="24"/>
          <w:szCs w:val="24"/>
        </w:rPr>
        <w:t>e</w:t>
      </w:r>
      <w:r w:rsidR="00BC36DE" w:rsidRPr="00306C55">
        <w:rPr>
          <w:rFonts w:eastAsia="Times New Roman"/>
          <w:color w:val="050505"/>
          <w:sz w:val="24"/>
          <w:szCs w:val="24"/>
        </w:rPr>
        <w:t>. On-click pot s</w:t>
      </w:r>
      <w:r w:rsidRPr="00306C55">
        <w:rPr>
          <w:rFonts w:eastAsia="Times New Roman"/>
          <w:color w:val="050505"/>
          <w:sz w:val="24"/>
          <w:szCs w:val="24"/>
        </w:rPr>
        <w:t>ă</w:t>
      </w:r>
      <w:r w:rsidR="00BC36DE" w:rsidRPr="00306C55">
        <w:rPr>
          <w:rFonts w:eastAsia="Times New Roman"/>
          <w:color w:val="050505"/>
          <w:sz w:val="24"/>
          <w:szCs w:val="24"/>
        </w:rPr>
        <w:t xml:space="preserve"> focusez o singur</w:t>
      </w:r>
      <w:r w:rsidRPr="00306C55">
        <w:rPr>
          <w:rFonts w:eastAsia="Times New Roman"/>
          <w:color w:val="050505"/>
          <w:sz w:val="24"/>
          <w:szCs w:val="24"/>
        </w:rPr>
        <w:t>ă</w:t>
      </w:r>
      <w:r w:rsidR="00BC36DE" w:rsidRPr="00306C55">
        <w:rPr>
          <w:rFonts w:eastAsia="Times New Roman"/>
          <w:color w:val="050505"/>
          <w:sz w:val="24"/>
          <w:szCs w:val="24"/>
        </w:rPr>
        <w:t xml:space="preserve"> camer</w:t>
      </w:r>
      <w:r w:rsidRPr="00306C55">
        <w:rPr>
          <w:rFonts w:eastAsia="Times New Roman"/>
          <w:color w:val="050505"/>
          <w:sz w:val="24"/>
          <w:szCs w:val="24"/>
        </w:rPr>
        <w:t>ă</w:t>
      </w:r>
      <w:r w:rsidR="00BC36DE" w:rsidRPr="00306C55">
        <w:rPr>
          <w:rFonts w:eastAsia="Times New Roman"/>
          <w:color w:val="050505"/>
          <w:sz w:val="24"/>
          <w:szCs w:val="24"/>
        </w:rPr>
        <w:t>, mai multe camere selectate sau s</w:t>
      </w:r>
      <w:r w:rsidRPr="00306C55">
        <w:rPr>
          <w:rFonts w:eastAsia="Times New Roman"/>
          <w:color w:val="050505"/>
          <w:sz w:val="24"/>
          <w:szCs w:val="24"/>
        </w:rPr>
        <w:t>ă</w:t>
      </w:r>
      <w:r w:rsidR="00BC36DE" w:rsidRPr="00306C55">
        <w:rPr>
          <w:rFonts w:eastAsia="Times New Roman"/>
          <w:color w:val="050505"/>
          <w:sz w:val="24"/>
          <w:szCs w:val="24"/>
        </w:rPr>
        <w:t xml:space="preserve"> se vizualizeze alarmele aferente</w:t>
      </w:r>
      <w:r w:rsidRPr="00306C55">
        <w:rPr>
          <w:rFonts w:eastAsia="Times New Roman"/>
          <w:color w:val="050505"/>
          <w:sz w:val="24"/>
          <w:szCs w:val="24"/>
        </w:rPr>
        <w:t>.</w:t>
      </w:r>
      <w:r w:rsidR="00BC36DE" w:rsidRPr="00306C55">
        <w:rPr>
          <w:rFonts w:eastAsia="Times New Roman"/>
          <w:color w:val="050505"/>
          <w:sz w:val="24"/>
          <w:szCs w:val="24"/>
        </w:rPr>
        <w:t xml:space="preserve"> </w:t>
      </w:r>
    </w:p>
    <w:p w:rsidR="00BC36DE" w:rsidRPr="00306C55" w:rsidRDefault="00BA7405" w:rsidP="00BA7405">
      <w:pPr>
        <w:tabs>
          <w:tab w:val="left" w:pos="645"/>
          <w:tab w:val="left" w:pos="810"/>
          <w:tab w:val="center" w:pos="4818"/>
        </w:tabs>
        <w:spacing w:line="360" w:lineRule="auto"/>
        <w:jc w:val="both"/>
        <w:rPr>
          <w:rFonts w:eastAsia="Times New Roman"/>
          <w:color w:val="050505"/>
          <w:sz w:val="24"/>
          <w:szCs w:val="24"/>
        </w:rPr>
      </w:pPr>
      <w:r w:rsidRPr="00306C55">
        <w:rPr>
          <w:rFonts w:eastAsia="Times New Roman"/>
          <w:color w:val="050505"/>
          <w:sz w:val="24"/>
          <w:szCs w:val="24"/>
        </w:rPr>
        <w:tab/>
      </w:r>
      <w:r w:rsidR="00BC36DE" w:rsidRPr="00306C55">
        <w:rPr>
          <w:rFonts w:eastAsia="Times New Roman"/>
          <w:color w:val="050505"/>
          <w:sz w:val="24"/>
          <w:szCs w:val="24"/>
        </w:rPr>
        <w:t xml:space="preserve">-Mobilier urban </w:t>
      </w:r>
      <w:r w:rsidRPr="00306C55">
        <w:rPr>
          <w:rFonts w:eastAsia="Times New Roman"/>
          <w:color w:val="050505"/>
          <w:sz w:val="24"/>
          <w:szCs w:val="24"/>
        </w:rPr>
        <w:t>inteligent - i</w:t>
      </w:r>
      <w:r w:rsidR="00BC36DE" w:rsidRPr="00306C55">
        <w:rPr>
          <w:rFonts w:eastAsia="Times New Roman"/>
          <w:color w:val="050505"/>
          <w:sz w:val="24"/>
          <w:szCs w:val="24"/>
        </w:rPr>
        <w:t>nstalarea unor st</w:t>
      </w:r>
      <w:r w:rsidRPr="00306C55">
        <w:rPr>
          <w:rFonts w:eastAsia="Times New Roman"/>
          <w:color w:val="050505"/>
          <w:sz w:val="24"/>
          <w:szCs w:val="24"/>
        </w:rPr>
        <w:t>â</w:t>
      </w:r>
      <w:r w:rsidR="00BC36DE" w:rsidRPr="00306C55">
        <w:rPr>
          <w:rFonts w:eastAsia="Times New Roman"/>
          <w:color w:val="050505"/>
          <w:sz w:val="24"/>
          <w:szCs w:val="24"/>
        </w:rPr>
        <w:t>lpi ornamental inteligen</w:t>
      </w:r>
      <w:r w:rsidRPr="00306C55">
        <w:rPr>
          <w:rFonts w:eastAsia="Times New Roman"/>
          <w:color w:val="050505"/>
          <w:sz w:val="24"/>
          <w:szCs w:val="24"/>
        </w:rPr>
        <w:t>ț</w:t>
      </w:r>
      <w:r w:rsidR="00BC36DE" w:rsidRPr="00306C55">
        <w:rPr>
          <w:rFonts w:eastAsia="Times New Roman"/>
          <w:color w:val="050505"/>
          <w:sz w:val="24"/>
          <w:szCs w:val="24"/>
        </w:rPr>
        <w:t>i, c</w:t>
      </w:r>
      <w:r w:rsidRPr="00306C55">
        <w:rPr>
          <w:rFonts w:eastAsia="Times New Roman"/>
          <w:color w:val="050505"/>
          <w:sz w:val="24"/>
          <w:szCs w:val="24"/>
        </w:rPr>
        <w:t>â</w:t>
      </w:r>
      <w:r w:rsidR="00BC36DE" w:rsidRPr="00306C55">
        <w:rPr>
          <w:rFonts w:eastAsia="Times New Roman"/>
          <w:color w:val="050505"/>
          <w:sz w:val="24"/>
          <w:szCs w:val="24"/>
        </w:rPr>
        <w:t xml:space="preserve">t </w:t>
      </w:r>
      <w:r w:rsidRPr="00306C55">
        <w:rPr>
          <w:rFonts w:eastAsia="Times New Roman"/>
          <w:color w:val="050505"/>
          <w:sz w:val="24"/>
          <w:szCs w:val="24"/>
        </w:rPr>
        <w:t>ș</w:t>
      </w:r>
      <w:r w:rsidR="00BC36DE" w:rsidRPr="00306C55">
        <w:rPr>
          <w:rFonts w:eastAsia="Times New Roman"/>
          <w:color w:val="050505"/>
          <w:sz w:val="24"/>
          <w:szCs w:val="24"/>
        </w:rPr>
        <w:t>i a unor sta</w:t>
      </w:r>
      <w:r w:rsidRPr="00306C55">
        <w:rPr>
          <w:rFonts w:eastAsia="Times New Roman"/>
          <w:color w:val="050505"/>
          <w:sz w:val="24"/>
          <w:szCs w:val="24"/>
        </w:rPr>
        <w:t>ț</w:t>
      </w:r>
      <w:r w:rsidR="00BC36DE" w:rsidRPr="00306C55">
        <w:rPr>
          <w:rFonts w:eastAsia="Times New Roman"/>
          <w:color w:val="050505"/>
          <w:sz w:val="24"/>
          <w:szCs w:val="24"/>
        </w:rPr>
        <w:t xml:space="preserve">ii de </w:t>
      </w:r>
      <w:r w:rsidRPr="00306C55">
        <w:rPr>
          <w:rFonts w:eastAsia="Times New Roman"/>
          <w:color w:val="050505"/>
          <w:sz w:val="24"/>
          <w:szCs w:val="24"/>
        </w:rPr>
        <w:t>î</w:t>
      </w:r>
      <w:r w:rsidR="00BC36DE" w:rsidRPr="00306C55">
        <w:rPr>
          <w:rFonts w:eastAsia="Times New Roman"/>
          <w:color w:val="050505"/>
          <w:sz w:val="24"/>
          <w:szCs w:val="24"/>
        </w:rPr>
        <w:t>mbarcare/debarcare a c</w:t>
      </w:r>
      <w:r w:rsidRPr="00306C55">
        <w:rPr>
          <w:rFonts w:eastAsia="Times New Roman"/>
          <w:color w:val="050505"/>
          <w:sz w:val="24"/>
          <w:szCs w:val="24"/>
        </w:rPr>
        <w:t>ă</w:t>
      </w:r>
      <w:r w:rsidR="00BC36DE" w:rsidRPr="00306C55">
        <w:rPr>
          <w:rFonts w:eastAsia="Times New Roman"/>
          <w:color w:val="050505"/>
          <w:sz w:val="24"/>
          <w:szCs w:val="24"/>
        </w:rPr>
        <w:t>l</w:t>
      </w:r>
      <w:r w:rsidRPr="00306C55">
        <w:rPr>
          <w:rFonts w:eastAsia="Times New Roman"/>
          <w:color w:val="050505"/>
          <w:sz w:val="24"/>
          <w:szCs w:val="24"/>
        </w:rPr>
        <w:t>ă</w:t>
      </w:r>
      <w:r w:rsidR="00BC36DE" w:rsidRPr="00306C55">
        <w:rPr>
          <w:rFonts w:eastAsia="Times New Roman"/>
          <w:color w:val="050505"/>
          <w:sz w:val="24"/>
          <w:szCs w:val="24"/>
        </w:rPr>
        <w:t xml:space="preserve">torilor din transportul </w:t>
      </w:r>
      <w:r w:rsidRPr="00306C55">
        <w:rPr>
          <w:rFonts w:eastAsia="Times New Roman"/>
          <w:color w:val="050505"/>
          <w:sz w:val="24"/>
          <w:szCs w:val="24"/>
        </w:rPr>
        <w:t>î</w:t>
      </w:r>
      <w:r w:rsidR="00BC36DE" w:rsidRPr="00306C55">
        <w:rPr>
          <w:rFonts w:eastAsia="Times New Roman"/>
          <w:color w:val="050505"/>
          <w:sz w:val="24"/>
          <w:szCs w:val="24"/>
        </w:rPr>
        <w:t>n comun</w:t>
      </w:r>
    </w:p>
    <w:p w:rsidR="00BC36DE" w:rsidRPr="00306C55" w:rsidRDefault="00BA7405" w:rsidP="00BA7405">
      <w:pPr>
        <w:tabs>
          <w:tab w:val="left" w:pos="645"/>
          <w:tab w:val="left" w:pos="810"/>
          <w:tab w:val="center" w:pos="4818"/>
        </w:tabs>
        <w:spacing w:line="360" w:lineRule="auto"/>
        <w:jc w:val="both"/>
        <w:rPr>
          <w:rFonts w:eastAsia="Times New Roman"/>
          <w:color w:val="050505"/>
          <w:sz w:val="24"/>
          <w:szCs w:val="24"/>
        </w:rPr>
      </w:pPr>
      <w:r w:rsidRPr="00306C55">
        <w:rPr>
          <w:rFonts w:eastAsia="MS Gothic"/>
          <w:color w:val="050505"/>
          <w:sz w:val="24"/>
          <w:szCs w:val="24"/>
        </w:rPr>
        <w:tab/>
        <w:t>-</w:t>
      </w:r>
      <w:r w:rsidR="00BC36DE" w:rsidRPr="00306C55">
        <w:rPr>
          <w:rFonts w:eastAsia="Times New Roman"/>
          <w:color w:val="050505"/>
          <w:sz w:val="24"/>
          <w:szCs w:val="24"/>
        </w:rPr>
        <w:t>Sistem de monitorizare şi siguranţă a spaţiului public</w:t>
      </w:r>
      <w:r w:rsidRPr="00306C55">
        <w:rPr>
          <w:rFonts w:eastAsia="Times New Roman"/>
          <w:color w:val="050505"/>
          <w:sz w:val="24"/>
          <w:szCs w:val="24"/>
        </w:rPr>
        <w:t xml:space="preserve"> -d</w:t>
      </w:r>
      <w:r w:rsidR="00BC36DE" w:rsidRPr="00306C55">
        <w:rPr>
          <w:rFonts w:eastAsia="Times New Roman"/>
          <w:color w:val="050505"/>
          <w:sz w:val="24"/>
          <w:szCs w:val="24"/>
        </w:rPr>
        <w:t xml:space="preserve">otarea cu camere video </w:t>
      </w:r>
      <w:r w:rsidRPr="00306C55">
        <w:rPr>
          <w:rFonts w:eastAsia="Times New Roman"/>
          <w:color w:val="050505"/>
          <w:sz w:val="24"/>
          <w:szCs w:val="24"/>
        </w:rPr>
        <w:t>ș</w:t>
      </w:r>
      <w:r w:rsidR="00BC36DE" w:rsidRPr="00306C55">
        <w:rPr>
          <w:rFonts w:eastAsia="Times New Roman"/>
          <w:color w:val="050505"/>
          <w:sz w:val="24"/>
          <w:szCs w:val="24"/>
        </w:rPr>
        <w:t>i buton de panic</w:t>
      </w:r>
      <w:r w:rsidRPr="00306C55">
        <w:rPr>
          <w:rFonts w:eastAsia="Times New Roman"/>
          <w:color w:val="050505"/>
          <w:sz w:val="24"/>
          <w:szCs w:val="24"/>
        </w:rPr>
        <w:t>ă</w:t>
      </w:r>
      <w:r w:rsidR="00BC36DE" w:rsidRPr="00306C55">
        <w:rPr>
          <w:rFonts w:eastAsia="Times New Roman"/>
          <w:color w:val="050505"/>
          <w:sz w:val="24"/>
          <w:szCs w:val="24"/>
        </w:rPr>
        <w:t xml:space="preserve"> a st</w:t>
      </w:r>
      <w:r w:rsidRPr="00306C55">
        <w:rPr>
          <w:rFonts w:eastAsia="Times New Roman"/>
          <w:color w:val="050505"/>
          <w:sz w:val="24"/>
          <w:szCs w:val="24"/>
        </w:rPr>
        <w:t>â</w:t>
      </w:r>
      <w:r w:rsidR="00BC36DE" w:rsidRPr="00306C55">
        <w:rPr>
          <w:rFonts w:eastAsia="Times New Roman"/>
          <w:color w:val="050505"/>
          <w:sz w:val="24"/>
          <w:szCs w:val="24"/>
        </w:rPr>
        <w:t xml:space="preserve">lpilor ornamentali </w:t>
      </w:r>
      <w:r w:rsidRPr="00306C55">
        <w:rPr>
          <w:rFonts w:eastAsia="Times New Roman"/>
          <w:color w:val="050505"/>
          <w:sz w:val="24"/>
          <w:szCs w:val="24"/>
        </w:rPr>
        <w:t>ș</w:t>
      </w:r>
      <w:r w:rsidR="00BC36DE" w:rsidRPr="00306C55">
        <w:rPr>
          <w:rFonts w:eastAsia="Times New Roman"/>
          <w:color w:val="050505"/>
          <w:sz w:val="24"/>
          <w:szCs w:val="24"/>
        </w:rPr>
        <w:t>i a sta</w:t>
      </w:r>
      <w:r w:rsidRPr="00306C55">
        <w:rPr>
          <w:rFonts w:eastAsia="Times New Roman"/>
          <w:color w:val="050505"/>
          <w:sz w:val="24"/>
          <w:szCs w:val="24"/>
        </w:rPr>
        <w:t>ț</w:t>
      </w:r>
      <w:r w:rsidR="00BC36DE" w:rsidRPr="00306C55">
        <w:rPr>
          <w:rFonts w:eastAsia="Times New Roman"/>
          <w:color w:val="050505"/>
          <w:sz w:val="24"/>
          <w:szCs w:val="24"/>
        </w:rPr>
        <w:t xml:space="preserve">iilor de </w:t>
      </w:r>
      <w:r w:rsidRPr="00306C55">
        <w:rPr>
          <w:rFonts w:eastAsia="Times New Roman"/>
          <w:color w:val="050505"/>
          <w:sz w:val="24"/>
          <w:szCs w:val="24"/>
        </w:rPr>
        <w:t>î</w:t>
      </w:r>
      <w:r w:rsidR="00BC36DE" w:rsidRPr="00306C55">
        <w:rPr>
          <w:rFonts w:eastAsia="Times New Roman"/>
          <w:color w:val="050505"/>
          <w:sz w:val="24"/>
          <w:szCs w:val="24"/>
        </w:rPr>
        <w:t>mbarcare/debarcare a c</w:t>
      </w:r>
      <w:r w:rsidRPr="00306C55">
        <w:rPr>
          <w:rFonts w:eastAsia="Times New Roman"/>
          <w:color w:val="050505"/>
          <w:sz w:val="24"/>
          <w:szCs w:val="24"/>
        </w:rPr>
        <w:t>ă</w:t>
      </w:r>
      <w:r w:rsidR="00BC36DE" w:rsidRPr="00306C55">
        <w:rPr>
          <w:rFonts w:eastAsia="Times New Roman"/>
          <w:color w:val="050505"/>
          <w:sz w:val="24"/>
          <w:szCs w:val="24"/>
        </w:rPr>
        <w:t>l</w:t>
      </w:r>
      <w:r w:rsidRPr="00306C55">
        <w:rPr>
          <w:rFonts w:eastAsia="Times New Roman"/>
          <w:color w:val="050505"/>
          <w:sz w:val="24"/>
          <w:szCs w:val="24"/>
        </w:rPr>
        <w:t>ă</w:t>
      </w:r>
      <w:r w:rsidR="00BC36DE" w:rsidRPr="00306C55">
        <w:rPr>
          <w:rFonts w:eastAsia="Times New Roman"/>
          <w:color w:val="050505"/>
          <w:sz w:val="24"/>
          <w:szCs w:val="24"/>
        </w:rPr>
        <w:t xml:space="preserve">torilor din transportul </w:t>
      </w:r>
      <w:r w:rsidRPr="00306C55">
        <w:rPr>
          <w:rFonts w:eastAsia="Times New Roman"/>
          <w:color w:val="050505"/>
          <w:sz w:val="24"/>
          <w:szCs w:val="24"/>
        </w:rPr>
        <w:t>î</w:t>
      </w:r>
      <w:r w:rsidR="00BC36DE" w:rsidRPr="00306C55">
        <w:rPr>
          <w:rFonts w:eastAsia="Times New Roman"/>
          <w:color w:val="050505"/>
          <w:sz w:val="24"/>
          <w:szCs w:val="24"/>
        </w:rPr>
        <w:t>n comun</w:t>
      </w:r>
    </w:p>
    <w:p w:rsidR="00BC36DE" w:rsidRPr="00306C55" w:rsidRDefault="00BA7405" w:rsidP="00BA7405">
      <w:pPr>
        <w:tabs>
          <w:tab w:val="left" w:pos="645"/>
          <w:tab w:val="left" w:pos="810"/>
          <w:tab w:val="center" w:pos="4818"/>
        </w:tabs>
        <w:spacing w:line="360" w:lineRule="auto"/>
        <w:jc w:val="both"/>
        <w:rPr>
          <w:rFonts w:eastAsia="Times New Roman"/>
          <w:color w:val="050505"/>
          <w:sz w:val="24"/>
          <w:szCs w:val="24"/>
        </w:rPr>
      </w:pPr>
      <w:r w:rsidRPr="00306C55">
        <w:rPr>
          <w:rFonts w:eastAsia="MS Gothic"/>
          <w:color w:val="050505"/>
          <w:sz w:val="24"/>
          <w:szCs w:val="24"/>
        </w:rPr>
        <w:tab/>
        <w:t>-</w:t>
      </w:r>
      <w:r w:rsidR="00BC36DE" w:rsidRPr="00306C55">
        <w:rPr>
          <w:rFonts w:eastAsia="Times New Roman"/>
          <w:color w:val="050505"/>
          <w:sz w:val="24"/>
          <w:szCs w:val="24"/>
        </w:rPr>
        <w:t>Servicii cloud - platforma cloud online  pentru utilizarea de c</w:t>
      </w:r>
      <w:r w:rsidR="007B137D" w:rsidRPr="00306C55">
        <w:rPr>
          <w:rFonts w:eastAsia="Times New Roman"/>
          <w:color w:val="050505"/>
          <w:sz w:val="24"/>
          <w:szCs w:val="24"/>
        </w:rPr>
        <w:t>ă</w:t>
      </w:r>
      <w:r w:rsidR="00BC36DE" w:rsidRPr="00306C55">
        <w:rPr>
          <w:rFonts w:eastAsia="Times New Roman"/>
          <w:color w:val="050505"/>
          <w:sz w:val="24"/>
          <w:szCs w:val="24"/>
        </w:rPr>
        <w:t>tre administra</w:t>
      </w:r>
      <w:r w:rsidR="007B137D" w:rsidRPr="00306C55">
        <w:rPr>
          <w:rFonts w:eastAsia="Times New Roman"/>
          <w:color w:val="050505"/>
          <w:sz w:val="24"/>
          <w:szCs w:val="24"/>
        </w:rPr>
        <w:t>ț</w:t>
      </w:r>
      <w:r w:rsidR="00BC36DE" w:rsidRPr="00306C55">
        <w:rPr>
          <w:rFonts w:eastAsia="Times New Roman"/>
          <w:color w:val="050505"/>
          <w:sz w:val="24"/>
          <w:szCs w:val="24"/>
        </w:rPr>
        <w:t>ia public</w:t>
      </w:r>
      <w:r w:rsidR="007B137D" w:rsidRPr="00306C55">
        <w:rPr>
          <w:rFonts w:eastAsia="Times New Roman"/>
          <w:color w:val="050505"/>
          <w:sz w:val="24"/>
          <w:szCs w:val="24"/>
        </w:rPr>
        <w:t>ă</w:t>
      </w:r>
      <w:r w:rsidR="00BC36DE" w:rsidRPr="00306C55">
        <w:rPr>
          <w:rFonts w:eastAsia="Times New Roman"/>
          <w:color w:val="050505"/>
          <w:sz w:val="24"/>
          <w:szCs w:val="24"/>
        </w:rPr>
        <w:t>.</w:t>
      </w:r>
      <w:r w:rsidR="007B137D" w:rsidRPr="00306C55">
        <w:rPr>
          <w:rFonts w:eastAsia="Times New Roman"/>
          <w:color w:val="050505"/>
          <w:sz w:val="24"/>
          <w:szCs w:val="24"/>
        </w:rPr>
        <w:t xml:space="preserve"> </w:t>
      </w:r>
      <w:r w:rsidR="00BC36DE" w:rsidRPr="00306C55">
        <w:rPr>
          <w:rFonts w:eastAsia="Times New Roman"/>
          <w:color w:val="050505"/>
          <w:sz w:val="24"/>
          <w:szCs w:val="24"/>
        </w:rPr>
        <w:t>Aplica</w:t>
      </w:r>
      <w:r w:rsidR="007B137D" w:rsidRPr="00306C55">
        <w:rPr>
          <w:rFonts w:eastAsia="Times New Roman"/>
          <w:color w:val="050505"/>
          <w:sz w:val="24"/>
          <w:szCs w:val="24"/>
        </w:rPr>
        <w:t>ț</w:t>
      </w:r>
      <w:r w:rsidR="00BC36DE" w:rsidRPr="00306C55">
        <w:rPr>
          <w:rFonts w:eastAsia="Times New Roman"/>
          <w:color w:val="050505"/>
          <w:sz w:val="24"/>
          <w:szCs w:val="24"/>
        </w:rPr>
        <w:t xml:space="preserve">ia </w:t>
      </w:r>
      <w:r w:rsidR="007B137D" w:rsidRPr="00306C55">
        <w:rPr>
          <w:rFonts w:eastAsia="Times New Roman"/>
          <w:color w:val="050505"/>
          <w:sz w:val="24"/>
          <w:szCs w:val="24"/>
        </w:rPr>
        <w:t>v</w:t>
      </w:r>
      <w:r w:rsidR="00BC36DE" w:rsidRPr="00306C55">
        <w:rPr>
          <w:rFonts w:eastAsia="Times New Roman"/>
          <w:color w:val="050505"/>
          <w:sz w:val="24"/>
          <w:szCs w:val="24"/>
        </w:rPr>
        <w:t xml:space="preserve">a permite integrarea cu registratura </w:t>
      </w:r>
      <w:r w:rsidR="007B137D" w:rsidRPr="00306C55">
        <w:rPr>
          <w:rFonts w:eastAsia="Times New Roman"/>
          <w:color w:val="050505"/>
          <w:sz w:val="24"/>
          <w:szCs w:val="24"/>
        </w:rPr>
        <w:t>ș</w:t>
      </w:r>
      <w:r w:rsidR="00BC36DE" w:rsidRPr="00306C55">
        <w:rPr>
          <w:rFonts w:eastAsia="Times New Roman"/>
          <w:color w:val="050505"/>
          <w:sz w:val="24"/>
          <w:szCs w:val="24"/>
        </w:rPr>
        <w:t xml:space="preserve">i </w:t>
      </w:r>
      <w:r w:rsidR="007B137D" w:rsidRPr="00306C55">
        <w:rPr>
          <w:rFonts w:eastAsia="Times New Roman"/>
          <w:color w:val="050505"/>
          <w:sz w:val="24"/>
          <w:szCs w:val="24"/>
        </w:rPr>
        <w:t>va</w:t>
      </w:r>
      <w:r w:rsidR="00BC36DE" w:rsidRPr="00306C55">
        <w:rPr>
          <w:rFonts w:eastAsia="Times New Roman"/>
          <w:color w:val="050505"/>
          <w:sz w:val="24"/>
          <w:szCs w:val="24"/>
        </w:rPr>
        <w:t xml:space="preserve"> pun</w:t>
      </w:r>
      <w:r w:rsidR="007B137D" w:rsidRPr="00306C55">
        <w:rPr>
          <w:rFonts w:eastAsia="Times New Roman"/>
          <w:color w:val="050505"/>
          <w:sz w:val="24"/>
          <w:szCs w:val="24"/>
        </w:rPr>
        <w:t>e</w:t>
      </w:r>
      <w:r w:rsidR="00BC36DE" w:rsidRPr="00306C55">
        <w:rPr>
          <w:rFonts w:eastAsia="Times New Roman"/>
          <w:color w:val="050505"/>
          <w:sz w:val="24"/>
          <w:szCs w:val="24"/>
        </w:rPr>
        <w:t xml:space="preserve"> la dispozi</w:t>
      </w:r>
      <w:r w:rsidR="007B137D" w:rsidRPr="00306C55">
        <w:rPr>
          <w:rFonts w:eastAsia="Times New Roman"/>
          <w:color w:val="050505"/>
          <w:sz w:val="24"/>
          <w:szCs w:val="24"/>
        </w:rPr>
        <w:t>ț</w:t>
      </w:r>
      <w:r w:rsidR="00BC36DE" w:rsidRPr="00306C55">
        <w:rPr>
          <w:rFonts w:eastAsia="Times New Roman"/>
          <w:color w:val="050505"/>
          <w:sz w:val="24"/>
          <w:szCs w:val="24"/>
        </w:rPr>
        <w:t xml:space="preserve">ie un API prin care cererile </w:t>
      </w:r>
      <w:r w:rsidR="007B137D" w:rsidRPr="00306C55">
        <w:rPr>
          <w:rFonts w:eastAsia="Times New Roman"/>
          <w:color w:val="050505"/>
          <w:sz w:val="24"/>
          <w:szCs w:val="24"/>
        </w:rPr>
        <w:t>î</w:t>
      </w:r>
      <w:r w:rsidR="00BC36DE" w:rsidRPr="00306C55">
        <w:rPr>
          <w:rFonts w:eastAsia="Times New Roman"/>
          <w:color w:val="050505"/>
          <w:sz w:val="24"/>
          <w:szCs w:val="24"/>
        </w:rPr>
        <w:t>nregistrate, fie online / manual s</w:t>
      </w:r>
      <w:r w:rsidR="007B137D" w:rsidRPr="00306C55">
        <w:rPr>
          <w:rFonts w:eastAsia="Times New Roman"/>
          <w:color w:val="050505"/>
          <w:sz w:val="24"/>
          <w:szCs w:val="24"/>
        </w:rPr>
        <w:t>ă</w:t>
      </w:r>
      <w:r w:rsidR="00BC36DE" w:rsidRPr="00306C55">
        <w:rPr>
          <w:rFonts w:eastAsia="Times New Roman"/>
          <w:color w:val="050505"/>
          <w:sz w:val="24"/>
          <w:szCs w:val="24"/>
        </w:rPr>
        <w:t xml:space="preserve"> fie distribuite c</w:t>
      </w:r>
      <w:r w:rsidR="007B137D" w:rsidRPr="00306C55">
        <w:rPr>
          <w:rFonts w:eastAsia="Times New Roman"/>
          <w:color w:val="050505"/>
          <w:sz w:val="24"/>
          <w:szCs w:val="24"/>
        </w:rPr>
        <w:t>ă</w:t>
      </w:r>
      <w:r w:rsidR="00BC36DE" w:rsidRPr="00306C55">
        <w:rPr>
          <w:rFonts w:eastAsia="Times New Roman"/>
          <w:color w:val="050505"/>
          <w:sz w:val="24"/>
          <w:szCs w:val="24"/>
        </w:rPr>
        <w:t xml:space="preserve">tre procesul integrat. </w:t>
      </w:r>
      <w:r w:rsidR="007B137D" w:rsidRPr="00306C55">
        <w:rPr>
          <w:rFonts w:eastAsia="Times New Roman"/>
          <w:color w:val="050505"/>
          <w:sz w:val="24"/>
          <w:szCs w:val="24"/>
        </w:rPr>
        <w:t>I</w:t>
      </w:r>
      <w:r w:rsidR="00BC36DE" w:rsidRPr="00306C55">
        <w:rPr>
          <w:rFonts w:eastAsia="Times New Roman"/>
          <w:color w:val="050505"/>
          <w:sz w:val="24"/>
          <w:szCs w:val="24"/>
        </w:rPr>
        <w:t xml:space="preserve">nteracțiunea cu cetățenii </w:t>
      </w:r>
      <w:r w:rsidR="007B137D" w:rsidRPr="00306C55">
        <w:rPr>
          <w:rFonts w:eastAsia="Times New Roman"/>
          <w:color w:val="050505"/>
          <w:sz w:val="24"/>
          <w:szCs w:val="24"/>
        </w:rPr>
        <w:t>va</w:t>
      </w:r>
      <w:r w:rsidR="00BC36DE" w:rsidRPr="00306C55">
        <w:rPr>
          <w:rFonts w:eastAsia="Times New Roman"/>
          <w:color w:val="050505"/>
          <w:sz w:val="24"/>
          <w:szCs w:val="24"/>
        </w:rPr>
        <w:t xml:space="preserve"> </w:t>
      </w:r>
      <w:r w:rsidR="007B137D" w:rsidRPr="00306C55">
        <w:rPr>
          <w:rFonts w:eastAsia="Times New Roman"/>
          <w:color w:val="050505"/>
          <w:sz w:val="24"/>
          <w:szCs w:val="24"/>
        </w:rPr>
        <w:t>avea</w:t>
      </w:r>
      <w:r w:rsidR="00BC36DE" w:rsidRPr="00306C55">
        <w:rPr>
          <w:rFonts w:eastAsia="Times New Roman"/>
          <w:color w:val="050505"/>
          <w:sz w:val="24"/>
          <w:szCs w:val="24"/>
        </w:rPr>
        <w:t xml:space="preserve"> loc prin intermediul aplicațiilor GIS, fără a permite accesul acestora pe infrastructura intern</w:t>
      </w:r>
      <w:r w:rsidR="007B137D" w:rsidRPr="00306C55">
        <w:rPr>
          <w:rFonts w:eastAsia="Times New Roman"/>
          <w:color w:val="050505"/>
          <w:sz w:val="24"/>
          <w:szCs w:val="24"/>
        </w:rPr>
        <w:t xml:space="preserve">ă </w:t>
      </w:r>
      <w:r w:rsidR="00BC36DE" w:rsidRPr="00306C55">
        <w:rPr>
          <w:rFonts w:eastAsia="Times New Roman"/>
          <w:color w:val="050505"/>
          <w:sz w:val="24"/>
          <w:szCs w:val="24"/>
        </w:rPr>
        <w:t xml:space="preserve">.Astfel, o serie de date și aplicații vor fi partajate </w:t>
      </w:r>
      <w:r w:rsidR="007B137D" w:rsidRPr="00306C55">
        <w:rPr>
          <w:rFonts w:eastAsia="Times New Roman"/>
          <w:color w:val="050505"/>
          <w:sz w:val="24"/>
          <w:szCs w:val="24"/>
        </w:rPr>
        <w:t>ș</w:t>
      </w:r>
      <w:r w:rsidR="00BC36DE" w:rsidRPr="00306C55">
        <w:rPr>
          <w:rFonts w:eastAsia="Times New Roman"/>
          <w:color w:val="050505"/>
          <w:sz w:val="24"/>
          <w:szCs w:val="24"/>
        </w:rPr>
        <w:t>i în cadrul unui portal GIS găzduit în cloud, de tip software.</w:t>
      </w:r>
      <w:r w:rsidR="007B137D" w:rsidRPr="00306C55">
        <w:rPr>
          <w:rFonts w:eastAsia="Times New Roman"/>
          <w:color w:val="050505"/>
          <w:sz w:val="24"/>
          <w:szCs w:val="24"/>
        </w:rPr>
        <w:t xml:space="preserve"> </w:t>
      </w:r>
      <w:r w:rsidR="00BC36DE" w:rsidRPr="00306C55">
        <w:rPr>
          <w:rFonts w:eastAsia="Times New Roman"/>
          <w:color w:val="050505"/>
          <w:sz w:val="24"/>
          <w:szCs w:val="24"/>
        </w:rPr>
        <w:t>Durata de realizare a investi</w:t>
      </w:r>
      <w:r w:rsidR="007B137D" w:rsidRPr="00306C55">
        <w:rPr>
          <w:rFonts w:eastAsia="Times New Roman"/>
          <w:color w:val="050505"/>
          <w:sz w:val="24"/>
          <w:szCs w:val="24"/>
        </w:rPr>
        <w:t>ț</w:t>
      </w:r>
      <w:r w:rsidR="00BC36DE" w:rsidRPr="00306C55">
        <w:rPr>
          <w:rFonts w:eastAsia="Times New Roman"/>
          <w:color w:val="050505"/>
          <w:sz w:val="24"/>
          <w:szCs w:val="24"/>
        </w:rPr>
        <w:t>iei nu va dep</w:t>
      </w:r>
      <w:r w:rsidR="007B137D" w:rsidRPr="00306C55">
        <w:rPr>
          <w:rFonts w:eastAsia="Times New Roman"/>
          <w:color w:val="050505"/>
          <w:sz w:val="24"/>
          <w:szCs w:val="24"/>
        </w:rPr>
        <w:t>ăș</w:t>
      </w:r>
      <w:r w:rsidR="00BC36DE" w:rsidRPr="00306C55">
        <w:rPr>
          <w:rFonts w:eastAsia="Times New Roman"/>
          <w:color w:val="050505"/>
          <w:sz w:val="24"/>
          <w:szCs w:val="24"/>
        </w:rPr>
        <w:t>i termenul limit</w:t>
      </w:r>
      <w:r w:rsidR="007B137D" w:rsidRPr="00306C55">
        <w:rPr>
          <w:rFonts w:eastAsia="Times New Roman"/>
          <w:color w:val="050505"/>
          <w:sz w:val="24"/>
          <w:szCs w:val="24"/>
        </w:rPr>
        <w:t>ă</w:t>
      </w:r>
      <w:r w:rsidR="00BC36DE" w:rsidRPr="00306C55">
        <w:rPr>
          <w:rFonts w:eastAsia="Times New Roman"/>
          <w:color w:val="050505"/>
          <w:sz w:val="24"/>
          <w:szCs w:val="24"/>
        </w:rPr>
        <w:t xml:space="preserve"> de 30 iunie 2026. </w:t>
      </w:r>
    </w:p>
    <w:p w:rsidR="00BC36DE" w:rsidRPr="00306C55" w:rsidRDefault="00BA7405" w:rsidP="00BA7405">
      <w:pPr>
        <w:tabs>
          <w:tab w:val="left" w:pos="645"/>
          <w:tab w:val="left" w:pos="810"/>
          <w:tab w:val="center" w:pos="4818"/>
        </w:tabs>
        <w:spacing w:line="360" w:lineRule="auto"/>
        <w:jc w:val="both"/>
        <w:rPr>
          <w:b/>
          <w:sz w:val="24"/>
          <w:szCs w:val="24"/>
          <w:lang w:val="ro-RO"/>
        </w:rPr>
      </w:pPr>
      <w:r w:rsidRPr="00306C55">
        <w:rPr>
          <w:rFonts w:eastAsia="Times New Roman"/>
          <w:color w:val="050505"/>
          <w:sz w:val="24"/>
          <w:szCs w:val="24"/>
        </w:rPr>
        <w:tab/>
      </w:r>
      <w:r w:rsidR="00BC36DE" w:rsidRPr="00306C55">
        <w:rPr>
          <w:rFonts w:eastAsia="Times New Roman"/>
          <w:b/>
          <w:color w:val="050505"/>
          <w:sz w:val="24"/>
          <w:szCs w:val="24"/>
        </w:rPr>
        <w:t>2.</w:t>
      </w:r>
      <w:r w:rsidR="00BC36DE" w:rsidRPr="00306C55">
        <w:rPr>
          <w:rFonts w:eastAsia="Times New Roman"/>
          <w:color w:val="050505"/>
          <w:sz w:val="24"/>
          <w:szCs w:val="24"/>
        </w:rPr>
        <w:t xml:space="preserve"> Realizare 2 stații reîncărcare vehicule electrice Comuna G</w:t>
      </w:r>
      <w:r w:rsidR="007B137D" w:rsidRPr="00306C55">
        <w:rPr>
          <w:rFonts w:eastAsia="Times New Roman"/>
          <w:color w:val="050505"/>
          <w:sz w:val="24"/>
          <w:szCs w:val="24"/>
        </w:rPr>
        <w:t>oleşti</w:t>
      </w:r>
      <w:r w:rsidR="00BC36DE" w:rsidRPr="00306C55">
        <w:rPr>
          <w:rFonts w:eastAsia="Times New Roman"/>
          <w:color w:val="050505"/>
          <w:sz w:val="24"/>
          <w:szCs w:val="24"/>
        </w:rPr>
        <w:t>, judetul V</w:t>
      </w:r>
      <w:r w:rsidR="007B137D" w:rsidRPr="00306C55">
        <w:rPr>
          <w:rFonts w:eastAsia="Times New Roman"/>
          <w:color w:val="050505"/>
          <w:sz w:val="24"/>
          <w:szCs w:val="24"/>
        </w:rPr>
        <w:t xml:space="preserve">rancea </w:t>
      </w:r>
      <w:r w:rsidR="00BC36DE" w:rsidRPr="00306C55">
        <w:rPr>
          <w:rFonts w:eastAsia="Times New Roman"/>
          <w:color w:val="050505"/>
          <w:sz w:val="24"/>
          <w:szCs w:val="24"/>
        </w:rPr>
        <w:t xml:space="preserve">valoare  </w:t>
      </w:r>
      <w:r w:rsidRPr="00306C55">
        <w:rPr>
          <w:rFonts w:eastAsia="Times New Roman"/>
          <w:color w:val="050505"/>
          <w:sz w:val="24"/>
          <w:szCs w:val="24"/>
        </w:rPr>
        <w:tab/>
      </w:r>
      <w:r w:rsidR="00BC36DE" w:rsidRPr="00306C55">
        <w:rPr>
          <w:rFonts w:eastAsia="Times New Roman"/>
          <w:color w:val="050505"/>
          <w:sz w:val="24"/>
          <w:szCs w:val="24"/>
        </w:rPr>
        <w:t xml:space="preserve">-Proiectul constă în achiziția </w:t>
      </w:r>
      <w:r w:rsidR="007B137D" w:rsidRPr="00306C55">
        <w:rPr>
          <w:rFonts w:eastAsia="Times New Roman"/>
          <w:color w:val="050505"/>
          <w:sz w:val="24"/>
          <w:szCs w:val="24"/>
        </w:rPr>
        <w:t>ș</w:t>
      </w:r>
      <w:r w:rsidR="00BC36DE" w:rsidRPr="00306C55">
        <w:rPr>
          <w:rFonts w:eastAsia="Times New Roman"/>
          <w:color w:val="050505"/>
          <w:sz w:val="24"/>
          <w:szCs w:val="24"/>
        </w:rPr>
        <w:t>i montajul  de sta</w:t>
      </w:r>
      <w:r w:rsidR="007B137D" w:rsidRPr="00306C55">
        <w:rPr>
          <w:rFonts w:eastAsia="Times New Roman"/>
          <w:color w:val="050505"/>
          <w:sz w:val="24"/>
          <w:szCs w:val="24"/>
        </w:rPr>
        <w:t>ț</w:t>
      </w:r>
      <w:r w:rsidR="00BC36DE" w:rsidRPr="00306C55">
        <w:rPr>
          <w:rFonts w:eastAsia="Times New Roman"/>
          <w:color w:val="050505"/>
          <w:sz w:val="24"/>
          <w:szCs w:val="24"/>
        </w:rPr>
        <w:t xml:space="preserve">ii de reîncarcare vehicule electrice </w:t>
      </w:r>
      <w:r w:rsidR="007B137D" w:rsidRPr="00306C55">
        <w:rPr>
          <w:rFonts w:eastAsia="Times New Roman"/>
          <w:color w:val="050505"/>
          <w:sz w:val="24"/>
          <w:szCs w:val="24"/>
        </w:rPr>
        <w:t>î</w:t>
      </w:r>
      <w:r w:rsidR="00BC36DE" w:rsidRPr="00306C55">
        <w:rPr>
          <w:rFonts w:eastAsia="Times New Roman"/>
          <w:color w:val="050505"/>
          <w:sz w:val="24"/>
          <w:szCs w:val="24"/>
        </w:rPr>
        <w:t>n baza COMPONENTEI 10 - Fondul local,</w:t>
      </w:r>
      <w:r w:rsidR="007B137D" w:rsidRPr="00306C55">
        <w:rPr>
          <w:rFonts w:eastAsia="Times New Roman"/>
          <w:color w:val="050505"/>
          <w:sz w:val="24"/>
          <w:szCs w:val="24"/>
        </w:rPr>
        <w:t xml:space="preserve"> măsura </w:t>
      </w:r>
      <w:r w:rsidR="00BC36DE" w:rsidRPr="00306C55">
        <w:rPr>
          <w:rFonts w:eastAsia="Times New Roman"/>
          <w:b/>
          <w:i/>
          <w:color w:val="050505"/>
          <w:sz w:val="24"/>
          <w:szCs w:val="24"/>
        </w:rPr>
        <w:t>I.1.3 – Asigurarea infrastructurii pentru transportul verde – puncte de reîncărcare vehicule electrice</w:t>
      </w:r>
      <w:r w:rsidR="007B137D" w:rsidRPr="00306C55">
        <w:rPr>
          <w:rFonts w:eastAsia="Times New Roman"/>
          <w:color w:val="050505"/>
          <w:sz w:val="24"/>
          <w:szCs w:val="24"/>
        </w:rPr>
        <w:t>.</w:t>
      </w:r>
    </w:p>
    <w:p w:rsidR="00C40BEA" w:rsidRPr="00306C55" w:rsidRDefault="00C40BEA" w:rsidP="00940582">
      <w:pPr>
        <w:tabs>
          <w:tab w:val="left" w:pos="645"/>
          <w:tab w:val="left" w:pos="810"/>
          <w:tab w:val="center" w:pos="4818"/>
        </w:tabs>
        <w:spacing w:line="360" w:lineRule="auto"/>
        <w:rPr>
          <w:b/>
          <w:sz w:val="24"/>
          <w:szCs w:val="24"/>
          <w:lang w:val="ro-RO"/>
        </w:rPr>
      </w:pPr>
    </w:p>
    <w:p w:rsidR="00217CDB" w:rsidRPr="00306C55" w:rsidRDefault="007B504A" w:rsidP="00940582">
      <w:pPr>
        <w:pStyle w:val="BodyText"/>
        <w:spacing w:before="10" w:line="360" w:lineRule="auto"/>
        <w:ind w:right="-40" w:firstLine="567"/>
        <w:jc w:val="both"/>
        <w:rPr>
          <w:rFonts w:ascii="Times New Roman" w:hAnsi="Times New Roman" w:cs="Times New Roman"/>
          <w:b/>
          <w:i/>
        </w:rPr>
      </w:pPr>
      <w:r w:rsidRPr="00306C55">
        <w:rPr>
          <w:rFonts w:ascii="Times New Roman" w:hAnsi="Times New Roman" w:cs="Times New Roman"/>
          <w:b/>
        </w:rPr>
        <w:t xml:space="preserve"> </w:t>
      </w:r>
      <w:r w:rsidR="00217CDB" w:rsidRPr="00306C55">
        <w:rPr>
          <w:rFonts w:ascii="Times New Roman" w:hAnsi="Times New Roman" w:cs="Times New Roman"/>
          <w:b/>
          <w:i/>
        </w:rPr>
        <w:t xml:space="preserve">13.1. MANAGEMENTUL DEȘEURILOR ȘI PROTECȚIA MEDIULUI </w:t>
      </w:r>
    </w:p>
    <w:p w:rsidR="00A40428" w:rsidRPr="00306C55" w:rsidRDefault="00A40428" w:rsidP="00940582">
      <w:pPr>
        <w:pStyle w:val="BodyText"/>
        <w:spacing w:before="10" w:line="360" w:lineRule="auto"/>
        <w:ind w:right="-40" w:firstLine="567"/>
        <w:jc w:val="both"/>
        <w:rPr>
          <w:rFonts w:ascii="Times New Roman" w:hAnsi="Times New Roman" w:cs="Times New Roman"/>
          <w:i/>
        </w:rPr>
      </w:pPr>
    </w:p>
    <w:p w:rsidR="00574F1B" w:rsidRPr="00306C55" w:rsidRDefault="00574F1B" w:rsidP="00574F1B">
      <w:pPr>
        <w:pStyle w:val="BodyText"/>
        <w:spacing w:before="10" w:line="360" w:lineRule="auto"/>
        <w:ind w:right="-40" w:firstLine="720"/>
        <w:jc w:val="both"/>
        <w:rPr>
          <w:rFonts w:ascii="Times New Roman" w:hAnsi="Times New Roman" w:cs="Times New Roman"/>
        </w:rPr>
      </w:pPr>
      <w:r w:rsidRPr="00306C55">
        <w:rPr>
          <w:rFonts w:ascii="Times New Roman" w:hAnsi="Times New Roman" w:cs="Times New Roman"/>
        </w:rPr>
        <w:t>Asociația de Dezvoltare Intercomunitară “VRANCEA CURATĂ “ s-a constituit prin asocierea tuturor UAT-urilor din județul Vrancea, inclusiv UAT Județ Vrancea, în scopul înființării, organizării, reglementării, finanțării, exploatării, monitorizării și gestionării în comun a serviciilor de salubrizare pe raza de competență a UAT-urilor membre precum și realizarea în comun a unor proiecte de investiții publice de interes zonal sau regional.</w:t>
      </w:r>
    </w:p>
    <w:p w:rsidR="00D27C0E" w:rsidRPr="00306C55" w:rsidRDefault="00574F1B" w:rsidP="00940582">
      <w:pPr>
        <w:pStyle w:val="BodyText"/>
        <w:spacing w:before="10" w:line="360" w:lineRule="auto"/>
        <w:ind w:right="-40" w:firstLine="720"/>
        <w:jc w:val="both"/>
        <w:rPr>
          <w:rFonts w:ascii="Times New Roman" w:hAnsi="Times New Roman" w:cs="Times New Roman"/>
        </w:rPr>
      </w:pPr>
      <w:r w:rsidRPr="00306C55">
        <w:rPr>
          <w:rFonts w:ascii="Times New Roman" w:hAnsi="Times New Roman" w:cs="Times New Roman"/>
        </w:rPr>
        <w:t xml:space="preserve">Constituirea Asociației reprezintă interesul general al locuitorilor din județul Vrancea, pentru îmbunătățirea calității serviciilor de salubrizare în condițiile unor tarife și/ taxe care să respecte limitele de suportabilitate a populației și principiul “poluatorul plătește “, atingerea și respectarea standardelor europene privind protecția mediului înconjurător, precum și creșterea capacității de atragere a fondurilor pentru finanțarea investițiilor necesare în infrastructura tehnico-edilitară </w:t>
      </w:r>
      <w:r w:rsidRPr="00306C55">
        <w:rPr>
          <w:rFonts w:ascii="Times New Roman" w:hAnsi="Times New Roman" w:cs="Times New Roman"/>
        </w:rPr>
        <w:lastRenderedPageBreak/>
        <w:t>aferentă serviciilor de salubrizare.</w:t>
      </w:r>
      <w:r w:rsidR="00217CDB" w:rsidRPr="00306C55">
        <w:rPr>
          <w:rFonts w:ascii="Times New Roman" w:hAnsi="Times New Roman" w:cs="Times New Roman"/>
        </w:rPr>
        <w:t xml:space="preserve">; astfel, </w:t>
      </w:r>
      <w:r w:rsidR="00D27C0E" w:rsidRPr="00306C55">
        <w:rPr>
          <w:rFonts w:ascii="Times New Roman" w:hAnsi="Times New Roman" w:cs="Times New Roman"/>
        </w:rPr>
        <w:t>deșeurile menajere ce provin din gospodăriile cetățenilor sunt colectate selectiv și transportate prin serviciile societății de salubrizare S.C. CUP SALUBRITATE S.A.</w:t>
      </w:r>
    </w:p>
    <w:p w:rsidR="00217CDB" w:rsidRPr="00306C55" w:rsidRDefault="00217CDB" w:rsidP="00940582">
      <w:pPr>
        <w:pStyle w:val="BodyText"/>
        <w:spacing w:before="10" w:line="360" w:lineRule="auto"/>
        <w:ind w:right="-40" w:firstLine="720"/>
        <w:jc w:val="both"/>
        <w:rPr>
          <w:rFonts w:ascii="Times New Roman" w:hAnsi="Times New Roman" w:cs="Times New Roman"/>
        </w:rPr>
      </w:pPr>
      <w:r w:rsidRPr="00306C55">
        <w:rPr>
          <w:rFonts w:ascii="Times New Roman" w:hAnsi="Times New Roman" w:cs="Times New Roman"/>
        </w:rPr>
        <w:t xml:space="preserve">Se organizează în mod frecvent campanii de ecologizare pe râul </w:t>
      </w:r>
      <w:r w:rsidR="00D27C0E" w:rsidRPr="00306C55">
        <w:rPr>
          <w:rFonts w:ascii="Times New Roman" w:hAnsi="Times New Roman" w:cs="Times New Roman"/>
        </w:rPr>
        <w:t xml:space="preserve">Milcov și </w:t>
      </w:r>
      <w:r w:rsidRPr="00306C55">
        <w:rPr>
          <w:rFonts w:ascii="Times New Roman" w:hAnsi="Times New Roman" w:cs="Times New Roman"/>
        </w:rPr>
        <w:t>pârâuril</w:t>
      </w:r>
      <w:r w:rsidR="00D27C0E" w:rsidRPr="00306C55">
        <w:rPr>
          <w:rFonts w:ascii="Times New Roman" w:hAnsi="Times New Roman" w:cs="Times New Roman"/>
        </w:rPr>
        <w:t>e</w:t>
      </w:r>
      <w:r w:rsidRPr="00306C55">
        <w:rPr>
          <w:rFonts w:ascii="Times New Roman" w:hAnsi="Times New Roman" w:cs="Times New Roman"/>
        </w:rPr>
        <w:t xml:space="preserve"> </w:t>
      </w:r>
      <w:r w:rsidR="00D27C0E" w:rsidRPr="00306C55">
        <w:rPr>
          <w:rFonts w:ascii="Times New Roman" w:hAnsi="Times New Roman" w:cs="Times New Roman"/>
        </w:rPr>
        <w:t xml:space="preserve">din zonă, </w:t>
      </w:r>
      <w:r w:rsidRPr="00306C55">
        <w:rPr>
          <w:rFonts w:ascii="Times New Roman" w:hAnsi="Times New Roman" w:cs="Times New Roman"/>
        </w:rPr>
        <w:t xml:space="preserve"> </w:t>
      </w:r>
      <w:r w:rsidR="00D27C0E" w:rsidRPr="00306C55">
        <w:rPr>
          <w:rFonts w:ascii="Times New Roman" w:hAnsi="Times New Roman" w:cs="Times New Roman"/>
        </w:rPr>
        <w:t xml:space="preserve">precum și pe </w:t>
      </w:r>
      <w:r w:rsidRPr="00306C55">
        <w:rPr>
          <w:rFonts w:ascii="Times New Roman" w:hAnsi="Times New Roman" w:cs="Times New Roman"/>
        </w:rPr>
        <w:t>drumurile cele mai tranzitate</w:t>
      </w:r>
      <w:r w:rsidR="00D27C0E" w:rsidRPr="00306C55">
        <w:rPr>
          <w:rFonts w:ascii="Times New Roman" w:hAnsi="Times New Roman" w:cs="Times New Roman"/>
        </w:rPr>
        <w:t xml:space="preserve"> și în zonele acoperite cu vegetație. </w:t>
      </w:r>
    </w:p>
    <w:p w:rsidR="00D27C0E" w:rsidRPr="00306C55" w:rsidRDefault="00D27C0E" w:rsidP="00710C62">
      <w:pPr>
        <w:pStyle w:val="BodyText"/>
        <w:spacing w:before="10" w:line="360" w:lineRule="auto"/>
        <w:ind w:right="-40" w:firstLine="720"/>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596B4CE2" wp14:editId="0471616E">
            <wp:extent cx="4591050" cy="3429000"/>
            <wp:effectExtent l="0" t="0" r="0" b="0"/>
            <wp:docPr id="71" name="Picture 71" descr="C:\Users\Andreea\Desktop\MGM ADMINISTRATIE PUBL\SDSS GOLEȘTI  Vrancea\gun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ea\Desktop\MGM ADMINISTRATIE PUBL\SDSS GOLEȘTI  Vrancea\gunoi.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94388" cy="3431493"/>
                    </a:xfrm>
                    <a:prstGeom prst="rect">
                      <a:avLst/>
                    </a:prstGeom>
                    <a:noFill/>
                    <a:ln>
                      <a:noFill/>
                    </a:ln>
                  </pic:spPr>
                </pic:pic>
              </a:graphicData>
            </a:graphic>
          </wp:inline>
        </w:drawing>
      </w:r>
    </w:p>
    <w:p w:rsidR="00FE1F3E" w:rsidRPr="00306C55" w:rsidRDefault="00FE1F3E" w:rsidP="00710C62">
      <w:pPr>
        <w:pStyle w:val="BodyText"/>
        <w:spacing w:line="360" w:lineRule="auto"/>
        <w:ind w:left="1170" w:right="-40" w:hanging="450"/>
        <w:jc w:val="center"/>
        <w:rPr>
          <w:rFonts w:ascii="Times New Roman" w:hAnsi="Times New Roman" w:cs="Times New Roman"/>
          <w:i/>
          <w:sz w:val="20"/>
          <w:szCs w:val="20"/>
        </w:rPr>
      </w:pPr>
      <w:r w:rsidRPr="00306C55">
        <w:rPr>
          <w:rFonts w:ascii="Times New Roman" w:hAnsi="Times New Roman" w:cs="Times New Roman"/>
          <w:i/>
          <w:sz w:val="20"/>
          <w:szCs w:val="20"/>
        </w:rPr>
        <w:t xml:space="preserve">Sursa: </w:t>
      </w:r>
      <w:hyperlink r:id="rId70" w:history="1">
        <w:r w:rsidR="00710C62" w:rsidRPr="00306C55">
          <w:rPr>
            <w:rStyle w:val="Hyperlink"/>
            <w:rFonts w:ascii="Times New Roman" w:hAnsi="Times New Roman" w:cs="Times New Roman"/>
            <w:i/>
            <w:sz w:val="20"/>
            <w:szCs w:val="20"/>
          </w:rPr>
          <w:t>https://www.facebook.com/675281562616679/photos/a</w:t>
        </w:r>
      </w:hyperlink>
      <w:r w:rsidR="00710C62" w:rsidRPr="00306C55">
        <w:rPr>
          <w:rFonts w:ascii="Times New Roman" w:hAnsi="Times New Roman" w:cs="Times New Roman"/>
          <w:i/>
          <w:sz w:val="20"/>
          <w:szCs w:val="20"/>
        </w:rPr>
        <w:t>.</w:t>
      </w:r>
    </w:p>
    <w:p w:rsidR="00D33F70" w:rsidRPr="00306C55" w:rsidRDefault="00D33F70" w:rsidP="00710C62">
      <w:pPr>
        <w:pStyle w:val="BodyText"/>
        <w:spacing w:line="360" w:lineRule="auto"/>
        <w:ind w:left="1170" w:right="-40" w:hanging="450"/>
        <w:jc w:val="center"/>
        <w:rPr>
          <w:rFonts w:ascii="Times New Roman" w:hAnsi="Times New Roman" w:cs="Times New Roman"/>
          <w:i/>
          <w:sz w:val="20"/>
          <w:szCs w:val="20"/>
        </w:rPr>
      </w:pPr>
    </w:p>
    <w:p w:rsidR="00D33F70" w:rsidRPr="00306C55" w:rsidRDefault="00D33F70" w:rsidP="00710C62">
      <w:pPr>
        <w:pStyle w:val="BodyText"/>
        <w:spacing w:line="360" w:lineRule="auto"/>
        <w:ind w:left="1170" w:right="-40" w:hanging="450"/>
        <w:jc w:val="center"/>
        <w:rPr>
          <w:rFonts w:ascii="Times New Roman" w:hAnsi="Times New Roman" w:cs="Times New Roman"/>
          <w:i/>
          <w:sz w:val="20"/>
          <w:szCs w:val="20"/>
        </w:rPr>
      </w:pPr>
    </w:p>
    <w:p w:rsidR="00A40428" w:rsidRPr="00306C55" w:rsidRDefault="00217CDB" w:rsidP="006D460A">
      <w:pPr>
        <w:pStyle w:val="BodyText"/>
        <w:spacing w:line="360" w:lineRule="auto"/>
        <w:ind w:left="90" w:right="-40" w:firstLine="617"/>
        <w:jc w:val="both"/>
        <w:rPr>
          <w:rFonts w:ascii="Times New Roman" w:hAnsi="Times New Roman" w:cs="Times New Roman"/>
          <w:b/>
        </w:rPr>
      </w:pPr>
      <w:r w:rsidRPr="00306C55">
        <w:rPr>
          <w:rFonts w:ascii="Times New Roman" w:hAnsi="Times New Roman" w:cs="Times New Roman"/>
          <w:b/>
          <w:i/>
        </w:rPr>
        <w:t>13.2. TRANSPORT PUBLIC DE CĂLĂTORI</w:t>
      </w:r>
      <w:r w:rsidRPr="00306C55">
        <w:rPr>
          <w:rFonts w:ascii="Times New Roman" w:hAnsi="Times New Roman" w:cs="Times New Roman"/>
          <w:b/>
        </w:rPr>
        <w:t xml:space="preserve"> </w:t>
      </w:r>
    </w:p>
    <w:p w:rsidR="00217CDB" w:rsidRPr="00306C55" w:rsidRDefault="00A40428" w:rsidP="006D460A">
      <w:pPr>
        <w:pStyle w:val="BodyText"/>
        <w:spacing w:line="360" w:lineRule="auto"/>
        <w:ind w:left="90" w:right="-40" w:firstLine="617"/>
        <w:jc w:val="both"/>
        <w:rPr>
          <w:rFonts w:ascii="Times New Roman" w:hAnsi="Times New Roman" w:cs="Times New Roman"/>
          <w:b/>
        </w:rPr>
      </w:pPr>
      <w:r w:rsidRPr="00306C55">
        <w:rPr>
          <w:rFonts w:ascii="Times New Roman" w:hAnsi="Times New Roman" w:cs="Times New Roman"/>
        </w:rPr>
        <w:t xml:space="preserve">Transportul public de călători este un serviciu </w:t>
      </w:r>
      <w:r w:rsidR="00CE31C8" w:rsidRPr="00306C55">
        <w:rPr>
          <w:rFonts w:ascii="Times New Roman" w:hAnsi="Times New Roman" w:cs="Times New Roman"/>
        </w:rPr>
        <w:t xml:space="preserve">foarte bine dezvoltat și este </w:t>
      </w:r>
      <w:r w:rsidR="00217CDB" w:rsidRPr="00306C55">
        <w:rPr>
          <w:rFonts w:ascii="Times New Roman" w:hAnsi="Times New Roman" w:cs="Times New Roman"/>
        </w:rPr>
        <w:t>asigurat de operator</w:t>
      </w:r>
      <w:r w:rsidR="006D460A" w:rsidRPr="00306C55">
        <w:rPr>
          <w:rFonts w:ascii="Times New Roman" w:hAnsi="Times New Roman" w:cs="Times New Roman"/>
        </w:rPr>
        <w:t>ul</w:t>
      </w:r>
      <w:r w:rsidR="00217CDB" w:rsidRPr="00306C55">
        <w:rPr>
          <w:rFonts w:ascii="Times New Roman" w:hAnsi="Times New Roman" w:cs="Times New Roman"/>
        </w:rPr>
        <w:t xml:space="preserve"> </w:t>
      </w:r>
      <w:r w:rsidR="006D460A" w:rsidRPr="00306C55">
        <w:rPr>
          <w:rFonts w:ascii="Times New Roman" w:hAnsi="Times New Roman" w:cs="Times New Roman"/>
        </w:rPr>
        <w:t>SC Transport Public SA Foc</w:t>
      </w:r>
      <w:r w:rsidR="00CE31C8" w:rsidRPr="00306C55">
        <w:rPr>
          <w:rFonts w:ascii="Times New Roman" w:hAnsi="Times New Roman" w:cs="Times New Roman"/>
        </w:rPr>
        <w:t>ș</w:t>
      </w:r>
      <w:r w:rsidR="006D460A" w:rsidRPr="00306C55">
        <w:rPr>
          <w:rFonts w:ascii="Times New Roman" w:hAnsi="Times New Roman" w:cs="Times New Roman"/>
        </w:rPr>
        <w:t>ani, operatorul de transportul public local de persoane al Asocia</w:t>
      </w:r>
      <w:r w:rsidR="00CE31C8" w:rsidRPr="00306C55">
        <w:rPr>
          <w:rFonts w:ascii="Times New Roman" w:hAnsi="Times New Roman" w:cs="Times New Roman"/>
        </w:rPr>
        <w:t>ț</w:t>
      </w:r>
      <w:r w:rsidR="006D460A" w:rsidRPr="00306C55">
        <w:rPr>
          <w:rFonts w:ascii="Times New Roman" w:hAnsi="Times New Roman" w:cs="Times New Roman"/>
        </w:rPr>
        <w:t>iei de Dezvoltare Intercomunitar</w:t>
      </w:r>
      <w:r w:rsidR="00CE31C8" w:rsidRPr="00306C55">
        <w:rPr>
          <w:rFonts w:ascii="Times New Roman" w:hAnsi="Times New Roman" w:cs="Times New Roman"/>
        </w:rPr>
        <w:t>ă</w:t>
      </w:r>
      <w:r w:rsidR="006D460A" w:rsidRPr="00306C55">
        <w:rPr>
          <w:rFonts w:ascii="Times New Roman" w:hAnsi="Times New Roman" w:cs="Times New Roman"/>
        </w:rPr>
        <w:t xml:space="preserve"> "METROPOLITAN TRANS", care prestează serviciul de transport </w:t>
      </w:r>
      <w:r w:rsidR="00CE31C8" w:rsidRPr="00306C55">
        <w:rPr>
          <w:rFonts w:ascii="Times New Roman" w:hAnsi="Times New Roman" w:cs="Times New Roman"/>
        </w:rPr>
        <w:t>î</w:t>
      </w:r>
      <w:r w:rsidR="006D460A" w:rsidRPr="00306C55">
        <w:rPr>
          <w:rFonts w:ascii="Times New Roman" w:hAnsi="Times New Roman" w:cs="Times New Roman"/>
        </w:rPr>
        <w:t>n Municipiul Foc</w:t>
      </w:r>
      <w:r w:rsidR="00CE31C8" w:rsidRPr="00306C55">
        <w:rPr>
          <w:rFonts w:ascii="Times New Roman" w:hAnsi="Times New Roman" w:cs="Times New Roman"/>
        </w:rPr>
        <w:t>ș</w:t>
      </w:r>
      <w:r w:rsidR="006D460A" w:rsidRPr="00306C55">
        <w:rPr>
          <w:rFonts w:ascii="Times New Roman" w:hAnsi="Times New Roman" w:cs="Times New Roman"/>
        </w:rPr>
        <w:t xml:space="preserve">ani </w:t>
      </w:r>
      <w:r w:rsidR="00CE31C8" w:rsidRPr="00306C55">
        <w:rPr>
          <w:rFonts w:ascii="Times New Roman" w:hAnsi="Times New Roman" w:cs="Times New Roman"/>
        </w:rPr>
        <w:t>ș</w:t>
      </w:r>
      <w:r w:rsidR="006D460A" w:rsidRPr="00306C55">
        <w:rPr>
          <w:rFonts w:ascii="Times New Roman" w:hAnsi="Times New Roman" w:cs="Times New Roman"/>
        </w:rPr>
        <w:t>i comunele limitrofe acestuia</w:t>
      </w:r>
      <w:r w:rsidR="00CE31C8" w:rsidRPr="00306C55">
        <w:rPr>
          <w:rFonts w:ascii="Times New Roman" w:hAnsi="Times New Roman" w:cs="Times New Roman"/>
        </w:rPr>
        <w:t>.</w:t>
      </w:r>
    </w:p>
    <w:p w:rsidR="00217CDB" w:rsidRPr="00306C55" w:rsidRDefault="003B7819" w:rsidP="003B7819">
      <w:pPr>
        <w:pStyle w:val="BodyText"/>
        <w:spacing w:line="360" w:lineRule="auto"/>
        <w:ind w:left="90" w:right="-40" w:firstLine="617"/>
        <w:jc w:val="center"/>
        <w:rPr>
          <w:rFonts w:ascii="Times New Roman" w:hAnsi="Times New Roman" w:cs="Times New Roman"/>
          <w:i/>
          <w:sz w:val="20"/>
          <w:szCs w:val="20"/>
        </w:rPr>
      </w:pPr>
      <w:r w:rsidRPr="00306C55">
        <w:rPr>
          <w:rFonts w:ascii="Times New Roman" w:hAnsi="Times New Roman" w:cs="Times New Roman"/>
          <w:i/>
          <w:noProof/>
          <w:sz w:val="20"/>
          <w:szCs w:val="20"/>
          <w:lang w:val="en-US" w:eastAsia="en-US" w:bidi="ar-SA"/>
        </w:rPr>
        <w:lastRenderedPageBreak/>
        <w:drawing>
          <wp:inline distT="0" distB="0" distL="0" distR="0" wp14:anchorId="0CB37EF3" wp14:editId="5D19D66A">
            <wp:extent cx="4305300" cy="4581525"/>
            <wp:effectExtent l="0" t="0" r="0" b="9525"/>
            <wp:docPr id="74" name="Picture 74" descr="C:\Users\Andreea\Desktop\MGM ADMINISTRATIE PUBL\SDSS GOLEȘTI  Vrancea\transport pu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a\Desktop\MGM ADMINISTRATIE PUBL\SDSS GOLEȘTI  Vrancea\transport publ.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05300" cy="4581525"/>
                    </a:xfrm>
                    <a:prstGeom prst="rect">
                      <a:avLst/>
                    </a:prstGeom>
                    <a:noFill/>
                    <a:ln>
                      <a:noFill/>
                    </a:ln>
                  </pic:spPr>
                </pic:pic>
              </a:graphicData>
            </a:graphic>
          </wp:inline>
        </w:drawing>
      </w:r>
    </w:p>
    <w:p w:rsidR="00C40BEA" w:rsidRPr="00306C55" w:rsidRDefault="003B7819" w:rsidP="003B7819">
      <w:pPr>
        <w:pStyle w:val="BodyText"/>
        <w:spacing w:line="360" w:lineRule="auto"/>
        <w:ind w:left="90" w:right="-40" w:firstLine="617"/>
        <w:jc w:val="center"/>
        <w:rPr>
          <w:rFonts w:ascii="Times New Roman" w:hAnsi="Times New Roman" w:cs="Times New Roman"/>
          <w:b/>
        </w:rPr>
      </w:pPr>
      <w:r w:rsidRPr="00306C55">
        <w:rPr>
          <w:rFonts w:ascii="Times New Roman" w:hAnsi="Times New Roman" w:cs="Times New Roman"/>
          <w:b/>
        </w:rPr>
        <w:t>Stații transport public de călători</w:t>
      </w:r>
    </w:p>
    <w:p w:rsidR="003B7819" w:rsidRPr="00306C55" w:rsidRDefault="003B7819" w:rsidP="003B7819">
      <w:pPr>
        <w:pStyle w:val="BodyText"/>
        <w:spacing w:line="360" w:lineRule="auto"/>
        <w:ind w:left="90" w:right="-40" w:firstLine="617"/>
        <w:jc w:val="center"/>
        <w:rPr>
          <w:rFonts w:ascii="Times New Roman" w:hAnsi="Times New Roman" w:cs="Times New Roman"/>
          <w:i/>
          <w:sz w:val="18"/>
          <w:szCs w:val="18"/>
        </w:rPr>
      </w:pPr>
      <w:r w:rsidRPr="00306C55">
        <w:rPr>
          <w:rFonts w:ascii="Times New Roman" w:hAnsi="Times New Roman" w:cs="Times New Roman"/>
          <w:i/>
          <w:sz w:val="18"/>
          <w:szCs w:val="18"/>
        </w:rPr>
        <w:t xml:space="preserve">Sursa: </w:t>
      </w:r>
      <w:hyperlink r:id="rId72" w:history="1">
        <w:r w:rsidRPr="00306C55">
          <w:rPr>
            <w:rStyle w:val="Hyperlink"/>
            <w:rFonts w:ascii="Times New Roman" w:hAnsi="Times New Roman" w:cs="Times New Roman"/>
            <w:i/>
            <w:sz w:val="18"/>
            <w:szCs w:val="18"/>
          </w:rPr>
          <w:t>http://www.public.smarttrans.ro/focsani.php</w:t>
        </w:r>
      </w:hyperlink>
    </w:p>
    <w:p w:rsidR="003B7819" w:rsidRPr="00306C55" w:rsidRDefault="003B7819" w:rsidP="003B7819">
      <w:pPr>
        <w:pStyle w:val="BodyText"/>
        <w:spacing w:line="360" w:lineRule="auto"/>
        <w:ind w:left="90" w:right="-40" w:firstLine="617"/>
        <w:jc w:val="center"/>
        <w:rPr>
          <w:rFonts w:ascii="Times New Roman" w:hAnsi="Times New Roman" w:cs="Times New Roman"/>
          <w:i/>
          <w:sz w:val="18"/>
          <w:szCs w:val="18"/>
        </w:rPr>
      </w:pPr>
    </w:p>
    <w:p w:rsidR="00D33F70" w:rsidRPr="00306C55" w:rsidRDefault="00D33F70" w:rsidP="003B7819">
      <w:pPr>
        <w:pStyle w:val="BodyText"/>
        <w:spacing w:line="360" w:lineRule="auto"/>
        <w:ind w:left="90" w:right="-40" w:firstLine="617"/>
        <w:jc w:val="center"/>
        <w:rPr>
          <w:rFonts w:ascii="Times New Roman" w:hAnsi="Times New Roman" w:cs="Times New Roman"/>
          <w:i/>
          <w:sz w:val="18"/>
          <w:szCs w:val="18"/>
        </w:rPr>
      </w:pPr>
    </w:p>
    <w:p w:rsidR="00217CDB" w:rsidRPr="00306C55" w:rsidRDefault="00217CDB" w:rsidP="00940582">
      <w:pPr>
        <w:pStyle w:val="BodyText"/>
        <w:spacing w:line="360" w:lineRule="auto"/>
        <w:ind w:left="90" w:right="-40" w:firstLine="617"/>
        <w:jc w:val="both"/>
        <w:rPr>
          <w:rFonts w:ascii="Times New Roman" w:hAnsi="Times New Roman" w:cs="Times New Roman"/>
        </w:rPr>
      </w:pPr>
      <w:r w:rsidRPr="00306C55">
        <w:rPr>
          <w:rFonts w:ascii="Times New Roman" w:hAnsi="Times New Roman" w:cs="Times New Roman"/>
          <w:b/>
          <w:i/>
        </w:rPr>
        <w:t>13.3.ORDINEA PUBLICA</w:t>
      </w:r>
      <w:r w:rsidRPr="00306C55">
        <w:rPr>
          <w:rFonts w:ascii="Times New Roman" w:hAnsi="Times New Roman" w:cs="Times New Roman"/>
        </w:rPr>
        <w:t xml:space="preserve"> – în comună funcționează  Postul de Politie </w:t>
      </w:r>
      <w:r w:rsidR="00D33F70" w:rsidRPr="00306C55">
        <w:rPr>
          <w:rFonts w:ascii="Times New Roman" w:hAnsi="Times New Roman" w:cs="Times New Roman"/>
        </w:rPr>
        <w:t>Golești, în aceeași clădire cu Secția 1 Poliția Rurală Golești, căreia îi aparține.</w:t>
      </w:r>
    </w:p>
    <w:p w:rsidR="00D33F70" w:rsidRPr="00306C55" w:rsidRDefault="00D33F70" w:rsidP="00940582">
      <w:pPr>
        <w:pStyle w:val="BodyText"/>
        <w:spacing w:line="360" w:lineRule="auto"/>
        <w:ind w:left="90" w:right="-40" w:firstLine="617"/>
        <w:jc w:val="both"/>
        <w:rPr>
          <w:rFonts w:ascii="Times New Roman" w:hAnsi="Times New Roman" w:cs="Times New Roman"/>
        </w:rPr>
      </w:pPr>
      <w:r w:rsidRPr="00306C55">
        <w:rPr>
          <w:rFonts w:ascii="Times New Roman" w:hAnsi="Times New Roman" w:cs="Times New Roman"/>
        </w:rPr>
        <w:t>Conform datelor publice</w:t>
      </w:r>
      <w:r w:rsidRPr="00306C55">
        <w:rPr>
          <w:rStyle w:val="FootnoteReference"/>
          <w:rFonts w:ascii="Times New Roman" w:hAnsi="Times New Roman" w:cs="Times New Roman"/>
        </w:rPr>
        <w:footnoteReference w:id="13"/>
      </w:r>
      <w:r w:rsidRPr="00306C55">
        <w:rPr>
          <w:rFonts w:ascii="Times New Roman" w:hAnsi="Times New Roman" w:cs="Times New Roman"/>
        </w:rPr>
        <w:t xml:space="preserve">, coeficientul de criminalitate în comuna Golești este 0( date la nivelul anului 2021). </w:t>
      </w:r>
    </w:p>
    <w:p w:rsidR="00D33F70" w:rsidRPr="00306C55" w:rsidRDefault="00D33F70" w:rsidP="00BC23E8">
      <w:pPr>
        <w:pStyle w:val="BodyText"/>
        <w:spacing w:line="360" w:lineRule="auto"/>
        <w:ind w:left="90" w:right="-40" w:firstLine="617"/>
        <w:jc w:val="center"/>
        <w:rPr>
          <w:rFonts w:ascii="Times New Roman" w:hAnsi="Times New Roman" w:cs="Times New Roman"/>
        </w:rPr>
      </w:pPr>
      <w:r w:rsidRPr="00306C55">
        <w:rPr>
          <w:rFonts w:ascii="Times New Roman" w:hAnsi="Times New Roman" w:cs="Times New Roman"/>
          <w:noProof/>
          <w:lang w:val="en-US" w:eastAsia="en-US" w:bidi="ar-SA"/>
        </w:rPr>
        <w:drawing>
          <wp:inline distT="0" distB="0" distL="0" distR="0" wp14:anchorId="43438BCE" wp14:editId="11573BE0">
            <wp:extent cx="3686175" cy="2019300"/>
            <wp:effectExtent l="0" t="0" r="9525" b="0"/>
            <wp:docPr id="80" name="Picture 80" descr="C:\Users\Andreea\Desktop\MGM ADMINISTRATIE PUBL\SDSS GOLEȘTI  Vrancea\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a\Desktop\MGM ADMINISTRATIE PUBL\SDSS GOLEȘTI  Vrancea\pol.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86175" cy="2019300"/>
                    </a:xfrm>
                    <a:prstGeom prst="rect">
                      <a:avLst/>
                    </a:prstGeom>
                    <a:noFill/>
                    <a:ln>
                      <a:noFill/>
                    </a:ln>
                  </pic:spPr>
                </pic:pic>
              </a:graphicData>
            </a:graphic>
          </wp:inline>
        </w:drawing>
      </w:r>
    </w:p>
    <w:p w:rsidR="00BC23E8" w:rsidRPr="00306C55" w:rsidRDefault="00BC23E8" w:rsidP="00BC23E8">
      <w:pPr>
        <w:spacing w:line="360" w:lineRule="auto"/>
        <w:ind w:firstLine="720"/>
        <w:jc w:val="center"/>
        <w:rPr>
          <w:i/>
          <w:sz w:val="20"/>
          <w:szCs w:val="20"/>
          <w:lang w:val="ro-RO"/>
        </w:rPr>
      </w:pPr>
      <w:r w:rsidRPr="00306C55">
        <w:rPr>
          <w:i/>
          <w:sz w:val="20"/>
          <w:szCs w:val="20"/>
          <w:lang w:val="ro-RO"/>
        </w:rPr>
        <w:t>Sursa:</w:t>
      </w:r>
      <w:r w:rsidRPr="00306C55">
        <w:rPr>
          <w:sz w:val="20"/>
          <w:szCs w:val="20"/>
        </w:rPr>
        <w:t xml:space="preserve"> </w:t>
      </w:r>
      <w:hyperlink r:id="rId74" w:history="1">
        <w:r w:rsidRPr="00306C55">
          <w:rPr>
            <w:rStyle w:val="Hyperlink"/>
            <w:i/>
            <w:sz w:val="20"/>
            <w:szCs w:val="20"/>
            <w:lang w:val="ro-RO"/>
          </w:rPr>
          <w:t>https://ramnicpress.ro/stiri-de-vrancea</w:t>
        </w:r>
      </w:hyperlink>
    </w:p>
    <w:p w:rsidR="00D43CC6" w:rsidRPr="00306C55" w:rsidRDefault="006E2AC3" w:rsidP="00940582">
      <w:pPr>
        <w:spacing w:line="360" w:lineRule="auto"/>
        <w:ind w:firstLine="720"/>
        <w:rPr>
          <w:b/>
          <w:i/>
          <w:sz w:val="28"/>
          <w:szCs w:val="28"/>
          <w:lang w:val="ro-RO"/>
        </w:rPr>
      </w:pPr>
      <w:r w:rsidRPr="00306C55">
        <w:rPr>
          <w:b/>
          <w:i/>
          <w:sz w:val="28"/>
          <w:szCs w:val="28"/>
          <w:lang w:val="ro-RO"/>
        </w:rPr>
        <w:lastRenderedPageBreak/>
        <w:t>1</w:t>
      </w:r>
      <w:r w:rsidR="003F4E3A" w:rsidRPr="00306C55">
        <w:rPr>
          <w:b/>
          <w:i/>
          <w:sz w:val="28"/>
          <w:szCs w:val="28"/>
          <w:lang w:val="ro-RO"/>
        </w:rPr>
        <w:t>3</w:t>
      </w:r>
      <w:r w:rsidR="00D43CC6" w:rsidRPr="00306C55">
        <w:rPr>
          <w:b/>
          <w:i/>
          <w:sz w:val="28"/>
          <w:szCs w:val="28"/>
          <w:lang w:val="ro-RO"/>
        </w:rPr>
        <w:t>.</w:t>
      </w:r>
      <w:r w:rsidR="00217CDB" w:rsidRPr="00306C55">
        <w:rPr>
          <w:b/>
          <w:i/>
          <w:sz w:val="28"/>
          <w:szCs w:val="28"/>
          <w:lang w:val="ro-RO"/>
        </w:rPr>
        <w:t>4</w:t>
      </w:r>
      <w:r w:rsidR="00D43CC6" w:rsidRPr="00306C55">
        <w:rPr>
          <w:b/>
          <w:i/>
          <w:sz w:val="28"/>
          <w:szCs w:val="28"/>
          <w:lang w:val="ro-RO"/>
        </w:rPr>
        <w:t xml:space="preserve">. </w:t>
      </w:r>
      <w:r w:rsidR="00084E59" w:rsidRPr="00306C55">
        <w:rPr>
          <w:b/>
          <w:i/>
          <w:sz w:val="28"/>
          <w:szCs w:val="28"/>
          <w:lang w:val="ro-RO"/>
        </w:rPr>
        <w:t>EDUCAȚIA</w:t>
      </w:r>
    </w:p>
    <w:p w:rsidR="003A7EFA" w:rsidRPr="00306C55" w:rsidRDefault="003A7EFA" w:rsidP="003A7EFA">
      <w:pPr>
        <w:spacing w:line="360" w:lineRule="auto"/>
        <w:ind w:firstLine="720"/>
        <w:jc w:val="center"/>
        <w:rPr>
          <w:b/>
        </w:rPr>
      </w:pPr>
      <w:r w:rsidRPr="00306C55">
        <w:rPr>
          <w:b/>
          <w:noProof/>
        </w:rPr>
        <w:drawing>
          <wp:inline distT="0" distB="0" distL="0" distR="0" wp14:anchorId="5AA0B247" wp14:editId="61E42695">
            <wp:extent cx="3038475" cy="1504950"/>
            <wp:effectExtent l="0" t="0" r="9525" b="0"/>
            <wp:docPr id="82" name="Picture 82" descr="C:\Users\Andreea\Desktop\MGM ADMINISTRATIE PUBL\SDSS GOLEȘTI  Vrancea\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eea\Desktop\MGM ADMINISTRATIE PUBL\SDSS GOLEȘTI  Vrancea\sc.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38475" cy="1504950"/>
                    </a:xfrm>
                    <a:prstGeom prst="rect">
                      <a:avLst/>
                    </a:prstGeom>
                    <a:noFill/>
                    <a:ln>
                      <a:noFill/>
                    </a:ln>
                  </pic:spPr>
                </pic:pic>
              </a:graphicData>
            </a:graphic>
          </wp:inline>
        </w:drawing>
      </w:r>
    </w:p>
    <w:p w:rsidR="001B6845" w:rsidRPr="00306C55" w:rsidRDefault="00951A58" w:rsidP="00940582">
      <w:pPr>
        <w:spacing w:line="360" w:lineRule="auto"/>
        <w:ind w:firstLine="720"/>
        <w:jc w:val="both"/>
        <w:rPr>
          <w:sz w:val="24"/>
          <w:szCs w:val="24"/>
        </w:rPr>
      </w:pPr>
      <w:r w:rsidRPr="00306C55">
        <w:rPr>
          <w:sz w:val="24"/>
          <w:szCs w:val="24"/>
        </w:rPr>
        <w:t>Începuturile educării copiilor într-un cadru instituționalizat la nivelul Comunei Golești, are loc după anul 1864, o dată cu introducerea obligativității acesteia( așa cum se menționează și în lucrarea „Valea Putnei cu privire specială asupra Vrancei” N. Șt. Mihăilescu și Macovei).</w:t>
      </w:r>
    </w:p>
    <w:p w:rsidR="00951A58" w:rsidRPr="00306C55" w:rsidRDefault="00951A58" w:rsidP="00940582">
      <w:pPr>
        <w:spacing w:line="360" w:lineRule="auto"/>
        <w:ind w:firstLine="720"/>
        <w:jc w:val="both"/>
        <w:rPr>
          <w:sz w:val="24"/>
          <w:szCs w:val="24"/>
        </w:rPr>
      </w:pPr>
      <w:r w:rsidRPr="00306C55">
        <w:rPr>
          <w:sz w:val="24"/>
          <w:szCs w:val="24"/>
        </w:rPr>
        <w:t>Avocatul Negulescu în monografia sa despre începuturile învățământului goleștean, menționa: „Școala din Golești, construită după 1869 este compusă din două săli de clasă o cancelarie și un culoar, destinate învățământului primar de patru clase și deservite de doi învățători, din care unul era director. Această școală a funcționat până la 24 august 1944 când armata germană în retragere a incendiat-o și a distrus-o, datorită faptului că în interior se găsea un depozit de muniție german.”.</w:t>
      </w:r>
    </w:p>
    <w:p w:rsidR="00951A58" w:rsidRPr="00306C55" w:rsidRDefault="00951A58" w:rsidP="00951A58">
      <w:pPr>
        <w:spacing w:line="360" w:lineRule="auto"/>
        <w:ind w:firstLine="720"/>
        <w:jc w:val="both"/>
        <w:rPr>
          <w:sz w:val="24"/>
          <w:szCs w:val="24"/>
        </w:rPr>
      </w:pPr>
      <w:r w:rsidRPr="00306C55">
        <w:rPr>
          <w:sz w:val="24"/>
          <w:szCs w:val="24"/>
        </w:rPr>
        <w:t>În anul 1948, după terminarea războiului, Ministerul Învățământului a alocat suma de 200.000 lei pentru construirea unei școli, însă această sumă a retrasă de organele județene de partid de la acea vreme și redirecționată. Cu toate impedimentele și orientările vremurilor clădirea Școlii din Golești a fost construită pentru educarea copiilor al cărui număr era în creștere constantă. Între anii 1948 - 1949 școala ia denumirea de „Școala elementară mixtă” ființând în cadrul Comunei Golești ce ținea de Județul Râmnicul Sărat. După 1990 deși numărul școlarilor și preșcolarilor înregistrează un regres numeric continuu, localurile școlii au fost refăcute oferind astfel condiții din cele mai propice procesului instructiv educativ. Localul școlii ridicat după Cel de-al Doilea Război Mondial a fost reabilitat în întregime în anul 2007.</w:t>
      </w:r>
    </w:p>
    <w:p w:rsidR="001A003A" w:rsidRPr="00306C55" w:rsidRDefault="001A003A" w:rsidP="00742C1B">
      <w:pPr>
        <w:spacing w:line="360" w:lineRule="auto"/>
        <w:ind w:firstLine="720"/>
        <w:jc w:val="center"/>
        <w:rPr>
          <w:sz w:val="24"/>
          <w:szCs w:val="24"/>
        </w:rPr>
      </w:pPr>
      <w:r w:rsidRPr="00306C55">
        <w:rPr>
          <w:noProof/>
          <w:sz w:val="24"/>
          <w:szCs w:val="24"/>
        </w:rPr>
        <w:drawing>
          <wp:inline distT="0" distB="0" distL="0" distR="0" wp14:anchorId="08A90556" wp14:editId="573E7A99">
            <wp:extent cx="5133975" cy="2295525"/>
            <wp:effectExtent l="0" t="0" r="9525" b="9525"/>
            <wp:docPr id="94" name="Picture 94" descr="C:\Users\Andreea\Desktop\MGM ADMINISTRATIE PUBL\SDSS GOLEȘTI  Vrancea\Screenshot 2023-03-31 13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ndreea\Desktop\MGM ADMINISTRATIE PUBL\SDSS GOLEȘTI  Vrancea\Screenshot 2023-03-31 13582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37708" cy="2297194"/>
                    </a:xfrm>
                    <a:prstGeom prst="rect">
                      <a:avLst/>
                    </a:prstGeom>
                    <a:noFill/>
                    <a:ln>
                      <a:noFill/>
                    </a:ln>
                  </pic:spPr>
                </pic:pic>
              </a:graphicData>
            </a:graphic>
          </wp:inline>
        </w:drawing>
      </w:r>
    </w:p>
    <w:p w:rsidR="00742C1B" w:rsidRPr="00306C55" w:rsidRDefault="00742C1B" w:rsidP="00742C1B">
      <w:pPr>
        <w:spacing w:line="360" w:lineRule="auto"/>
        <w:ind w:firstLine="720"/>
        <w:jc w:val="center"/>
        <w:rPr>
          <w:sz w:val="24"/>
          <w:szCs w:val="24"/>
        </w:rPr>
      </w:pPr>
      <w:r w:rsidRPr="00306C55">
        <w:rPr>
          <w:noProof/>
          <w:sz w:val="24"/>
          <w:szCs w:val="24"/>
        </w:rPr>
        <w:lastRenderedPageBreak/>
        <w:drawing>
          <wp:inline distT="0" distB="0" distL="0" distR="0" wp14:anchorId="12F22EEE" wp14:editId="6FFF10C9">
            <wp:extent cx="4733925" cy="2662833"/>
            <wp:effectExtent l="0" t="0" r="0" b="4445"/>
            <wp:docPr id="84" name="Picture 84" descr="C:\Users\Andreea\Desktop\MGM ADMINISTRATIE PUBL\SDSS GOLEȘTI  Vrancea\s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eea\Desktop\MGM ADMINISTRATIE PUBL\SDSS GOLEȘTI  Vrancea\sc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39006" cy="2665691"/>
                    </a:xfrm>
                    <a:prstGeom prst="rect">
                      <a:avLst/>
                    </a:prstGeom>
                    <a:noFill/>
                    <a:ln>
                      <a:noFill/>
                    </a:ln>
                  </pic:spPr>
                </pic:pic>
              </a:graphicData>
            </a:graphic>
          </wp:inline>
        </w:drawing>
      </w:r>
    </w:p>
    <w:p w:rsidR="00742C1B" w:rsidRPr="00306C55" w:rsidRDefault="00742C1B" w:rsidP="00742C1B">
      <w:pPr>
        <w:spacing w:line="360" w:lineRule="auto"/>
        <w:ind w:firstLine="720"/>
        <w:jc w:val="center"/>
        <w:rPr>
          <w:sz w:val="24"/>
          <w:szCs w:val="24"/>
        </w:rPr>
      </w:pPr>
      <w:r w:rsidRPr="00306C55">
        <w:rPr>
          <w:noProof/>
          <w:sz w:val="24"/>
          <w:szCs w:val="24"/>
        </w:rPr>
        <w:drawing>
          <wp:inline distT="0" distB="0" distL="0" distR="0" wp14:anchorId="2733F54B" wp14:editId="0F5604E8">
            <wp:extent cx="5029200" cy="2828925"/>
            <wp:effectExtent l="0" t="0" r="0" b="9525"/>
            <wp:docPr id="86" name="Picture 86" descr="C:\Users\Andreea\Desktop\MGM ADMINISTRATIE PUBL\SDSS GOLEȘTI  Vrancea\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reea\Desktop\MGM ADMINISTRATIE PUBL\SDSS GOLEȘTI  Vrancea\sc.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34598" cy="2831962"/>
                    </a:xfrm>
                    <a:prstGeom prst="rect">
                      <a:avLst/>
                    </a:prstGeom>
                    <a:noFill/>
                    <a:ln>
                      <a:noFill/>
                    </a:ln>
                  </pic:spPr>
                </pic:pic>
              </a:graphicData>
            </a:graphic>
          </wp:inline>
        </w:drawing>
      </w:r>
    </w:p>
    <w:p w:rsidR="00742C1B" w:rsidRPr="00306C55" w:rsidRDefault="00742C1B" w:rsidP="00742C1B">
      <w:pPr>
        <w:spacing w:line="360" w:lineRule="auto"/>
        <w:ind w:firstLine="720"/>
        <w:jc w:val="center"/>
        <w:rPr>
          <w:sz w:val="24"/>
          <w:szCs w:val="24"/>
        </w:rPr>
      </w:pPr>
      <w:r w:rsidRPr="00306C55">
        <w:rPr>
          <w:noProof/>
          <w:sz w:val="24"/>
          <w:szCs w:val="24"/>
        </w:rPr>
        <w:drawing>
          <wp:inline distT="0" distB="0" distL="0" distR="0" wp14:anchorId="7206F6C5" wp14:editId="1035D024">
            <wp:extent cx="5046132" cy="2838450"/>
            <wp:effectExtent l="0" t="0" r="2540" b="0"/>
            <wp:docPr id="87" name="Picture 87" descr="C:\Users\Andreea\Desktop\MGM ADMINISTRATIE PUBL\SDSS GOLEȘTI  Vrancea\s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reea\Desktop\MGM ADMINISTRATIE PUBL\SDSS GOLEȘTI  Vrancea\sc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60200" cy="2846363"/>
                    </a:xfrm>
                    <a:prstGeom prst="rect">
                      <a:avLst/>
                    </a:prstGeom>
                    <a:noFill/>
                    <a:ln>
                      <a:noFill/>
                    </a:ln>
                  </pic:spPr>
                </pic:pic>
              </a:graphicData>
            </a:graphic>
          </wp:inline>
        </w:drawing>
      </w:r>
    </w:p>
    <w:p w:rsidR="00742C1B" w:rsidRPr="00306C55" w:rsidRDefault="00742C1B" w:rsidP="00742C1B">
      <w:pPr>
        <w:spacing w:line="360" w:lineRule="auto"/>
        <w:ind w:firstLine="720"/>
        <w:jc w:val="center"/>
        <w:rPr>
          <w:sz w:val="24"/>
          <w:szCs w:val="24"/>
        </w:rPr>
      </w:pPr>
      <w:r w:rsidRPr="00306C55">
        <w:rPr>
          <w:noProof/>
          <w:sz w:val="24"/>
          <w:szCs w:val="24"/>
        </w:rPr>
        <w:lastRenderedPageBreak/>
        <w:drawing>
          <wp:inline distT="0" distB="0" distL="0" distR="0" wp14:anchorId="7B7EB031" wp14:editId="463A5411">
            <wp:extent cx="5035481" cy="2266950"/>
            <wp:effectExtent l="0" t="0" r="0" b="0"/>
            <wp:docPr id="88" name="Picture 88" descr="C:\Users\Andreea\Desktop\MGM ADMINISTRATIE PUBL\SDSS GOLEȘTI  Vrancea\tic 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dreea\Desktop\MGM ADMINISTRATIE PUBL\SDSS GOLEȘTI  Vrancea\tic sc.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41514" cy="2269666"/>
                    </a:xfrm>
                    <a:prstGeom prst="rect">
                      <a:avLst/>
                    </a:prstGeom>
                    <a:noFill/>
                    <a:ln>
                      <a:noFill/>
                    </a:ln>
                  </pic:spPr>
                </pic:pic>
              </a:graphicData>
            </a:graphic>
          </wp:inline>
        </w:drawing>
      </w:r>
    </w:p>
    <w:p w:rsidR="00742C1B" w:rsidRPr="00306C55" w:rsidRDefault="00742C1B" w:rsidP="00742C1B">
      <w:pPr>
        <w:spacing w:line="360" w:lineRule="auto"/>
        <w:ind w:firstLine="720"/>
        <w:jc w:val="center"/>
        <w:rPr>
          <w:i/>
          <w:sz w:val="20"/>
          <w:szCs w:val="20"/>
        </w:rPr>
      </w:pPr>
      <w:r w:rsidRPr="00306C55">
        <w:rPr>
          <w:i/>
          <w:sz w:val="20"/>
          <w:szCs w:val="20"/>
        </w:rPr>
        <w:t xml:space="preserve">Sursa: </w:t>
      </w:r>
      <w:hyperlink r:id="rId81" w:history="1">
        <w:r w:rsidRPr="00306C55">
          <w:rPr>
            <w:rStyle w:val="Hyperlink"/>
            <w:i/>
            <w:sz w:val="20"/>
            <w:szCs w:val="20"/>
          </w:rPr>
          <w:t>https://www.facebook.com/profile.php?id=100080613524164&amp;sk=photos_by</w:t>
        </w:r>
      </w:hyperlink>
    </w:p>
    <w:p w:rsidR="00742C1B" w:rsidRPr="00306C55" w:rsidRDefault="00742C1B" w:rsidP="00742C1B">
      <w:pPr>
        <w:spacing w:line="360" w:lineRule="auto"/>
        <w:ind w:firstLine="720"/>
        <w:jc w:val="center"/>
        <w:rPr>
          <w:i/>
          <w:sz w:val="20"/>
          <w:szCs w:val="20"/>
        </w:rPr>
      </w:pPr>
    </w:p>
    <w:p w:rsidR="00951A58" w:rsidRPr="00306C55" w:rsidRDefault="00951A58" w:rsidP="00951A58">
      <w:pPr>
        <w:spacing w:line="360" w:lineRule="auto"/>
        <w:ind w:firstLine="720"/>
        <w:jc w:val="both"/>
        <w:rPr>
          <w:sz w:val="24"/>
          <w:szCs w:val="24"/>
        </w:rPr>
      </w:pPr>
      <w:r w:rsidRPr="00306C55">
        <w:rPr>
          <w:sz w:val="24"/>
          <w:szCs w:val="24"/>
        </w:rPr>
        <w:t xml:space="preserve">În prezent Școala Gimnazială Golești beneficiază de toate dotările specifice și utilitățile impuse de un învățământ modern și european. </w:t>
      </w:r>
      <w:r w:rsidR="00BA77EE" w:rsidRPr="00306C55">
        <w:rPr>
          <w:sz w:val="24"/>
          <w:szCs w:val="24"/>
        </w:rPr>
        <w:t>Activitatea instructiv educativă se desfășoară în cele 9 săli de clasă, cabinete (biologie, geografie ș.a.m.d.) laboratoare (fizică, chimie și informatică), holuri, cancelarie, cabinet director – secretariat, sală de sport, magazii pentru materialele didactice etc.</w:t>
      </w:r>
    </w:p>
    <w:p w:rsidR="00951A58" w:rsidRPr="00306C55" w:rsidRDefault="00951A58" w:rsidP="00951A58">
      <w:pPr>
        <w:spacing w:line="360" w:lineRule="auto"/>
        <w:ind w:firstLine="720"/>
        <w:jc w:val="both"/>
        <w:rPr>
          <w:sz w:val="24"/>
          <w:szCs w:val="24"/>
        </w:rPr>
      </w:pPr>
      <w:r w:rsidRPr="00306C55">
        <w:rPr>
          <w:sz w:val="24"/>
          <w:szCs w:val="24"/>
        </w:rPr>
        <w:t xml:space="preserve">De asemenea, comuna beneficiază de o grădiniță </w:t>
      </w:r>
      <w:r w:rsidR="00742C1B" w:rsidRPr="00306C55">
        <w:rPr>
          <w:sz w:val="24"/>
          <w:szCs w:val="24"/>
        </w:rPr>
        <w:t>cu program prelungit,</w:t>
      </w:r>
      <w:r w:rsidRPr="00306C55">
        <w:rPr>
          <w:sz w:val="24"/>
          <w:szCs w:val="24"/>
        </w:rPr>
        <w:t>modernă, inaugurată în anul 2019, clădire care prezintă toate funcționalitățile și dotările realizării unui învățământ de calitate, la standardele actuale.</w:t>
      </w:r>
    </w:p>
    <w:p w:rsidR="00BA77EE" w:rsidRPr="00306C55" w:rsidRDefault="00BA77EE" w:rsidP="00951A58">
      <w:pPr>
        <w:spacing w:line="360" w:lineRule="auto"/>
        <w:ind w:firstLine="720"/>
        <w:jc w:val="both"/>
        <w:rPr>
          <w:sz w:val="24"/>
          <w:szCs w:val="24"/>
        </w:rPr>
      </w:pPr>
    </w:p>
    <w:p w:rsidR="001B6845" w:rsidRPr="00306C55" w:rsidRDefault="00742C1B" w:rsidP="00742C1B">
      <w:pPr>
        <w:spacing w:line="360" w:lineRule="auto"/>
        <w:ind w:firstLine="720"/>
        <w:jc w:val="center"/>
        <w:rPr>
          <w:sz w:val="24"/>
          <w:szCs w:val="24"/>
        </w:rPr>
      </w:pPr>
      <w:r w:rsidRPr="00306C55">
        <w:rPr>
          <w:noProof/>
          <w:sz w:val="24"/>
          <w:szCs w:val="24"/>
        </w:rPr>
        <w:drawing>
          <wp:inline distT="0" distB="0" distL="0" distR="0" wp14:anchorId="46B7EB37" wp14:editId="18C76B0F">
            <wp:extent cx="5248275" cy="3543300"/>
            <wp:effectExtent l="0" t="0" r="9525" b="0"/>
            <wp:docPr id="89" name="Picture 89" descr="C:\Users\Andreea\Desktop\MGM ADMINISTRATIE PUBL\SDSS GOLEȘTI  Vrancea\gr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dreea\Desktop\MGM ADMINISTRATIE PUBL\SDSS GOLEȘTI  Vrancea\gradi.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63444" cy="3553541"/>
                    </a:xfrm>
                    <a:prstGeom prst="rect">
                      <a:avLst/>
                    </a:prstGeom>
                    <a:noFill/>
                    <a:ln>
                      <a:noFill/>
                    </a:ln>
                  </pic:spPr>
                </pic:pic>
              </a:graphicData>
            </a:graphic>
          </wp:inline>
        </w:drawing>
      </w:r>
    </w:p>
    <w:p w:rsidR="001B6845" w:rsidRPr="00306C55" w:rsidRDefault="00742C1B" w:rsidP="00742C1B">
      <w:pPr>
        <w:spacing w:line="360" w:lineRule="auto"/>
        <w:ind w:firstLine="720"/>
        <w:jc w:val="center"/>
        <w:rPr>
          <w:i/>
          <w:sz w:val="20"/>
          <w:szCs w:val="20"/>
        </w:rPr>
      </w:pPr>
      <w:r w:rsidRPr="00306C55">
        <w:rPr>
          <w:i/>
          <w:noProof/>
          <w:sz w:val="20"/>
          <w:szCs w:val="20"/>
        </w:rPr>
        <w:lastRenderedPageBreak/>
        <w:drawing>
          <wp:inline distT="0" distB="0" distL="0" distR="0" wp14:anchorId="3562DC44" wp14:editId="2CA8F0ED">
            <wp:extent cx="5249332" cy="2581275"/>
            <wp:effectExtent l="0" t="0" r="8890" b="0"/>
            <wp:docPr id="90" name="Picture 90" descr="C:\Users\Andreea\Desktop\MGM ADMINISTRATIE PUBL\SDSS GOLEȘTI  Vrancea\grad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dreea\Desktop\MGM ADMINISTRATIE PUBL\SDSS GOLEȘTI  Vrancea\gradi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63444" cy="2588214"/>
                    </a:xfrm>
                    <a:prstGeom prst="rect">
                      <a:avLst/>
                    </a:prstGeom>
                    <a:noFill/>
                    <a:ln>
                      <a:noFill/>
                    </a:ln>
                  </pic:spPr>
                </pic:pic>
              </a:graphicData>
            </a:graphic>
          </wp:inline>
        </w:drawing>
      </w:r>
    </w:p>
    <w:p w:rsidR="00742C1B" w:rsidRPr="00306C55" w:rsidRDefault="00742C1B" w:rsidP="00742C1B">
      <w:pPr>
        <w:spacing w:line="360" w:lineRule="auto"/>
        <w:ind w:firstLine="720"/>
        <w:jc w:val="center"/>
        <w:rPr>
          <w:i/>
          <w:sz w:val="20"/>
          <w:szCs w:val="20"/>
        </w:rPr>
      </w:pPr>
      <w:r w:rsidRPr="00306C55">
        <w:rPr>
          <w:i/>
          <w:noProof/>
          <w:sz w:val="20"/>
          <w:szCs w:val="20"/>
        </w:rPr>
        <w:drawing>
          <wp:inline distT="0" distB="0" distL="0" distR="0" wp14:anchorId="682F6DDE" wp14:editId="7E96B935">
            <wp:extent cx="5248275" cy="2647950"/>
            <wp:effectExtent l="0" t="0" r="9525" b="0"/>
            <wp:docPr id="91" name="Picture 91" descr="C:\Users\Andreea\Desktop\MGM ADMINISTRATIE PUBL\SDSS GOLEȘTI  Vrancea\grad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dreea\Desktop\MGM ADMINISTRATIE PUBL\SDSS GOLEȘTI  Vrancea\gradi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62177" cy="2654964"/>
                    </a:xfrm>
                    <a:prstGeom prst="rect">
                      <a:avLst/>
                    </a:prstGeom>
                    <a:noFill/>
                    <a:ln>
                      <a:noFill/>
                    </a:ln>
                  </pic:spPr>
                </pic:pic>
              </a:graphicData>
            </a:graphic>
          </wp:inline>
        </w:drawing>
      </w:r>
    </w:p>
    <w:p w:rsidR="00742C1B" w:rsidRPr="00306C55" w:rsidRDefault="00742C1B" w:rsidP="00742C1B">
      <w:pPr>
        <w:spacing w:line="360" w:lineRule="auto"/>
        <w:ind w:firstLine="720"/>
        <w:jc w:val="center"/>
        <w:rPr>
          <w:i/>
          <w:sz w:val="20"/>
          <w:szCs w:val="20"/>
        </w:rPr>
      </w:pPr>
      <w:r w:rsidRPr="00306C55">
        <w:rPr>
          <w:i/>
          <w:sz w:val="20"/>
          <w:szCs w:val="20"/>
        </w:rPr>
        <w:t xml:space="preserve">Sursa: </w:t>
      </w:r>
      <w:hyperlink r:id="rId85" w:history="1">
        <w:r w:rsidRPr="00306C55">
          <w:rPr>
            <w:rStyle w:val="Hyperlink"/>
            <w:i/>
            <w:sz w:val="20"/>
            <w:szCs w:val="20"/>
          </w:rPr>
          <w:t>https://www.facebook.com/profile.php?id=100080613524164&amp;sk=photos_by</w:t>
        </w:r>
      </w:hyperlink>
    </w:p>
    <w:p w:rsidR="00BA77EE" w:rsidRPr="00306C55" w:rsidRDefault="00BA77EE" w:rsidP="00742C1B">
      <w:pPr>
        <w:spacing w:line="360" w:lineRule="auto"/>
        <w:ind w:firstLine="720"/>
        <w:jc w:val="center"/>
        <w:rPr>
          <w:i/>
          <w:sz w:val="20"/>
          <w:szCs w:val="20"/>
        </w:rPr>
      </w:pPr>
    </w:p>
    <w:p w:rsidR="00742C1B" w:rsidRPr="00306C55" w:rsidRDefault="00BA77EE" w:rsidP="00940582">
      <w:pPr>
        <w:spacing w:line="360" w:lineRule="auto"/>
        <w:ind w:firstLine="720"/>
        <w:jc w:val="both"/>
        <w:rPr>
          <w:sz w:val="24"/>
          <w:szCs w:val="24"/>
        </w:rPr>
      </w:pPr>
      <w:r w:rsidRPr="00306C55">
        <w:rPr>
          <w:sz w:val="24"/>
          <w:szCs w:val="24"/>
        </w:rPr>
        <w:t>În incinta școlii se află o bază sportivă proprie modernizată și dotată cu toate mijloacele specifice desfășurării orelor de educație fizică și sport.</w:t>
      </w:r>
    </w:p>
    <w:p w:rsidR="00BA77EE" w:rsidRPr="00306C55" w:rsidRDefault="00975F15" w:rsidP="00975F15">
      <w:pPr>
        <w:spacing w:line="360" w:lineRule="auto"/>
        <w:ind w:firstLine="720"/>
        <w:jc w:val="center"/>
        <w:rPr>
          <w:sz w:val="24"/>
          <w:szCs w:val="24"/>
        </w:rPr>
      </w:pPr>
      <w:r w:rsidRPr="00306C55">
        <w:rPr>
          <w:noProof/>
          <w:sz w:val="24"/>
          <w:szCs w:val="24"/>
        </w:rPr>
        <w:drawing>
          <wp:inline distT="0" distB="0" distL="0" distR="0" wp14:anchorId="774C251B" wp14:editId="3F386A94">
            <wp:extent cx="4733925" cy="2875421"/>
            <wp:effectExtent l="0" t="0" r="0" b="127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31304" cy="2873829"/>
                    </a:xfrm>
                    <a:prstGeom prst="rect">
                      <a:avLst/>
                    </a:prstGeom>
                    <a:noFill/>
                  </pic:spPr>
                </pic:pic>
              </a:graphicData>
            </a:graphic>
          </wp:inline>
        </w:drawing>
      </w:r>
    </w:p>
    <w:p w:rsidR="000066F7" w:rsidRPr="00306C55" w:rsidRDefault="00BA77EE" w:rsidP="00BA77EE">
      <w:pPr>
        <w:tabs>
          <w:tab w:val="left" w:pos="709"/>
        </w:tabs>
        <w:spacing w:line="360" w:lineRule="auto"/>
        <w:rPr>
          <w:sz w:val="24"/>
          <w:szCs w:val="24"/>
        </w:rPr>
      </w:pPr>
      <w:r w:rsidRPr="00306C55">
        <w:rPr>
          <w:b/>
          <w:i/>
          <w:sz w:val="28"/>
          <w:szCs w:val="28"/>
        </w:rPr>
        <w:lastRenderedPageBreak/>
        <w:tab/>
      </w:r>
      <w:r w:rsidR="000066F7" w:rsidRPr="00306C55">
        <w:rPr>
          <w:sz w:val="24"/>
          <w:szCs w:val="24"/>
        </w:rPr>
        <w:t>De asemenea, grădinița beneficiază de o zonă exterioară amenajată și dotată special pentru activități recreative în aer liber.</w:t>
      </w:r>
    </w:p>
    <w:p w:rsidR="000066F7" w:rsidRPr="00306C55" w:rsidRDefault="000066F7" w:rsidP="00975F15">
      <w:pPr>
        <w:tabs>
          <w:tab w:val="left" w:pos="709"/>
        </w:tabs>
        <w:spacing w:line="360" w:lineRule="auto"/>
        <w:jc w:val="center"/>
        <w:rPr>
          <w:sz w:val="24"/>
          <w:szCs w:val="24"/>
        </w:rPr>
      </w:pPr>
      <w:r w:rsidRPr="00306C55">
        <w:rPr>
          <w:noProof/>
          <w:sz w:val="24"/>
          <w:szCs w:val="24"/>
        </w:rPr>
        <w:drawing>
          <wp:inline distT="0" distB="0" distL="0" distR="0" wp14:anchorId="725D8DA6" wp14:editId="0A100A00">
            <wp:extent cx="6112933" cy="2933700"/>
            <wp:effectExtent l="0" t="0" r="2540" b="0"/>
            <wp:docPr id="128" name="Picture 128" descr="C:\Users\Andreea\Desktop\MGM ADMINISTRATIE PUBL\SDSS GOLEȘTI  Vrancea\leagane gr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dreea\Desktop\MGM ADMINISTRATIE PUBL\SDSS GOLEȘTI  Vrancea\leagane gradi.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19495" cy="2936849"/>
                    </a:xfrm>
                    <a:prstGeom prst="rect">
                      <a:avLst/>
                    </a:prstGeom>
                    <a:noFill/>
                    <a:ln>
                      <a:noFill/>
                    </a:ln>
                  </pic:spPr>
                </pic:pic>
              </a:graphicData>
            </a:graphic>
          </wp:inline>
        </w:drawing>
      </w:r>
    </w:p>
    <w:p w:rsidR="000066F7" w:rsidRPr="00306C55" w:rsidRDefault="000066F7" w:rsidP="000066F7">
      <w:pPr>
        <w:tabs>
          <w:tab w:val="left" w:pos="709"/>
        </w:tabs>
        <w:spacing w:line="360" w:lineRule="auto"/>
        <w:jc w:val="center"/>
        <w:rPr>
          <w:b/>
          <w:sz w:val="24"/>
          <w:szCs w:val="24"/>
        </w:rPr>
      </w:pPr>
      <w:r w:rsidRPr="00306C55">
        <w:rPr>
          <w:b/>
          <w:sz w:val="24"/>
          <w:szCs w:val="24"/>
        </w:rPr>
        <w:t>Amenajări exterioare grădiniță</w:t>
      </w:r>
    </w:p>
    <w:p w:rsidR="000066F7" w:rsidRPr="00306C55" w:rsidRDefault="000066F7" w:rsidP="000066F7">
      <w:pPr>
        <w:tabs>
          <w:tab w:val="left" w:pos="709"/>
        </w:tabs>
        <w:spacing w:line="360" w:lineRule="auto"/>
        <w:jc w:val="center"/>
        <w:rPr>
          <w:i/>
          <w:sz w:val="20"/>
          <w:szCs w:val="20"/>
        </w:rPr>
      </w:pPr>
      <w:r w:rsidRPr="00306C55">
        <w:rPr>
          <w:i/>
          <w:sz w:val="20"/>
          <w:szCs w:val="20"/>
        </w:rPr>
        <w:t xml:space="preserve">Sursa: </w:t>
      </w:r>
      <w:hyperlink r:id="rId88" w:history="1">
        <w:r w:rsidRPr="00306C55">
          <w:rPr>
            <w:rStyle w:val="Hyperlink"/>
            <w:i/>
            <w:sz w:val="20"/>
            <w:szCs w:val="20"/>
          </w:rPr>
          <w:t>https://www.facebook.com/permalink.php?story_fbid=pfbid0yLunKeUPsppLqBNZ6</w:t>
        </w:r>
      </w:hyperlink>
    </w:p>
    <w:p w:rsidR="000066F7" w:rsidRPr="00306C55" w:rsidRDefault="000066F7" w:rsidP="000066F7">
      <w:pPr>
        <w:tabs>
          <w:tab w:val="left" w:pos="709"/>
        </w:tabs>
        <w:spacing w:line="360" w:lineRule="auto"/>
        <w:jc w:val="center"/>
        <w:rPr>
          <w:i/>
          <w:sz w:val="20"/>
          <w:szCs w:val="20"/>
        </w:rPr>
      </w:pPr>
    </w:p>
    <w:p w:rsidR="00975F15" w:rsidRPr="00306C55" w:rsidRDefault="00975F15" w:rsidP="00975F15">
      <w:pPr>
        <w:tabs>
          <w:tab w:val="left" w:pos="709"/>
        </w:tabs>
        <w:spacing w:line="360" w:lineRule="auto"/>
        <w:ind w:firstLine="720"/>
        <w:jc w:val="both"/>
        <w:rPr>
          <w:rFonts w:eastAsia="Times New Roman"/>
          <w:color w:val="000000"/>
          <w:sz w:val="24"/>
          <w:szCs w:val="24"/>
        </w:rPr>
      </w:pPr>
      <w:r w:rsidRPr="00306C55">
        <w:rPr>
          <w:rFonts w:eastAsia="Times New Roman"/>
          <w:color w:val="000000"/>
          <w:sz w:val="24"/>
          <w:szCs w:val="24"/>
        </w:rPr>
        <w:t>Școala Gimnazială Golești, ca structură cu personalitate juridică, funcționează cu un număr de 9 clase, astfel:</w:t>
      </w:r>
    </w:p>
    <w:p w:rsidR="00975F15" w:rsidRPr="00306C55" w:rsidRDefault="00975F15" w:rsidP="00975F15">
      <w:pPr>
        <w:pStyle w:val="ListParagraph"/>
        <w:numPr>
          <w:ilvl w:val="0"/>
          <w:numId w:val="2"/>
        </w:numPr>
        <w:tabs>
          <w:tab w:val="left" w:pos="1134"/>
        </w:tabs>
        <w:spacing w:line="360" w:lineRule="auto"/>
        <w:ind w:left="709" w:hanging="427"/>
        <w:rPr>
          <w:rFonts w:eastAsia="Times New Roman"/>
          <w:color w:val="000000"/>
          <w:sz w:val="24"/>
          <w:szCs w:val="24"/>
        </w:rPr>
      </w:pPr>
      <w:r w:rsidRPr="00306C55">
        <w:rPr>
          <w:rFonts w:eastAsia="Times New Roman"/>
          <w:color w:val="000000"/>
          <w:sz w:val="24"/>
          <w:szCs w:val="24"/>
        </w:rPr>
        <w:t>ciclul primar: 5 clase(P</w:t>
      </w:r>
      <w:r w:rsidR="0078402E" w:rsidRPr="00306C55">
        <w:rPr>
          <w:rFonts w:eastAsia="Times New Roman"/>
          <w:color w:val="000000"/>
          <w:sz w:val="24"/>
          <w:szCs w:val="24"/>
        </w:rPr>
        <w:t>-</w:t>
      </w:r>
      <w:r w:rsidRPr="00306C55">
        <w:rPr>
          <w:rFonts w:eastAsia="Times New Roman"/>
          <w:color w:val="000000"/>
          <w:sz w:val="24"/>
          <w:szCs w:val="24"/>
        </w:rPr>
        <w:t>IV);</w:t>
      </w:r>
    </w:p>
    <w:p w:rsidR="00975F15" w:rsidRPr="00306C55" w:rsidRDefault="00975F15" w:rsidP="00975F15">
      <w:pPr>
        <w:pStyle w:val="ListParagraph"/>
        <w:numPr>
          <w:ilvl w:val="0"/>
          <w:numId w:val="2"/>
        </w:numPr>
        <w:tabs>
          <w:tab w:val="left" w:pos="1134"/>
        </w:tabs>
        <w:spacing w:line="360" w:lineRule="auto"/>
        <w:ind w:left="709" w:hanging="427"/>
        <w:rPr>
          <w:rFonts w:eastAsia="Times New Roman"/>
          <w:color w:val="000000"/>
          <w:sz w:val="24"/>
          <w:szCs w:val="24"/>
        </w:rPr>
      </w:pPr>
      <w:r w:rsidRPr="00306C55">
        <w:rPr>
          <w:rFonts w:eastAsia="Times New Roman"/>
          <w:color w:val="000000"/>
          <w:sz w:val="24"/>
          <w:szCs w:val="24"/>
        </w:rPr>
        <w:t>ciclul gimnazial: 4 clase(V-VIII).</w:t>
      </w:r>
    </w:p>
    <w:p w:rsidR="00975F15" w:rsidRPr="00306C55" w:rsidRDefault="00975F15" w:rsidP="0078402E">
      <w:pPr>
        <w:tabs>
          <w:tab w:val="left" w:pos="709"/>
        </w:tabs>
        <w:spacing w:line="360" w:lineRule="auto"/>
        <w:ind w:firstLine="282"/>
        <w:jc w:val="both"/>
        <w:rPr>
          <w:rFonts w:eastAsia="Times New Roman"/>
          <w:color w:val="000000"/>
          <w:sz w:val="24"/>
          <w:szCs w:val="24"/>
        </w:rPr>
      </w:pPr>
      <w:r w:rsidRPr="00306C55">
        <w:rPr>
          <w:rFonts w:eastAsia="Times New Roman"/>
          <w:color w:val="000000"/>
          <w:sz w:val="24"/>
          <w:szCs w:val="24"/>
        </w:rPr>
        <w:tab/>
        <w:t>Grădinița cu program prelungit funcționează ca structură subordonată a Școlii Gimnaziale Golești, cu un număr de 3 grupe de preșcolari.</w:t>
      </w:r>
    </w:p>
    <w:p w:rsidR="00975F15" w:rsidRPr="00306C55" w:rsidRDefault="00975F15" w:rsidP="00975F15">
      <w:pPr>
        <w:tabs>
          <w:tab w:val="left" w:pos="1134"/>
        </w:tabs>
        <w:spacing w:line="360" w:lineRule="auto"/>
        <w:ind w:left="282"/>
        <w:rPr>
          <w:rFonts w:eastAsia="Times New Roman"/>
          <w:color w:val="000000"/>
          <w:sz w:val="29"/>
          <w:szCs w:val="29"/>
        </w:rPr>
      </w:pPr>
    </w:p>
    <w:p w:rsidR="00AE25EB" w:rsidRPr="00306C55" w:rsidRDefault="0078402E" w:rsidP="00BA77EE">
      <w:pPr>
        <w:tabs>
          <w:tab w:val="left" w:pos="709"/>
        </w:tabs>
        <w:spacing w:line="360" w:lineRule="auto"/>
        <w:rPr>
          <w:rFonts w:eastAsia="Times New Roman"/>
          <w:b/>
          <w:i/>
          <w:color w:val="000000"/>
          <w:sz w:val="24"/>
          <w:szCs w:val="24"/>
        </w:rPr>
      </w:pPr>
      <w:r w:rsidRPr="00306C55">
        <w:rPr>
          <w:rFonts w:eastAsia="Times New Roman"/>
          <w:b/>
          <w:i/>
          <w:color w:val="000000"/>
          <w:sz w:val="24"/>
          <w:szCs w:val="24"/>
        </w:rPr>
        <w:tab/>
      </w:r>
      <w:r w:rsidR="00AE25EB" w:rsidRPr="00306C55">
        <w:rPr>
          <w:rFonts w:eastAsia="Times New Roman"/>
          <w:b/>
          <w:i/>
          <w:color w:val="000000"/>
          <w:sz w:val="24"/>
          <w:szCs w:val="24"/>
        </w:rPr>
        <w:t>Popula</w:t>
      </w:r>
      <w:r w:rsidR="00C056F7" w:rsidRPr="00306C55">
        <w:rPr>
          <w:rFonts w:eastAsia="Times New Roman"/>
          <w:b/>
          <w:i/>
          <w:color w:val="000000"/>
          <w:sz w:val="24"/>
          <w:szCs w:val="24"/>
        </w:rPr>
        <w:t>ț</w:t>
      </w:r>
      <w:r w:rsidR="00AE25EB" w:rsidRPr="00306C55">
        <w:rPr>
          <w:rFonts w:eastAsia="Times New Roman"/>
          <w:b/>
          <w:i/>
          <w:color w:val="000000"/>
          <w:sz w:val="24"/>
          <w:szCs w:val="24"/>
        </w:rPr>
        <w:t xml:space="preserve">ia </w:t>
      </w:r>
      <w:r w:rsidR="00C056F7" w:rsidRPr="00306C55">
        <w:rPr>
          <w:rFonts w:eastAsia="Times New Roman"/>
          <w:b/>
          <w:i/>
          <w:color w:val="000000"/>
          <w:sz w:val="24"/>
          <w:szCs w:val="24"/>
        </w:rPr>
        <w:t>ș</w:t>
      </w:r>
      <w:r w:rsidR="00AE25EB" w:rsidRPr="00306C55">
        <w:rPr>
          <w:rFonts w:eastAsia="Times New Roman"/>
          <w:b/>
          <w:i/>
          <w:color w:val="000000"/>
          <w:sz w:val="24"/>
          <w:szCs w:val="24"/>
        </w:rPr>
        <w:t>colar</w:t>
      </w:r>
      <w:r w:rsidR="00C056F7" w:rsidRPr="00306C55">
        <w:rPr>
          <w:rFonts w:eastAsia="Times New Roman"/>
          <w:b/>
          <w:i/>
          <w:color w:val="000000"/>
          <w:sz w:val="24"/>
          <w:szCs w:val="24"/>
        </w:rPr>
        <w:t>ă</w:t>
      </w:r>
      <w:r w:rsidR="00AE25EB" w:rsidRPr="00306C55">
        <w:rPr>
          <w:rFonts w:eastAsia="Times New Roman"/>
          <w:b/>
          <w:i/>
          <w:color w:val="000000"/>
          <w:sz w:val="24"/>
          <w:szCs w:val="24"/>
        </w:rPr>
        <w:t>, pe niveluri de educa</w:t>
      </w:r>
      <w:r w:rsidR="00C056F7" w:rsidRPr="00306C55">
        <w:rPr>
          <w:rFonts w:eastAsia="Times New Roman"/>
          <w:b/>
          <w:i/>
          <w:color w:val="000000"/>
          <w:sz w:val="24"/>
          <w:szCs w:val="24"/>
        </w:rPr>
        <w:t>ț</w:t>
      </w:r>
      <w:r w:rsidR="00AE25EB" w:rsidRPr="00306C55">
        <w:rPr>
          <w:rFonts w:eastAsia="Times New Roman"/>
          <w:b/>
          <w:i/>
          <w:color w:val="000000"/>
          <w:sz w:val="24"/>
          <w:szCs w:val="24"/>
        </w:rPr>
        <w:t>ie</w:t>
      </w:r>
      <w:r w:rsidRPr="00306C55">
        <w:rPr>
          <w:rFonts w:eastAsia="Times New Roman"/>
          <w:b/>
          <w:i/>
          <w:color w:val="000000"/>
          <w:sz w:val="24"/>
          <w:szCs w:val="24"/>
        </w:rPr>
        <w:t xml:space="preserve">, </w:t>
      </w:r>
      <w:r w:rsidRPr="00306C55">
        <w:rPr>
          <w:rFonts w:eastAsia="Times New Roman"/>
          <w:color w:val="000000"/>
          <w:sz w:val="24"/>
          <w:szCs w:val="24"/>
        </w:rPr>
        <w:t>conform datelor oferite de U.A.T.Golești:</w:t>
      </w:r>
      <w:r w:rsidRPr="00306C55">
        <w:rPr>
          <w:rFonts w:eastAsia="Times New Roman"/>
          <w:b/>
          <w:i/>
          <w:color w:val="000000"/>
          <w:sz w:val="24"/>
          <w:szCs w:val="24"/>
        </w:rPr>
        <w:t xml:space="preserve"> </w:t>
      </w:r>
    </w:p>
    <w:p w:rsidR="003E0F6D" w:rsidRPr="00306C55" w:rsidRDefault="003E0F6D" w:rsidP="00BF4123">
      <w:pPr>
        <w:pStyle w:val="BodyText"/>
        <w:spacing w:before="8" w:line="276" w:lineRule="auto"/>
        <w:rPr>
          <w:rFonts w:ascii="Times New Roman" w:hAnsi="Times New Roman" w:cs="Times New Roman"/>
          <w:i/>
          <w:sz w:val="20"/>
          <w:szCs w:val="20"/>
        </w:rPr>
      </w:pPr>
    </w:p>
    <w:tbl>
      <w:tblPr>
        <w:tblpPr w:leftFromText="180" w:rightFromText="180" w:vertAnchor="text" w:horzAnchor="margin" w:tblpY="177"/>
        <w:tblW w:w="9039" w:type="dxa"/>
        <w:tblLayout w:type="fixed"/>
        <w:tblLook w:val="0000" w:firstRow="0" w:lastRow="0" w:firstColumn="0" w:lastColumn="0" w:noHBand="0" w:noVBand="0"/>
      </w:tblPr>
      <w:tblGrid>
        <w:gridCol w:w="2697"/>
        <w:gridCol w:w="1239"/>
        <w:gridCol w:w="1275"/>
        <w:gridCol w:w="1276"/>
        <w:gridCol w:w="1276"/>
        <w:gridCol w:w="1276"/>
      </w:tblGrid>
      <w:tr w:rsidR="0078402E" w:rsidRPr="00306C55" w:rsidTr="00962979">
        <w:tc>
          <w:tcPr>
            <w:tcW w:w="2697"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rsidR="0078402E" w:rsidRPr="00306C55" w:rsidRDefault="0078402E" w:rsidP="0078402E">
            <w:pPr>
              <w:widowControl w:val="0"/>
              <w:spacing w:before="120" w:after="280"/>
              <w:jc w:val="both"/>
              <w:rPr>
                <w:rFonts w:eastAsia="Times New Roman"/>
                <w:sz w:val="24"/>
                <w:szCs w:val="24"/>
              </w:rPr>
            </w:pPr>
          </w:p>
        </w:tc>
        <w:tc>
          <w:tcPr>
            <w:tcW w:w="1239" w:type="dxa"/>
            <w:tcBorders>
              <w:top w:val="single" w:sz="4" w:space="0" w:color="000000"/>
              <w:left w:val="single" w:sz="4" w:space="0" w:color="000000"/>
              <w:bottom w:val="single" w:sz="4" w:space="0" w:color="000000"/>
              <w:right w:val="single" w:sz="4" w:space="0" w:color="000000"/>
            </w:tcBorders>
            <w:shd w:val="clear" w:color="auto" w:fill="5B9BD5" w:themeFill="accent1"/>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An şcolar</w:t>
            </w:r>
          </w:p>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2018 - 2019</w:t>
            </w:r>
          </w:p>
        </w:tc>
        <w:tc>
          <w:tcPr>
            <w:tcW w:w="1275" w:type="dxa"/>
            <w:tcBorders>
              <w:top w:val="single" w:sz="4" w:space="0" w:color="000000"/>
              <w:left w:val="single" w:sz="4" w:space="0" w:color="000000"/>
              <w:bottom w:val="single" w:sz="4" w:space="0" w:color="000000"/>
              <w:right w:val="single" w:sz="4" w:space="0" w:color="000000"/>
            </w:tcBorders>
            <w:shd w:val="clear" w:color="auto" w:fill="5B9BD5" w:themeFill="accent1"/>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An școlar</w:t>
            </w:r>
          </w:p>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2019 - 2020</w:t>
            </w:r>
          </w:p>
        </w:tc>
        <w:tc>
          <w:tcPr>
            <w:tcW w:w="1276" w:type="dxa"/>
            <w:tcBorders>
              <w:top w:val="single" w:sz="4" w:space="0" w:color="000000"/>
              <w:left w:val="single" w:sz="4" w:space="0" w:color="000000"/>
              <w:bottom w:val="single" w:sz="4" w:space="0" w:color="000000"/>
              <w:right w:val="single" w:sz="4" w:space="0" w:color="000000"/>
            </w:tcBorders>
            <w:shd w:val="clear" w:color="auto" w:fill="5B9BD5" w:themeFill="accent1"/>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An școlar</w:t>
            </w:r>
          </w:p>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2020 - 2021</w:t>
            </w:r>
          </w:p>
        </w:tc>
        <w:tc>
          <w:tcPr>
            <w:tcW w:w="1276" w:type="dxa"/>
            <w:tcBorders>
              <w:top w:val="single" w:sz="4" w:space="0" w:color="000000"/>
              <w:left w:val="single" w:sz="4" w:space="0" w:color="000000"/>
              <w:bottom w:val="single" w:sz="4" w:space="0" w:color="000000"/>
              <w:right w:val="single" w:sz="4" w:space="0" w:color="000000"/>
            </w:tcBorders>
            <w:shd w:val="clear" w:color="auto" w:fill="5B9BD5" w:themeFill="accent1"/>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An școlar</w:t>
            </w:r>
          </w:p>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2021 - 2022</w:t>
            </w:r>
          </w:p>
        </w:tc>
        <w:tc>
          <w:tcPr>
            <w:tcW w:w="1276" w:type="dxa"/>
            <w:tcBorders>
              <w:top w:val="single" w:sz="4" w:space="0" w:color="000000"/>
              <w:left w:val="single" w:sz="4" w:space="0" w:color="000000"/>
              <w:bottom w:val="single" w:sz="4" w:space="0" w:color="000000"/>
              <w:right w:val="single" w:sz="4" w:space="0" w:color="000000"/>
            </w:tcBorders>
            <w:shd w:val="clear" w:color="auto" w:fill="5B9BD5" w:themeFill="accent1"/>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 xml:space="preserve">An scolar </w:t>
            </w:r>
          </w:p>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2022-2023</w:t>
            </w:r>
          </w:p>
        </w:tc>
      </w:tr>
      <w:tr w:rsidR="0078402E" w:rsidRPr="00306C55" w:rsidTr="00962979">
        <w:trPr>
          <w:trHeight w:val="449"/>
        </w:trPr>
        <w:tc>
          <w:tcPr>
            <w:tcW w:w="2697" w:type="dxa"/>
            <w:tcBorders>
              <w:top w:val="single" w:sz="4" w:space="0" w:color="000000"/>
              <w:left w:val="single" w:sz="4" w:space="0" w:color="000000"/>
              <w:bottom w:val="single" w:sz="4" w:space="0" w:color="000000"/>
              <w:right w:val="single" w:sz="4" w:space="0" w:color="000000"/>
            </w:tcBorders>
            <w:vAlign w:val="center"/>
          </w:tcPr>
          <w:p w:rsidR="0078402E" w:rsidRPr="00306C55" w:rsidRDefault="0078402E" w:rsidP="0078402E">
            <w:pPr>
              <w:widowControl w:val="0"/>
              <w:spacing w:before="120" w:after="280"/>
              <w:jc w:val="both"/>
              <w:rPr>
                <w:rFonts w:eastAsia="Times New Roman"/>
                <w:b/>
                <w:sz w:val="24"/>
                <w:szCs w:val="24"/>
              </w:rPr>
            </w:pPr>
            <w:r w:rsidRPr="00306C55">
              <w:rPr>
                <w:rFonts w:eastAsia="Times New Roman"/>
                <w:b/>
                <w:sz w:val="24"/>
                <w:szCs w:val="24"/>
              </w:rPr>
              <w:t>Învăţământ preşcolar</w:t>
            </w:r>
          </w:p>
        </w:tc>
        <w:tc>
          <w:tcPr>
            <w:tcW w:w="1239"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66</w:t>
            </w:r>
          </w:p>
        </w:tc>
        <w:tc>
          <w:tcPr>
            <w:tcW w:w="1275"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62</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78</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87</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95</w:t>
            </w:r>
          </w:p>
        </w:tc>
      </w:tr>
      <w:tr w:rsidR="0078402E" w:rsidRPr="00306C55" w:rsidTr="00962979">
        <w:tc>
          <w:tcPr>
            <w:tcW w:w="2697" w:type="dxa"/>
            <w:tcBorders>
              <w:top w:val="single" w:sz="4" w:space="0" w:color="000000"/>
              <w:left w:val="single" w:sz="4" w:space="0" w:color="000000"/>
              <w:bottom w:val="single" w:sz="4" w:space="0" w:color="000000"/>
              <w:right w:val="single" w:sz="4" w:space="0" w:color="000000"/>
            </w:tcBorders>
            <w:vAlign w:val="center"/>
          </w:tcPr>
          <w:p w:rsidR="0078402E" w:rsidRPr="00306C55" w:rsidRDefault="0078402E" w:rsidP="0078402E">
            <w:pPr>
              <w:widowControl w:val="0"/>
              <w:spacing w:before="120" w:after="280"/>
              <w:jc w:val="both"/>
              <w:rPr>
                <w:rFonts w:eastAsia="Times New Roman"/>
                <w:b/>
                <w:sz w:val="24"/>
                <w:szCs w:val="24"/>
              </w:rPr>
            </w:pPr>
            <w:r w:rsidRPr="00306C55">
              <w:rPr>
                <w:rFonts w:eastAsia="Times New Roman"/>
                <w:b/>
                <w:sz w:val="24"/>
                <w:szCs w:val="24"/>
              </w:rPr>
              <w:t>Învăţământ primar</w:t>
            </w:r>
          </w:p>
        </w:tc>
        <w:tc>
          <w:tcPr>
            <w:tcW w:w="1239"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108</w:t>
            </w:r>
          </w:p>
        </w:tc>
        <w:tc>
          <w:tcPr>
            <w:tcW w:w="1275"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97</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91</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94</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101</w:t>
            </w:r>
          </w:p>
        </w:tc>
      </w:tr>
      <w:tr w:rsidR="0078402E" w:rsidRPr="00306C55" w:rsidTr="00962979">
        <w:tc>
          <w:tcPr>
            <w:tcW w:w="2697" w:type="dxa"/>
            <w:tcBorders>
              <w:top w:val="single" w:sz="4" w:space="0" w:color="000000"/>
              <w:left w:val="single" w:sz="4" w:space="0" w:color="000000"/>
              <w:bottom w:val="single" w:sz="4" w:space="0" w:color="000000"/>
              <w:right w:val="single" w:sz="4" w:space="0" w:color="000000"/>
            </w:tcBorders>
            <w:vAlign w:val="center"/>
          </w:tcPr>
          <w:p w:rsidR="0078402E" w:rsidRPr="00306C55" w:rsidRDefault="0078402E" w:rsidP="0078402E">
            <w:pPr>
              <w:widowControl w:val="0"/>
              <w:spacing w:before="120" w:after="280"/>
              <w:jc w:val="both"/>
              <w:rPr>
                <w:rFonts w:eastAsia="Times New Roman"/>
                <w:b/>
                <w:sz w:val="24"/>
                <w:szCs w:val="24"/>
              </w:rPr>
            </w:pPr>
            <w:r w:rsidRPr="00306C55">
              <w:rPr>
                <w:rFonts w:eastAsia="Times New Roman"/>
                <w:b/>
                <w:sz w:val="24"/>
                <w:szCs w:val="24"/>
              </w:rPr>
              <w:t>Învăţământ gimnazial</w:t>
            </w:r>
          </w:p>
        </w:tc>
        <w:tc>
          <w:tcPr>
            <w:tcW w:w="1239"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78</w:t>
            </w:r>
          </w:p>
        </w:tc>
        <w:tc>
          <w:tcPr>
            <w:tcW w:w="1275"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74</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74</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71</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sz w:val="24"/>
                <w:szCs w:val="24"/>
              </w:rPr>
            </w:pPr>
            <w:r w:rsidRPr="00306C55">
              <w:rPr>
                <w:rFonts w:eastAsia="Times New Roman"/>
                <w:b/>
                <w:sz w:val="24"/>
                <w:szCs w:val="24"/>
              </w:rPr>
              <w:t>67</w:t>
            </w:r>
          </w:p>
        </w:tc>
      </w:tr>
      <w:tr w:rsidR="0078402E" w:rsidRPr="00306C55" w:rsidTr="00962979">
        <w:trPr>
          <w:trHeight w:val="305"/>
        </w:trPr>
        <w:tc>
          <w:tcPr>
            <w:tcW w:w="2697" w:type="dxa"/>
            <w:tcBorders>
              <w:top w:val="single" w:sz="4" w:space="0" w:color="000000"/>
              <w:left w:val="single" w:sz="4" w:space="0" w:color="000000"/>
              <w:bottom w:val="single" w:sz="4" w:space="0" w:color="000000"/>
              <w:right w:val="single" w:sz="4" w:space="0" w:color="000000"/>
            </w:tcBorders>
            <w:vAlign w:val="center"/>
          </w:tcPr>
          <w:p w:rsidR="0078402E" w:rsidRPr="00306C55" w:rsidRDefault="0078402E" w:rsidP="0078402E">
            <w:pPr>
              <w:widowControl w:val="0"/>
              <w:spacing w:before="120" w:after="280"/>
              <w:jc w:val="both"/>
              <w:rPr>
                <w:rFonts w:eastAsia="Times New Roman"/>
                <w:b/>
                <w:bCs/>
                <w:sz w:val="24"/>
                <w:szCs w:val="24"/>
              </w:rPr>
            </w:pPr>
            <w:r w:rsidRPr="00306C55">
              <w:rPr>
                <w:rFonts w:eastAsia="Times New Roman"/>
                <w:b/>
                <w:bCs/>
                <w:sz w:val="24"/>
                <w:szCs w:val="24"/>
              </w:rPr>
              <w:lastRenderedPageBreak/>
              <w:t>Total preșcolari şi elevi</w:t>
            </w:r>
          </w:p>
        </w:tc>
        <w:tc>
          <w:tcPr>
            <w:tcW w:w="1239"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252</w:t>
            </w:r>
          </w:p>
        </w:tc>
        <w:tc>
          <w:tcPr>
            <w:tcW w:w="1275"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233</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243</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252</w:t>
            </w:r>
          </w:p>
        </w:tc>
        <w:tc>
          <w:tcPr>
            <w:tcW w:w="1276" w:type="dxa"/>
            <w:tcBorders>
              <w:top w:val="single" w:sz="4" w:space="0" w:color="000000"/>
              <w:left w:val="single" w:sz="4" w:space="0" w:color="000000"/>
              <w:bottom w:val="single" w:sz="4" w:space="0" w:color="000000"/>
              <w:right w:val="single" w:sz="4" w:space="0" w:color="000000"/>
            </w:tcBorders>
          </w:tcPr>
          <w:p w:rsidR="0078402E" w:rsidRPr="00306C55" w:rsidRDefault="0078402E" w:rsidP="0078402E">
            <w:pPr>
              <w:widowControl w:val="0"/>
              <w:spacing w:before="120" w:after="280"/>
              <w:jc w:val="center"/>
              <w:rPr>
                <w:rFonts w:eastAsia="Times New Roman"/>
                <w:b/>
                <w:bCs/>
                <w:sz w:val="24"/>
                <w:szCs w:val="24"/>
              </w:rPr>
            </w:pPr>
            <w:r w:rsidRPr="00306C55">
              <w:rPr>
                <w:rFonts w:eastAsia="Times New Roman"/>
                <w:b/>
                <w:bCs/>
                <w:sz w:val="24"/>
                <w:szCs w:val="24"/>
              </w:rPr>
              <w:t>263</w:t>
            </w:r>
          </w:p>
        </w:tc>
      </w:tr>
    </w:tbl>
    <w:p w:rsidR="00962979" w:rsidRPr="00306C55" w:rsidRDefault="00962979" w:rsidP="00940582">
      <w:pPr>
        <w:spacing w:line="360" w:lineRule="auto"/>
        <w:ind w:firstLine="720"/>
        <w:jc w:val="both"/>
        <w:rPr>
          <w:sz w:val="24"/>
          <w:szCs w:val="24"/>
        </w:rPr>
      </w:pPr>
    </w:p>
    <w:p w:rsidR="00962979" w:rsidRPr="00306C55" w:rsidRDefault="00962979" w:rsidP="00940582">
      <w:pPr>
        <w:spacing w:line="360" w:lineRule="auto"/>
        <w:ind w:firstLine="720"/>
        <w:jc w:val="both"/>
        <w:rPr>
          <w:sz w:val="24"/>
          <w:szCs w:val="24"/>
        </w:rPr>
      </w:pPr>
    </w:p>
    <w:p w:rsidR="00962979" w:rsidRPr="00306C55" w:rsidRDefault="00962979" w:rsidP="00940582">
      <w:pPr>
        <w:spacing w:line="360" w:lineRule="auto"/>
        <w:ind w:firstLine="720"/>
        <w:jc w:val="both"/>
        <w:rPr>
          <w:sz w:val="24"/>
          <w:szCs w:val="24"/>
        </w:rPr>
      </w:pPr>
    </w:p>
    <w:p w:rsidR="00337EAA" w:rsidRPr="00306C55" w:rsidRDefault="00CF7E00" w:rsidP="00940582">
      <w:pPr>
        <w:spacing w:line="360" w:lineRule="auto"/>
        <w:ind w:firstLine="720"/>
        <w:jc w:val="both"/>
        <w:rPr>
          <w:sz w:val="24"/>
          <w:szCs w:val="24"/>
        </w:rPr>
      </w:pPr>
      <w:r w:rsidRPr="00306C55">
        <w:rPr>
          <w:sz w:val="24"/>
          <w:szCs w:val="24"/>
        </w:rPr>
        <w:t>În anul școlar 202</w:t>
      </w:r>
      <w:r w:rsidR="002C6CBA" w:rsidRPr="00306C55">
        <w:rPr>
          <w:sz w:val="24"/>
          <w:szCs w:val="24"/>
        </w:rPr>
        <w:t>2</w:t>
      </w:r>
      <w:r w:rsidRPr="00306C55">
        <w:rPr>
          <w:sz w:val="24"/>
          <w:szCs w:val="24"/>
        </w:rPr>
        <w:t>-202</w:t>
      </w:r>
      <w:r w:rsidR="002C6CBA" w:rsidRPr="00306C55">
        <w:rPr>
          <w:sz w:val="24"/>
          <w:szCs w:val="24"/>
        </w:rPr>
        <w:t>3</w:t>
      </w:r>
      <w:r w:rsidRPr="00306C55">
        <w:rPr>
          <w:sz w:val="24"/>
          <w:szCs w:val="24"/>
        </w:rPr>
        <w:t>, conform datelor oferite de reprezentan</w:t>
      </w:r>
      <w:r w:rsidR="005F13FB" w:rsidRPr="00306C55">
        <w:rPr>
          <w:sz w:val="24"/>
          <w:szCs w:val="24"/>
        </w:rPr>
        <w:t>ț</w:t>
      </w:r>
      <w:r w:rsidRPr="00306C55">
        <w:rPr>
          <w:sz w:val="24"/>
          <w:szCs w:val="24"/>
        </w:rPr>
        <w:t xml:space="preserve">ii </w:t>
      </w:r>
      <w:r w:rsidR="0078402E" w:rsidRPr="00306C55">
        <w:rPr>
          <w:sz w:val="24"/>
          <w:szCs w:val="24"/>
        </w:rPr>
        <w:t>U.A.T.Golești</w:t>
      </w:r>
      <w:r w:rsidR="005F13FB" w:rsidRPr="00306C55">
        <w:rPr>
          <w:sz w:val="24"/>
          <w:szCs w:val="24"/>
        </w:rPr>
        <w:t>,</w:t>
      </w:r>
      <w:r w:rsidRPr="00306C55">
        <w:rPr>
          <w:sz w:val="24"/>
          <w:szCs w:val="24"/>
        </w:rPr>
        <w:t xml:space="preserve"> în învățământul preșcolar sunt înscriși </w:t>
      </w:r>
      <w:r w:rsidR="0078402E" w:rsidRPr="00306C55">
        <w:rPr>
          <w:sz w:val="24"/>
          <w:szCs w:val="24"/>
        </w:rPr>
        <w:t>95</w:t>
      </w:r>
      <w:r w:rsidRPr="00306C55">
        <w:rPr>
          <w:sz w:val="24"/>
          <w:szCs w:val="24"/>
        </w:rPr>
        <w:t xml:space="preserve"> copii</w:t>
      </w:r>
      <w:r w:rsidR="003E0F6D" w:rsidRPr="00306C55">
        <w:rPr>
          <w:sz w:val="24"/>
          <w:szCs w:val="24"/>
        </w:rPr>
        <w:t xml:space="preserve"> și </w:t>
      </w:r>
      <w:r w:rsidRPr="00306C55">
        <w:rPr>
          <w:sz w:val="24"/>
          <w:szCs w:val="24"/>
        </w:rPr>
        <w:t xml:space="preserve">în învățământul primar </w:t>
      </w:r>
      <w:r w:rsidR="002C6CBA" w:rsidRPr="00306C55">
        <w:rPr>
          <w:sz w:val="24"/>
          <w:szCs w:val="24"/>
        </w:rPr>
        <w:t>și gimnazial</w:t>
      </w:r>
      <w:r w:rsidRPr="00306C55">
        <w:rPr>
          <w:sz w:val="24"/>
          <w:szCs w:val="24"/>
        </w:rPr>
        <w:t xml:space="preserve"> </w:t>
      </w:r>
      <w:r w:rsidR="002C6CBA" w:rsidRPr="00306C55">
        <w:rPr>
          <w:sz w:val="24"/>
          <w:szCs w:val="24"/>
        </w:rPr>
        <w:t>1</w:t>
      </w:r>
      <w:r w:rsidR="0078402E" w:rsidRPr="00306C55">
        <w:rPr>
          <w:sz w:val="24"/>
          <w:szCs w:val="24"/>
        </w:rPr>
        <w:t>68</w:t>
      </w:r>
      <w:r w:rsidR="002C6CBA" w:rsidRPr="00306C55">
        <w:rPr>
          <w:sz w:val="24"/>
          <w:szCs w:val="24"/>
        </w:rPr>
        <w:t xml:space="preserve"> </w:t>
      </w:r>
      <w:r w:rsidRPr="00306C55">
        <w:rPr>
          <w:sz w:val="24"/>
          <w:szCs w:val="24"/>
        </w:rPr>
        <w:t xml:space="preserve"> elevi</w:t>
      </w:r>
      <w:r w:rsidR="003E0F6D" w:rsidRPr="00306C55">
        <w:rPr>
          <w:sz w:val="24"/>
          <w:szCs w:val="24"/>
        </w:rPr>
        <w:t>.</w:t>
      </w:r>
    </w:p>
    <w:p w:rsidR="00395E0B" w:rsidRPr="00306C55" w:rsidRDefault="00395E0B" w:rsidP="00940582">
      <w:pPr>
        <w:spacing w:line="360" w:lineRule="auto"/>
        <w:ind w:firstLine="720"/>
        <w:jc w:val="both"/>
        <w:rPr>
          <w:sz w:val="24"/>
          <w:szCs w:val="24"/>
        </w:rPr>
      </w:pPr>
      <w:r w:rsidRPr="00306C55">
        <w:rPr>
          <w:sz w:val="24"/>
          <w:szCs w:val="24"/>
        </w:rPr>
        <w:t xml:space="preserve">Așa cum se poate observa din datele de mai sus, numărul preșcolarilor a </w:t>
      </w:r>
      <w:r w:rsidR="0078402E" w:rsidRPr="00306C55">
        <w:rPr>
          <w:sz w:val="24"/>
          <w:szCs w:val="24"/>
        </w:rPr>
        <w:t>crescut</w:t>
      </w:r>
      <w:r w:rsidRPr="00306C55">
        <w:rPr>
          <w:sz w:val="24"/>
          <w:szCs w:val="24"/>
        </w:rPr>
        <w:t xml:space="preserve">, în perioada de referință( 2020-2022), </w:t>
      </w:r>
      <w:r w:rsidR="0078402E" w:rsidRPr="00306C55">
        <w:rPr>
          <w:sz w:val="24"/>
          <w:szCs w:val="24"/>
        </w:rPr>
        <w:t>numărul de</w:t>
      </w:r>
      <w:r w:rsidRPr="00306C55">
        <w:rPr>
          <w:sz w:val="24"/>
          <w:szCs w:val="24"/>
        </w:rPr>
        <w:t xml:space="preserve"> elevi</w:t>
      </w:r>
      <w:r w:rsidR="0078402E" w:rsidRPr="00306C55">
        <w:rPr>
          <w:sz w:val="24"/>
          <w:szCs w:val="24"/>
        </w:rPr>
        <w:t xml:space="preserve"> de nivel</w:t>
      </w:r>
      <w:r w:rsidRPr="00306C55">
        <w:rPr>
          <w:sz w:val="24"/>
          <w:szCs w:val="24"/>
        </w:rPr>
        <w:t xml:space="preserve"> primar</w:t>
      </w:r>
      <w:r w:rsidR="0078402E" w:rsidRPr="00306C55">
        <w:rPr>
          <w:sz w:val="24"/>
          <w:szCs w:val="24"/>
        </w:rPr>
        <w:t xml:space="preserve">, după scăderi consecutive în intervalul 2019-2022, a crescut ușăr în acest an școlar, în timp ce numărul elevilor de </w:t>
      </w:r>
      <w:r w:rsidRPr="00306C55">
        <w:rPr>
          <w:sz w:val="24"/>
          <w:szCs w:val="24"/>
        </w:rPr>
        <w:t xml:space="preserve"> gimnazial</w:t>
      </w:r>
      <w:r w:rsidR="0078402E" w:rsidRPr="00306C55">
        <w:rPr>
          <w:sz w:val="24"/>
          <w:szCs w:val="24"/>
        </w:rPr>
        <w:t xml:space="preserve"> </w:t>
      </w:r>
      <w:r w:rsidRPr="00306C55">
        <w:rPr>
          <w:sz w:val="24"/>
          <w:szCs w:val="24"/>
        </w:rPr>
        <w:t xml:space="preserve"> s</w:t>
      </w:r>
      <w:r w:rsidR="0078402E" w:rsidRPr="00306C55">
        <w:rPr>
          <w:sz w:val="24"/>
          <w:szCs w:val="24"/>
        </w:rPr>
        <w:t>e</w:t>
      </w:r>
      <w:r w:rsidRPr="00306C55">
        <w:rPr>
          <w:sz w:val="24"/>
          <w:szCs w:val="24"/>
        </w:rPr>
        <w:t xml:space="preserve"> redu</w:t>
      </w:r>
      <w:r w:rsidR="0078402E" w:rsidRPr="00306C55">
        <w:rPr>
          <w:sz w:val="24"/>
          <w:szCs w:val="24"/>
        </w:rPr>
        <w:t>ce</w:t>
      </w:r>
      <w:r w:rsidRPr="00306C55">
        <w:rPr>
          <w:sz w:val="24"/>
          <w:szCs w:val="24"/>
        </w:rPr>
        <w:t xml:space="preserve"> c</w:t>
      </w:r>
      <w:r w:rsidR="0078402E" w:rsidRPr="00306C55">
        <w:rPr>
          <w:sz w:val="24"/>
          <w:szCs w:val="24"/>
        </w:rPr>
        <w:t>onstant, în toată perioada de referință.</w:t>
      </w:r>
    </w:p>
    <w:p w:rsidR="00C7432C" w:rsidRPr="00306C55" w:rsidRDefault="00C7432C" w:rsidP="00C7432C">
      <w:pPr>
        <w:spacing w:beforeAutospacing="1" w:afterAutospacing="1"/>
        <w:ind w:firstLine="720"/>
        <w:jc w:val="both"/>
        <w:rPr>
          <w:rFonts w:eastAsia="Times New Roman"/>
          <w:b/>
          <w:bCs/>
          <w:sz w:val="24"/>
          <w:szCs w:val="24"/>
        </w:rPr>
      </w:pPr>
      <w:r w:rsidRPr="00306C55">
        <w:rPr>
          <w:rFonts w:eastAsia="Times New Roman"/>
          <w:b/>
          <w:bCs/>
          <w:sz w:val="24"/>
          <w:szCs w:val="24"/>
        </w:rPr>
        <w:t>Evoluţia numărului personalului didactic, în perioada 2018-2022:</w:t>
      </w:r>
    </w:p>
    <w:tbl>
      <w:tblPr>
        <w:tblW w:w="8457" w:type="dxa"/>
        <w:tblInd w:w="641" w:type="dxa"/>
        <w:tblLayout w:type="fixed"/>
        <w:tblCellMar>
          <w:top w:w="30" w:type="dxa"/>
          <w:left w:w="30" w:type="dxa"/>
          <w:bottom w:w="30" w:type="dxa"/>
          <w:right w:w="30" w:type="dxa"/>
        </w:tblCellMar>
        <w:tblLook w:val="0000" w:firstRow="0" w:lastRow="0" w:firstColumn="0" w:lastColumn="0" w:noHBand="0" w:noVBand="0"/>
      </w:tblPr>
      <w:tblGrid>
        <w:gridCol w:w="1806"/>
        <w:gridCol w:w="1527"/>
        <w:gridCol w:w="1350"/>
        <w:gridCol w:w="1258"/>
        <w:gridCol w:w="1258"/>
        <w:gridCol w:w="1258"/>
      </w:tblGrid>
      <w:tr w:rsidR="00C7432C" w:rsidRPr="00306C55" w:rsidTr="00A40428">
        <w:trPr>
          <w:trHeight w:val="300"/>
        </w:trPr>
        <w:tc>
          <w:tcPr>
            <w:tcW w:w="1806" w:type="dxa"/>
            <w:tcBorders>
              <w:top w:val="outset" w:sz="6" w:space="0" w:color="000000"/>
              <w:left w:val="outset" w:sz="6" w:space="0" w:color="000000"/>
              <w:bottom w:val="outset" w:sz="6" w:space="0" w:color="000000"/>
              <w:right w:val="outset" w:sz="6" w:space="0" w:color="000000"/>
            </w:tcBorders>
            <w:shd w:val="clear" w:color="auto" w:fill="5B9BD5" w:themeFill="accent1"/>
          </w:tcPr>
          <w:p w:rsidR="00C7432C" w:rsidRPr="00306C55" w:rsidRDefault="00C7432C" w:rsidP="00C7432C">
            <w:pPr>
              <w:widowControl w:val="0"/>
              <w:jc w:val="both"/>
              <w:rPr>
                <w:rFonts w:eastAsia="Times New Roman"/>
                <w:sz w:val="24"/>
                <w:szCs w:val="24"/>
              </w:rPr>
            </w:pPr>
            <w:r w:rsidRPr="00306C55">
              <w:rPr>
                <w:rFonts w:eastAsia="Times New Roman"/>
                <w:b/>
                <w:bCs/>
                <w:sz w:val="24"/>
                <w:szCs w:val="24"/>
              </w:rPr>
              <w:t>Anul şcolar</w:t>
            </w:r>
          </w:p>
        </w:tc>
        <w:tc>
          <w:tcPr>
            <w:tcW w:w="1527" w:type="dxa"/>
            <w:tcBorders>
              <w:top w:val="outset" w:sz="6" w:space="0" w:color="000000"/>
              <w:left w:val="outset" w:sz="6" w:space="0" w:color="000000"/>
              <w:bottom w:val="outset" w:sz="6" w:space="0" w:color="000000"/>
              <w:right w:val="outset" w:sz="6" w:space="0" w:color="000000"/>
            </w:tcBorders>
            <w:shd w:val="clear" w:color="auto" w:fill="5B9BD5" w:themeFill="accent1"/>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2018-2019</w:t>
            </w:r>
          </w:p>
        </w:tc>
        <w:tc>
          <w:tcPr>
            <w:tcW w:w="1350" w:type="dxa"/>
            <w:tcBorders>
              <w:top w:val="outset" w:sz="6" w:space="0" w:color="000000"/>
              <w:left w:val="outset" w:sz="6" w:space="0" w:color="000000"/>
              <w:bottom w:val="outset" w:sz="6" w:space="0" w:color="000000"/>
              <w:right w:val="outset" w:sz="6" w:space="0" w:color="000000"/>
            </w:tcBorders>
            <w:shd w:val="clear" w:color="auto" w:fill="5B9BD5" w:themeFill="accent1"/>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2019-2020</w:t>
            </w:r>
          </w:p>
        </w:tc>
        <w:tc>
          <w:tcPr>
            <w:tcW w:w="1258" w:type="dxa"/>
            <w:tcBorders>
              <w:top w:val="outset" w:sz="6" w:space="0" w:color="000000"/>
              <w:left w:val="outset" w:sz="6" w:space="0" w:color="000000"/>
              <w:bottom w:val="outset" w:sz="6" w:space="0" w:color="000000"/>
              <w:right w:val="outset" w:sz="6" w:space="0" w:color="000000"/>
            </w:tcBorders>
            <w:shd w:val="clear" w:color="auto" w:fill="5B9BD5" w:themeFill="accent1"/>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2020-2021</w:t>
            </w:r>
          </w:p>
        </w:tc>
        <w:tc>
          <w:tcPr>
            <w:tcW w:w="1258" w:type="dxa"/>
            <w:tcBorders>
              <w:top w:val="outset" w:sz="6" w:space="0" w:color="000000"/>
              <w:left w:val="outset" w:sz="6" w:space="0" w:color="000000"/>
              <w:bottom w:val="outset" w:sz="6" w:space="0" w:color="000000"/>
              <w:right w:val="outset" w:sz="6" w:space="0" w:color="000000"/>
            </w:tcBorders>
            <w:shd w:val="clear" w:color="auto" w:fill="5B9BD5" w:themeFill="accent1"/>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2021-2022</w:t>
            </w:r>
          </w:p>
        </w:tc>
        <w:tc>
          <w:tcPr>
            <w:tcW w:w="1258" w:type="dxa"/>
            <w:tcBorders>
              <w:top w:val="outset" w:sz="6" w:space="0" w:color="000000"/>
              <w:left w:val="outset" w:sz="6" w:space="0" w:color="000000"/>
              <w:bottom w:val="outset" w:sz="6" w:space="0" w:color="000000"/>
              <w:right w:val="outset" w:sz="6" w:space="0" w:color="000000"/>
            </w:tcBorders>
            <w:shd w:val="clear" w:color="auto" w:fill="5B9BD5" w:themeFill="accent1"/>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2021-2022</w:t>
            </w:r>
          </w:p>
        </w:tc>
      </w:tr>
      <w:tr w:rsidR="00C7432C" w:rsidRPr="00306C55" w:rsidTr="00A40428">
        <w:trPr>
          <w:trHeight w:val="300"/>
        </w:trPr>
        <w:tc>
          <w:tcPr>
            <w:tcW w:w="1806"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Educatoare</w:t>
            </w:r>
          </w:p>
        </w:tc>
        <w:tc>
          <w:tcPr>
            <w:tcW w:w="1527"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4</w:t>
            </w:r>
          </w:p>
        </w:tc>
        <w:tc>
          <w:tcPr>
            <w:tcW w:w="1350"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4</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4</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6</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6</w:t>
            </w:r>
          </w:p>
        </w:tc>
      </w:tr>
      <w:tr w:rsidR="00C7432C" w:rsidRPr="00306C55" w:rsidTr="00A40428">
        <w:trPr>
          <w:trHeight w:val="300"/>
        </w:trPr>
        <w:tc>
          <w:tcPr>
            <w:tcW w:w="1806"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Învăţători</w:t>
            </w:r>
          </w:p>
        </w:tc>
        <w:tc>
          <w:tcPr>
            <w:tcW w:w="1527"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5</w:t>
            </w:r>
          </w:p>
        </w:tc>
        <w:tc>
          <w:tcPr>
            <w:tcW w:w="1350"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5</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5</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5</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5</w:t>
            </w:r>
          </w:p>
        </w:tc>
      </w:tr>
      <w:tr w:rsidR="00C7432C" w:rsidRPr="00306C55" w:rsidTr="00A40428">
        <w:trPr>
          <w:trHeight w:val="300"/>
        </w:trPr>
        <w:tc>
          <w:tcPr>
            <w:tcW w:w="1806"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Profesori</w:t>
            </w:r>
          </w:p>
        </w:tc>
        <w:tc>
          <w:tcPr>
            <w:tcW w:w="1527"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15</w:t>
            </w:r>
          </w:p>
        </w:tc>
        <w:tc>
          <w:tcPr>
            <w:tcW w:w="1350"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15</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15</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17</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sz w:val="24"/>
                <w:szCs w:val="24"/>
              </w:rPr>
            </w:pPr>
            <w:r w:rsidRPr="00306C55">
              <w:rPr>
                <w:rFonts w:eastAsia="Times New Roman"/>
                <w:sz w:val="24"/>
                <w:szCs w:val="24"/>
              </w:rPr>
              <w:t>17</w:t>
            </w:r>
          </w:p>
        </w:tc>
      </w:tr>
      <w:tr w:rsidR="00C7432C" w:rsidRPr="00306C55" w:rsidTr="00A40428">
        <w:trPr>
          <w:trHeight w:val="300"/>
        </w:trPr>
        <w:tc>
          <w:tcPr>
            <w:tcW w:w="1806"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TOTAL</w:t>
            </w:r>
          </w:p>
        </w:tc>
        <w:tc>
          <w:tcPr>
            <w:tcW w:w="1527"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24</w:t>
            </w:r>
          </w:p>
        </w:tc>
        <w:tc>
          <w:tcPr>
            <w:tcW w:w="1350"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25</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24</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28</w:t>
            </w:r>
          </w:p>
        </w:tc>
        <w:tc>
          <w:tcPr>
            <w:tcW w:w="1258" w:type="dxa"/>
            <w:tcBorders>
              <w:top w:val="outset" w:sz="6" w:space="0" w:color="000000"/>
              <w:left w:val="outset" w:sz="6" w:space="0" w:color="000000"/>
              <w:bottom w:val="outset" w:sz="6" w:space="0" w:color="000000"/>
              <w:right w:val="outset" w:sz="6" w:space="0" w:color="000000"/>
            </w:tcBorders>
          </w:tcPr>
          <w:p w:rsidR="00C7432C" w:rsidRPr="00306C55" w:rsidRDefault="00C7432C" w:rsidP="00C7432C">
            <w:pPr>
              <w:widowControl w:val="0"/>
              <w:spacing w:beforeAutospacing="1" w:afterAutospacing="1"/>
              <w:jc w:val="both"/>
              <w:rPr>
                <w:rFonts w:eastAsia="Times New Roman"/>
                <w:b/>
                <w:bCs/>
                <w:sz w:val="24"/>
                <w:szCs w:val="24"/>
              </w:rPr>
            </w:pPr>
            <w:r w:rsidRPr="00306C55">
              <w:rPr>
                <w:rFonts w:eastAsia="Times New Roman"/>
                <w:b/>
                <w:bCs/>
                <w:sz w:val="24"/>
                <w:szCs w:val="24"/>
              </w:rPr>
              <w:t>28</w:t>
            </w:r>
          </w:p>
        </w:tc>
      </w:tr>
    </w:tbl>
    <w:p w:rsidR="0078402E" w:rsidRPr="00306C55" w:rsidRDefault="0078402E" w:rsidP="00940582">
      <w:pPr>
        <w:spacing w:line="360" w:lineRule="auto"/>
        <w:ind w:firstLine="720"/>
        <w:jc w:val="both"/>
        <w:rPr>
          <w:sz w:val="24"/>
          <w:szCs w:val="24"/>
        </w:rPr>
      </w:pPr>
    </w:p>
    <w:p w:rsidR="00CF7E00" w:rsidRPr="00306C55" w:rsidRDefault="00501F4F" w:rsidP="00940582">
      <w:pPr>
        <w:spacing w:line="360" w:lineRule="auto"/>
        <w:jc w:val="both"/>
        <w:rPr>
          <w:sz w:val="24"/>
          <w:szCs w:val="24"/>
        </w:rPr>
      </w:pPr>
      <w:r w:rsidRPr="00306C55">
        <w:rPr>
          <w:sz w:val="24"/>
          <w:szCs w:val="24"/>
        </w:rPr>
        <w:tab/>
      </w:r>
      <w:r w:rsidR="00CF7E00" w:rsidRPr="00306C55">
        <w:rPr>
          <w:sz w:val="24"/>
          <w:szCs w:val="24"/>
        </w:rPr>
        <w:t xml:space="preserve">În ceea ce privește numărul </w:t>
      </w:r>
      <w:r w:rsidR="00CF7E00" w:rsidRPr="00306C55">
        <w:rPr>
          <w:b/>
          <w:i/>
          <w:sz w:val="24"/>
          <w:szCs w:val="24"/>
        </w:rPr>
        <w:t>personalul didactic</w:t>
      </w:r>
      <w:r w:rsidR="00CF7E00" w:rsidRPr="00306C55">
        <w:rPr>
          <w:sz w:val="24"/>
          <w:szCs w:val="24"/>
        </w:rPr>
        <w:t xml:space="preserve"> în anul școlar 202</w:t>
      </w:r>
      <w:r w:rsidR="008F53A4" w:rsidRPr="00306C55">
        <w:rPr>
          <w:sz w:val="24"/>
          <w:szCs w:val="24"/>
        </w:rPr>
        <w:t>2</w:t>
      </w:r>
      <w:r w:rsidR="00CF7E00" w:rsidRPr="00306C55">
        <w:rPr>
          <w:sz w:val="24"/>
          <w:szCs w:val="24"/>
        </w:rPr>
        <w:t>-202</w:t>
      </w:r>
      <w:r w:rsidR="008F53A4" w:rsidRPr="00306C55">
        <w:rPr>
          <w:sz w:val="24"/>
          <w:szCs w:val="24"/>
        </w:rPr>
        <w:t>3</w:t>
      </w:r>
      <w:r w:rsidR="00CF7E00" w:rsidRPr="00306C55">
        <w:rPr>
          <w:sz w:val="24"/>
          <w:szCs w:val="24"/>
        </w:rPr>
        <w:t xml:space="preserve">, la nivel preșcolar activează </w:t>
      </w:r>
      <w:r w:rsidR="00C7432C" w:rsidRPr="00306C55">
        <w:rPr>
          <w:sz w:val="24"/>
          <w:szCs w:val="24"/>
        </w:rPr>
        <w:t>6</w:t>
      </w:r>
      <w:r w:rsidR="00CF7E00" w:rsidRPr="00306C55">
        <w:rPr>
          <w:sz w:val="24"/>
          <w:szCs w:val="24"/>
        </w:rPr>
        <w:t xml:space="preserve"> educatoare</w:t>
      </w:r>
      <w:r w:rsidR="00CC11EA" w:rsidRPr="00306C55">
        <w:rPr>
          <w:sz w:val="24"/>
          <w:szCs w:val="24"/>
        </w:rPr>
        <w:t>,</w:t>
      </w:r>
      <w:r w:rsidR="00930C14" w:rsidRPr="00306C55">
        <w:rPr>
          <w:sz w:val="24"/>
          <w:szCs w:val="24"/>
        </w:rPr>
        <w:t xml:space="preserve"> </w:t>
      </w:r>
      <w:r w:rsidR="00CF7E00" w:rsidRPr="00306C55">
        <w:rPr>
          <w:sz w:val="24"/>
          <w:szCs w:val="24"/>
        </w:rPr>
        <w:t>la nivel</w:t>
      </w:r>
      <w:r w:rsidR="00930C14" w:rsidRPr="00306C55">
        <w:rPr>
          <w:sz w:val="24"/>
          <w:szCs w:val="24"/>
        </w:rPr>
        <w:t xml:space="preserve"> </w:t>
      </w:r>
      <w:r w:rsidR="00CF7E00" w:rsidRPr="00306C55">
        <w:rPr>
          <w:sz w:val="24"/>
          <w:szCs w:val="24"/>
        </w:rPr>
        <w:t xml:space="preserve">primar predau </w:t>
      </w:r>
      <w:r w:rsidR="00CC11EA" w:rsidRPr="00306C55">
        <w:rPr>
          <w:sz w:val="24"/>
          <w:szCs w:val="24"/>
        </w:rPr>
        <w:t>5</w:t>
      </w:r>
      <w:r w:rsidR="00CF7E00" w:rsidRPr="00306C55">
        <w:rPr>
          <w:sz w:val="24"/>
          <w:szCs w:val="24"/>
        </w:rPr>
        <w:t xml:space="preserve"> cadre didactice</w:t>
      </w:r>
      <w:r w:rsidR="00CC11EA" w:rsidRPr="00306C55">
        <w:rPr>
          <w:sz w:val="24"/>
          <w:szCs w:val="24"/>
        </w:rPr>
        <w:t>, iar la gimnaziu 1</w:t>
      </w:r>
      <w:r w:rsidR="00C7432C" w:rsidRPr="00306C55">
        <w:rPr>
          <w:sz w:val="24"/>
          <w:szCs w:val="24"/>
        </w:rPr>
        <w:t>9</w:t>
      </w:r>
      <w:r w:rsidR="00CC11EA" w:rsidRPr="00306C55">
        <w:rPr>
          <w:sz w:val="24"/>
          <w:szCs w:val="24"/>
        </w:rPr>
        <w:t xml:space="preserve"> profesori. </w:t>
      </w:r>
    </w:p>
    <w:p w:rsidR="00276F7C" w:rsidRPr="00306C55" w:rsidRDefault="00C7432C" w:rsidP="00C7432C">
      <w:pPr>
        <w:tabs>
          <w:tab w:val="left" w:pos="1252"/>
        </w:tabs>
        <w:suppressAutoHyphens w:val="0"/>
        <w:spacing w:line="360" w:lineRule="auto"/>
        <w:ind w:firstLine="720"/>
        <w:jc w:val="both"/>
        <w:rPr>
          <w:rFonts w:eastAsia="Calibri"/>
          <w:sz w:val="24"/>
          <w:szCs w:val="24"/>
          <w:lang w:val="ro-RO"/>
        </w:rPr>
      </w:pPr>
      <w:r w:rsidRPr="00306C55">
        <w:rPr>
          <w:rFonts w:eastAsia="Calibri"/>
          <w:sz w:val="24"/>
          <w:szCs w:val="24"/>
          <w:lang w:val="ro-RO"/>
        </w:rPr>
        <w:t xml:space="preserve">Pentru anul școlar viitor, 2023-2024, Consiliul Local Golești a aprobat un număr de 260 de locuri în învățământul antepreșcolar/preșcolar/școlar și un număr de 20 de posturi pentru cadrele didactice:  </w:t>
      </w:r>
    </w:p>
    <w:p w:rsidR="00C7432C" w:rsidRPr="00306C55" w:rsidRDefault="00C7432C" w:rsidP="00A40428">
      <w:pPr>
        <w:tabs>
          <w:tab w:val="left" w:pos="1252"/>
        </w:tabs>
        <w:suppressAutoHyphens w:val="0"/>
        <w:spacing w:line="360" w:lineRule="auto"/>
        <w:rPr>
          <w:rFonts w:eastAsia="Calibri"/>
          <w:sz w:val="24"/>
          <w:szCs w:val="24"/>
          <w:lang w:val="ro-RO"/>
        </w:rPr>
      </w:pPr>
      <w:r w:rsidRPr="00306C55">
        <w:rPr>
          <w:rFonts w:eastAsia="Calibri"/>
          <w:noProof/>
          <w:sz w:val="24"/>
          <w:szCs w:val="24"/>
        </w:rPr>
        <w:drawing>
          <wp:inline distT="0" distB="0" distL="0" distR="0" wp14:anchorId="245C5CAC" wp14:editId="065BEE95">
            <wp:extent cx="6119495" cy="3095464"/>
            <wp:effectExtent l="0" t="0" r="0" b="0"/>
            <wp:docPr id="134" name="Picture 134" descr="C:\Users\Andreea\Desktop\MGM ADMINISTRATIE PUBL\SDSS GOLEȘTI  Vrancea\retea 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ndreea\Desktop\MGM ADMINISTRATIE PUBL\SDSS GOLEȘTI  Vrancea\retea sc.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19495" cy="3095464"/>
                    </a:xfrm>
                    <a:prstGeom prst="rect">
                      <a:avLst/>
                    </a:prstGeom>
                    <a:noFill/>
                    <a:ln>
                      <a:noFill/>
                    </a:ln>
                  </pic:spPr>
                </pic:pic>
              </a:graphicData>
            </a:graphic>
          </wp:inline>
        </w:drawing>
      </w:r>
    </w:p>
    <w:p w:rsidR="00C7432C" w:rsidRPr="00306C55" w:rsidRDefault="00C7432C" w:rsidP="00C7432C">
      <w:pPr>
        <w:tabs>
          <w:tab w:val="left" w:pos="1252"/>
        </w:tabs>
        <w:suppressAutoHyphens w:val="0"/>
        <w:spacing w:line="360" w:lineRule="auto"/>
        <w:ind w:firstLine="720"/>
        <w:jc w:val="center"/>
        <w:rPr>
          <w:rFonts w:eastAsia="Calibri"/>
          <w:i/>
          <w:sz w:val="20"/>
          <w:szCs w:val="20"/>
          <w:lang w:val="ro-RO"/>
        </w:rPr>
      </w:pPr>
      <w:r w:rsidRPr="00306C55">
        <w:rPr>
          <w:rFonts w:eastAsia="Calibri"/>
          <w:i/>
          <w:sz w:val="20"/>
          <w:szCs w:val="20"/>
          <w:lang w:val="ro-RO"/>
        </w:rPr>
        <w:t>Sursa: U.A.T.Golești</w:t>
      </w:r>
    </w:p>
    <w:p w:rsidR="00962979" w:rsidRPr="00306C55" w:rsidRDefault="00962979" w:rsidP="00940582">
      <w:pPr>
        <w:suppressAutoHyphens w:val="0"/>
        <w:autoSpaceDE w:val="0"/>
        <w:autoSpaceDN w:val="0"/>
        <w:adjustRightInd w:val="0"/>
        <w:spacing w:line="360" w:lineRule="auto"/>
        <w:ind w:firstLine="720"/>
        <w:rPr>
          <w:rFonts w:eastAsia="Times New Roman"/>
          <w:b/>
          <w:color w:val="000000"/>
          <w:sz w:val="24"/>
          <w:szCs w:val="24"/>
          <w:lang w:val="it-IT"/>
        </w:rPr>
      </w:pPr>
    </w:p>
    <w:p w:rsidR="008F53A4" w:rsidRPr="00306C55" w:rsidRDefault="008F53A4" w:rsidP="00940582">
      <w:pPr>
        <w:suppressAutoHyphens w:val="0"/>
        <w:autoSpaceDE w:val="0"/>
        <w:autoSpaceDN w:val="0"/>
        <w:adjustRightInd w:val="0"/>
        <w:spacing w:line="360" w:lineRule="auto"/>
        <w:ind w:firstLine="720"/>
        <w:rPr>
          <w:rFonts w:eastAsia="Times New Roman"/>
          <w:b/>
          <w:color w:val="000000"/>
          <w:sz w:val="24"/>
          <w:szCs w:val="24"/>
          <w:lang w:val="it-IT"/>
        </w:rPr>
      </w:pPr>
      <w:r w:rsidRPr="00306C55">
        <w:rPr>
          <w:rFonts w:eastAsia="Times New Roman"/>
          <w:b/>
          <w:color w:val="000000"/>
          <w:sz w:val="24"/>
          <w:szCs w:val="24"/>
          <w:lang w:val="it-IT"/>
        </w:rPr>
        <w:lastRenderedPageBreak/>
        <w:t>Transport elevi</w:t>
      </w:r>
    </w:p>
    <w:p w:rsidR="008F53A4" w:rsidRPr="00306C55" w:rsidRDefault="008F53A4" w:rsidP="00940582">
      <w:pPr>
        <w:suppressAutoHyphens w:val="0"/>
        <w:spacing w:line="360" w:lineRule="auto"/>
        <w:ind w:firstLine="720"/>
        <w:jc w:val="both"/>
        <w:rPr>
          <w:rFonts w:eastAsia="Times New Roman"/>
          <w:sz w:val="24"/>
          <w:szCs w:val="24"/>
          <w:lang w:val="it-IT"/>
        </w:rPr>
      </w:pPr>
      <w:r w:rsidRPr="00306C55">
        <w:rPr>
          <w:rFonts w:eastAsia="Times New Roman"/>
          <w:sz w:val="24"/>
          <w:szCs w:val="24"/>
          <w:lang w:val="it-IT"/>
        </w:rPr>
        <w:t xml:space="preserve">Preșcolarii și elevii din Comuna </w:t>
      </w:r>
      <w:r w:rsidR="0078402E" w:rsidRPr="00306C55">
        <w:rPr>
          <w:rFonts w:eastAsia="Times New Roman"/>
          <w:sz w:val="24"/>
          <w:szCs w:val="24"/>
          <w:lang w:val="it-IT"/>
        </w:rPr>
        <w:t>Golești</w:t>
      </w:r>
      <w:r w:rsidRPr="00306C55">
        <w:rPr>
          <w:rFonts w:eastAsia="Times New Roman"/>
          <w:sz w:val="24"/>
          <w:szCs w:val="24"/>
          <w:lang w:val="it-IT"/>
        </w:rPr>
        <w:t xml:space="preserve"> beneficiază de transport adecvat, deplasarea lor către/de la școală făcându-se cu microbuz școlar.</w:t>
      </w:r>
    </w:p>
    <w:p w:rsidR="0090779A" w:rsidRPr="00306C55" w:rsidRDefault="0090779A" w:rsidP="00940582">
      <w:pPr>
        <w:suppressAutoHyphens w:val="0"/>
        <w:spacing w:line="360" w:lineRule="auto"/>
        <w:ind w:firstLine="720"/>
        <w:jc w:val="both"/>
        <w:rPr>
          <w:rFonts w:eastAsia="Times New Roman"/>
          <w:sz w:val="24"/>
          <w:szCs w:val="24"/>
          <w:lang w:val="it-IT"/>
        </w:rPr>
      </w:pPr>
      <w:r w:rsidRPr="00306C55">
        <w:rPr>
          <w:rFonts w:eastAsia="Times New Roman"/>
          <w:sz w:val="24"/>
          <w:szCs w:val="24"/>
          <w:lang w:val="it-IT"/>
        </w:rPr>
        <w:t>Administrația publică locală a derulat o seamă de proiecte ce au vizat dezvoltarea/modernizarea/dotarea structurilor de educație locale și- pentru viitor- propune proiecte de investiții care să diversifice oferta de servicii în acest domeniu și să sporească, semnificativ, calitatea serviciilor; astfel:</w:t>
      </w:r>
    </w:p>
    <w:p w:rsidR="0090779A" w:rsidRPr="00306C55" w:rsidRDefault="0090779A" w:rsidP="0090779A">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 xml:space="preserve">  Achiziția de echipamente din domeniul tehnologiei – IT mobile, respectiv tablete, echipamente și dispozitive necesare activității didactice pentru elevii și cadrele didactice din învățământul preuniversitar:</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Întreținerea, modernizarea și dotarea tuturor instituțiilor de învățământ la standarde moderne</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Dezvoltarea unui sistem de învățământ de tip after-school</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Construire locuințe de serviciu</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Dezvoltarea infrastructurii și a proceselor de digitalizare în sistemul educațional</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Îmbunătățirea securității și siguranței elevilor în școală și în zonele adiacente unităților de învățământ</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Dezvoltarea unor programe de educație de tip ”A doua șansă” și de formare profesională</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Prevenirea și combaterea cazurilor de discriminare a elevilor care provin din medii defavorizate</w:t>
      </w:r>
    </w:p>
    <w:p w:rsidR="005523C0" w:rsidRPr="00306C55" w:rsidRDefault="005523C0" w:rsidP="005523C0">
      <w:pPr>
        <w:pStyle w:val="ListParagraph"/>
        <w:numPr>
          <w:ilvl w:val="0"/>
          <w:numId w:val="2"/>
        </w:numPr>
        <w:suppressAutoHyphens w:val="0"/>
        <w:spacing w:line="360" w:lineRule="auto"/>
        <w:jc w:val="both"/>
        <w:rPr>
          <w:rFonts w:eastAsia="Times New Roman"/>
          <w:sz w:val="24"/>
          <w:szCs w:val="24"/>
          <w:lang w:val="it-IT"/>
        </w:rPr>
      </w:pPr>
      <w:r w:rsidRPr="00306C55">
        <w:rPr>
          <w:rFonts w:eastAsia="Times New Roman"/>
          <w:sz w:val="24"/>
          <w:szCs w:val="24"/>
          <w:lang w:val="it-IT"/>
        </w:rPr>
        <w:t>Accesibilizarea spațiului public pentru persoanele cu dizabilități prin construirea de rampe de acces</w:t>
      </w:r>
    </w:p>
    <w:p w:rsidR="00276F7C" w:rsidRPr="00306C55" w:rsidRDefault="00276F7C" w:rsidP="00940582">
      <w:pPr>
        <w:suppressAutoHyphens w:val="0"/>
        <w:spacing w:line="360" w:lineRule="auto"/>
        <w:ind w:firstLine="720"/>
        <w:jc w:val="both"/>
        <w:rPr>
          <w:rFonts w:eastAsia="Times New Roman"/>
          <w:sz w:val="24"/>
          <w:szCs w:val="24"/>
          <w:lang w:val="it-IT"/>
        </w:rPr>
      </w:pPr>
    </w:p>
    <w:p w:rsidR="00623E75" w:rsidRPr="00306C55" w:rsidRDefault="00623E75" w:rsidP="00940582">
      <w:pPr>
        <w:pStyle w:val="BodyText"/>
        <w:spacing w:line="360" w:lineRule="auto"/>
        <w:ind w:left="1170"/>
        <w:rPr>
          <w:rFonts w:ascii="Times New Roman" w:hAnsi="Times New Roman" w:cs="Times New Roman"/>
        </w:rPr>
      </w:pPr>
      <w:r w:rsidRPr="00306C55">
        <w:rPr>
          <w:rFonts w:ascii="Times New Roman" w:hAnsi="Times New Roman" w:cs="Times New Roman"/>
          <w:b/>
        </w:rPr>
        <w:t>CONCLUZII</w:t>
      </w:r>
      <w:r w:rsidRPr="00306C55">
        <w:rPr>
          <w:rFonts w:ascii="Times New Roman" w:hAnsi="Times New Roman" w:cs="Times New Roman"/>
        </w:rPr>
        <w:t>:</w:t>
      </w:r>
    </w:p>
    <w:p w:rsidR="00A40428" w:rsidRPr="00306C55" w:rsidRDefault="00A40428" w:rsidP="00940582">
      <w:pPr>
        <w:pStyle w:val="BodyText"/>
        <w:spacing w:line="360" w:lineRule="auto"/>
        <w:ind w:left="1170"/>
        <w:rPr>
          <w:rFonts w:ascii="Times New Roman" w:hAnsi="Times New Roman" w:cs="Times New Roman"/>
        </w:rPr>
      </w:pPr>
    </w:p>
    <w:p w:rsidR="00836725" w:rsidRPr="00306C55" w:rsidRDefault="00836725" w:rsidP="00940582">
      <w:pPr>
        <w:pStyle w:val="BodyText"/>
        <w:numPr>
          <w:ilvl w:val="0"/>
          <w:numId w:val="2"/>
        </w:numPr>
        <w:tabs>
          <w:tab w:val="left" w:pos="450"/>
        </w:tabs>
        <w:spacing w:line="360" w:lineRule="auto"/>
        <w:ind w:left="0" w:firstLine="282"/>
        <w:jc w:val="both"/>
        <w:rPr>
          <w:rFonts w:ascii="Times New Roman" w:hAnsi="Times New Roman" w:cs="Times New Roman"/>
        </w:rPr>
      </w:pPr>
      <w:r w:rsidRPr="00306C55">
        <w:rPr>
          <w:rFonts w:ascii="Times New Roman" w:hAnsi="Times New Roman" w:cs="Times New Roman"/>
        </w:rPr>
        <w:t xml:space="preserve">infrastructura de educație este </w:t>
      </w:r>
      <w:r w:rsidR="00C7432C" w:rsidRPr="00306C55">
        <w:rPr>
          <w:rFonts w:ascii="Times New Roman" w:hAnsi="Times New Roman" w:cs="Times New Roman"/>
        </w:rPr>
        <w:t>bine</w:t>
      </w:r>
      <w:r w:rsidRPr="00306C55">
        <w:rPr>
          <w:rFonts w:ascii="Times New Roman" w:hAnsi="Times New Roman" w:cs="Times New Roman"/>
        </w:rPr>
        <w:t xml:space="preserve"> </w:t>
      </w:r>
      <w:r w:rsidR="00CF7E00" w:rsidRPr="00306C55">
        <w:rPr>
          <w:rFonts w:ascii="Times New Roman" w:hAnsi="Times New Roman" w:cs="Times New Roman"/>
        </w:rPr>
        <w:t>dezvoltată</w:t>
      </w:r>
      <w:r w:rsidRPr="00306C55">
        <w:rPr>
          <w:rFonts w:ascii="Times New Roman" w:hAnsi="Times New Roman" w:cs="Times New Roman"/>
        </w:rPr>
        <w:t xml:space="preserve">, </w:t>
      </w:r>
      <w:r w:rsidR="00C7432C" w:rsidRPr="00306C55">
        <w:rPr>
          <w:rFonts w:ascii="Times New Roman" w:hAnsi="Times New Roman" w:cs="Times New Roman"/>
        </w:rPr>
        <w:t>în corelație cu</w:t>
      </w:r>
      <w:r w:rsidRPr="00306C55">
        <w:rPr>
          <w:rFonts w:ascii="Times New Roman" w:hAnsi="Times New Roman" w:cs="Times New Roman"/>
        </w:rPr>
        <w:t xml:space="preserve"> numărul educabili</w:t>
      </w:r>
      <w:r w:rsidR="00C7432C" w:rsidRPr="00306C55">
        <w:rPr>
          <w:rFonts w:ascii="Times New Roman" w:hAnsi="Times New Roman" w:cs="Times New Roman"/>
        </w:rPr>
        <w:t>lor</w:t>
      </w:r>
      <w:r w:rsidRPr="00306C55">
        <w:rPr>
          <w:rFonts w:ascii="Times New Roman" w:hAnsi="Times New Roman" w:cs="Times New Roman"/>
        </w:rPr>
        <w:t xml:space="preserve"> din comunitate</w:t>
      </w:r>
      <w:r w:rsidR="00C7432C" w:rsidRPr="00306C55">
        <w:rPr>
          <w:rFonts w:ascii="Times New Roman" w:hAnsi="Times New Roman" w:cs="Times New Roman"/>
        </w:rPr>
        <w:t>;</w:t>
      </w:r>
    </w:p>
    <w:p w:rsidR="00C7432C" w:rsidRPr="00306C55" w:rsidRDefault="00C7432C" w:rsidP="0090779A">
      <w:pPr>
        <w:pStyle w:val="BodyText"/>
        <w:numPr>
          <w:ilvl w:val="0"/>
          <w:numId w:val="2"/>
        </w:numPr>
        <w:tabs>
          <w:tab w:val="left" w:pos="426"/>
        </w:tabs>
        <w:spacing w:line="360" w:lineRule="auto"/>
        <w:ind w:left="0" w:firstLine="282"/>
        <w:jc w:val="both"/>
        <w:rPr>
          <w:rFonts w:ascii="Times New Roman" w:hAnsi="Times New Roman" w:cs="Times New Roman"/>
        </w:rPr>
      </w:pPr>
      <w:r w:rsidRPr="00306C55">
        <w:rPr>
          <w:rFonts w:ascii="Times New Roman" w:hAnsi="Times New Roman" w:cs="Times New Roman"/>
        </w:rPr>
        <w:t>scăderea numărului elevilor din învățământul gimnazial</w:t>
      </w:r>
      <w:r w:rsidR="0090779A" w:rsidRPr="00306C55">
        <w:rPr>
          <w:rFonts w:ascii="Times New Roman" w:hAnsi="Times New Roman" w:cs="Times New Roman"/>
        </w:rPr>
        <w:t xml:space="preserve"> poate fi pus pe seama migrării acestora către unități de învățământ din mediul urban, dată fiind proximitatea Municipiului Focșani. </w:t>
      </w:r>
    </w:p>
    <w:p w:rsidR="0090779A" w:rsidRPr="00306C55" w:rsidRDefault="0090779A" w:rsidP="0090779A">
      <w:pPr>
        <w:pStyle w:val="BodyText"/>
        <w:tabs>
          <w:tab w:val="left" w:pos="426"/>
        </w:tabs>
        <w:spacing w:line="360" w:lineRule="auto"/>
        <w:jc w:val="both"/>
        <w:rPr>
          <w:rFonts w:ascii="Times New Roman" w:hAnsi="Times New Roman" w:cs="Times New Roman"/>
        </w:rPr>
      </w:pPr>
    </w:p>
    <w:p w:rsidR="002F50CD" w:rsidRPr="00306C55" w:rsidRDefault="005C5807" w:rsidP="005C5807">
      <w:pPr>
        <w:tabs>
          <w:tab w:val="left" w:pos="709"/>
        </w:tabs>
        <w:spacing w:line="360" w:lineRule="auto"/>
        <w:rPr>
          <w:b/>
          <w:i/>
          <w:sz w:val="24"/>
        </w:rPr>
      </w:pPr>
      <w:r w:rsidRPr="00306C55">
        <w:tab/>
      </w:r>
      <w:r w:rsidRPr="00306C55">
        <w:rPr>
          <w:b/>
          <w:i/>
          <w:sz w:val="24"/>
        </w:rPr>
        <w:t>13.5. INFRASTRUCTURA DE SPORT ȘI AGREMENT</w:t>
      </w:r>
    </w:p>
    <w:p w:rsidR="00A40428" w:rsidRPr="00306C55" w:rsidRDefault="00A40428" w:rsidP="005C5807">
      <w:pPr>
        <w:tabs>
          <w:tab w:val="left" w:pos="709"/>
        </w:tabs>
        <w:spacing w:line="360" w:lineRule="auto"/>
        <w:rPr>
          <w:b/>
          <w:i/>
          <w:sz w:val="24"/>
        </w:rPr>
      </w:pPr>
    </w:p>
    <w:p w:rsidR="0001323A" w:rsidRPr="00306C55" w:rsidRDefault="0001323A" w:rsidP="0001323A">
      <w:pPr>
        <w:spacing w:line="360" w:lineRule="auto"/>
        <w:ind w:firstLine="720"/>
        <w:jc w:val="both"/>
        <w:rPr>
          <w:sz w:val="24"/>
        </w:rPr>
      </w:pPr>
      <w:r w:rsidRPr="00306C55">
        <w:rPr>
          <w:sz w:val="24"/>
        </w:rPr>
        <w:t>La nivelul Comunei Golești există o bază sportivă proprietate publică, care necesita lucrări de modernizare și dotări cu vestiare, tribune și alte construcții aferente practicării sportului la nivel înalt. La acest moment, se află în derulare un proiect major care are scopul dezvoltării acestei baze sportive.</w:t>
      </w:r>
    </w:p>
    <w:p w:rsidR="002F50CD" w:rsidRPr="00306C55" w:rsidRDefault="0001323A" w:rsidP="0001323A">
      <w:pPr>
        <w:spacing w:line="360" w:lineRule="auto"/>
        <w:ind w:firstLine="720"/>
        <w:jc w:val="both"/>
        <w:rPr>
          <w:sz w:val="24"/>
        </w:rPr>
      </w:pPr>
      <w:r w:rsidRPr="00306C55">
        <w:rPr>
          <w:sz w:val="24"/>
        </w:rPr>
        <w:lastRenderedPageBreak/>
        <w:t>Comuna se bucură de interesul tinerilor în practicarea jocurilor sportive în special a fotbalului care are o veche și onorantă tradiție prin existența echipei ce poartă numele de „Energia Golești” din anul 1993. Întreaga activitate sportivă este dirijată și monitorizată de „Clubul Sportiv Național Golești” înființat în anul 2009 aflat în subordinea Consiliului Local Golești.</w:t>
      </w:r>
    </w:p>
    <w:p w:rsidR="002F50CD" w:rsidRPr="00306C55" w:rsidRDefault="002F50CD" w:rsidP="0001323A">
      <w:pPr>
        <w:spacing w:line="360" w:lineRule="auto"/>
        <w:ind w:firstLine="720"/>
        <w:jc w:val="both"/>
        <w:rPr>
          <w:sz w:val="24"/>
        </w:rPr>
      </w:pPr>
      <w:r w:rsidRPr="00306C55">
        <w:rPr>
          <w:sz w:val="24"/>
        </w:rPr>
        <w:t>Pentru petrecerea timpului liber și activități sportive, administrația publică locală are în vedere modernizarea infrastructurii de agrement și sportive</w:t>
      </w:r>
      <w:r w:rsidR="006A3286" w:rsidRPr="00306C55">
        <w:rPr>
          <w:sz w:val="24"/>
        </w:rPr>
        <w:t xml:space="preserve"> existente, dar</w:t>
      </w:r>
      <w:r w:rsidRPr="00306C55">
        <w:rPr>
          <w:sz w:val="24"/>
        </w:rPr>
        <w:t xml:space="preserve"> și dezvoltarea ei prin: </w:t>
      </w:r>
    </w:p>
    <w:p w:rsidR="00775C77" w:rsidRPr="00306C55" w:rsidRDefault="002F50CD" w:rsidP="0001323A">
      <w:pPr>
        <w:pStyle w:val="ListParagraph"/>
        <w:numPr>
          <w:ilvl w:val="0"/>
          <w:numId w:val="2"/>
        </w:numPr>
        <w:spacing w:line="360" w:lineRule="auto"/>
        <w:jc w:val="both"/>
        <w:rPr>
          <w:sz w:val="24"/>
        </w:rPr>
      </w:pPr>
      <w:r w:rsidRPr="00306C55">
        <w:rPr>
          <w:sz w:val="24"/>
        </w:rPr>
        <w:t xml:space="preserve"> </w:t>
      </w:r>
      <w:r w:rsidR="0001323A" w:rsidRPr="00306C55">
        <w:rPr>
          <w:sz w:val="24"/>
        </w:rPr>
        <w:t>Construire bază sportivă Tip 1, sat Golești , comuna Golești, județul Vrancea;</w:t>
      </w:r>
    </w:p>
    <w:p w:rsidR="0001323A" w:rsidRPr="00306C55" w:rsidRDefault="0001323A" w:rsidP="0001323A">
      <w:pPr>
        <w:pStyle w:val="ListParagraph"/>
        <w:numPr>
          <w:ilvl w:val="0"/>
          <w:numId w:val="2"/>
        </w:numPr>
        <w:spacing w:line="360" w:lineRule="auto"/>
        <w:jc w:val="both"/>
        <w:rPr>
          <w:sz w:val="24"/>
        </w:rPr>
      </w:pPr>
      <w:r w:rsidRPr="00306C55">
        <w:rPr>
          <w:sz w:val="24"/>
        </w:rPr>
        <w:t>Construire sală de sport cu tribună de 180 locuri.</w:t>
      </w:r>
    </w:p>
    <w:p w:rsidR="00C451C8" w:rsidRPr="00306C55" w:rsidRDefault="00C451C8" w:rsidP="00C451C8">
      <w:pPr>
        <w:spacing w:line="360" w:lineRule="auto"/>
        <w:ind w:left="282"/>
        <w:jc w:val="both"/>
        <w:rPr>
          <w:sz w:val="24"/>
        </w:rPr>
      </w:pPr>
    </w:p>
    <w:p w:rsidR="00C12CDD" w:rsidRPr="00306C55" w:rsidRDefault="00C451C8" w:rsidP="00C451C8">
      <w:pPr>
        <w:tabs>
          <w:tab w:val="left" w:pos="3855"/>
        </w:tabs>
        <w:rPr>
          <w:b/>
          <w:sz w:val="24"/>
        </w:rPr>
      </w:pPr>
      <w:r w:rsidRPr="00306C55">
        <w:rPr>
          <w:sz w:val="24"/>
        </w:rPr>
        <w:tab/>
      </w:r>
      <w:r w:rsidRPr="00306C55">
        <w:rPr>
          <w:b/>
          <w:sz w:val="24"/>
        </w:rPr>
        <w:t xml:space="preserve">Machetă Bază sportivă </w:t>
      </w:r>
    </w:p>
    <w:p w:rsidR="00C12CDD" w:rsidRPr="00306C55" w:rsidRDefault="00C12CDD" w:rsidP="00C12CDD">
      <w:pPr>
        <w:rPr>
          <w:sz w:val="24"/>
        </w:rPr>
      </w:pPr>
    </w:p>
    <w:p w:rsidR="00C12CDD" w:rsidRPr="00306C55" w:rsidRDefault="00C12CDD" w:rsidP="00C12CDD">
      <w:pPr>
        <w:rPr>
          <w:sz w:val="24"/>
        </w:rPr>
      </w:pPr>
      <w:r w:rsidRPr="00306C55">
        <w:rPr>
          <w:noProof/>
          <w:sz w:val="24"/>
        </w:rPr>
        <w:drawing>
          <wp:inline distT="0" distB="0" distL="0" distR="0" wp14:anchorId="0FDC712B" wp14:editId="16EE4A74">
            <wp:extent cx="6114978" cy="3248025"/>
            <wp:effectExtent l="0" t="0" r="635" b="0"/>
            <wp:docPr id="161" name="Picture 161" descr="C:\Users\Andreea\Desktop\MGM ADMINISTRATIE PUBL\SDSS GOLEȘTI  Vrancea\t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dreea\Desktop\MGM ADMINISTRATIE PUBL\SDSS GOLEȘTI  Vrancea\teren.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9495" cy="3250424"/>
                    </a:xfrm>
                    <a:prstGeom prst="rect">
                      <a:avLst/>
                    </a:prstGeom>
                    <a:noFill/>
                    <a:ln>
                      <a:noFill/>
                    </a:ln>
                  </pic:spPr>
                </pic:pic>
              </a:graphicData>
            </a:graphic>
          </wp:inline>
        </w:drawing>
      </w:r>
    </w:p>
    <w:p w:rsidR="00C12CDD" w:rsidRPr="00306C55" w:rsidRDefault="00C451C8" w:rsidP="00C451C8">
      <w:pPr>
        <w:jc w:val="center"/>
        <w:rPr>
          <w:i/>
          <w:sz w:val="20"/>
          <w:szCs w:val="20"/>
        </w:rPr>
      </w:pPr>
      <w:r w:rsidRPr="00306C55">
        <w:rPr>
          <w:i/>
          <w:sz w:val="20"/>
          <w:szCs w:val="20"/>
        </w:rPr>
        <w:t xml:space="preserve">Sursa: </w:t>
      </w:r>
      <w:r w:rsidR="00C12CDD" w:rsidRPr="00306C55">
        <w:rPr>
          <w:i/>
          <w:sz w:val="20"/>
          <w:szCs w:val="20"/>
        </w:rPr>
        <w:t>https://www.monitoruldevrancea.ro/2021/12/21/foto-o-baza-sportiva-moderna-va-fi-construita-la-golesti/</w:t>
      </w:r>
    </w:p>
    <w:p w:rsidR="005523C0" w:rsidRPr="00306C55" w:rsidRDefault="00C12CDD" w:rsidP="00C12CDD">
      <w:pPr>
        <w:tabs>
          <w:tab w:val="left" w:pos="3495"/>
        </w:tabs>
        <w:rPr>
          <w:sz w:val="24"/>
        </w:rPr>
      </w:pPr>
      <w:r w:rsidRPr="00306C55">
        <w:rPr>
          <w:sz w:val="24"/>
        </w:rPr>
        <w:tab/>
      </w:r>
    </w:p>
    <w:p w:rsidR="005523C0" w:rsidRPr="00306C55" w:rsidRDefault="00C12CDD" w:rsidP="00C451C8">
      <w:pPr>
        <w:tabs>
          <w:tab w:val="left" w:pos="709"/>
        </w:tabs>
        <w:spacing w:line="360" w:lineRule="auto"/>
        <w:jc w:val="center"/>
        <w:rPr>
          <w:b/>
          <w:i/>
          <w:sz w:val="24"/>
        </w:rPr>
      </w:pPr>
      <w:r w:rsidRPr="00306C55">
        <w:rPr>
          <w:b/>
          <w:i/>
          <w:noProof/>
          <w:sz w:val="24"/>
        </w:rPr>
        <w:drawing>
          <wp:inline distT="0" distB="0" distL="0" distR="0" wp14:anchorId="4EAAF0B9" wp14:editId="0EE1C5F9">
            <wp:extent cx="4391025" cy="257175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91025" cy="2571750"/>
                    </a:xfrm>
                    <a:prstGeom prst="rect">
                      <a:avLst/>
                    </a:prstGeom>
                    <a:noFill/>
                  </pic:spPr>
                </pic:pic>
              </a:graphicData>
            </a:graphic>
          </wp:inline>
        </w:drawing>
      </w:r>
    </w:p>
    <w:p w:rsidR="00C451C8" w:rsidRPr="00306C55" w:rsidRDefault="00C451C8" w:rsidP="00C451C8">
      <w:pPr>
        <w:tabs>
          <w:tab w:val="left" w:pos="709"/>
        </w:tabs>
        <w:spacing w:line="360" w:lineRule="auto"/>
        <w:jc w:val="center"/>
        <w:rPr>
          <w:b/>
          <w:noProof/>
          <w:sz w:val="24"/>
          <w:szCs w:val="24"/>
        </w:rPr>
      </w:pPr>
      <w:r w:rsidRPr="00306C55">
        <w:rPr>
          <w:b/>
          <w:noProof/>
          <w:sz w:val="24"/>
          <w:szCs w:val="24"/>
        </w:rPr>
        <w:t>Sala sport-imagine cu caracter informativ</w:t>
      </w:r>
    </w:p>
    <w:p w:rsidR="005523C0" w:rsidRPr="00306C55" w:rsidRDefault="00C451C8" w:rsidP="00C451C8">
      <w:pPr>
        <w:tabs>
          <w:tab w:val="left" w:pos="709"/>
        </w:tabs>
        <w:spacing w:line="360" w:lineRule="auto"/>
        <w:jc w:val="center"/>
        <w:rPr>
          <w:i/>
          <w:sz w:val="20"/>
          <w:szCs w:val="20"/>
        </w:rPr>
      </w:pPr>
      <w:r w:rsidRPr="00306C55">
        <w:rPr>
          <w:i/>
          <w:noProof/>
          <w:sz w:val="20"/>
          <w:szCs w:val="20"/>
        </w:rPr>
        <w:lastRenderedPageBreak/>
        <w:t>Sursa: https://www.vrancea24.ro/la-golesti-va-incepe-constructia-unei-sali-de-sport-prin-cni-urmeaza-o-baza-sportiva-cu-nocturna/</w:t>
      </w:r>
    </w:p>
    <w:p w:rsidR="005523C0" w:rsidRPr="00306C55" w:rsidRDefault="005523C0" w:rsidP="005C5807">
      <w:pPr>
        <w:tabs>
          <w:tab w:val="left" w:pos="709"/>
        </w:tabs>
        <w:spacing w:line="360" w:lineRule="auto"/>
        <w:rPr>
          <w:b/>
          <w:i/>
          <w:sz w:val="24"/>
        </w:rPr>
      </w:pPr>
    </w:p>
    <w:p w:rsidR="005523C0" w:rsidRPr="00306C55" w:rsidRDefault="00C12CDD" w:rsidP="00C451C8">
      <w:pPr>
        <w:tabs>
          <w:tab w:val="left" w:pos="709"/>
        </w:tabs>
        <w:spacing w:line="360" w:lineRule="auto"/>
        <w:jc w:val="center"/>
        <w:rPr>
          <w:b/>
          <w:i/>
          <w:sz w:val="24"/>
        </w:rPr>
      </w:pPr>
      <w:r w:rsidRPr="00306C55">
        <w:rPr>
          <w:b/>
          <w:i/>
          <w:noProof/>
          <w:sz w:val="24"/>
        </w:rPr>
        <w:drawing>
          <wp:inline distT="0" distB="0" distL="0" distR="0" wp14:anchorId="06748FFE" wp14:editId="40C4AF08">
            <wp:extent cx="5730875" cy="3816350"/>
            <wp:effectExtent l="0" t="0" r="317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0875" cy="3816350"/>
                    </a:xfrm>
                    <a:prstGeom prst="rect">
                      <a:avLst/>
                    </a:prstGeom>
                    <a:noFill/>
                  </pic:spPr>
                </pic:pic>
              </a:graphicData>
            </a:graphic>
          </wp:inline>
        </w:drawing>
      </w:r>
    </w:p>
    <w:p w:rsidR="00C451C8" w:rsidRPr="00306C55" w:rsidRDefault="00C451C8" w:rsidP="00C451C8">
      <w:pPr>
        <w:tabs>
          <w:tab w:val="left" w:pos="709"/>
        </w:tabs>
        <w:spacing w:line="360" w:lineRule="auto"/>
        <w:jc w:val="center"/>
        <w:rPr>
          <w:b/>
          <w:sz w:val="24"/>
        </w:rPr>
      </w:pPr>
      <w:r w:rsidRPr="00306C55">
        <w:rPr>
          <w:b/>
          <w:sz w:val="24"/>
        </w:rPr>
        <w:t>Parcul central Golești</w:t>
      </w:r>
    </w:p>
    <w:p w:rsidR="005523C0" w:rsidRPr="00306C55" w:rsidRDefault="005523C0" w:rsidP="005C5807">
      <w:pPr>
        <w:tabs>
          <w:tab w:val="left" w:pos="709"/>
        </w:tabs>
        <w:spacing w:line="360" w:lineRule="auto"/>
        <w:rPr>
          <w:b/>
          <w:i/>
          <w:sz w:val="24"/>
        </w:rPr>
      </w:pPr>
    </w:p>
    <w:p w:rsidR="005523C0" w:rsidRPr="00306C55" w:rsidRDefault="005523C0" w:rsidP="005C5807">
      <w:pPr>
        <w:tabs>
          <w:tab w:val="left" w:pos="709"/>
        </w:tabs>
        <w:spacing w:line="360" w:lineRule="auto"/>
        <w:rPr>
          <w:b/>
          <w:i/>
        </w:rPr>
      </w:pPr>
    </w:p>
    <w:p w:rsidR="005926CD" w:rsidRPr="00306C55" w:rsidRDefault="006E2AC3" w:rsidP="00940582">
      <w:pPr>
        <w:spacing w:line="360" w:lineRule="auto"/>
        <w:ind w:firstLine="720"/>
      </w:pPr>
      <w:r w:rsidRPr="00306C55">
        <w:rPr>
          <w:b/>
          <w:i/>
          <w:sz w:val="24"/>
          <w:szCs w:val="24"/>
          <w:lang w:val="ro-RO"/>
        </w:rPr>
        <w:t>1</w:t>
      </w:r>
      <w:r w:rsidR="00772D24" w:rsidRPr="00306C55">
        <w:rPr>
          <w:b/>
          <w:i/>
          <w:sz w:val="24"/>
          <w:szCs w:val="24"/>
          <w:lang w:val="ro-RO"/>
        </w:rPr>
        <w:t>3</w:t>
      </w:r>
      <w:r w:rsidR="00D1505C" w:rsidRPr="00306C55">
        <w:rPr>
          <w:b/>
          <w:i/>
          <w:sz w:val="24"/>
          <w:szCs w:val="24"/>
          <w:lang w:val="ro-RO"/>
        </w:rPr>
        <w:t>.</w:t>
      </w:r>
      <w:r w:rsidR="005C5807" w:rsidRPr="00306C55">
        <w:rPr>
          <w:b/>
          <w:i/>
          <w:sz w:val="24"/>
          <w:szCs w:val="24"/>
          <w:lang w:val="ro-RO"/>
        </w:rPr>
        <w:t>6</w:t>
      </w:r>
      <w:r w:rsidR="00D1505C" w:rsidRPr="00306C55">
        <w:rPr>
          <w:b/>
          <w:i/>
          <w:sz w:val="24"/>
          <w:szCs w:val="24"/>
          <w:lang w:val="ro-RO"/>
        </w:rPr>
        <w:t>. SĂNĂTATE</w:t>
      </w:r>
      <w:r w:rsidR="0058716F" w:rsidRPr="00306C55">
        <w:t xml:space="preserve"> </w:t>
      </w:r>
    </w:p>
    <w:p w:rsidR="00A40428" w:rsidRPr="00306C55" w:rsidRDefault="00A40428" w:rsidP="00940582">
      <w:pPr>
        <w:spacing w:line="360" w:lineRule="auto"/>
        <w:ind w:firstLine="720"/>
        <w:rPr>
          <w:b/>
          <w:i/>
          <w:sz w:val="24"/>
          <w:szCs w:val="24"/>
          <w:lang w:val="ro-RO"/>
        </w:rPr>
      </w:pPr>
    </w:p>
    <w:p w:rsidR="00C451C8" w:rsidRPr="00306C55" w:rsidRDefault="00824514" w:rsidP="00940582">
      <w:pPr>
        <w:suppressAutoHyphens w:val="0"/>
        <w:autoSpaceDE w:val="0"/>
        <w:autoSpaceDN w:val="0"/>
        <w:adjustRightInd w:val="0"/>
        <w:spacing w:line="360" w:lineRule="auto"/>
        <w:ind w:firstLine="720"/>
        <w:jc w:val="both"/>
        <w:rPr>
          <w:rFonts w:eastAsia="Times New Roman"/>
          <w:bCs/>
          <w:sz w:val="24"/>
          <w:szCs w:val="24"/>
          <w:lang w:val="it-IT"/>
        </w:rPr>
      </w:pPr>
      <w:r w:rsidRPr="00306C55">
        <w:rPr>
          <w:rFonts w:eastAsia="Times New Roman"/>
          <w:bCs/>
          <w:sz w:val="24"/>
          <w:szCs w:val="24"/>
          <w:lang w:val="it-IT"/>
        </w:rPr>
        <w:t xml:space="preserve">Din datele furnizate de administrația locală, putem concluziona că infrastructura serviciilor medicale </w:t>
      </w:r>
      <w:r w:rsidR="00C451C8" w:rsidRPr="00306C55">
        <w:rPr>
          <w:rFonts w:eastAsia="Times New Roman"/>
          <w:bCs/>
          <w:sz w:val="24"/>
          <w:szCs w:val="24"/>
          <w:lang w:val="it-IT"/>
        </w:rPr>
        <w:t>răspunde nevoilor locuitorilor din</w:t>
      </w:r>
      <w:r w:rsidRPr="00306C55">
        <w:rPr>
          <w:rFonts w:eastAsia="Times New Roman"/>
          <w:bCs/>
          <w:sz w:val="24"/>
          <w:szCs w:val="24"/>
          <w:lang w:val="it-IT"/>
        </w:rPr>
        <w:t xml:space="preserve"> comuna </w:t>
      </w:r>
      <w:r w:rsidR="00C451C8" w:rsidRPr="00306C55">
        <w:rPr>
          <w:rFonts w:eastAsia="Times New Roman"/>
          <w:bCs/>
          <w:sz w:val="24"/>
          <w:szCs w:val="24"/>
          <w:lang w:val="it-IT"/>
        </w:rPr>
        <w:t>Golești, dar poate fi îmbunătățită.</w:t>
      </w:r>
    </w:p>
    <w:p w:rsidR="00C451C8" w:rsidRPr="00306C55" w:rsidRDefault="00C451C8" w:rsidP="00C451C8">
      <w:pPr>
        <w:rPr>
          <w:rFonts w:eastAsia="Times New Roman"/>
          <w:sz w:val="24"/>
          <w:szCs w:val="24"/>
          <w:lang w:val="it-IT"/>
        </w:rPr>
      </w:pPr>
    </w:p>
    <w:p w:rsidR="00C451C8" w:rsidRPr="00306C55" w:rsidRDefault="00C451C8" w:rsidP="00C451C8">
      <w:pPr>
        <w:tabs>
          <w:tab w:val="left" w:pos="1095"/>
          <w:tab w:val="left" w:pos="3465"/>
        </w:tabs>
        <w:jc w:val="center"/>
        <w:rPr>
          <w:rFonts w:eastAsia="Times New Roman"/>
          <w:b/>
          <w:sz w:val="24"/>
          <w:szCs w:val="24"/>
          <w:lang w:val="it-IT"/>
        </w:rPr>
      </w:pPr>
      <w:r w:rsidRPr="00306C55">
        <w:rPr>
          <w:rFonts w:eastAsia="Times New Roman"/>
          <w:b/>
          <w:sz w:val="24"/>
          <w:szCs w:val="24"/>
          <w:lang w:val="it-IT"/>
        </w:rPr>
        <w:t>Infrastructura medicală</w:t>
      </w:r>
    </w:p>
    <w:tbl>
      <w:tblPr>
        <w:tblStyle w:val="TableGrid8"/>
        <w:tblW w:w="5706" w:type="dxa"/>
        <w:jc w:val="center"/>
        <w:tblInd w:w="1242" w:type="dxa"/>
        <w:tblLayout w:type="fixed"/>
        <w:tblLook w:val="04A0" w:firstRow="1" w:lastRow="0" w:firstColumn="1" w:lastColumn="0" w:noHBand="0" w:noVBand="1"/>
      </w:tblPr>
      <w:tblGrid>
        <w:gridCol w:w="3906"/>
        <w:gridCol w:w="1800"/>
      </w:tblGrid>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lang w:val="ro-RO"/>
              </w:rPr>
              <w:tab/>
            </w:r>
            <w:r w:rsidRPr="00306C55">
              <w:rPr>
                <w:rFonts w:eastAsia="Calibri"/>
                <w:b/>
                <w:bCs/>
                <w:color w:val="000000"/>
                <w:sz w:val="24"/>
                <w:szCs w:val="24"/>
                <w:lang w:val="ro-RO" w:eastAsia="ro-RO" w:bidi="ro-RO"/>
              </w:rPr>
              <w:t>Unităţi sanitare</w:t>
            </w:r>
          </w:p>
        </w:tc>
        <w:tc>
          <w:tcPr>
            <w:tcW w:w="1800" w:type="dxa"/>
            <w:shd w:val="clear" w:color="auto" w:fill="FFF2CC" w:themeFill="accent4" w:themeFillTint="33"/>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2023</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Spitale</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Medici de familie</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2</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Farmacii</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1</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Dispozitive medicale</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Medicină dentară</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Ambulatoriu de specialitate</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Laboratoare medicale</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Reabilitare și recuperare medicală</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Servicii de ambulanță</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Servicii de imagistică medicală</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r w:rsidR="00C451C8" w:rsidRPr="00306C55" w:rsidTr="00C451C8">
        <w:trPr>
          <w:jc w:val="center"/>
        </w:trPr>
        <w:tc>
          <w:tcPr>
            <w:tcW w:w="3906" w:type="dxa"/>
            <w:shd w:val="clear" w:color="auto" w:fill="FFF2CC" w:themeFill="accent4" w:themeFillTint="33"/>
          </w:tcPr>
          <w:p w:rsidR="00C451C8" w:rsidRPr="00306C55" w:rsidRDefault="00C451C8" w:rsidP="00C451C8">
            <w:pPr>
              <w:widowControl w:val="0"/>
              <w:spacing w:before="12"/>
              <w:ind w:right="221"/>
              <w:jc w:val="both"/>
              <w:rPr>
                <w:rFonts w:eastAsia="Calibri"/>
                <w:sz w:val="24"/>
                <w:szCs w:val="24"/>
                <w:lang w:val="ro-RO" w:eastAsia="ro-RO" w:bidi="ro-RO"/>
              </w:rPr>
            </w:pPr>
            <w:r w:rsidRPr="00306C55">
              <w:rPr>
                <w:rFonts w:eastAsia="Calibri"/>
                <w:sz w:val="24"/>
                <w:szCs w:val="24"/>
                <w:lang w:val="ro-RO" w:eastAsia="ro-RO" w:bidi="ro-RO"/>
              </w:rPr>
              <w:t>Îngrijiri la domiciliu</w:t>
            </w:r>
          </w:p>
        </w:tc>
        <w:tc>
          <w:tcPr>
            <w:tcW w:w="1800" w:type="dxa"/>
          </w:tcPr>
          <w:p w:rsidR="00C451C8" w:rsidRPr="00306C55" w:rsidRDefault="00C451C8" w:rsidP="00C451C8">
            <w:pPr>
              <w:widowControl w:val="0"/>
              <w:spacing w:before="12"/>
              <w:ind w:right="221"/>
              <w:jc w:val="center"/>
              <w:rPr>
                <w:rFonts w:eastAsia="Calibri"/>
                <w:sz w:val="24"/>
                <w:szCs w:val="24"/>
                <w:lang w:val="ro-RO" w:eastAsia="ro-RO" w:bidi="ro-RO"/>
              </w:rPr>
            </w:pPr>
            <w:r w:rsidRPr="00306C55">
              <w:rPr>
                <w:rFonts w:eastAsia="Calibri"/>
                <w:sz w:val="24"/>
                <w:szCs w:val="24"/>
                <w:lang w:val="ro-RO" w:eastAsia="ro-RO" w:bidi="ro-RO"/>
              </w:rPr>
              <w:t>-</w:t>
            </w:r>
          </w:p>
        </w:tc>
      </w:tr>
    </w:tbl>
    <w:p w:rsidR="00824514" w:rsidRPr="00306C55" w:rsidRDefault="00C451C8" w:rsidP="00C451C8">
      <w:pPr>
        <w:tabs>
          <w:tab w:val="left" w:pos="1095"/>
        </w:tabs>
        <w:jc w:val="center"/>
        <w:rPr>
          <w:rFonts w:eastAsia="Times New Roman"/>
          <w:i/>
          <w:sz w:val="20"/>
          <w:szCs w:val="20"/>
          <w:lang w:val="it-IT"/>
        </w:rPr>
      </w:pPr>
      <w:r w:rsidRPr="00306C55">
        <w:rPr>
          <w:rFonts w:eastAsia="Times New Roman"/>
          <w:i/>
          <w:sz w:val="20"/>
          <w:szCs w:val="20"/>
          <w:lang w:val="it-IT"/>
        </w:rPr>
        <w:t>Sursa: U.A.T.Golești</w:t>
      </w:r>
    </w:p>
    <w:p w:rsidR="00276F7C" w:rsidRPr="00306C55" w:rsidRDefault="001C28FD" w:rsidP="00940582">
      <w:pPr>
        <w:suppressAutoHyphens w:val="0"/>
        <w:autoSpaceDE w:val="0"/>
        <w:autoSpaceDN w:val="0"/>
        <w:adjustRightInd w:val="0"/>
        <w:spacing w:line="360" w:lineRule="auto"/>
        <w:ind w:firstLine="720"/>
        <w:jc w:val="both"/>
        <w:rPr>
          <w:rFonts w:eastAsia="Times New Roman"/>
          <w:bCs/>
          <w:i/>
          <w:sz w:val="20"/>
          <w:szCs w:val="20"/>
          <w:lang w:val="it-IT"/>
        </w:rPr>
      </w:pPr>
      <w:r w:rsidRPr="00306C55">
        <w:rPr>
          <w:rFonts w:eastAsia="Times New Roman"/>
          <w:bCs/>
          <w:i/>
          <w:sz w:val="20"/>
          <w:szCs w:val="20"/>
          <w:lang w:val="it-IT"/>
        </w:rPr>
        <w:lastRenderedPageBreak/>
        <w:t xml:space="preserve"> </w:t>
      </w:r>
    </w:p>
    <w:p w:rsidR="00276F7C" w:rsidRPr="00306C55" w:rsidRDefault="00276F7C" w:rsidP="00940582">
      <w:pPr>
        <w:suppressAutoHyphens w:val="0"/>
        <w:autoSpaceDE w:val="0"/>
        <w:autoSpaceDN w:val="0"/>
        <w:adjustRightInd w:val="0"/>
        <w:spacing w:line="360" w:lineRule="auto"/>
        <w:ind w:firstLine="720"/>
        <w:jc w:val="both"/>
        <w:rPr>
          <w:rFonts w:eastAsia="Times New Roman"/>
          <w:bCs/>
          <w:i/>
          <w:sz w:val="20"/>
          <w:szCs w:val="20"/>
          <w:lang w:val="it-IT"/>
        </w:rPr>
      </w:pPr>
    </w:p>
    <w:p w:rsidR="00C40BEA" w:rsidRPr="00306C55" w:rsidRDefault="00824514" w:rsidP="00940582">
      <w:pPr>
        <w:suppressAutoHyphens w:val="0"/>
        <w:autoSpaceDE w:val="0"/>
        <w:autoSpaceDN w:val="0"/>
        <w:adjustRightInd w:val="0"/>
        <w:spacing w:line="360" w:lineRule="auto"/>
        <w:ind w:firstLine="720"/>
        <w:jc w:val="both"/>
        <w:rPr>
          <w:rFonts w:eastAsia="Times New Roman"/>
          <w:bCs/>
          <w:color w:val="000000"/>
          <w:sz w:val="24"/>
          <w:szCs w:val="24"/>
          <w:lang w:val="it-IT"/>
        </w:rPr>
      </w:pPr>
      <w:r w:rsidRPr="00306C55">
        <w:rPr>
          <w:rFonts w:eastAsia="Times New Roman"/>
          <w:bCs/>
          <w:sz w:val="24"/>
          <w:szCs w:val="24"/>
          <w:lang w:val="it-IT"/>
        </w:rPr>
        <w:t xml:space="preserve">Asistența medicală primară, pentru locuitorii comunei, se realizează prin cabinetele de medicină de familie din </w:t>
      </w:r>
      <w:r w:rsidR="00AE7EDD" w:rsidRPr="00306C55">
        <w:rPr>
          <w:rFonts w:eastAsia="Times New Roman"/>
          <w:bCs/>
          <w:sz w:val="24"/>
          <w:szCs w:val="24"/>
          <w:lang w:val="it-IT"/>
        </w:rPr>
        <w:t>c</w:t>
      </w:r>
      <w:r w:rsidRPr="00306C55">
        <w:rPr>
          <w:rFonts w:eastAsia="Times New Roman"/>
          <w:bCs/>
          <w:sz w:val="24"/>
          <w:szCs w:val="24"/>
          <w:lang w:val="it-IT"/>
        </w:rPr>
        <w:t>omun</w:t>
      </w:r>
      <w:r w:rsidR="00AE7EDD" w:rsidRPr="00306C55">
        <w:rPr>
          <w:rFonts w:eastAsia="Times New Roman"/>
          <w:bCs/>
          <w:sz w:val="24"/>
          <w:szCs w:val="24"/>
          <w:lang w:val="it-IT"/>
        </w:rPr>
        <w:t>ă</w:t>
      </w:r>
      <w:r w:rsidR="00C451C8" w:rsidRPr="00306C55">
        <w:rPr>
          <w:rFonts w:eastAsia="Times New Roman"/>
          <w:bCs/>
          <w:sz w:val="24"/>
          <w:szCs w:val="24"/>
          <w:lang w:val="it-IT"/>
        </w:rPr>
        <w:t>, care au fost modernizate;</w:t>
      </w:r>
      <w:r w:rsidR="00AE7EDD" w:rsidRPr="00306C55">
        <w:rPr>
          <w:rFonts w:eastAsia="Times New Roman"/>
          <w:bCs/>
          <w:sz w:val="24"/>
          <w:szCs w:val="24"/>
          <w:lang w:val="it-IT"/>
        </w:rPr>
        <w:t xml:space="preserve"> de asemenea, în </w:t>
      </w:r>
      <w:r w:rsidR="00C451C8" w:rsidRPr="00306C55">
        <w:rPr>
          <w:rFonts w:eastAsia="Times New Roman"/>
          <w:bCs/>
          <w:sz w:val="24"/>
          <w:szCs w:val="24"/>
          <w:lang w:val="it-IT"/>
        </w:rPr>
        <w:t>comunăfuncționează</w:t>
      </w:r>
      <w:r w:rsidR="00AE7EDD" w:rsidRPr="00306C55">
        <w:rPr>
          <w:rFonts w:eastAsia="Times New Roman"/>
          <w:bCs/>
          <w:sz w:val="24"/>
          <w:szCs w:val="24"/>
          <w:lang w:val="it-IT"/>
        </w:rPr>
        <w:t xml:space="preserve"> și o farmacie. </w:t>
      </w:r>
      <w:r w:rsidRPr="00306C55">
        <w:rPr>
          <w:rFonts w:eastAsia="Times New Roman"/>
          <w:bCs/>
          <w:sz w:val="24"/>
          <w:szCs w:val="24"/>
          <w:lang w:val="it-IT"/>
        </w:rPr>
        <w:t xml:space="preserve"> </w:t>
      </w:r>
    </w:p>
    <w:p w:rsidR="00824514" w:rsidRPr="00306C55" w:rsidRDefault="00824514" w:rsidP="00940582">
      <w:pPr>
        <w:suppressAutoHyphens w:val="0"/>
        <w:autoSpaceDE w:val="0"/>
        <w:autoSpaceDN w:val="0"/>
        <w:adjustRightInd w:val="0"/>
        <w:spacing w:line="360" w:lineRule="auto"/>
        <w:ind w:firstLine="720"/>
        <w:jc w:val="both"/>
        <w:rPr>
          <w:rFonts w:eastAsia="Times New Roman"/>
          <w:bCs/>
          <w:color w:val="000000"/>
          <w:sz w:val="24"/>
          <w:szCs w:val="24"/>
          <w:lang w:val="it-IT"/>
        </w:rPr>
      </w:pPr>
      <w:r w:rsidRPr="00306C55">
        <w:rPr>
          <w:rFonts w:eastAsia="Times New Roman"/>
          <w:bCs/>
          <w:color w:val="000000"/>
          <w:sz w:val="24"/>
          <w:szCs w:val="24"/>
          <w:lang w:val="it-IT"/>
        </w:rPr>
        <w:t xml:space="preserve">Asigurarea accesului gratuit la serviciile medicale de specialitate este rezolvată prin  existența cabinetelor medicale de specialitate din cadrul </w:t>
      </w:r>
      <w:r w:rsidR="00D91D8B" w:rsidRPr="00306C55">
        <w:rPr>
          <w:rFonts w:eastAsia="Times New Roman"/>
          <w:bCs/>
          <w:color w:val="000000"/>
          <w:sz w:val="24"/>
          <w:szCs w:val="24"/>
          <w:lang w:val="it-IT"/>
        </w:rPr>
        <w:t>Ambulatoriului</w:t>
      </w:r>
      <w:r w:rsidRPr="00306C55">
        <w:rPr>
          <w:rFonts w:eastAsia="Times New Roman"/>
          <w:bCs/>
          <w:color w:val="000000"/>
          <w:sz w:val="24"/>
          <w:szCs w:val="24"/>
          <w:lang w:val="it-IT"/>
        </w:rPr>
        <w:t xml:space="preserve"> </w:t>
      </w:r>
      <w:r w:rsidR="00D91D8B" w:rsidRPr="00306C55">
        <w:rPr>
          <w:rFonts w:eastAsia="Times New Roman"/>
          <w:bCs/>
          <w:color w:val="000000"/>
          <w:sz w:val="24"/>
          <w:szCs w:val="24"/>
          <w:lang w:val="it-IT"/>
        </w:rPr>
        <w:t xml:space="preserve">Spitalului </w:t>
      </w:r>
      <w:r w:rsidR="00614F02" w:rsidRPr="00306C55">
        <w:rPr>
          <w:rFonts w:eastAsia="Times New Roman"/>
          <w:bCs/>
          <w:color w:val="000000"/>
          <w:sz w:val="24"/>
          <w:szCs w:val="24"/>
          <w:lang w:val="it-IT"/>
        </w:rPr>
        <w:t xml:space="preserve">de Urgență </w:t>
      </w:r>
      <w:r w:rsidR="00D91D8B" w:rsidRPr="00306C55">
        <w:rPr>
          <w:rFonts w:eastAsia="Times New Roman"/>
          <w:bCs/>
          <w:color w:val="000000"/>
          <w:sz w:val="24"/>
          <w:szCs w:val="24"/>
          <w:lang w:val="it-IT"/>
        </w:rPr>
        <w:t xml:space="preserve"> </w:t>
      </w:r>
      <w:r w:rsidR="00C451C8" w:rsidRPr="00306C55">
        <w:rPr>
          <w:rFonts w:eastAsia="Times New Roman"/>
          <w:bCs/>
          <w:color w:val="000000"/>
          <w:sz w:val="24"/>
          <w:szCs w:val="24"/>
          <w:lang w:val="it-IT"/>
        </w:rPr>
        <w:t>Focșani</w:t>
      </w:r>
      <w:r w:rsidRPr="00306C55">
        <w:rPr>
          <w:rFonts w:eastAsia="Times New Roman"/>
          <w:bCs/>
          <w:color w:val="000000"/>
          <w:sz w:val="24"/>
          <w:szCs w:val="24"/>
          <w:lang w:val="it-IT"/>
        </w:rPr>
        <w:t>,</w:t>
      </w:r>
      <w:r w:rsidRPr="00306C55">
        <w:rPr>
          <w:rFonts w:eastAsia="Calibri"/>
        </w:rPr>
        <w:t xml:space="preserve"> </w:t>
      </w:r>
      <w:r w:rsidRPr="00306C55">
        <w:rPr>
          <w:rFonts w:eastAsia="Times New Roman"/>
          <w:bCs/>
          <w:color w:val="000000"/>
          <w:sz w:val="24"/>
          <w:szCs w:val="24"/>
          <w:lang w:val="it-IT"/>
        </w:rPr>
        <w:t xml:space="preserve">aflat la aproximativ </w:t>
      </w:r>
      <w:r w:rsidR="00C451C8" w:rsidRPr="00306C55">
        <w:rPr>
          <w:rFonts w:eastAsia="Times New Roman"/>
          <w:bCs/>
          <w:color w:val="000000"/>
          <w:sz w:val="24"/>
          <w:szCs w:val="24"/>
          <w:lang w:val="it-IT"/>
        </w:rPr>
        <w:t>8</w:t>
      </w:r>
      <w:r w:rsidRPr="00306C55">
        <w:rPr>
          <w:rFonts w:eastAsia="Times New Roman"/>
          <w:bCs/>
          <w:color w:val="000000"/>
          <w:sz w:val="24"/>
          <w:szCs w:val="24"/>
          <w:lang w:val="it-IT"/>
        </w:rPr>
        <w:t xml:space="preserve"> km; la acestea</w:t>
      </w:r>
      <w:r w:rsidR="00D91D8B" w:rsidRPr="00306C55">
        <w:rPr>
          <w:rFonts w:eastAsia="Times New Roman"/>
          <w:bCs/>
          <w:color w:val="000000"/>
          <w:sz w:val="24"/>
          <w:szCs w:val="24"/>
          <w:lang w:val="it-IT"/>
        </w:rPr>
        <w:t>,</w:t>
      </w:r>
      <w:r w:rsidRPr="00306C55">
        <w:rPr>
          <w:rFonts w:eastAsia="Times New Roman"/>
          <w:bCs/>
          <w:color w:val="000000"/>
          <w:sz w:val="24"/>
          <w:szCs w:val="24"/>
          <w:lang w:val="it-IT"/>
        </w:rPr>
        <w:t xml:space="preserve"> se adaugă cabinetele medicale din rețeaua privată, unele având contracte cu casa de asigurări de sănătate și oferind, astfel, asistență medicală gratuită. </w:t>
      </w:r>
    </w:p>
    <w:p w:rsidR="00614F02" w:rsidRPr="00306C55" w:rsidRDefault="00614F02" w:rsidP="00C6011B">
      <w:pPr>
        <w:suppressAutoHyphens w:val="0"/>
        <w:autoSpaceDE w:val="0"/>
        <w:autoSpaceDN w:val="0"/>
        <w:adjustRightInd w:val="0"/>
        <w:spacing w:line="360" w:lineRule="auto"/>
        <w:jc w:val="center"/>
        <w:rPr>
          <w:rFonts w:eastAsia="Times New Roman"/>
          <w:bCs/>
          <w:i/>
          <w:color w:val="000000"/>
          <w:sz w:val="20"/>
          <w:szCs w:val="20"/>
          <w:lang w:val="it-IT"/>
        </w:rPr>
      </w:pPr>
      <w:r w:rsidRPr="00306C55">
        <w:rPr>
          <w:rFonts w:eastAsia="Times New Roman"/>
          <w:bCs/>
          <w:noProof/>
          <w:color w:val="000000"/>
          <w:sz w:val="24"/>
          <w:szCs w:val="24"/>
        </w:rPr>
        <w:drawing>
          <wp:inline distT="0" distB="0" distL="0" distR="0" wp14:anchorId="547BA2BE" wp14:editId="261F2EE3">
            <wp:extent cx="5943600" cy="3484245"/>
            <wp:effectExtent l="0" t="0" r="0" b="190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943600" cy="3484245"/>
                    </a:xfrm>
                    <a:prstGeom prst="rect">
                      <a:avLst/>
                    </a:prstGeom>
                  </pic:spPr>
                </pic:pic>
              </a:graphicData>
            </a:graphic>
          </wp:inline>
        </w:drawing>
      </w:r>
      <w:r w:rsidRPr="00306C55">
        <w:rPr>
          <w:rFonts w:eastAsia="Times New Roman"/>
          <w:bCs/>
          <w:noProof/>
          <w:color w:val="000000"/>
          <w:sz w:val="24"/>
          <w:szCs w:val="24"/>
        </w:rPr>
        <w:t xml:space="preserve"> </w:t>
      </w:r>
      <w:r w:rsidRPr="00306C55">
        <w:rPr>
          <w:rFonts w:eastAsia="Times New Roman"/>
          <w:bCs/>
          <w:i/>
          <w:color w:val="000000"/>
          <w:sz w:val="20"/>
          <w:szCs w:val="20"/>
          <w:lang w:val="it-IT"/>
        </w:rPr>
        <w:t>Sursa:</w:t>
      </w:r>
      <w:r w:rsidRPr="00306C55">
        <w:rPr>
          <w:i/>
          <w:sz w:val="20"/>
          <w:szCs w:val="20"/>
        </w:rPr>
        <w:t xml:space="preserve"> </w:t>
      </w:r>
      <w:hyperlink r:id="rId94" w:history="1">
        <w:r w:rsidRPr="00306C55">
          <w:rPr>
            <w:rStyle w:val="Hyperlink"/>
            <w:rFonts w:eastAsia="Times New Roman"/>
            <w:bCs/>
            <w:i/>
            <w:sz w:val="20"/>
            <w:szCs w:val="20"/>
            <w:lang w:val="it-IT"/>
          </w:rPr>
          <w:t>https://www.google.com/maps/uv?pb=!1s0x40b41991ddf8fa33</w:t>
        </w:r>
      </w:hyperlink>
    </w:p>
    <w:p w:rsidR="00614F02" w:rsidRPr="00306C55" w:rsidRDefault="00614F02" w:rsidP="00614F02">
      <w:pPr>
        <w:suppressAutoHyphens w:val="0"/>
        <w:autoSpaceDE w:val="0"/>
        <w:autoSpaceDN w:val="0"/>
        <w:adjustRightInd w:val="0"/>
        <w:spacing w:line="360" w:lineRule="auto"/>
        <w:ind w:firstLine="720"/>
        <w:jc w:val="center"/>
        <w:rPr>
          <w:rFonts w:eastAsia="Times New Roman"/>
          <w:bCs/>
          <w:i/>
          <w:color w:val="000000"/>
          <w:sz w:val="20"/>
          <w:szCs w:val="20"/>
          <w:lang w:val="it-IT"/>
        </w:rPr>
      </w:pPr>
    </w:p>
    <w:p w:rsidR="00824514" w:rsidRPr="00306C55" w:rsidRDefault="00824514" w:rsidP="00940582">
      <w:pPr>
        <w:suppressAutoHyphens w:val="0"/>
        <w:autoSpaceDE w:val="0"/>
        <w:autoSpaceDN w:val="0"/>
        <w:adjustRightInd w:val="0"/>
        <w:spacing w:line="360" w:lineRule="auto"/>
        <w:ind w:firstLine="720"/>
        <w:jc w:val="both"/>
        <w:rPr>
          <w:rFonts w:eastAsia="Times New Roman"/>
          <w:bCs/>
          <w:color w:val="000000"/>
          <w:sz w:val="24"/>
          <w:szCs w:val="24"/>
          <w:lang w:val="it-IT"/>
        </w:rPr>
      </w:pPr>
      <w:r w:rsidRPr="00306C55">
        <w:rPr>
          <w:rFonts w:eastAsia="Times New Roman"/>
          <w:bCs/>
          <w:color w:val="000000"/>
          <w:sz w:val="24"/>
          <w:szCs w:val="24"/>
          <w:lang w:val="it-IT"/>
        </w:rPr>
        <w:t xml:space="preserve">Cea mai apropiată unitate sanitară cu paturi este </w:t>
      </w:r>
      <w:r w:rsidR="00D91D8B" w:rsidRPr="00306C55">
        <w:rPr>
          <w:rFonts w:eastAsia="Times New Roman"/>
          <w:bCs/>
          <w:color w:val="000000"/>
          <w:sz w:val="24"/>
          <w:szCs w:val="24"/>
          <w:lang w:val="it-IT"/>
        </w:rPr>
        <w:t xml:space="preserve">Spitalului </w:t>
      </w:r>
      <w:r w:rsidR="00614F02" w:rsidRPr="00306C55">
        <w:rPr>
          <w:rFonts w:eastAsia="Times New Roman"/>
          <w:bCs/>
          <w:color w:val="000000"/>
          <w:sz w:val="24"/>
          <w:szCs w:val="24"/>
          <w:lang w:val="it-IT"/>
        </w:rPr>
        <w:t>de Urgență</w:t>
      </w:r>
      <w:r w:rsidR="00D91D8B" w:rsidRPr="00306C55">
        <w:rPr>
          <w:rFonts w:eastAsia="Times New Roman"/>
          <w:bCs/>
          <w:color w:val="000000"/>
          <w:sz w:val="24"/>
          <w:szCs w:val="24"/>
          <w:lang w:val="it-IT"/>
        </w:rPr>
        <w:t xml:space="preserve"> </w:t>
      </w:r>
      <w:r w:rsidR="00C451C8" w:rsidRPr="00306C55">
        <w:rPr>
          <w:rFonts w:eastAsia="Times New Roman"/>
          <w:bCs/>
          <w:color w:val="000000"/>
          <w:sz w:val="24"/>
          <w:szCs w:val="24"/>
          <w:lang w:val="it-IT"/>
        </w:rPr>
        <w:t>Focșani</w:t>
      </w:r>
      <w:r w:rsidRPr="00306C55">
        <w:rPr>
          <w:rFonts w:eastAsia="Times New Roman"/>
          <w:bCs/>
          <w:color w:val="000000"/>
          <w:sz w:val="24"/>
          <w:szCs w:val="24"/>
          <w:lang w:val="it-IT"/>
        </w:rPr>
        <w:t xml:space="preserve">. </w:t>
      </w:r>
    </w:p>
    <w:p w:rsidR="00775C77" w:rsidRPr="00306C55" w:rsidRDefault="00824514" w:rsidP="00C6011B">
      <w:pPr>
        <w:suppressAutoHyphens w:val="0"/>
        <w:autoSpaceDE w:val="0"/>
        <w:autoSpaceDN w:val="0"/>
        <w:adjustRightInd w:val="0"/>
        <w:spacing w:line="360" w:lineRule="auto"/>
        <w:jc w:val="both"/>
      </w:pPr>
      <w:r w:rsidRPr="00306C55">
        <w:rPr>
          <w:rFonts w:eastAsia="Times New Roman"/>
          <w:b/>
          <w:color w:val="000000"/>
          <w:sz w:val="24"/>
          <w:szCs w:val="24"/>
          <w:lang w:val="ro-RO"/>
        </w:rPr>
        <w:tab/>
      </w:r>
      <w:r w:rsidRPr="00306C55">
        <w:rPr>
          <w:rFonts w:eastAsia="Times New Roman"/>
          <w:color w:val="000000"/>
          <w:sz w:val="24"/>
          <w:szCs w:val="24"/>
          <w:lang w:val="ro-RO"/>
        </w:rPr>
        <w:t>În ceea ce privește serviciile medicale de urgență</w:t>
      </w:r>
      <w:r w:rsidR="00D91D8B" w:rsidRPr="00306C55">
        <w:rPr>
          <w:rFonts w:eastAsia="Times New Roman"/>
          <w:color w:val="000000"/>
          <w:sz w:val="24"/>
          <w:szCs w:val="24"/>
          <w:lang w:val="ro-RO"/>
        </w:rPr>
        <w:t xml:space="preserve"> în</w:t>
      </w:r>
      <w:r w:rsidRPr="00306C55">
        <w:rPr>
          <w:rFonts w:eastAsia="Times New Roman"/>
          <w:color w:val="000000"/>
          <w:sz w:val="24"/>
          <w:szCs w:val="24"/>
          <w:lang w:val="ro-RO"/>
        </w:rPr>
        <w:t xml:space="preserve"> comuna </w:t>
      </w:r>
      <w:r w:rsidR="00C451C8" w:rsidRPr="00306C55">
        <w:rPr>
          <w:rFonts w:eastAsia="Times New Roman"/>
          <w:color w:val="000000"/>
          <w:sz w:val="24"/>
          <w:szCs w:val="24"/>
          <w:lang w:val="ro-RO"/>
        </w:rPr>
        <w:t>Golești</w:t>
      </w:r>
      <w:r w:rsidRPr="00306C55">
        <w:rPr>
          <w:rFonts w:eastAsia="Times New Roman"/>
          <w:color w:val="000000"/>
          <w:sz w:val="24"/>
          <w:szCs w:val="24"/>
          <w:lang w:val="ro-RO"/>
        </w:rPr>
        <w:t xml:space="preserve">, acestea sunt  asigurate de către unităţile de ambulanță din </w:t>
      </w:r>
      <w:r w:rsidR="00C451C8" w:rsidRPr="00306C55">
        <w:rPr>
          <w:rFonts w:eastAsia="Times New Roman"/>
          <w:color w:val="000000"/>
          <w:sz w:val="24"/>
          <w:szCs w:val="24"/>
          <w:lang w:val="ro-RO"/>
        </w:rPr>
        <w:t>Focșani</w:t>
      </w:r>
      <w:r w:rsidRPr="00306C55">
        <w:rPr>
          <w:rFonts w:eastAsia="Times New Roman"/>
          <w:color w:val="000000"/>
          <w:sz w:val="24"/>
          <w:szCs w:val="24"/>
          <w:lang w:val="ro-RO"/>
        </w:rPr>
        <w:t>.</w:t>
      </w:r>
      <w:r w:rsidRPr="00306C55">
        <w:rPr>
          <w:rFonts w:eastAsia="Times New Roman"/>
          <w:color w:val="000000"/>
          <w:sz w:val="24"/>
          <w:szCs w:val="24"/>
          <w:lang w:val="ro-RO"/>
        </w:rPr>
        <w:cr/>
      </w:r>
      <w:r w:rsidRPr="00306C55">
        <w:rPr>
          <w:rFonts w:eastAsia="Times New Roman"/>
          <w:color w:val="000000"/>
          <w:sz w:val="24"/>
          <w:szCs w:val="24"/>
          <w:lang w:val="ro-RO"/>
        </w:rPr>
        <w:tab/>
      </w:r>
    </w:p>
    <w:p w:rsidR="00772017" w:rsidRPr="00306C55" w:rsidRDefault="00772017" w:rsidP="00940582">
      <w:pPr>
        <w:tabs>
          <w:tab w:val="left" w:pos="540"/>
        </w:tabs>
        <w:spacing w:line="360" w:lineRule="auto"/>
        <w:rPr>
          <w:b/>
          <w:i/>
          <w:sz w:val="24"/>
          <w:szCs w:val="24"/>
          <w:lang w:val="ro-RO"/>
        </w:rPr>
      </w:pPr>
      <w:r w:rsidRPr="00306C55">
        <w:rPr>
          <w:b/>
          <w:sz w:val="24"/>
          <w:szCs w:val="24"/>
          <w:lang w:val="ro-RO"/>
        </w:rPr>
        <w:tab/>
      </w:r>
      <w:r w:rsidR="00501F4F" w:rsidRPr="00306C55">
        <w:rPr>
          <w:b/>
          <w:sz w:val="24"/>
          <w:szCs w:val="24"/>
          <w:lang w:val="ro-RO"/>
        </w:rPr>
        <w:t xml:space="preserve">  </w:t>
      </w:r>
      <w:r w:rsidR="006E2AC3" w:rsidRPr="00306C55">
        <w:rPr>
          <w:b/>
          <w:i/>
          <w:sz w:val="24"/>
          <w:szCs w:val="24"/>
          <w:lang w:val="ro-RO"/>
        </w:rPr>
        <w:t>1</w:t>
      </w:r>
      <w:r w:rsidR="00772D24" w:rsidRPr="00306C55">
        <w:rPr>
          <w:b/>
          <w:i/>
          <w:sz w:val="24"/>
          <w:szCs w:val="24"/>
          <w:lang w:val="ro-RO"/>
        </w:rPr>
        <w:t>3</w:t>
      </w:r>
      <w:r w:rsidR="00501F4F" w:rsidRPr="00306C55">
        <w:rPr>
          <w:b/>
          <w:i/>
          <w:sz w:val="24"/>
          <w:szCs w:val="24"/>
          <w:lang w:val="ro-RO"/>
        </w:rPr>
        <w:t>.</w:t>
      </w:r>
      <w:r w:rsidR="005C5807" w:rsidRPr="00306C55">
        <w:rPr>
          <w:b/>
          <w:i/>
          <w:sz w:val="24"/>
          <w:szCs w:val="24"/>
          <w:lang w:val="ro-RO"/>
        </w:rPr>
        <w:t>7</w:t>
      </w:r>
      <w:r w:rsidR="00501F4F" w:rsidRPr="00306C55">
        <w:rPr>
          <w:b/>
          <w:i/>
          <w:sz w:val="24"/>
          <w:szCs w:val="24"/>
          <w:lang w:val="ro-RO"/>
        </w:rPr>
        <w:t>. ASISTENȚĂ SOCIALĂ</w:t>
      </w:r>
    </w:p>
    <w:p w:rsidR="00A40428" w:rsidRPr="00306C55" w:rsidRDefault="00A40428" w:rsidP="00940582">
      <w:pPr>
        <w:tabs>
          <w:tab w:val="left" w:pos="540"/>
        </w:tabs>
        <w:spacing w:line="360" w:lineRule="auto"/>
        <w:rPr>
          <w:b/>
          <w:i/>
          <w:sz w:val="24"/>
          <w:szCs w:val="24"/>
          <w:lang w:val="ro-RO"/>
        </w:rPr>
      </w:pPr>
    </w:p>
    <w:p w:rsidR="0036175A" w:rsidRPr="00306C55" w:rsidRDefault="0036175A" w:rsidP="00940582">
      <w:pPr>
        <w:spacing w:line="360" w:lineRule="auto"/>
        <w:jc w:val="both"/>
        <w:rPr>
          <w:rFonts w:eastAsia="Calibri"/>
          <w:sz w:val="24"/>
          <w:szCs w:val="24"/>
          <w:lang w:val="ro-RO"/>
        </w:rPr>
      </w:pPr>
      <w:r w:rsidRPr="00306C55">
        <w:rPr>
          <w:rFonts w:eastAsia="Calibri"/>
          <w:sz w:val="24"/>
          <w:szCs w:val="24"/>
          <w:lang w:val="ro-RO"/>
        </w:rPr>
        <w:t xml:space="preserve">        </w:t>
      </w:r>
      <w:r w:rsidR="00501F4F" w:rsidRPr="00306C55">
        <w:rPr>
          <w:rFonts w:eastAsia="Calibri"/>
          <w:sz w:val="24"/>
          <w:szCs w:val="24"/>
          <w:lang w:val="ro-RO"/>
        </w:rPr>
        <w:t xml:space="preserve">  </w:t>
      </w:r>
      <w:r w:rsidRPr="00306C55">
        <w:rPr>
          <w:rFonts w:eastAsia="Calibri"/>
          <w:sz w:val="24"/>
          <w:szCs w:val="24"/>
          <w:lang w:val="ro-RO"/>
        </w:rPr>
        <w:t xml:space="preserve"> Conform art.112 alin (1) din Legea  nr. 292/2011, Legea asistenţei sociale, cu modificările și completările ulterioare: </w:t>
      </w:r>
      <w:r w:rsidRPr="00306C55">
        <w:rPr>
          <w:rFonts w:eastAsia="Calibri"/>
          <w:sz w:val="24"/>
          <w:szCs w:val="24"/>
          <w:lang w:val="en-GB"/>
        </w:rPr>
        <w:t>“Pentr</w:t>
      </w:r>
      <w:r w:rsidRPr="00306C55">
        <w:rPr>
          <w:rFonts w:eastAsia="Calibri"/>
          <w:sz w:val="24"/>
          <w:szCs w:val="24"/>
          <w:lang w:val="ro-RO"/>
        </w:rPr>
        <w:t>u asigurarea aplicării politicilor sociale în domeniul protecţiei copilului, familiei, persoanelor vârstnice, persoanelor cu dizabilităţi, precum şi altor persoane, grupuri sau comunităţi aflate în nevoie socială, autorităţile administraţiei publice locale au atribuţii privind administrarea şi acordarea beneficiilor de asistenţă socială şi a serviciilor sociale.”</w:t>
      </w:r>
    </w:p>
    <w:p w:rsidR="001C28FD" w:rsidRPr="00306C55" w:rsidRDefault="00B554D4" w:rsidP="00B554D4">
      <w:pPr>
        <w:spacing w:line="360" w:lineRule="auto"/>
        <w:jc w:val="center"/>
        <w:rPr>
          <w:rFonts w:eastAsia="Calibri"/>
          <w:sz w:val="24"/>
          <w:szCs w:val="24"/>
          <w:lang w:val="ro-RO"/>
        </w:rPr>
      </w:pPr>
      <w:r w:rsidRPr="00306C55">
        <w:rPr>
          <w:rFonts w:eastAsia="Calibri"/>
          <w:noProof/>
          <w:sz w:val="24"/>
          <w:szCs w:val="24"/>
        </w:rPr>
        <w:lastRenderedPageBreak/>
        <w:drawing>
          <wp:inline distT="0" distB="0" distL="0" distR="0" wp14:anchorId="15568878" wp14:editId="33BE1A71">
            <wp:extent cx="1905000" cy="1295400"/>
            <wp:effectExtent l="0" t="0" r="0" b="0"/>
            <wp:docPr id="138" name="Picture 138" descr="C:\Users\Andreea\Desktop\MGM ADMINISTRATIE PUBL\CAȘIN, BACĂU SDSS\protectie-soci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a\Desktop\MGM ADMINISTRATIE PUBL\CAȘIN, BACĂU SDSS\protectie-sociala.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p>
    <w:p w:rsidR="001C28FD" w:rsidRPr="00306C55" w:rsidRDefault="001C28FD" w:rsidP="00940582">
      <w:pPr>
        <w:spacing w:line="360" w:lineRule="auto"/>
        <w:jc w:val="both"/>
        <w:rPr>
          <w:rFonts w:eastAsia="Calibri"/>
        </w:rPr>
      </w:pP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Astfe</w:t>
      </w:r>
      <w:r w:rsidR="005C024E" w:rsidRPr="00306C55">
        <w:rPr>
          <w:sz w:val="24"/>
          <w:szCs w:val="24"/>
          <w:lang w:val="ro-RO"/>
        </w:rPr>
        <w:t>l</w:t>
      </w:r>
      <w:r w:rsidRPr="00306C55">
        <w:rPr>
          <w:sz w:val="24"/>
          <w:szCs w:val="24"/>
          <w:lang w:val="ro-RO"/>
        </w:rPr>
        <w:t xml:space="preserve">, la nivelul U.A.T. </w:t>
      </w:r>
      <w:r w:rsidR="00C6011B" w:rsidRPr="00306C55">
        <w:rPr>
          <w:sz w:val="24"/>
          <w:szCs w:val="24"/>
          <w:lang w:val="ro-RO"/>
        </w:rPr>
        <w:t>Golești</w:t>
      </w:r>
      <w:r w:rsidRPr="00306C55">
        <w:rPr>
          <w:sz w:val="24"/>
          <w:szCs w:val="24"/>
          <w:lang w:val="ro-RO"/>
        </w:rPr>
        <w:t xml:space="preserve"> funcționez</w:t>
      </w:r>
      <w:r w:rsidR="008122EA" w:rsidRPr="00306C55">
        <w:rPr>
          <w:sz w:val="24"/>
          <w:szCs w:val="24"/>
          <w:lang w:val="ro-RO"/>
        </w:rPr>
        <w:t>ă</w:t>
      </w:r>
      <w:r w:rsidRPr="00306C55">
        <w:rPr>
          <w:sz w:val="24"/>
          <w:szCs w:val="24"/>
          <w:lang w:val="ro-RO"/>
        </w:rPr>
        <w:t xml:space="preserve"> </w:t>
      </w:r>
      <w:r w:rsidR="00FA1511" w:rsidRPr="00306C55">
        <w:rPr>
          <w:sz w:val="24"/>
          <w:szCs w:val="24"/>
          <w:lang w:val="ro-RO"/>
        </w:rPr>
        <w:t xml:space="preserve">un </w:t>
      </w:r>
      <w:r w:rsidRPr="00306C55">
        <w:rPr>
          <w:sz w:val="24"/>
          <w:szCs w:val="24"/>
          <w:lang w:val="ro-RO"/>
        </w:rPr>
        <w:t>Compartimentul de asistenţă socială,</w:t>
      </w:r>
      <w:r w:rsidR="00BF4123" w:rsidRPr="00306C55">
        <w:rPr>
          <w:sz w:val="24"/>
          <w:szCs w:val="24"/>
          <w:lang w:val="ro-RO"/>
        </w:rPr>
        <w:t xml:space="preserve"> </w:t>
      </w:r>
      <w:r w:rsidR="00FA1511" w:rsidRPr="00306C55">
        <w:rPr>
          <w:sz w:val="24"/>
          <w:szCs w:val="24"/>
          <w:lang w:val="ro-RO"/>
        </w:rPr>
        <w:t xml:space="preserve">ca </w:t>
      </w:r>
      <w:r w:rsidRPr="00306C55">
        <w:rPr>
          <w:sz w:val="24"/>
          <w:szCs w:val="24"/>
          <w:lang w:val="ro-RO"/>
        </w:rPr>
        <w:t>structur</w:t>
      </w:r>
      <w:r w:rsidR="008122EA" w:rsidRPr="00306C55">
        <w:rPr>
          <w:sz w:val="24"/>
          <w:szCs w:val="24"/>
          <w:lang w:val="ro-RO"/>
        </w:rPr>
        <w:t>ă</w:t>
      </w:r>
      <w:r w:rsidRPr="00306C55">
        <w:rPr>
          <w:sz w:val="24"/>
          <w:szCs w:val="24"/>
          <w:lang w:val="ro-RO"/>
        </w:rPr>
        <w:t xml:space="preserve"> specializată în administrarea şi acordarea beneficiilor de asistenţă socială şi a serviciilor sociale, înfiinţată la nivel de compartiment funcţional în </w:t>
      </w:r>
      <w:r w:rsidR="008122EA" w:rsidRPr="00306C55">
        <w:rPr>
          <w:sz w:val="24"/>
          <w:szCs w:val="24"/>
          <w:lang w:val="ro-RO"/>
        </w:rPr>
        <w:t xml:space="preserve">cadrul </w:t>
      </w:r>
      <w:r w:rsidRPr="00306C55">
        <w:rPr>
          <w:sz w:val="24"/>
          <w:szCs w:val="24"/>
          <w:lang w:val="ro-RO"/>
        </w:rPr>
        <w:t>aparatul</w:t>
      </w:r>
      <w:r w:rsidR="008122EA" w:rsidRPr="00306C55">
        <w:rPr>
          <w:sz w:val="24"/>
          <w:szCs w:val="24"/>
          <w:lang w:val="ro-RO"/>
        </w:rPr>
        <w:t>ui</w:t>
      </w:r>
      <w:r w:rsidRPr="00306C55">
        <w:rPr>
          <w:sz w:val="24"/>
          <w:szCs w:val="24"/>
          <w:lang w:val="ro-RO"/>
        </w:rPr>
        <w:t xml:space="preserve"> de specialitate al primarului, cu scopul de a asigura aplicarea politicilor sociale în domeniul protecţiei copilului, familiei, persoanelor </w:t>
      </w:r>
      <w:r w:rsidR="00BF4123" w:rsidRPr="00306C55">
        <w:rPr>
          <w:sz w:val="24"/>
          <w:szCs w:val="24"/>
          <w:lang w:val="ro-RO"/>
        </w:rPr>
        <w:t>v</w:t>
      </w:r>
      <w:r w:rsidRPr="00306C55">
        <w:rPr>
          <w:sz w:val="24"/>
          <w:szCs w:val="24"/>
          <w:lang w:val="ro-RO"/>
        </w:rPr>
        <w:t>ârstnice, persoanelor cu dizabilităţi, precum şi altor persoane, grupuri sau comunităţi aflate în nevoie socială.</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În aplicarea politicilor sociale în domeniul protecţiei copilului, familiei, persoanelor vârstnice, persoanelor cu dizabilităţi, precum şi altor persoane, grupuri sau comunităţi aflate în nevoie socială Compartimentul îndeplineşte, în principal, următoarele funcţii:</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a)de realizare a diagnozei sociale la nivelul unităţii administrativ - 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b)de coordonare a măsurilor de prevenire şi combatere a situaţiilor de marginalizare şi excludere socială în care se pot afla anumite grupuri sau comunităţi;</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c)de strategie, prin care asigură elaborarea strategiei de dezvoltare a serviciilor sociale şi a planului anual de acţiune, pe care le supune spre aprobare consiliului local;</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d)de comunicare şi colaborare cu serviciile publice deconcentrate ale ministerelor şi instituţiilor care au responsabilităţi în domeniul asistenţei sociale, cu serviciile publice locale de asistenţă socială, precum şi cu reprezentanţii societăţii civile care desfăşoară activităţi în domeniu, cu reprezentanţii furnizorilor privaţi de servicii sociale, precum şi cu persoanele beneficiare;</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e)de promovare a drepturilor omului, a unei imagini pozitive a persoanelor, familiilor, grupurilor vulnerabile.</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Structura organizatorică şi numărul de posturi aferent Compartimentului se aprobă de Consiliul Local, astfel încât funcţionarea acestuia să asigure îndeplinirea atribuţiilor ce îi revin potrivit legii. Consiliul local aprobă, prin hotărâre, Regulamentul de Organizare şi Funcţionare al Compartimentului, pe baza prevederilor regulamentului-cadru de organizare şi funcţionare ale serviciilor publice de asistenţă socială şi a structurii orientative de personal , conform  Hot. nr. 797/2017 din 8 noiembrie 2017.</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lastRenderedPageBreak/>
        <w:t xml:space="preserve"> Finanţarea Compartimentului se asigură din bugetul local.</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 xml:space="preserve"> Finanţarea serviciilor sociale şi beneficiilor de asistenţă socială se asigură din bugetul local, bugetul de stat, din donaţii, sponsorizări şi alte forme private de contribuţii băneşti, potrivit legii. </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 xml:space="preserve">Structura orientativă de personal pentru asigurarea funcţionării Compartimentului este următoarea: </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 xml:space="preserve">a) persoana/persoanele responsabilă/responsabile de evidenţa şi plata beneficiilor de asistenţă socială; </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 xml:space="preserve">b) persoana/persoanele cu atribuţii în domeniul serviciilor sociale, inclusiv monitorizarea asistenţilor personali; </w:t>
      </w:r>
    </w:p>
    <w:p w:rsidR="0036175A" w:rsidRPr="00306C55" w:rsidRDefault="0036175A" w:rsidP="00940582">
      <w:pPr>
        <w:tabs>
          <w:tab w:val="left" w:pos="810"/>
        </w:tabs>
        <w:spacing w:line="360" w:lineRule="auto"/>
        <w:ind w:firstLine="720"/>
        <w:jc w:val="both"/>
        <w:rPr>
          <w:sz w:val="24"/>
          <w:szCs w:val="24"/>
          <w:lang w:val="ro-RO"/>
        </w:rPr>
      </w:pPr>
      <w:r w:rsidRPr="00306C55">
        <w:rPr>
          <w:sz w:val="24"/>
          <w:szCs w:val="24"/>
          <w:lang w:val="ro-RO"/>
        </w:rPr>
        <w:t xml:space="preserve">c) persoana cu atribuţii în domeniul asistenţei medicale comunitare, după caz. </w:t>
      </w:r>
    </w:p>
    <w:p w:rsidR="00BF4123" w:rsidRPr="00306C55" w:rsidRDefault="00BF4123" w:rsidP="00940582">
      <w:pPr>
        <w:tabs>
          <w:tab w:val="left" w:pos="810"/>
        </w:tabs>
        <w:spacing w:line="360" w:lineRule="auto"/>
        <w:ind w:firstLine="720"/>
        <w:jc w:val="both"/>
        <w:rPr>
          <w:sz w:val="24"/>
          <w:szCs w:val="24"/>
          <w:lang w:val="ro-RO"/>
        </w:rPr>
      </w:pPr>
      <w:r w:rsidRPr="00306C55">
        <w:rPr>
          <w:color w:val="FF0000"/>
          <w:sz w:val="24"/>
          <w:szCs w:val="24"/>
          <w:lang w:val="ro-RO"/>
        </w:rPr>
        <w:t xml:space="preserve"> </w:t>
      </w:r>
      <w:r w:rsidRPr="00306C55">
        <w:rPr>
          <w:sz w:val="24"/>
          <w:szCs w:val="24"/>
          <w:lang w:val="ro-RO"/>
        </w:rPr>
        <w:t xml:space="preserve">Activitatea Compartimentului de asistență socială este coordonată de </w:t>
      </w:r>
      <w:r w:rsidR="00D707EF" w:rsidRPr="00306C55">
        <w:rPr>
          <w:sz w:val="24"/>
          <w:szCs w:val="24"/>
          <w:lang w:val="ro-RO"/>
        </w:rPr>
        <w:t>Secretarul general al U.A.T.</w:t>
      </w:r>
      <w:r w:rsidRPr="00306C55">
        <w:rPr>
          <w:sz w:val="24"/>
          <w:szCs w:val="24"/>
          <w:lang w:val="ro-RO"/>
        </w:rPr>
        <w:t xml:space="preserve"> și se desfășoara cu respectarea legislație în vigoare privind administrația publică locală (Ordonanță de urgență a Guvernului nr. 57/2019 privind Codul administrativ, cu modificările și completările ulterioare), a legislației ce guvernează asistența socială (Anexa 1 la prezenta strategie), a hotărârilor CL </w:t>
      </w:r>
      <w:r w:rsidR="00C6011B" w:rsidRPr="00306C55">
        <w:rPr>
          <w:sz w:val="24"/>
          <w:szCs w:val="24"/>
          <w:lang w:val="ro-RO"/>
        </w:rPr>
        <w:t>Golești</w:t>
      </w:r>
      <w:r w:rsidR="00D707EF" w:rsidRPr="00306C55">
        <w:rPr>
          <w:sz w:val="24"/>
          <w:szCs w:val="24"/>
          <w:lang w:val="ro-RO"/>
        </w:rPr>
        <w:t>,</w:t>
      </w:r>
      <w:r w:rsidRPr="00306C55">
        <w:rPr>
          <w:sz w:val="24"/>
          <w:szCs w:val="24"/>
          <w:lang w:val="ro-RO"/>
        </w:rPr>
        <w:t xml:space="preserve"> Regulamentului de organizare și funcționare, dispozițiilor primarului.</w:t>
      </w:r>
    </w:p>
    <w:p w:rsidR="000A2A57" w:rsidRPr="00306C55" w:rsidRDefault="00BF4123" w:rsidP="00940582">
      <w:pPr>
        <w:tabs>
          <w:tab w:val="left" w:pos="810"/>
        </w:tabs>
        <w:spacing w:line="360" w:lineRule="auto"/>
        <w:ind w:firstLine="720"/>
        <w:jc w:val="both"/>
        <w:rPr>
          <w:sz w:val="24"/>
          <w:szCs w:val="24"/>
          <w:lang w:val="ro-RO"/>
        </w:rPr>
      </w:pPr>
      <w:r w:rsidRPr="00306C55">
        <w:rPr>
          <w:sz w:val="24"/>
          <w:szCs w:val="24"/>
          <w:lang w:val="ro-RO"/>
        </w:rPr>
        <w:t xml:space="preserve"> U.A.T. </w:t>
      </w:r>
      <w:r w:rsidR="00C6011B" w:rsidRPr="00306C55">
        <w:rPr>
          <w:sz w:val="24"/>
          <w:szCs w:val="24"/>
        </w:rPr>
        <w:t>Golești</w:t>
      </w:r>
      <w:r w:rsidRPr="00306C55">
        <w:rPr>
          <w:sz w:val="24"/>
          <w:szCs w:val="24"/>
          <w:lang w:val="ro-RO"/>
        </w:rPr>
        <w:t xml:space="preserve"> nu este acreditat ca  furnizor public de servicii sociale, pe teritoriul comunei nefiind înființate servicii sociale</w:t>
      </w:r>
      <w:r w:rsidR="00FA1511" w:rsidRPr="00306C55">
        <w:rPr>
          <w:sz w:val="24"/>
          <w:szCs w:val="24"/>
          <w:lang w:val="ro-RO"/>
        </w:rPr>
        <w:t xml:space="preserve"> proprii</w:t>
      </w:r>
      <w:r w:rsidR="00C6011B" w:rsidRPr="00306C55">
        <w:rPr>
          <w:sz w:val="24"/>
          <w:szCs w:val="24"/>
          <w:lang w:val="ro-RO"/>
        </w:rPr>
        <w:t>.</w:t>
      </w:r>
      <w:r w:rsidR="008122EA" w:rsidRPr="00306C55">
        <w:rPr>
          <w:sz w:val="24"/>
          <w:szCs w:val="24"/>
          <w:lang w:val="ro-RO"/>
        </w:rPr>
        <w:t xml:space="preserve"> </w:t>
      </w:r>
      <w:r w:rsidR="000A2A57" w:rsidRPr="00306C55">
        <w:rPr>
          <w:sz w:val="24"/>
          <w:szCs w:val="24"/>
          <w:lang w:val="ro-RO"/>
        </w:rPr>
        <w:t xml:space="preserve">De asemenea, la nivelul comunei nu </w:t>
      </w:r>
      <w:r w:rsidR="00501F4F" w:rsidRPr="00306C55">
        <w:rPr>
          <w:sz w:val="24"/>
          <w:szCs w:val="24"/>
          <w:lang w:val="ro-RO"/>
        </w:rPr>
        <w:t>sunt prezente</w:t>
      </w:r>
      <w:r w:rsidR="000A2A57" w:rsidRPr="00306C55">
        <w:rPr>
          <w:sz w:val="24"/>
          <w:szCs w:val="24"/>
          <w:lang w:val="ro-RO"/>
        </w:rPr>
        <w:t xml:space="preserve"> organizați</w:t>
      </w:r>
      <w:r w:rsidR="00501F4F" w:rsidRPr="00306C55">
        <w:rPr>
          <w:sz w:val="24"/>
          <w:szCs w:val="24"/>
          <w:lang w:val="ro-RO"/>
        </w:rPr>
        <w:t>i</w:t>
      </w:r>
      <w:r w:rsidR="000A2A57" w:rsidRPr="00306C55">
        <w:rPr>
          <w:sz w:val="24"/>
          <w:szCs w:val="24"/>
          <w:lang w:val="ro-RO"/>
        </w:rPr>
        <w:t xml:space="preserve"> neguvernamental</w:t>
      </w:r>
      <w:r w:rsidR="00501F4F" w:rsidRPr="00306C55">
        <w:rPr>
          <w:sz w:val="24"/>
          <w:szCs w:val="24"/>
          <w:lang w:val="ro-RO"/>
        </w:rPr>
        <w:t>e</w:t>
      </w:r>
      <w:r w:rsidR="000A2A57" w:rsidRPr="00306C55">
        <w:rPr>
          <w:sz w:val="24"/>
          <w:szCs w:val="24"/>
          <w:lang w:val="ro-RO"/>
        </w:rPr>
        <w:t xml:space="preserve"> acreditat</w:t>
      </w:r>
      <w:r w:rsidR="00501F4F" w:rsidRPr="00306C55">
        <w:rPr>
          <w:sz w:val="24"/>
          <w:szCs w:val="24"/>
          <w:lang w:val="ro-RO"/>
        </w:rPr>
        <w:t>e</w:t>
      </w:r>
      <w:r w:rsidR="000A2A57" w:rsidRPr="00306C55">
        <w:rPr>
          <w:sz w:val="24"/>
          <w:szCs w:val="24"/>
          <w:lang w:val="ro-RO"/>
        </w:rPr>
        <w:t xml:space="preserve"> să furnizeze servicii sociale. </w:t>
      </w:r>
    </w:p>
    <w:p w:rsidR="000A2A57" w:rsidRPr="00306C55" w:rsidRDefault="00C6011B" w:rsidP="00940582">
      <w:pPr>
        <w:tabs>
          <w:tab w:val="left" w:pos="810"/>
        </w:tabs>
        <w:spacing w:line="360" w:lineRule="auto"/>
        <w:ind w:firstLine="720"/>
        <w:jc w:val="both"/>
        <w:rPr>
          <w:sz w:val="24"/>
          <w:szCs w:val="24"/>
          <w:lang w:val="ro-RO"/>
        </w:rPr>
      </w:pPr>
      <w:r w:rsidRPr="00306C55">
        <w:rPr>
          <w:sz w:val="24"/>
          <w:szCs w:val="24"/>
          <w:lang w:val="ro-RO"/>
        </w:rPr>
        <w:t>D.G.A.S.P.C.Vrancea, în calitatea sa de furnizor acreditat de servicii sociale, a înființat în Golești un serviciu social destinat persoanelor adulte cu dizabilități, cu o capacitate de 14 locuri.</w:t>
      </w:r>
    </w:p>
    <w:p w:rsidR="000A2A57" w:rsidRPr="00306C55" w:rsidRDefault="000A2A57" w:rsidP="00940582">
      <w:pPr>
        <w:tabs>
          <w:tab w:val="left" w:pos="810"/>
        </w:tabs>
        <w:spacing w:line="360" w:lineRule="auto"/>
        <w:ind w:firstLine="720"/>
        <w:jc w:val="both"/>
        <w:rPr>
          <w:color w:val="FF0000"/>
          <w:sz w:val="24"/>
          <w:szCs w:val="24"/>
          <w:lang w:val="ro-RO"/>
        </w:rPr>
      </w:pPr>
    </w:p>
    <w:p w:rsidR="00B554D4" w:rsidRPr="00306C55" w:rsidRDefault="00B554D4" w:rsidP="00940582">
      <w:pPr>
        <w:tabs>
          <w:tab w:val="left" w:pos="810"/>
        </w:tabs>
        <w:spacing w:line="360" w:lineRule="auto"/>
        <w:ind w:firstLine="720"/>
        <w:jc w:val="both"/>
        <w:rPr>
          <w:color w:val="FF0000"/>
          <w:sz w:val="24"/>
          <w:szCs w:val="24"/>
          <w:lang w:val="ro-RO"/>
        </w:rPr>
      </w:pPr>
    </w:p>
    <w:p w:rsidR="000A2A57" w:rsidRPr="00306C55" w:rsidRDefault="000A2A57" w:rsidP="00940582">
      <w:pPr>
        <w:spacing w:line="360" w:lineRule="auto"/>
        <w:jc w:val="center"/>
        <w:rPr>
          <w:rFonts w:eastAsia="Calibri"/>
          <w:b/>
          <w:sz w:val="24"/>
          <w:szCs w:val="24"/>
          <w:lang w:val="ro-RO"/>
        </w:rPr>
      </w:pPr>
      <w:r w:rsidRPr="00306C55">
        <w:rPr>
          <w:rFonts w:eastAsia="Calibri"/>
          <w:b/>
          <w:sz w:val="24"/>
          <w:szCs w:val="24"/>
          <w:lang w:val="ro-RO"/>
        </w:rPr>
        <w:t>CAPITOLUL II</w:t>
      </w:r>
    </w:p>
    <w:p w:rsidR="000A2A57" w:rsidRPr="00306C55" w:rsidRDefault="000A2A57" w:rsidP="00940582">
      <w:pPr>
        <w:spacing w:line="360" w:lineRule="auto"/>
        <w:jc w:val="center"/>
        <w:rPr>
          <w:rFonts w:eastAsia="Calibri"/>
          <w:b/>
          <w:sz w:val="24"/>
          <w:szCs w:val="24"/>
          <w:lang w:val="ro-RO"/>
        </w:rPr>
      </w:pPr>
      <w:r w:rsidRPr="00306C55">
        <w:rPr>
          <w:rFonts w:eastAsia="Calibri"/>
          <w:b/>
          <w:sz w:val="24"/>
          <w:szCs w:val="24"/>
          <w:lang w:val="ro-RO"/>
        </w:rPr>
        <w:t xml:space="preserve">ANALIZA NEVOILOR SOCIALE IDENTIFICATE ȘI A CAPACITĂȚII  INSTITUȚIONALE DE FURNIZARE A SERVICIILOR SOCIALE LA NIVELUL </w:t>
      </w:r>
    </w:p>
    <w:p w:rsidR="000A2A57" w:rsidRPr="00306C55" w:rsidRDefault="000A2A57" w:rsidP="00940582">
      <w:pPr>
        <w:spacing w:line="360" w:lineRule="auto"/>
        <w:jc w:val="center"/>
        <w:rPr>
          <w:rFonts w:eastAsia="Calibri"/>
          <w:sz w:val="24"/>
          <w:szCs w:val="24"/>
          <w:lang w:val="ro-RO"/>
        </w:rPr>
      </w:pPr>
      <w:r w:rsidRPr="00306C55">
        <w:rPr>
          <w:rFonts w:eastAsia="Calibri"/>
          <w:b/>
          <w:sz w:val="24"/>
          <w:szCs w:val="24"/>
          <w:lang w:val="ro-RO"/>
        </w:rPr>
        <w:t xml:space="preserve">U.A.T. </w:t>
      </w:r>
      <w:r w:rsidR="00C6011B" w:rsidRPr="00306C55">
        <w:rPr>
          <w:rFonts w:eastAsia="Calibri"/>
          <w:b/>
          <w:sz w:val="24"/>
          <w:szCs w:val="24"/>
          <w:lang w:val="ro-RO"/>
        </w:rPr>
        <w:t>GOLEȘTI</w:t>
      </w:r>
    </w:p>
    <w:p w:rsidR="000A2A57" w:rsidRPr="00306C55" w:rsidRDefault="000A2A57" w:rsidP="00940582">
      <w:pPr>
        <w:spacing w:line="360" w:lineRule="auto"/>
        <w:contextualSpacing/>
        <w:rPr>
          <w:rFonts w:eastAsia="Calibri"/>
          <w:b/>
          <w:sz w:val="24"/>
          <w:szCs w:val="24"/>
          <w:lang w:val="ro-RO"/>
        </w:rPr>
      </w:pPr>
    </w:p>
    <w:p w:rsidR="000A2A57" w:rsidRPr="00306C55" w:rsidRDefault="0076775B" w:rsidP="00940582">
      <w:pPr>
        <w:widowControl w:val="0"/>
        <w:numPr>
          <w:ilvl w:val="0"/>
          <w:numId w:val="23"/>
        </w:numPr>
        <w:tabs>
          <w:tab w:val="left" w:pos="360"/>
        </w:tabs>
        <w:spacing w:line="360" w:lineRule="auto"/>
        <w:ind w:hanging="1530"/>
        <w:jc w:val="both"/>
        <w:rPr>
          <w:rFonts w:eastAsia="Calibri"/>
          <w:b/>
          <w:sz w:val="24"/>
          <w:szCs w:val="24"/>
          <w:lang w:val="ro-RO" w:eastAsia="ro-RO" w:bidi="ro-RO"/>
        </w:rPr>
      </w:pPr>
      <w:r w:rsidRPr="00306C55">
        <w:rPr>
          <w:rFonts w:eastAsia="Calibri"/>
          <w:b/>
          <w:sz w:val="24"/>
          <w:szCs w:val="24"/>
          <w:lang w:val="ro-RO" w:eastAsia="ro-RO" w:bidi="ro-RO"/>
        </w:rPr>
        <w:t>INTRODUCERE</w:t>
      </w:r>
    </w:p>
    <w:p w:rsidR="00A40428" w:rsidRPr="00306C55" w:rsidRDefault="00A40428" w:rsidP="00A40428">
      <w:pPr>
        <w:widowControl w:val="0"/>
        <w:tabs>
          <w:tab w:val="left" w:pos="360"/>
        </w:tabs>
        <w:spacing w:line="360" w:lineRule="auto"/>
        <w:ind w:left="1890"/>
        <w:jc w:val="both"/>
        <w:rPr>
          <w:rFonts w:eastAsia="Calibri"/>
          <w:b/>
          <w:sz w:val="24"/>
          <w:szCs w:val="24"/>
          <w:lang w:val="ro-RO" w:eastAsia="ro-RO" w:bidi="ro-RO"/>
        </w:rPr>
      </w:pP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w:t>
      </w:r>
      <w:r w:rsidRPr="00306C55">
        <w:rPr>
          <w:rFonts w:eastAsia="Calibri"/>
          <w:sz w:val="24"/>
          <w:szCs w:val="24"/>
          <w:lang w:val="ro-RO" w:eastAsia="ro-RO" w:bidi="ro-RO"/>
        </w:rPr>
        <w:tab/>
        <w:t>Domeniul asistenţei sociale este un domeniu cu implicaţii foarte puternice în viaţa economico-socială, în cadrul căruia se pot distinge mai multe problematici sau subdomenii, dintre care cele mai importante sunt asistența socială a copilului și familiei, asistența socială a persoanelor cu dizabilităţi, asistența socială a persoanelor vârstnice, asistența socială și protecţia victimelor violenţei în familie, precum și asistența socială a persoanelor defavorizate și/sau aflate temporar în situație de risc sau excluziune socială.</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lastRenderedPageBreak/>
        <w:t xml:space="preserve">        </w:t>
      </w:r>
      <w:r w:rsidRPr="00306C55">
        <w:rPr>
          <w:rFonts w:eastAsia="Calibri"/>
          <w:sz w:val="24"/>
          <w:szCs w:val="24"/>
          <w:lang w:val="ro-RO" w:eastAsia="ro-RO" w:bidi="ro-RO"/>
        </w:rPr>
        <w:tab/>
        <w:t>Asistenţa socială este o parte a protecţiei sociale şi are drept obiectiv protejarea persoanelor care, din motive de natura economică, fizică, psihică sau socială, nu au posibilitatea să îşi asigure nevoile sociale, să îşi dezvolte propriile capacitaţi şi competenţe pentru a se integra social. Accesul la beneficii şi servicii sociale reprezintă un mijloc de întărire a coeziunii sociale şi de reducere a excluderii sociale.</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w:t>
      </w:r>
      <w:r w:rsidRPr="00306C55">
        <w:rPr>
          <w:rFonts w:eastAsia="Calibri"/>
          <w:sz w:val="24"/>
          <w:szCs w:val="24"/>
          <w:lang w:val="ro-RO" w:eastAsia="ro-RO" w:bidi="ro-RO"/>
        </w:rPr>
        <w:tab/>
        <w:t xml:space="preserve">Excluziunea socială este procesul cu efecte sociale negative, datorită paralizării capacitaţilor de redresare. Sărăcia extremă generează, prin permanentizare şi reproducere la nivelul tinerei generaţii, excluziune socială greu reversibilă.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Grupurile cu risc ridicat de excluziune socială sunt: copiii şi tinerii care părăsesc sistemul de protecție, familiile dezorganizate, persoanele vârstnice, persoanele cu dizabilităţi fără susţinători legali şi cu un grad mare de dependenţă socio-economico-medicală, victimele violenţei în familie, persoanele fără adăpost, persoanele cu diferite adicţii, respectiv consum de alcool, droguri, alte substanţe psihotrope, victimele traficului de persoane, persoanele private de</w:t>
      </w:r>
      <w:r w:rsidRPr="00306C55">
        <w:rPr>
          <w:rFonts w:eastAsia="Calibri"/>
          <w:spacing w:val="43"/>
          <w:sz w:val="24"/>
          <w:szCs w:val="24"/>
          <w:lang w:val="ro-RO" w:eastAsia="ro-RO" w:bidi="ro-RO"/>
        </w:rPr>
        <w:t xml:space="preserve"> </w:t>
      </w:r>
      <w:r w:rsidRPr="00306C55">
        <w:rPr>
          <w:rFonts w:eastAsia="Calibri"/>
          <w:sz w:val="24"/>
          <w:szCs w:val="24"/>
          <w:lang w:val="ro-RO" w:eastAsia="ro-RO" w:bidi="ro-RO"/>
        </w:rPr>
        <w:t>libertate.</w:t>
      </w:r>
    </w:p>
    <w:p w:rsidR="000A2A57" w:rsidRPr="00306C55" w:rsidRDefault="000A2A57" w:rsidP="00940582">
      <w:pPr>
        <w:widowControl w:val="0"/>
        <w:spacing w:line="360" w:lineRule="auto"/>
        <w:jc w:val="both"/>
        <w:rPr>
          <w:rFonts w:eastAsia="Calibri"/>
          <w:sz w:val="24"/>
          <w:szCs w:val="24"/>
          <w:lang w:val="ro-RO" w:eastAsia="ro-RO" w:bidi="ro-RO"/>
        </w:rPr>
      </w:pPr>
    </w:p>
    <w:p w:rsidR="000A2A57" w:rsidRPr="00306C55" w:rsidRDefault="000A2A57" w:rsidP="00940582">
      <w:pPr>
        <w:widowControl w:val="0"/>
        <w:numPr>
          <w:ilvl w:val="1"/>
          <w:numId w:val="13"/>
        </w:numPr>
        <w:tabs>
          <w:tab w:val="left" w:pos="1080"/>
        </w:tabs>
        <w:spacing w:line="360" w:lineRule="auto"/>
        <w:ind w:firstLine="180"/>
        <w:rPr>
          <w:rFonts w:eastAsia="Calibri"/>
          <w:b/>
          <w:sz w:val="24"/>
          <w:szCs w:val="24"/>
          <w:lang w:val="ro-RO" w:eastAsia="ro-RO" w:bidi="ro-RO"/>
        </w:rPr>
      </w:pPr>
      <w:r w:rsidRPr="00306C55">
        <w:rPr>
          <w:rFonts w:eastAsia="Calibri"/>
          <w:b/>
          <w:sz w:val="24"/>
          <w:szCs w:val="24"/>
          <w:lang w:val="ro-RO" w:eastAsia="ro-RO" w:bidi="ro-RO"/>
        </w:rPr>
        <w:t>Valorile și Principiile pe care se întemeiază Sistemul Național de Asistență Socială</w:t>
      </w:r>
    </w:p>
    <w:p w:rsidR="00A40428" w:rsidRPr="00306C55" w:rsidRDefault="00A40428" w:rsidP="00A40428">
      <w:pPr>
        <w:widowControl w:val="0"/>
        <w:tabs>
          <w:tab w:val="left" w:pos="1080"/>
        </w:tabs>
        <w:spacing w:line="360" w:lineRule="auto"/>
        <w:ind w:left="180"/>
        <w:rPr>
          <w:rFonts w:eastAsia="Calibri"/>
          <w:b/>
          <w:sz w:val="24"/>
          <w:szCs w:val="24"/>
          <w:lang w:val="ro-RO" w:eastAsia="ro-RO" w:bidi="ro-RO"/>
        </w:rPr>
      </w:pP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w:t>
      </w:r>
      <w:r w:rsidRPr="00306C55">
        <w:rPr>
          <w:rFonts w:eastAsia="Calibri"/>
          <w:sz w:val="24"/>
          <w:szCs w:val="24"/>
          <w:lang w:val="ro-RO" w:eastAsia="ro-RO" w:bidi="ro-RO"/>
        </w:rPr>
        <w:tab/>
        <w:t xml:space="preserve">Sistemul naţional de asistenţă socială se întemeiază pe următoarele valori şi principii generale: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a) 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b) subsidiaritatea, potrivit căreia, în situaţia în care persoana sau familia nu îşi poate asigura integral nevoile sociale, intervin colectivitatea locală şi structurile ei asociative şi, complementar, statul;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c) universalitatea, potrivit căreia fiecare persoană are dreptul la asistenţă socială, în condiţiile prevăzute de lege;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d) 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e) 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f) parteneriatul, potrivit căruia autorităţile publice centrale şi locale, instituţiile publice şi private, </w:t>
      </w:r>
      <w:r w:rsidRPr="00306C55">
        <w:rPr>
          <w:rFonts w:eastAsia="Calibri"/>
          <w:sz w:val="24"/>
          <w:szCs w:val="24"/>
          <w:lang w:val="ro-RO" w:eastAsia="ro-RO" w:bidi="ro-RO"/>
        </w:rPr>
        <w:lastRenderedPageBreak/>
        <w:t xml:space="preserve">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g) 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h) transparenţa, potrivit căreia se asigură creşterea gradului de responsabilitate a administraţiei publice centrale şi locale faţă de cetăţean, precum şi stimularea participării active a beneficiarilor la procesul de luare a deciziilor;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i) nediscriminarea,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j) eficacitatea, potrivit căreia utilizarea resurselor publice are în vedere îndeplinirea obiectivelor programate pentru fiecare dintre activităţi şi obţinerea celui mai bun rezultat în raport cu efectul proiectat;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k) eficienţa, potrivit căreia utilizarea resurselor publice are la bază respectarea celui mai bun raport costbeneficiu;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l) respectarea dreptului la autodeterminare, potrivit căreia fiecare persoană are dreptul de a face propriile alegeri, indiferent de valorile sale sociale, asigurându-se că aceasta nu ameninţă drepturile sau interesele legitime ale celorlalţi;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m) activizarea, potrivit căreia măsurile de asistenţă socială au ca obiectiv final încurajarea ocupării, în scopul integrării/reintegrării sociale şi creşterii calităţii vieţii persoanei, şi întărirea nucleului familial;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n) caracterul unic al dreptului la beneficiile de asistenţă socială, potrivit căruia pentru aceeaşi nevoie sau situaţie de risc social se poate acorda un singur beneficiu de acelaşi tip;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o) proximitatea, potrivit căreia serviciile sunt organizate cât mai aproape de beneficiar, pentru facilitarea accesului şi menţinerea persoanei cât mai mult posibil în propriul mediu de viaţă;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p) 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q) concurenţa şi competitivitatea, potrivit cărora furnizorii de servicii sociale publici şi privaţi trebuie să se preocupe permanent de creşterea calităţii serviciilor acordate şi să beneficieze de </w:t>
      </w:r>
      <w:r w:rsidRPr="00306C55">
        <w:rPr>
          <w:rFonts w:eastAsia="Calibri"/>
          <w:sz w:val="24"/>
          <w:szCs w:val="24"/>
          <w:lang w:val="ro-RO" w:eastAsia="ro-RO" w:bidi="ro-RO"/>
        </w:rPr>
        <w:lastRenderedPageBreak/>
        <w:t xml:space="preserve">tratament egal pe piaţa serviciilor sociale;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r) egalitatea de şanse, potrivit căreia beneficiarii, fără niciun fel de discriminare, au acces în mod egal la oportunităţile de împlinire şi dezvoltare personală, dar şi la măsurile şi acţiunile de protecţie socială;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s) confidenţialitatea, potrivit căreia, pentru respectarea vieţii private, beneficiarii au dreptul la păstrarea confidenţialităţii asupra datelor personale şi informaţiilor referitoare la viaţa privată şi situaţia de dificultate în care se află;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t) echitatea, potrivit căreia toate persoanele care dispun de resurse socioeconomice similare, pentru aceleaşi tipuri de nevoi, beneficiază de drepturi sociale egale;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u) focalizarea, potrivit căreia beneficiile de asistenţă socială şi serviciile sociale se adresează celor mai vulnerabile categorii de persoane şi se acordă în funcţie de veniturile şi bunurile acestora;     </w:t>
      </w:r>
    </w:p>
    <w:p w:rsidR="000A2A57" w:rsidRPr="00306C55" w:rsidRDefault="000A2A57" w:rsidP="00940582">
      <w:pPr>
        <w:widowControl w:val="0"/>
        <w:spacing w:line="360" w:lineRule="auto"/>
        <w:jc w:val="both"/>
        <w:rPr>
          <w:rFonts w:eastAsia="Calibri"/>
          <w:sz w:val="24"/>
          <w:szCs w:val="24"/>
          <w:lang w:val="ro-RO" w:eastAsia="ro-RO" w:bidi="ro-RO"/>
        </w:rPr>
      </w:pPr>
      <w:r w:rsidRPr="00306C55">
        <w:rPr>
          <w:rFonts w:eastAsia="Calibri"/>
          <w:sz w:val="24"/>
          <w:szCs w:val="24"/>
          <w:lang w:val="ro-RO" w:eastAsia="ro-RO" w:bidi="ro-RO"/>
        </w:rPr>
        <w:t xml:space="preserve">    v) dreptul la liberă alegere a furnizorului de servicii, potrivit căruia beneficiarul sau reprezentantul legal al acestuia are dreptul de a alege liber dintre furnizorii acreditaţi.</w:t>
      </w:r>
    </w:p>
    <w:p w:rsidR="000A2A57" w:rsidRPr="00306C55" w:rsidRDefault="000A2A57" w:rsidP="00940582">
      <w:pPr>
        <w:spacing w:after="120" w:line="360" w:lineRule="auto"/>
        <w:rPr>
          <w:rFonts w:eastAsia="Calibri"/>
          <w:sz w:val="24"/>
          <w:szCs w:val="24"/>
          <w:highlight w:val="green"/>
        </w:rPr>
      </w:pPr>
    </w:p>
    <w:p w:rsidR="000A2A57" w:rsidRPr="00306C55" w:rsidRDefault="0076775B" w:rsidP="00940582">
      <w:pPr>
        <w:numPr>
          <w:ilvl w:val="0"/>
          <w:numId w:val="13"/>
        </w:numPr>
        <w:tabs>
          <w:tab w:val="left" w:pos="900"/>
        </w:tabs>
        <w:spacing w:line="360" w:lineRule="auto"/>
        <w:ind w:left="0" w:firstLine="720"/>
        <w:jc w:val="both"/>
        <w:rPr>
          <w:rFonts w:eastAsia="Calibri"/>
          <w:b/>
          <w:color w:val="000000"/>
          <w:sz w:val="24"/>
          <w:szCs w:val="24"/>
        </w:rPr>
      </w:pPr>
      <w:r w:rsidRPr="00306C55">
        <w:rPr>
          <w:rFonts w:eastAsia="Calibri"/>
          <w:b/>
          <w:color w:val="000000"/>
          <w:sz w:val="24"/>
          <w:szCs w:val="24"/>
        </w:rPr>
        <w:t>ROLUL ADMINISTRAȚIEI PUBLICE LOCALE ÎN ACORDAREA DE SERVICII DE ASISTENȚĂ SOCIALĂ LA NIVEL LOCAL</w:t>
      </w:r>
    </w:p>
    <w:p w:rsidR="00A40428" w:rsidRPr="00306C55" w:rsidRDefault="00A40428" w:rsidP="00A40428">
      <w:pPr>
        <w:tabs>
          <w:tab w:val="left" w:pos="900"/>
        </w:tabs>
        <w:spacing w:line="360" w:lineRule="auto"/>
        <w:ind w:left="720"/>
        <w:jc w:val="both"/>
        <w:rPr>
          <w:rFonts w:eastAsia="Calibri"/>
          <w:b/>
          <w:color w:val="000000"/>
          <w:sz w:val="24"/>
          <w:szCs w:val="24"/>
        </w:rPr>
      </w:pP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Rolul administraţiei locale este de a asigura acordarea asistenţei sociale prin:</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 dezvoltarea sau înfiinţarea de servicii proprii, instituţii de asistenţa socială;</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 concesionarea de servicii sociale unor furnizori de servicii sociale specializaţi, acreditaţi în condiţiile legii (</w:t>
      </w:r>
      <w:r w:rsidRPr="00306C55">
        <w:rPr>
          <w:rFonts w:eastAsia="Calibri"/>
          <w:color w:val="000000"/>
          <w:sz w:val="24"/>
          <w:szCs w:val="24"/>
          <w:lang w:val="ro-RO"/>
        </w:rPr>
        <w:t>unităţi</w:t>
      </w:r>
      <w:r w:rsidRPr="00306C55">
        <w:rPr>
          <w:rFonts w:eastAsia="Calibri"/>
          <w:color w:val="000000"/>
          <w:sz w:val="24"/>
          <w:szCs w:val="24"/>
        </w:rPr>
        <w:t xml:space="preserve"> de asistenţ</w:t>
      </w:r>
      <w:r w:rsidRPr="00306C55">
        <w:rPr>
          <w:rFonts w:eastAsia="Calibri"/>
          <w:color w:val="000000"/>
          <w:sz w:val="24"/>
          <w:szCs w:val="24"/>
          <w:lang w:val="ro-RO"/>
        </w:rPr>
        <w:t>ă</w:t>
      </w:r>
      <w:r w:rsidRPr="00306C55">
        <w:rPr>
          <w:rFonts w:eastAsia="Calibri"/>
          <w:color w:val="000000"/>
          <w:sz w:val="24"/>
          <w:szCs w:val="24"/>
        </w:rPr>
        <w:t xml:space="preserve"> medico-socială, asociaţii sau fundaţii, culte religioase, persoane fizice);</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 finanţarea asociaţiilor şi fundaţiilor române cu personalitate juridică care înfiinţează şi administrează unităţi de asistenţa socială, în baza standardelor minime obligatorii de calitate, cu proceduri şi planuri de intervenţie şi asistenţa, cu monitorizarea, evaluarea costurilor și eficienţei serviciilor sociale acordate, în conformitate cu actele normative în vigoare.</w:t>
      </w:r>
    </w:p>
    <w:p w:rsidR="00B554D4" w:rsidRPr="00306C55" w:rsidRDefault="00B554D4" w:rsidP="00940582">
      <w:pPr>
        <w:spacing w:line="360" w:lineRule="auto"/>
        <w:ind w:firstLine="720"/>
        <w:jc w:val="both"/>
        <w:rPr>
          <w:rFonts w:eastAsia="Calibri"/>
          <w:color w:val="000000"/>
          <w:sz w:val="24"/>
          <w:szCs w:val="24"/>
        </w:rPr>
      </w:pPr>
    </w:p>
    <w:p w:rsidR="000A2A57" w:rsidRPr="00306C55" w:rsidRDefault="0076775B" w:rsidP="00940582">
      <w:pPr>
        <w:numPr>
          <w:ilvl w:val="0"/>
          <w:numId w:val="13"/>
        </w:numPr>
        <w:tabs>
          <w:tab w:val="left" w:pos="720"/>
          <w:tab w:val="left" w:pos="990"/>
        </w:tabs>
        <w:spacing w:line="360" w:lineRule="auto"/>
        <w:ind w:left="720" w:firstLine="0"/>
        <w:jc w:val="both"/>
        <w:rPr>
          <w:rFonts w:eastAsia="Calibri"/>
          <w:b/>
          <w:color w:val="000000"/>
          <w:sz w:val="24"/>
          <w:szCs w:val="24"/>
        </w:rPr>
      </w:pPr>
      <w:r w:rsidRPr="00306C55">
        <w:rPr>
          <w:rFonts w:eastAsia="Calibri"/>
          <w:b/>
          <w:color w:val="000000"/>
          <w:sz w:val="24"/>
          <w:szCs w:val="24"/>
        </w:rPr>
        <w:t>DIAGNOZA SOCIALĂ</w:t>
      </w:r>
    </w:p>
    <w:p w:rsidR="00A40428" w:rsidRPr="00306C55" w:rsidRDefault="00A40428" w:rsidP="00A40428">
      <w:pPr>
        <w:tabs>
          <w:tab w:val="left" w:pos="990"/>
        </w:tabs>
        <w:spacing w:line="360" w:lineRule="auto"/>
        <w:ind w:left="720"/>
        <w:jc w:val="both"/>
        <w:rPr>
          <w:rFonts w:eastAsia="Calibri"/>
          <w:b/>
          <w:color w:val="000000"/>
          <w:sz w:val="24"/>
          <w:szCs w:val="24"/>
        </w:rPr>
      </w:pP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 xml:space="preserve">Pentru realizarea diagnozei sociale s-a pornit de la analiza prevederilor legislative, a recomandărilor strategiilor naționale cu referire la întreaga problematică socială, a strategiei existente la nivelul județului </w:t>
      </w:r>
      <w:r w:rsidR="00854E8D" w:rsidRPr="00306C55">
        <w:rPr>
          <w:rFonts w:eastAsia="Calibri"/>
          <w:color w:val="000000"/>
          <w:sz w:val="24"/>
          <w:szCs w:val="24"/>
        </w:rPr>
        <w:t>Vrancea</w:t>
      </w:r>
      <w:r w:rsidRPr="00306C55">
        <w:rPr>
          <w:rFonts w:eastAsia="Calibri"/>
          <w:color w:val="000000"/>
          <w:sz w:val="24"/>
          <w:szCs w:val="24"/>
        </w:rPr>
        <w:t>.</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 xml:space="preserve">A fost evaluată capacitatea furnizării serviciilor sociale în acord cu politicile, standardele și legislația în domeniu care guvernează activitatea Compartimentului de Asistență Socială din </w:t>
      </w:r>
      <w:r w:rsidR="00452CCD" w:rsidRPr="00306C55">
        <w:rPr>
          <w:rFonts w:eastAsia="Calibri"/>
          <w:color w:val="000000"/>
          <w:sz w:val="24"/>
          <w:szCs w:val="24"/>
        </w:rPr>
        <w:t>Comuna</w:t>
      </w:r>
      <w:r w:rsidRPr="00306C55">
        <w:rPr>
          <w:rFonts w:eastAsia="Calibri"/>
          <w:color w:val="000000"/>
          <w:sz w:val="24"/>
          <w:szCs w:val="24"/>
        </w:rPr>
        <w:t xml:space="preserve"> </w:t>
      </w:r>
      <w:r w:rsidR="007001C7" w:rsidRPr="00306C55">
        <w:rPr>
          <w:rFonts w:eastAsia="Calibri"/>
          <w:color w:val="000000"/>
          <w:sz w:val="24"/>
          <w:szCs w:val="24"/>
        </w:rPr>
        <w:t>Golești</w:t>
      </w:r>
      <w:r w:rsidRPr="00306C55">
        <w:rPr>
          <w:rFonts w:eastAsia="Calibri"/>
          <w:color w:val="000000"/>
          <w:sz w:val="24"/>
          <w:szCs w:val="24"/>
        </w:rPr>
        <w:t>.</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lastRenderedPageBreak/>
        <w:t>S-au avut în vedere:</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w:t>
      </w:r>
      <w:r w:rsidRPr="00306C55">
        <w:rPr>
          <w:rFonts w:eastAsia="Calibri"/>
          <w:color w:val="000000"/>
          <w:sz w:val="24"/>
          <w:szCs w:val="24"/>
        </w:rPr>
        <w:tab/>
        <w:t>domeniul de competenţă al serviciului de interes public local;</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w:t>
      </w:r>
      <w:r w:rsidRPr="00306C55">
        <w:rPr>
          <w:rFonts w:eastAsia="Calibri"/>
          <w:color w:val="000000"/>
          <w:sz w:val="24"/>
          <w:szCs w:val="24"/>
        </w:rPr>
        <w:tab/>
        <w:t>funcţiile şi atribuţiile acestuia în asigurarea de către autoritatea administraţiei publice locale a implementării politicilor sociale;</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w:t>
      </w:r>
      <w:r w:rsidRPr="00306C55">
        <w:rPr>
          <w:rFonts w:eastAsia="Calibri"/>
          <w:color w:val="000000"/>
          <w:sz w:val="24"/>
          <w:szCs w:val="24"/>
        </w:rPr>
        <w:tab/>
        <w:t xml:space="preserve">etapele de parcurs în realizarea atribuţiilor; </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w:t>
      </w:r>
      <w:r w:rsidRPr="00306C55">
        <w:rPr>
          <w:rFonts w:eastAsia="Calibri"/>
          <w:color w:val="000000"/>
          <w:sz w:val="24"/>
          <w:szCs w:val="24"/>
        </w:rPr>
        <w:tab/>
        <w:t>structura orientativă de personal şi principalele atribuţii ale personalului;</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A fost evaluată capacitatea organizatorică a instituției, corelată cu standardele în domeniu și cu numărul beneficiarilor deserviți.</w:t>
      </w:r>
    </w:p>
    <w:p w:rsidR="000A2A57" w:rsidRPr="00306C55" w:rsidRDefault="000A2A57" w:rsidP="00940582">
      <w:pPr>
        <w:spacing w:line="360" w:lineRule="auto"/>
        <w:ind w:firstLine="720"/>
        <w:jc w:val="both"/>
        <w:rPr>
          <w:rFonts w:eastAsia="Calibri"/>
          <w:color w:val="000000"/>
          <w:sz w:val="24"/>
          <w:szCs w:val="24"/>
        </w:rPr>
      </w:pPr>
      <w:r w:rsidRPr="00306C55">
        <w:rPr>
          <w:rFonts w:eastAsia="Calibri"/>
          <w:color w:val="000000"/>
          <w:sz w:val="24"/>
          <w:szCs w:val="24"/>
        </w:rPr>
        <w:t xml:space="preserve">Conform art. 6 lit. cc) din Legea nr. 292/2011, Legea asistenței sociale, cu modificările și completările ulterioare, procesul de incluziune socială reprezintă ansamblul de măsuri şi acţiuni multidimensionale din domeniile protecţiei sociale, ocupării forţei de muncă, locuirii, educaţiei, sănătăţii, informării - comunicării, mobilităţii, securităţii, justiţiei şi culturii, destinate combaterii excluziunii sociale şi asigurării participării active a persoanelor, la toate aspectele economice, sociale, culturale şi politice ale societăţii. </w:t>
      </w:r>
    </w:p>
    <w:p w:rsidR="00276F7C" w:rsidRPr="00306C55" w:rsidRDefault="00276F7C" w:rsidP="00940582">
      <w:pPr>
        <w:spacing w:line="360" w:lineRule="auto"/>
        <w:ind w:firstLine="720"/>
        <w:jc w:val="both"/>
        <w:rPr>
          <w:rFonts w:eastAsia="Calibri"/>
          <w:color w:val="000000"/>
          <w:sz w:val="24"/>
          <w:szCs w:val="24"/>
        </w:rPr>
      </w:pPr>
    </w:p>
    <w:p w:rsidR="000A2A57" w:rsidRPr="00306C55" w:rsidRDefault="0076775B" w:rsidP="00A40428">
      <w:pPr>
        <w:pStyle w:val="ListParagraph"/>
        <w:numPr>
          <w:ilvl w:val="0"/>
          <w:numId w:val="13"/>
        </w:numPr>
        <w:tabs>
          <w:tab w:val="left" w:pos="540"/>
          <w:tab w:val="left" w:pos="720"/>
          <w:tab w:val="left" w:pos="902"/>
          <w:tab w:val="center" w:pos="4680"/>
          <w:tab w:val="center" w:pos="5040"/>
          <w:tab w:val="center" w:pos="5346"/>
          <w:tab w:val="right" w:pos="9360"/>
        </w:tabs>
        <w:spacing w:before="120" w:after="120" w:line="360" w:lineRule="auto"/>
        <w:ind w:right="-1055"/>
        <w:rPr>
          <w:rFonts w:eastAsia="Calibri"/>
          <w:b/>
          <w:sz w:val="24"/>
          <w:szCs w:val="24"/>
        </w:rPr>
      </w:pPr>
      <w:r w:rsidRPr="00306C55">
        <w:rPr>
          <w:rFonts w:eastAsia="Calibri"/>
          <w:b/>
          <w:sz w:val="24"/>
          <w:szCs w:val="24"/>
        </w:rPr>
        <w:t>METODOLOGIA DE ELABORARE A STRATEGIEI</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Punctul de pornire în realizarea prezentei strategii îl constituie cunoașterea și evaluarea problematicii sociale la nivelul Comunei </w:t>
      </w:r>
      <w:r w:rsidR="00BE7AC8" w:rsidRPr="00306C55">
        <w:rPr>
          <w:rFonts w:eastAsia="Calibri"/>
          <w:color w:val="000000"/>
          <w:sz w:val="24"/>
          <w:szCs w:val="24"/>
        </w:rPr>
        <w:t>Golești</w:t>
      </w:r>
      <w:r w:rsidRPr="00306C55">
        <w:rPr>
          <w:rFonts w:eastAsia="Calibri"/>
          <w:sz w:val="24"/>
          <w:szCs w:val="24"/>
        </w:rPr>
        <w:t xml:space="preserve">, conform normelor metodologice de cercetare a comunităților locale. Abordarea problemelor identificate și a anvergurii acestora este fundamentată prin cunoașterea nevoilor specifice la nivel local și a direcțiilor prioritare de intervenție. </w:t>
      </w:r>
    </w:p>
    <w:p w:rsidR="000A2A57" w:rsidRPr="00306C55" w:rsidRDefault="000A2A57" w:rsidP="00940582">
      <w:pPr>
        <w:spacing w:line="360" w:lineRule="auto"/>
        <w:ind w:firstLine="708"/>
        <w:jc w:val="both"/>
        <w:rPr>
          <w:rFonts w:eastAsia="Calibri"/>
          <w:sz w:val="24"/>
          <w:szCs w:val="24"/>
        </w:rPr>
      </w:pPr>
      <w:r w:rsidRPr="00306C55">
        <w:rPr>
          <w:rFonts w:eastAsia="Calibri"/>
          <w:b/>
          <w:sz w:val="24"/>
          <w:szCs w:val="24"/>
        </w:rPr>
        <w:t>a) Analiza de birou</w:t>
      </w:r>
      <w:r w:rsidRPr="00306C55">
        <w:rPr>
          <w:rFonts w:eastAsia="Calibri"/>
          <w:sz w:val="24"/>
          <w:szCs w:val="24"/>
        </w:rPr>
        <w:t xml:space="preserve"> – este activitatea în cadrul căreia au fost identificate, analizate și studiate documente de interes major și anume :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 legislația europeană și națională;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 strategii și studii în domeniu;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 documentele instituției furnizoare de servicii sociale;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 potențialul de dezvoltare a serviciilor sociale;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 documentarea cu privire la cercetări anterioare destinate studierii problematicii persoanelor marginalizate.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Analiza de birou a implicat totodată, studierea serviciilor furnizate de către alte insituții publice ori private, destinate diverselor categorii de beneficiari și tipuri de servicii sociale, pentru a realiza o imagine cât mai complex</w:t>
      </w:r>
      <w:r w:rsidRPr="00306C55">
        <w:rPr>
          <w:rFonts w:eastAsia="Calibri"/>
          <w:sz w:val="24"/>
          <w:szCs w:val="24"/>
          <w:lang w:val="ro-RO"/>
        </w:rPr>
        <w:t>ă</w:t>
      </w:r>
      <w:r w:rsidRPr="00306C55">
        <w:rPr>
          <w:rFonts w:eastAsia="Calibri"/>
          <w:sz w:val="24"/>
          <w:szCs w:val="24"/>
        </w:rPr>
        <w:t xml:space="preserve"> a sistemului instituțional de asistență socială, din Comuna </w:t>
      </w:r>
      <w:r w:rsidR="00BE7AC8" w:rsidRPr="00306C55">
        <w:rPr>
          <w:rFonts w:eastAsia="Calibri"/>
          <w:color w:val="000000"/>
          <w:sz w:val="24"/>
          <w:szCs w:val="24"/>
        </w:rPr>
        <w:t>Golești</w:t>
      </w:r>
      <w:r w:rsidRPr="00306C55">
        <w:rPr>
          <w:rFonts w:eastAsia="Calibri"/>
          <w:sz w:val="24"/>
          <w:szCs w:val="24"/>
        </w:rPr>
        <w:t>.</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 Analiza de birou presupune, pe de o parte, prelucrări statistice bazate pe datele oficiale existente, raportate în scop explicativ la datele colectate prin intermediul cercetării cantitative. </w:t>
      </w:r>
      <w:r w:rsidRPr="00306C55">
        <w:rPr>
          <w:rFonts w:eastAsia="Calibri"/>
          <w:sz w:val="24"/>
          <w:szCs w:val="24"/>
        </w:rPr>
        <w:lastRenderedPageBreak/>
        <w:t xml:space="preserve">Datele statistice utilizate în cercetare reprezintă medii naționale ale unor indicatori, care au un caracter descriptiv. </w:t>
      </w:r>
    </w:p>
    <w:p w:rsidR="000A2A57" w:rsidRPr="00306C55" w:rsidRDefault="000A2A57" w:rsidP="00940582">
      <w:pPr>
        <w:spacing w:line="360" w:lineRule="auto"/>
        <w:ind w:firstLine="708"/>
        <w:jc w:val="both"/>
        <w:rPr>
          <w:rFonts w:eastAsia="Calibri"/>
          <w:sz w:val="24"/>
          <w:szCs w:val="24"/>
        </w:rPr>
      </w:pPr>
      <w:r w:rsidRPr="00306C55">
        <w:rPr>
          <w:rFonts w:eastAsia="Calibri"/>
          <w:sz w:val="24"/>
          <w:szCs w:val="24"/>
        </w:rPr>
        <w:t xml:space="preserve">Prin natura sa, cercetarea realizată este una complexă și comprehensivă, acoperind aspecte socio-economice diverse, privind comunitatea vizată. </w:t>
      </w:r>
    </w:p>
    <w:p w:rsidR="000A2A57" w:rsidRPr="00306C55" w:rsidRDefault="000A2A57" w:rsidP="00940582">
      <w:pPr>
        <w:spacing w:line="360" w:lineRule="auto"/>
        <w:ind w:firstLine="708"/>
        <w:jc w:val="both"/>
        <w:rPr>
          <w:rFonts w:eastAsia="Calibri"/>
          <w:sz w:val="24"/>
          <w:szCs w:val="24"/>
        </w:rPr>
      </w:pPr>
      <w:r w:rsidRPr="00306C55">
        <w:rPr>
          <w:rFonts w:eastAsia="Calibri"/>
          <w:b/>
          <w:sz w:val="24"/>
          <w:szCs w:val="24"/>
        </w:rPr>
        <w:t>b) Abordarea participativă</w:t>
      </w:r>
      <w:r w:rsidRPr="00306C55">
        <w:rPr>
          <w:rFonts w:eastAsia="Calibri"/>
          <w:sz w:val="24"/>
          <w:szCs w:val="24"/>
        </w:rPr>
        <w:t xml:space="preserve"> – analiza nevoilor socio-economice realizată în cadrul acestei cercetări nu se rezumă la demers analitic de birou, ci implică o consultare activă a reprezentanților și angajaților Primăriei </w:t>
      </w:r>
      <w:r w:rsidR="00BE7AC8" w:rsidRPr="00306C55">
        <w:rPr>
          <w:rFonts w:eastAsia="Calibri"/>
          <w:color w:val="000000"/>
          <w:sz w:val="24"/>
          <w:szCs w:val="24"/>
        </w:rPr>
        <w:t>Golești</w:t>
      </w:r>
      <w:r w:rsidRPr="00306C55">
        <w:rPr>
          <w:rFonts w:eastAsia="Calibri"/>
          <w:sz w:val="24"/>
          <w:szCs w:val="24"/>
        </w:rPr>
        <w:t xml:space="preserve">, a populației locale beneficiare de servicii ori beneficii sociale și o implicare dinamică a acesteia, mai ales în demersul de explorare a necesarului de servicii sociale în comunitate, a abilităților deținute de intervievați, a nevoii de servicii necesare pentru a îmbunătăți calitatea vieții și a facilita incluziunea socială. Abordarea participativă a fost asumată ca demers, în scopul asigurării unui grad mare de relevanță a măsurilor de intervenție, identificate pentru nevoile reale ale beneficiarilor. Astfel, considerăm că rezultatele identificate vor avea un grad mare de relevanță, vor răspunde unor probleme reale resimțite presant de către comunitatea locală și apreciem că vor motiva într-o măsură adecvată, implicarea actorilor locali în proiectele sociale viitoare. </w:t>
      </w:r>
    </w:p>
    <w:p w:rsidR="000A2A57" w:rsidRPr="00306C55" w:rsidRDefault="000A2A57" w:rsidP="00940582">
      <w:pPr>
        <w:spacing w:line="360" w:lineRule="auto"/>
        <w:ind w:firstLine="708"/>
        <w:jc w:val="both"/>
        <w:rPr>
          <w:rFonts w:eastAsia="Calibri"/>
          <w:sz w:val="24"/>
          <w:szCs w:val="24"/>
        </w:rPr>
      </w:pPr>
      <w:r w:rsidRPr="00306C55">
        <w:rPr>
          <w:rFonts w:eastAsia="Calibri"/>
          <w:b/>
          <w:sz w:val="24"/>
          <w:szCs w:val="24"/>
        </w:rPr>
        <w:t>c) Abordarea multidimensională</w:t>
      </w:r>
      <w:r w:rsidRPr="00306C55">
        <w:rPr>
          <w:rFonts w:eastAsia="Calibri"/>
          <w:sz w:val="24"/>
          <w:szCs w:val="24"/>
        </w:rPr>
        <w:t xml:space="preserve"> – analiza realizată nu se limitează la aspecte singulare, ci explorează situațiile problematice în întreaga lor complexitate și anvergură. Abordarea noastră pornește de la recunoașterea faptului că la nivelul comunităților, o multitudine de probleme se potențează și se amplifică reciproc. Acest aspect face ca orice inițiativă de dezvoltare socio-economică să aibă șanse de reușită, doar printr-o abordare complexă ce vizează intervenții integrate </w:t>
      </w:r>
    </w:p>
    <w:p w:rsidR="000A2A57" w:rsidRPr="00306C55" w:rsidRDefault="000A2A57" w:rsidP="00940582">
      <w:pPr>
        <w:spacing w:line="360" w:lineRule="auto"/>
        <w:ind w:firstLine="708"/>
        <w:jc w:val="both"/>
        <w:rPr>
          <w:rFonts w:eastAsia="Calibri"/>
          <w:sz w:val="24"/>
          <w:szCs w:val="24"/>
        </w:rPr>
      </w:pPr>
      <w:r w:rsidRPr="00306C55">
        <w:rPr>
          <w:rFonts w:eastAsia="Calibri"/>
          <w:b/>
          <w:sz w:val="24"/>
          <w:szCs w:val="24"/>
        </w:rPr>
        <w:t>d) Abordarea incluzivă</w:t>
      </w:r>
      <w:r w:rsidRPr="00306C55">
        <w:rPr>
          <w:rFonts w:eastAsia="Calibri"/>
          <w:sz w:val="24"/>
          <w:szCs w:val="24"/>
        </w:rPr>
        <w:t xml:space="preserve"> – analiza presupune implicarea cât mai multor actori sociali dintre cei cu atribuții în domeniu, fără a se limita la factorii de răspundere (lideri sau instituții de bază). Astfel, prin acest demers se asigură obținerea unei imagini de ansamblu asupra fenomenelor vizate, o abordare complexă și pertinentă a problematicii în care recunoașterea și analiza factorilor implicați, dar și a celor cu putere de decizie, joacă un rol important. Cercetarea realizată a fost de tip mixt, fiind structurată pe două secțiuni majore și anume: </w:t>
      </w:r>
    </w:p>
    <w:p w:rsidR="000A2A57" w:rsidRPr="00306C55" w:rsidRDefault="000A2A57" w:rsidP="00940582">
      <w:pPr>
        <w:numPr>
          <w:ilvl w:val="0"/>
          <w:numId w:val="22"/>
        </w:numPr>
        <w:spacing w:line="360" w:lineRule="auto"/>
        <w:ind w:left="0" w:firstLine="360"/>
        <w:contextualSpacing/>
        <w:jc w:val="both"/>
        <w:rPr>
          <w:rFonts w:eastAsia="Calibri"/>
          <w:sz w:val="24"/>
          <w:szCs w:val="24"/>
        </w:rPr>
      </w:pPr>
      <w:r w:rsidRPr="00306C55">
        <w:rPr>
          <w:rFonts w:eastAsia="Calibri"/>
          <w:sz w:val="24"/>
          <w:szCs w:val="24"/>
        </w:rPr>
        <w:t xml:space="preserve">colectarea și prezentarea datelor descriptive privind situația specifică a instituției publice furnizoare de benenficii sociale din comună și a beneficiarilor săi, membri ai comunității aflați în diferite situații de dependență ori vulnerabili social; </w:t>
      </w:r>
    </w:p>
    <w:p w:rsidR="000A2A57" w:rsidRPr="00306C55" w:rsidRDefault="000A2A57" w:rsidP="00940582">
      <w:pPr>
        <w:numPr>
          <w:ilvl w:val="0"/>
          <w:numId w:val="22"/>
        </w:numPr>
        <w:spacing w:line="360" w:lineRule="auto"/>
        <w:ind w:left="0" w:firstLine="360"/>
        <w:contextualSpacing/>
        <w:jc w:val="both"/>
        <w:rPr>
          <w:rFonts w:eastAsia="Calibri"/>
          <w:sz w:val="24"/>
          <w:szCs w:val="24"/>
        </w:rPr>
      </w:pPr>
      <w:r w:rsidRPr="00306C55">
        <w:rPr>
          <w:rFonts w:eastAsia="Calibri"/>
          <w:sz w:val="24"/>
          <w:szCs w:val="24"/>
        </w:rPr>
        <w:t xml:space="preserve">analiza strategică privind direcțiile de intervenție pentru dezvoltarea serviciilor sociale integrate necesare, combinând metodele cantitative cu cele calitative. </w:t>
      </w:r>
    </w:p>
    <w:p w:rsidR="000A2A57" w:rsidRPr="00306C55" w:rsidRDefault="000A2A57" w:rsidP="00940582">
      <w:pPr>
        <w:spacing w:line="360" w:lineRule="auto"/>
        <w:ind w:firstLine="708"/>
        <w:jc w:val="both"/>
        <w:rPr>
          <w:rFonts w:eastAsia="Calibri"/>
          <w:sz w:val="24"/>
          <w:szCs w:val="24"/>
        </w:rPr>
      </w:pPr>
      <w:r w:rsidRPr="00306C55">
        <w:rPr>
          <w:rFonts w:eastAsia="Calibri"/>
          <w:b/>
          <w:sz w:val="24"/>
          <w:szCs w:val="24"/>
        </w:rPr>
        <w:t xml:space="preserve">e) Interviuri cu specialiştii </w:t>
      </w:r>
      <w:r w:rsidRPr="00306C55">
        <w:rPr>
          <w:rFonts w:eastAsia="Calibri"/>
          <w:sz w:val="24"/>
          <w:szCs w:val="24"/>
        </w:rPr>
        <w:t>–</w:t>
      </w:r>
      <w:r w:rsidRPr="00306C55">
        <w:rPr>
          <w:rFonts w:eastAsia="Calibri"/>
          <w:b/>
          <w:sz w:val="24"/>
          <w:szCs w:val="24"/>
        </w:rPr>
        <w:t xml:space="preserve"> </w:t>
      </w:r>
      <w:r w:rsidRPr="00306C55">
        <w:rPr>
          <w:rFonts w:eastAsia="Calibri"/>
          <w:sz w:val="24"/>
          <w:szCs w:val="24"/>
        </w:rPr>
        <w:t xml:space="preserve">studiul calitativ a fost realizat prin intermediul interviurilor individuale și de grup realizate cu actori relevanți de la nivelul comunei. Analiza prin interviuri realizate cu reprezentanții </w:t>
      </w:r>
      <w:r w:rsidR="00452CCD" w:rsidRPr="00306C55">
        <w:rPr>
          <w:rFonts w:eastAsia="Calibri"/>
          <w:sz w:val="24"/>
          <w:szCs w:val="24"/>
        </w:rPr>
        <w:t xml:space="preserve">U.A.T. </w:t>
      </w:r>
      <w:r w:rsidR="00BE7AC8" w:rsidRPr="00306C55">
        <w:rPr>
          <w:rFonts w:eastAsia="Calibri"/>
          <w:color w:val="000000"/>
          <w:sz w:val="24"/>
          <w:szCs w:val="24"/>
        </w:rPr>
        <w:t>Golești</w:t>
      </w:r>
      <w:r w:rsidRPr="00306C55">
        <w:rPr>
          <w:rFonts w:eastAsia="Calibri"/>
          <w:sz w:val="24"/>
          <w:szCs w:val="24"/>
        </w:rPr>
        <w:t xml:space="preserve">, constituie elementul calitativ al studiului, care are ca scop identificarea sistemului relațional existent, al competențelor și a gradului de îndeplinire a activității </w:t>
      </w:r>
      <w:r w:rsidRPr="00306C55">
        <w:rPr>
          <w:rFonts w:eastAsia="Calibri"/>
          <w:sz w:val="24"/>
          <w:szCs w:val="24"/>
        </w:rPr>
        <w:lastRenderedPageBreak/>
        <w:t>conform standardelor, a cauzelor care limitează furnizarea serviciilor sociale, aprecierea generală a activității de asistență socială a instituției, a atribuțiilor, evaluarea nevoii de dezvoltare a serviciilor sociale și a resursei umane specilizate în concordanță cu numărul de beneficiari sau de solicitanți de servicii, finanțarea existentă etc. Rezultatele obţinute ca urmare a cercetării aprofundează şi nuanţează rezultatele statistice, obţinute în urma analizei pe bază de chestionar.</w:t>
      </w:r>
    </w:p>
    <w:p w:rsidR="000A2A57" w:rsidRPr="00306C55" w:rsidRDefault="000A2A57" w:rsidP="00940582">
      <w:pPr>
        <w:spacing w:line="360" w:lineRule="auto"/>
        <w:ind w:firstLine="708"/>
        <w:jc w:val="both"/>
        <w:rPr>
          <w:rFonts w:eastAsia="Calibri"/>
          <w:sz w:val="24"/>
          <w:szCs w:val="24"/>
        </w:rPr>
      </w:pPr>
      <w:r w:rsidRPr="00306C55">
        <w:rPr>
          <w:rFonts w:eastAsia="Calibri"/>
          <w:b/>
          <w:sz w:val="24"/>
          <w:szCs w:val="24"/>
        </w:rPr>
        <w:t>f) Analiza prin chestionare</w:t>
      </w:r>
      <w:r w:rsidRPr="00306C55">
        <w:rPr>
          <w:rFonts w:eastAsia="Calibri"/>
          <w:sz w:val="24"/>
          <w:szCs w:val="24"/>
        </w:rPr>
        <w:t xml:space="preserve"> – studiul a fost realizat pe eșantioane de tip non-probabilist, fiind stabilite doar cote orientative la nivelul </w:t>
      </w:r>
      <w:r w:rsidR="0011598C" w:rsidRPr="00306C55">
        <w:rPr>
          <w:rFonts w:eastAsia="Calibri"/>
          <w:sz w:val="24"/>
          <w:szCs w:val="24"/>
        </w:rPr>
        <w:t xml:space="preserve">comunei </w:t>
      </w:r>
      <w:r w:rsidR="00BE7AC8" w:rsidRPr="00306C55">
        <w:rPr>
          <w:rFonts w:eastAsia="Calibri"/>
          <w:color w:val="000000"/>
          <w:sz w:val="24"/>
          <w:szCs w:val="24"/>
        </w:rPr>
        <w:t>Golești</w:t>
      </w:r>
      <w:r w:rsidRPr="00306C55">
        <w:rPr>
          <w:rFonts w:eastAsia="Calibri"/>
          <w:sz w:val="24"/>
          <w:szCs w:val="24"/>
        </w:rPr>
        <w:t>, eșantionarea fiind una de disponibilitate. Recomandările și direcțiile de dezvoltare prezentate în această cercetare sunt rezultatul unei metodologii ce a îmbinat elementele de cercetare calitativă cu prelucrarea cantitativă a datelor și organizarea acestora pe baza unor criterii științifice.</w:t>
      </w:r>
      <w:r w:rsidRPr="00306C55">
        <w:rPr>
          <w:rFonts w:eastAsia="Calibri"/>
        </w:rPr>
        <w:t xml:space="preserve"> </w:t>
      </w:r>
      <w:r w:rsidRPr="00306C55">
        <w:rPr>
          <w:rFonts w:eastAsia="Calibri"/>
          <w:sz w:val="24"/>
          <w:szCs w:val="24"/>
        </w:rPr>
        <w:t xml:space="preserve">(Anexa </w:t>
      </w:r>
      <w:r w:rsidR="000771BC" w:rsidRPr="00306C55">
        <w:rPr>
          <w:rFonts w:eastAsia="Calibri"/>
          <w:sz w:val="24"/>
          <w:szCs w:val="24"/>
        </w:rPr>
        <w:t>3</w:t>
      </w:r>
      <w:r w:rsidRPr="00306C55">
        <w:rPr>
          <w:rFonts w:eastAsia="Calibri"/>
          <w:sz w:val="24"/>
          <w:szCs w:val="24"/>
        </w:rPr>
        <w:t xml:space="preserve"> - Chestionar evaluare nevoi sociale ).</w:t>
      </w:r>
    </w:p>
    <w:p w:rsidR="000A2A57" w:rsidRPr="00306C55" w:rsidRDefault="000A2A57" w:rsidP="00940582">
      <w:pPr>
        <w:spacing w:line="360" w:lineRule="auto"/>
        <w:ind w:firstLine="708"/>
        <w:jc w:val="both"/>
        <w:rPr>
          <w:rFonts w:eastAsia="Calibri"/>
          <w:sz w:val="24"/>
          <w:szCs w:val="24"/>
        </w:rPr>
      </w:pPr>
    </w:p>
    <w:p w:rsidR="00452CCD" w:rsidRPr="00306C55" w:rsidRDefault="00E05FCB" w:rsidP="00940582">
      <w:pPr>
        <w:tabs>
          <w:tab w:val="left" w:pos="0"/>
        </w:tabs>
        <w:spacing w:before="120" w:after="120" w:line="360" w:lineRule="auto"/>
        <w:ind w:left="720" w:right="-1055"/>
        <w:rPr>
          <w:rFonts w:eastAsia="Calibri"/>
          <w:b/>
          <w:sz w:val="24"/>
          <w:szCs w:val="24"/>
        </w:rPr>
      </w:pPr>
      <w:r w:rsidRPr="00306C55">
        <w:rPr>
          <w:rFonts w:eastAsia="Calibri"/>
          <w:b/>
          <w:sz w:val="24"/>
          <w:szCs w:val="24"/>
        </w:rPr>
        <w:t>5.</w:t>
      </w:r>
      <w:r w:rsidR="009F355B" w:rsidRPr="00306C55">
        <w:rPr>
          <w:rFonts w:eastAsia="Calibri"/>
          <w:b/>
          <w:sz w:val="24"/>
          <w:szCs w:val="24"/>
        </w:rPr>
        <w:t>TIPURI DE SITUAȚII DE DIFICULTATE, VULNERABILITATE, DEPENDENȚĂ</w:t>
      </w:r>
    </w:p>
    <w:p w:rsidR="000A2A57" w:rsidRPr="00306C55" w:rsidRDefault="009F355B" w:rsidP="00A96883">
      <w:pPr>
        <w:tabs>
          <w:tab w:val="left" w:pos="0"/>
        </w:tabs>
        <w:spacing w:before="120" w:after="120" w:line="360" w:lineRule="auto"/>
        <w:ind w:right="-1055"/>
        <w:rPr>
          <w:rFonts w:eastAsia="Calibri"/>
          <w:b/>
          <w:sz w:val="24"/>
          <w:szCs w:val="24"/>
        </w:rPr>
      </w:pPr>
      <w:r w:rsidRPr="00306C55">
        <w:rPr>
          <w:rFonts w:eastAsia="Calibri"/>
          <w:b/>
          <w:sz w:val="24"/>
          <w:szCs w:val="24"/>
        </w:rPr>
        <w:t xml:space="preserve"> SAU RISC SOCIAL IDENTIFICATE</w:t>
      </w:r>
    </w:p>
    <w:p w:rsidR="00A40428" w:rsidRPr="00306C55" w:rsidRDefault="00A40428" w:rsidP="00A96883">
      <w:pPr>
        <w:tabs>
          <w:tab w:val="left" w:pos="0"/>
        </w:tabs>
        <w:spacing w:before="120" w:after="120" w:line="360" w:lineRule="auto"/>
        <w:ind w:right="-1055"/>
        <w:rPr>
          <w:rFonts w:eastAsia="Calibri"/>
          <w:b/>
          <w:sz w:val="24"/>
          <w:szCs w:val="24"/>
        </w:rPr>
      </w:pPr>
    </w:p>
    <w:p w:rsidR="000A2A57" w:rsidRPr="00306C55" w:rsidRDefault="000A2A57" w:rsidP="00940582">
      <w:pPr>
        <w:spacing w:line="360" w:lineRule="auto"/>
        <w:ind w:firstLine="720"/>
        <w:jc w:val="both"/>
        <w:rPr>
          <w:rFonts w:eastAsia="Calibri"/>
          <w:b/>
          <w:sz w:val="24"/>
          <w:szCs w:val="24"/>
        </w:rPr>
      </w:pPr>
      <w:r w:rsidRPr="00306C55">
        <w:rPr>
          <w:rFonts w:eastAsia="Calibri"/>
          <w:b/>
          <w:bCs/>
          <w:color w:val="000000"/>
          <w:sz w:val="24"/>
          <w:szCs w:val="24"/>
        </w:rPr>
        <w:t>Grupurile ţintă cu problemele identificate</w:t>
      </w:r>
    </w:p>
    <w:p w:rsidR="000A2A57" w:rsidRPr="00306C55" w:rsidRDefault="000A2A57" w:rsidP="00940582">
      <w:pPr>
        <w:spacing w:line="360" w:lineRule="auto"/>
        <w:ind w:firstLine="720"/>
        <w:jc w:val="both"/>
        <w:rPr>
          <w:rFonts w:eastAsia="TimesNewRoman"/>
          <w:sz w:val="24"/>
          <w:szCs w:val="24"/>
        </w:rPr>
      </w:pPr>
      <w:r w:rsidRPr="00306C55">
        <w:rPr>
          <w:rFonts w:eastAsia="TimesNewRoman"/>
          <w:sz w:val="24"/>
          <w:szCs w:val="24"/>
        </w:rPr>
        <w:t>Conform Legii Nr. 292/2011, Legea asistenţei sociale, cu modificările și completările ulterioare, “grupul vulnerabil desemnează persoane sau familii care sunt în risc de a-şi pierde capacitatea de satisfacere a nevoilor zilnice de trai din cauza unor situaţii de boală, dizabilitate, sărăcie, dependenţă de droguri sau de alcool ori a altor situaţii care conduc la vulnerabilitate economică şi socială.” La art. 30 al Legii nr. 292/2011 sunt specificate categoriile de beneficiari ai serviciilor sociale</w:t>
      </w:r>
      <w:r w:rsidR="00212875" w:rsidRPr="00306C55">
        <w:rPr>
          <w:rFonts w:eastAsia="TimesNewRoman"/>
          <w:sz w:val="24"/>
          <w:szCs w:val="24"/>
        </w:rPr>
        <w:t>, astfel</w:t>
      </w:r>
      <w:r w:rsidRPr="00306C55">
        <w:rPr>
          <w:rFonts w:eastAsia="TimesNewRoman"/>
          <w:sz w:val="24"/>
          <w:szCs w:val="24"/>
        </w:rPr>
        <w:t>:</w:t>
      </w:r>
    </w:p>
    <w:p w:rsidR="000A2A57" w:rsidRPr="00306C55" w:rsidRDefault="000A2A57" w:rsidP="00940582">
      <w:pPr>
        <w:numPr>
          <w:ilvl w:val="0"/>
          <w:numId w:val="16"/>
        </w:numPr>
        <w:spacing w:line="360" w:lineRule="auto"/>
        <w:contextualSpacing/>
        <w:jc w:val="both"/>
        <w:rPr>
          <w:rFonts w:eastAsia="Calibri"/>
          <w:i/>
          <w:iCs/>
          <w:sz w:val="24"/>
          <w:szCs w:val="24"/>
        </w:rPr>
      </w:pPr>
      <w:r w:rsidRPr="00306C55">
        <w:rPr>
          <w:rFonts w:eastAsia="Calibri"/>
          <w:i/>
          <w:iCs/>
          <w:sz w:val="24"/>
          <w:szCs w:val="24"/>
        </w:rPr>
        <w:t>Copii şi familii aflate în dificultate;</w:t>
      </w:r>
    </w:p>
    <w:p w:rsidR="000A2A57" w:rsidRPr="00306C55" w:rsidRDefault="000A2A57" w:rsidP="00940582">
      <w:pPr>
        <w:numPr>
          <w:ilvl w:val="0"/>
          <w:numId w:val="16"/>
        </w:numPr>
        <w:spacing w:line="360" w:lineRule="auto"/>
        <w:contextualSpacing/>
        <w:jc w:val="both"/>
        <w:rPr>
          <w:rFonts w:eastAsia="Calibri"/>
          <w:i/>
          <w:iCs/>
          <w:sz w:val="24"/>
          <w:szCs w:val="24"/>
        </w:rPr>
      </w:pPr>
      <w:r w:rsidRPr="00306C55">
        <w:rPr>
          <w:rFonts w:eastAsia="Calibri"/>
          <w:i/>
          <w:iCs/>
          <w:sz w:val="24"/>
          <w:szCs w:val="24"/>
        </w:rPr>
        <w:t>Persoanele cu dizabilităţi;</w:t>
      </w:r>
    </w:p>
    <w:p w:rsidR="000A2A57" w:rsidRPr="00306C55" w:rsidRDefault="000A2A57" w:rsidP="00940582">
      <w:pPr>
        <w:numPr>
          <w:ilvl w:val="0"/>
          <w:numId w:val="16"/>
        </w:numPr>
        <w:spacing w:line="360" w:lineRule="auto"/>
        <w:contextualSpacing/>
        <w:jc w:val="both"/>
        <w:rPr>
          <w:rFonts w:eastAsia="Calibri"/>
          <w:i/>
          <w:iCs/>
          <w:sz w:val="24"/>
          <w:szCs w:val="24"/>
        </w:rPr>
      </w:pPr>
      <w:r w:rsidRPr="00306C55">
        <w:rPr>
          <w:rFonts w:eastAsia="Calibri"/>
          <w:i/>
          <w:iCs/>
          <w:sz w:val="24"/>
          <w:szCs w:val="24"/>
        </w:rPr>
        <w:t>Persoane defavorizate de etnie romă;</w:t>
      </w:r>
    </w:p>
    <w:p w:rsidR="000A2A57" w:rsidRPr="00306C55" w:rsidRDefault="000A2A57" w:rsidP="00940582">
      <w:pPr>
        <w:numPr>
          <w:ilvl w:val="0"/>
          <w:numId w:val="16"/>
        </w:numPr>
        <w:spacing w:line="360" w:lineRule="auto"/>
        <w:contextualSpacing/>
        <w:jc w:val="both"/>
        <w:rPr>
          <w:rFonts w:eastAsia="Calibri"/>
          <w:i/>
          <w:iCs/>
          <w:sz w:val="24"/>
          <w:szCs w:val="24"/>
        </w:rPr>
      </w:pPr>
      <w:r w:rsidRPr="00306C55">
        <w:rPr>
          <w:rFonts w:eastAsia="Calibri"/>
          <w:i/>
          <w:iCs/>
          <w:sz w:val="24"/>
          <w:szCs w:val="24"/>
        </w:rPr>
        <w:t>Persoane fără adăpost;</w:t>
      </w:r>
    </w:p>
    <w:p w:rsidR="000A2A57" w:rsidRPr="00306C55" w:rsidRDefault="000A2A57" w:rsidP="00940582">
      <w:pPr>
        <w:numPr>
          <w:ilvl w:val="0"/>
          <w:numId w:val="16"/>
        </w:numPr>
        <w:spacing w:line="360" w:lineRule="auto"/>
        <w:contextualSpacing/>
        <w:jc w:val="both"/>
        <w:rPr>
          <w:rFonts w:eastAsia="Calibri"/>
          <w:i/>
          <w:iCs/>
          <w:sz w:val="24"/>
          <w:szCs w:val="24"/>
        </w:rPr>
      </w:pPr>
      <w:r w:rsidRPr="00306C55">
        <w:rPr>
          <w:rFonts w:eastAsia="Calibri"/>
          <w:i/>
          <w:iCs/>
          <w:sz w:val="24"/>
          <w:szCs w:val="24"/>
        </w:rPr>
        <w:t>Persoane vârstnice</w:t>
      </w:r>
    </w:p>
    <w:p w:rsidR="000A2A57" w:rsidRPr="00306C55" w:rsidRDefault="000A2A57" w:rsidP="00940582">
      <w:pPr>
        <w:numPr>
          <w:ilvl w:val="0"/>
          <w:numId w:val="16"/>
        </w:numPr>
        <w:spacing w:line="360" w:lineRule="auto"/>
        <w:contextualSpacing/>
        <w:jc w:val="both"/>
        <w:rPr>
          <w:rFonts w:eastAsia="Calibri"/>
          <w:i/>
          <w:iCs/>
          <w:sz w:val="24"/>
          <w:szCs w:val="24"/>
        </w:rPr>
      </w:pPr>
      <w:r w:rsidRPr="00306C55">
        <w:rPr>
          <w:rFonts w:eastAsia="Calibri"/>
          <w:i/>
          <w:iCs/>
          <w:sz w:val="24"/>
          <w:szCs w:val="24"/>
        </w:rPr>
        <w:t>Alte persoane în situaţii de risc social</w:t>
      </w:r>
    </w:p>
    <w:p w:rsidR="00212875" w:rsidRPr="00306C55" w:rsidRDefault="00212875" w:rsidP="00212875">
      <w:pPr>
        <w:spacing w:line="360" w:lineRule="auto"/>
        <w:ind w:left="360"/>
        <w:contextualSpacing/>
        <w:jc w:val="both"/>
        <w:rPr>
          <w:rFonts w:eastAsia="Calibri"/>
          <w:i/>
          <w:iCs/>
          <w:sz w:val="24"/>
          <w:szCs w:val="24"/>
        </w:rPr>
      </w:pPr>
    </w:p>
    <w:p w:rsidR="000A2A57" w:rsidRPr="00306C55" w:rsidRDefault="00212875" w:rsidP="00212875">
      <w:pPr>
        <w:spacing w:line="360" w:lineRule="auto"/>
        <w:ind w:firstLine="720"/>
        <w:jc w:val="both"/>
        <w:textAlignment w:val="baseline"/>
        <w:rPr>
          <w:rFonts w:eastAsia="Lucida Sans Unicode"/>
          <w:color w:val="000000"/>
          <w:sz w:val="24"/>
          <w:szCs w:val="24"/>
          <w:lang w:val="ro-RO" w:eastAsia="zh-CN" w:bidi="hi-IN"/>
        </w:rPr>
      </w:pPr>
      <w:r w:rsidRPr="00306C55">
        <w:rPr>
          <w:rFonts w:eastAsia="Lucida Sans Unicode"/>
          <w:color w:val="000000"/>
          <w:sz w:val="24"/>
          <w:szCs w:val="24"/>
          <w:lang w:val="ro-RO" w:eastAsia="zh-CN" w:bidi="hi-IN"/>
        </w:rPr>
        <w:t>La nivelul comunei Golești au fost identificate următoarele grupuri vulnerabile:</w:t>
      </w:r>
    </w:p>
    <w:p w:rsidR="00212875" w:rsidRPr="00306C55" w:rsidRDefault="00212875" w:rsidP="00212875">
      <w:pPr>
        <w:pStyle w:val="ListParagraph"/>
        <w:numPr>
          <w:ilvl w:val="4"/>
          <w:numId w:val="10"/>
        </w:numPr>
        <w:spacing w:line="360" w:lineRule="auto"/>
        <w:ind w:left="993" w:hanging="426"/>
        <w:jc w:val="both"/>
        <w:rPr>
          <w:rFonts w:eastAsia="Calibri"/>
          <w:b/>
          <w:bCs/>
          <w:sz w:val="24"/>
          <w:szCs w:val="24"/>
        </w:rPr>
      </w:pPr>
      <w:r w:rsidRPr="00306C55">
        <w:rPr>
          <w:rFonts w:eastAsia="Calibri"/>
          <w:b/>
          <w:bCs/>
          <w:sz w:val="24"/>
          <w:szCs w:val="24"/>
        </w:rPr>
        <w:t>Copii şi familii aflate în dificultate</w:t>
      </w:r>
    </w:p>
    <w:p w:rsidR="00B50AFE" w:rsidRPr="00306C55" w:rsidRDefault="00B50AFE" w:rsidP="00B50AFE">
      <w:pPr>
        <w:numPr>
          <w:ilvl w:val="0"/>
          <w:numId w:val="17"/>
        </w:numPr>
        <w:spacing w:line="360" w:lineRule="auto"/>
        <w:contextualSpacing/>
        <w:jc w:val="both"/>
        <w:rPr>
          <w:rFonts w:eastAsia="Calibri"/>
          <w:b/>
          <w:bCs/>
          <w:sz w:val="24"/>
          <w:szCs w:val="24"/>
        </w:rPr>
      </w:pPr>
      <w:r w:rsidRPr="00306C55">
        <w:rPr>
          <w:rFonts w:eastAsia="TimesNewRoman"/>
          <w:sz w:val="24"/>
          <w:szCs w:val="24"/>
        </w:rPr>
        <w:t>tineri provenind din sistemul de protecţie a copilului;</w:t>
      </w:r>
    </w:p>
    <w:p w:rsidR="00B50AFE" w:rsidRPr="00306C55" w:rsidRDefault="00B50AFE" w:rsidP="00B50AFE">
      <w:pPr>
        <w:numPr>
          <w:ilvl w:val="0"/>
          <w:numId w:val="17"/>
        </w:numPr>
        <w:spacing w:line="360" w:lineRule="auto"/>
        <w:contextualSpacing/>
        <w:jc w:val="both"/>
        <w:rPr>
          <w:rFonts w:eastAsia="Calibri"/>
          <w:b/>
          <w:bCs/>
          <w:sz w:val="24"/>
          <w:szCs w:val="24"/>
        </w:rPr>
      </w:pPr>
      <w:r w:rsidRPr="00306C55">
        <w:rPr>
          <w:rFonts w:eastAsia="TimesNewRoman"/>
          <w:sz w:val="24"/>
          <w:szCs w:val="24"/>
        </w:rPr>
        <w:t>familii monoparentale;</w:t>
      </w:r>
    </w:p>
    <w:p w:rsidR="00B50AFE" w:rsidRPr="00306C55" w:rsidRDefault="00B50AFE" w:rsidP="00B50AFE">
      <w:pPr>
        <w:numPr>
          <w:ilvl w:val="0"/>
          <w:numId w:val="17"/>
        </w:numPr>
        <w:spacing w:line="360" w:lineRule="auto"/>
        <w:contextualSpacing/>
        <w:jc w:val="both"/>
        <w:rPr>
          <w:rFonts w:eastAsia="Calibri"/>
          <w:b/>
          <w:bCs/>
          <w:sz w:val="24"/>
          <w:szCs w:val="24"/>
        </w:rPr>
      </w:pPr>
      <w:r w:rsidRPr="00306C55">
        <w:rPr>
          <w:rFonts w:eastAsia="TimesNewRoman"/>
          <w:sz w:val="24"/>
          <w:szCs w:val="24"/>
        </w:rPr>
        <w:t>familii tinere;</w:t>
      </w:r>
    </w:p>
    <w:p w:rsidR="00B50AFE" w:rsidRPr="00306C55" w:rsidRDefault="00B50AFE" w:rsidP="00B50AFE">
      <w:pPr>
        <w:numPr>
          <w:ilvl w:val="0"/>
          <w:numId w:val="17"/>
        </w:numPr>
        <w:spacing w:line="360" w:lineRule="auto"/>
        <w:contextualSpacing/>
        <w:jc w:val="both"/>
        <w:rPr>
          <w:rFonts w:eastAsia="Calibri"/>
          <w:b/>
          <w:bCs/>
          <w:sz w:val="24"/>
          <w:szCs w:val="24"/>
        </w:rPr>
      </w:pPr>
      <w:r w:rsidRPr="00306C55">
        <w:rPr>
          <w:rFonts w:eastAsia="TimesNewRoman"/>
          <w:sz w:val="24"/>
          <w:szCs w:val="24"/>
        </w:rPr>
        <w:lastRenderedPageBreak/>
        <w:t>copii separaţi de părinţi sau cu risc de separare; copii cu părinţi plecaţi la muncă in străinătate;</w:t>
      </w:r>
    </w:p>
    <w:p w:rsidR="00B50AFE" w:rsidRPr="00306C55" w:rsidRDefault="00B50AFE" w:rsidP="00B50AFE">
      <w:pPr>
        <w:numPr>
          <w:ilvl w:val="0"/>
          <w:numId w:val="17"/>
        </w:numPr>
        <w:spacing w:line="360" w:lineRule="auto"/>
        <w:contextualSpacing/>
        <w:jc w:val="both"/>
        <w:rPr>
          <w:rFonts w:eastAsia="Calibri"/>
          <w:b/>
          <w:bCs/>
          <w:sz w:val="24"/>
          <w:szCs w:val="24"/>
        </w:rPr>
      </w:pPr>
      <w:r w:rsidRPr="00306C55">
        <w:rPr>
          <w:rFonts w:eastAsia="TimesNewRoman"/>
          <w:sz w:val="24"/>
          <w:szCs w:val="24"/>
        </w:rPr>
        <w:t>victimele violenței în familie.</w:t>
      </w:r>
    </w:p>
    <w:p w:rsidR="00B50AFE" w:rsidRPr="00306C55" w:rsidRDefault="00B50AFE" w:rsidP="00B50AFE">
      <w:pPr>
        <w:spacing w:line="360" w:lineRule="auto"/>
        <w:ind w:firstLine="720"/>
        <w:jc w:val="both"/>
        <w:rPr>
          <w:rFonts w:eastAsia="TimesNewRoman"/>
          <w:sz w:val="24"/>
          <w:szCs w:val="24"/>
        </w:rPr>
      </w:pPr>
      <w:r w:rsidRPr="00306C55">
        <w:rPr>
          <w:rFonts w:eastAsia="TimesNewRoman"/>
          <w:sz w:val="24"/>
          <w:szCs w:val="24"/>
        </w:rPr>
        <w:t>În sensul Legii nr. 272/2004 privind protecţia şi promovarea drepturilor copilului, cu modificările și completările ulterioare, termenii de mai jos au următoarele semnificații:</w:t>
      </w:r>
    </w:p>
    <w:p w:rsidR="00B50AFE" w:rsidRPr="00306C55" w:rsidRDefault="00B50AFE" w:rsidP="00B50AFE">
      <w:pPr>
        <w:spacing w:line="360" w:lineRule="auto"/>
        <w:ind w:firstLine="720"/>
        <w:jc w:val="both"/>
        <w:rPr>
          <w:rFonts w:eastAsia="TimesNewRoman"/>
          <w:sz w:val="24"/>
          <w:szCs w:val="24"/>
        </w:rPr>
      </w:pPr>
      <w:r w:rsidRPr="00306C55">
        <w:rPr>
          <w:rFonts w:eastAsia="TimesNewRoman"/>
          <w:sz w:val="24"/>
          <w:szCs w:val="24"/>
        </w:rPr>
        <w:t xml:space="preserve">- </w:t>
      </w:r>
      <w:r w:rsidRPr="00306C55">
        <w:rPr>
          <w:rFonts w:eastAsia="Calibri"/>
          <w:i/>
          <w:iCs/>
          <w:sz w:val="24"/>
          <w:szCs w:val="24"/>
        </w:rPr>
        <w:t xml:space="preserve">copil </w:t>
      </w:r>
      <w:r w:rsidRPr="00306C55">
        <w:rPr>
          <w:rFonts w:eastAsia="TimesNewRoman"/>
          <w:sz w:val="24"/>
          <w:szCs w:val="24"/>
        </w:rPr>
        <w:t>- persoana care nu a împlinit vârsta de 18 ani şi nici nu a dobândit capacitatea deplină de exerciţiu, potrivit legii;</w:t>
      </w:r>
    </w:p>
    <w:p w:rsidR="00B50AFE" w:rsidRPr="00306C55" w:rsidRDefault="00B50AFE" w:rsidP="00B50AFE">
      <w:pPr>
        <w:spacing w:line="360" w:lineRule="auto"/>
        <w:ind w:firstLine="720"/>
        <w:jc w:val="both"/>
        <w:rPr>
          <w:rFonts w:eastAsia="TimesNewRoman"/>
          <w:sz w:val="24"/>
          <w:szCs w:val="24"/>
        </w:rPr>
      </w:pPr>
      <w:r w:rsidRPr="00306C55">
        <w:rPr>
          <w:rFonts w:eastAsia="TimesNewRoman"/>
          <w:sz w:val="24"/>
          <w:szCs w:val="24"/>
        </w:rPr>
        <w:t xml:space="preserve">- </w:t>
      </w:r>
      <w:r w:rsidRPr="00306C55">
        <w:rPr>
          <w:rFonts w:eastAsia="Calibri"/>
          <w:i/>
          <w:iCs/>
          <w:sz w:val="24"/>
          <w:szCs w:val="24"/>
        </w:rPr>
        <w:t xml:space="preserve">familia </w:t>
      </w:r>
      <w:r w:rsidRPr="00306C55">
        <w:rPr>
          <w:rFonts w:eastAsia="TimesNewRoman"/>
          <w:sz w:val="24"/>
          <w:szCs w:val="24"/>
        </w:rPr>
        <w:t xml:space="preserve">- părinţii şi copiii acestora; </w:t>
      </w:r>
    </w:p>
    <w:p w:rsidR="00B50AFE" w:rsidRPr="00306C55" w:rsidRDefault="00B50AFE" w:rsidP="00B50AFE">
      <w:pPr>
        <w:spacing w:line="360" w:lineRule="auto"/>
        <w:ind w:firstLine="720"/>
        <w:jc w:val="both"/>
        <w:rPr>
          <w:rFonts w:eastAsia="TimesNewRoman"/>
          <w:sz w:val="24"/>
          <w:szCs w:val="24"/>
        </w:rPr>
      </w:pPr>
      <w:r w:rsidRPr="00306C55">
        <w:rPr>
          <w:rFonts w:eastAsia="TimesNewRoman"/>
          <w:sz w:val="24"/>
          <w:szCs w:val="24"/>
        </w:rPr>
        <w:t xml:space="preserve">- </w:t>
      </w:r>
      <w:r w:rsidRPr="00306C55">
        <w:rPr>
          <w:rFonts w:eastAsia="TimesNewRoman"/>
          <w:i/>
          <w:sz w:val="24"/>
          <w:szCs w:val="24"/>
        </w:rPr>
        <w:t>familia extinsă</w:t>
      </w:r>
      <w:r w:rsidRPr="00306C55">
        <w:rPr>
          <w:rFonts w:eastAsia="TimesNewRoman"/>
          <w:sz w:val="24"/>
          <w:szCs w:val="24"/>
        </w:rPr>
        <w:t xml:space="preserve"> - ”rudele copilului, până la gradul IV inclusiv”;</w:t>
      </w:r>
    </w:p>
    <w:p w:rsidR="00B50AFE" w:rsidRPr="00306C55" w:rsidRDefault="00B50AFE" w:rsidP="00B50AFE">
      <w:pPr>
        <w:spacing w:line="360" w:lineRule="auto"/>
        <w:ind w:firstLine="720"/>
        <w:jc w:val="both"/>
        <w:rPr>
          <w:rFonts w:eastAsia="TimesNewRoman"/>
          <w:sz w:val="24"/>
          <w:szCs w:val="24"/>
        </w:rPr>
      </w:pPr>
      <w:r w:rsidRPr="00306C55">
        <w:rPr>
          <w:rFonts w:eastAsia="TimesNewRoman"/>
          <w:sz w:val="24"/>
          <w:szCs w:val="24"/>
        </w:rPr>
        <w:t xml:space="preserve">- </w:t>
      </w:r>
      <w:r w:rsidRPr="00306C55">
        <w:rPr>
          <w:rFonts w:eastAsia="TimesNewRoman"/>
          <w:i/>
          <w:sz w:val="24"/>
          <w:szCs w:val="24"/>
        </w:rPr>
        <w:t>familia substitutivă</w:t>
      </w:r>
      <w:r w:rsidRPr="00306C55">
        <w:rPr>
          <w:rFonts w:eastAsia="TimesNewRoman"/>
          <w:sz w:val="24"/>
          <w:szCs w:val="24"/>
        </w:rPr>
        <w:t xml:space="preserve"> - persoanele, altele decât cele care aparţin familiei extinse, inclusiv afinii până la gradul IV şi asistenţii maternali care asigură creşterea şi ingrijirea copilului, în condiţiile legii;</w:t>
      </w:r>
    </w:p>
    <w:p w:rsidR="00B50AFE" w:rsidRPr="00306C55" w:rsidRDefault="00B50AFE" w:rsidP="00B50AFE">
      <w:pPr>
        <w:spacing w:line="360" w:lineRule="auto"/>
        <w:ind w:firstLine="360"/>
        <w:jc w:val="both"/>
        <w:rPr>
          <w:rFonts w:eastAsia="Calibri"/>
          <w:b/>
          <w:bCs/>
          <w:sz w:val="24"/>
          <w:szCs w:val="24"/>
        </w:rPr>
      </w:pPr>
      <w:r w:rsidRPr="00306C55">
        <w:rPr>
          <w:rFonts w:eastAsia="Calibri"/>
          <w:b/>
          <w:bCs/>
          <w:sz w:val="24"/>
          <w:szCs w:val="24"/>
        </w:rPr>
        <w:t>Problemele sociale ale copiilor şi familiilor aflate în dificultate sunt:</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lipsa locuinţei;</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lipsa actelor de identitate;</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resurse financiare insuficiente şi dificultăţi în gestionarea lor;</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dificultăţi în găsirea unui loc de muncă;</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familii cu climat social defavorabil;</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abandonul şcolar şi delincvenţa juvenilă;</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probleme de sănătate;</w:t>
      </w:r>
    </w:p>
    <w:p w:rsidR="00B50AFE" w:rsidRPr="00306C55" w:rsidRDefault="00B50AFE" w:rsidP="00B50AFE">
      <w:pPr>
        <w:numPr>
          <w:ilvl w:val="0"/>
          <w:numId w:val="18"/>
        </w:numPr>
        <w:spacing w:line="360" w:lineRule="auto"/>
        <w:contextualSpacing/>
        <w:jc w:val="both"/>
        <w:rPr>
          <w:rFonts w:eastAsia="TimesNewRoman"/>
          <w:sz w:val="24"/>
          <w:szCs w:val="24"/>
        </w:rPr>
      </w:pPr>
      <w:r w:rsidRPr="00306C55">
        <w:rPr>
          <w:rFonts w:eastAsia="TimesNewRoman"/>
          <w:sz w:val="24"/>
          <w:szCs w:val="24"/>
        </w:rPr>
        <w:t>dificultăţi în obţinerea unor drepturi.</w:t>
      </w:r>
    </w:p>
    <w:p w:rsidR="00B50AFE" w:rsidRPr="00306C55" w:rsidRDefault="00B50AFE" w:rsidP="00B50AFE">
      <w:pPr>
        <w:spacing w:line="360" w:lineRule="auto"/>
        <w:ind w:left="2880"/>
        <w:jc w:val="both"/>
        <w:rPr>
          <w:rFonts w:eastAsia="Calibri"/>
          <w:b/>
          <w:bCs/>
          <w:sz w:val="24"/>
          <w:szCs w:val="24"/>
        </w:rPr>
      </w:pPr>
    </w:p>
    <w:p w:rsidR="000A2A57" w:rsidRPr="00306C55" w:rsidRDefault="00B50AFE" w:rsidP="00940582">
      <w:pPr>
        <w:spacing w:line="360" w:lineRule="auto"/>
        <w:ind w:left="1313" w:hanging="773"/>
        <w:jc w:val="both"/>
        <w:rPr>
          <w:rFonts w:eastAsia="Calibri"/>
          <w:b/>
          <w:bCs/>
          <w:sz w:val="24"/>
          <w:szCs w:val="24"/>
        </w:rPr>
      </w:pPr>
      <w:r w:rsidRPr="00306C55">
        <w:rPr>
          <w:rFonts w:eastAsia="Calibri"/>
          <w:b/>
          <w:bCs/>
          <w:sz w:val="24"/>
          <w:szCs w:val="24"/>
        </w:rPr>
        <w:t>b)</w:t>
      </w:r>
      <w:r w:rsidR="000A2A57" w:rsidRPr="00306C55">
        <w:rPr>
          <w:rFonts w:eastAsia="Calibri"/>
          <w:b/>
          <w:bCs/>
          <w:sz w:val="24"/>
          <w:szCs w:val="24"/>
        </w:rPr>
        <w:t>Persoane vârstnice</w:t>
      </w:r>
    </w:p>
    <w:p w:rsidR="00B50AFE" w:rsidRPr="00306C55" w:rsidRDefault="00B50AFE" w:rsidP="00B50AFE">
      <w:pPr>
        <w:spacing w:line="360" w:lineRule="auto"/>
        <w:ind w:firstLine="540"/>
        <w:jc w:val="both"/>
        <w:rPr>
          <w:rFonts w:eastAsia="Calibri"/>
          <w:sz w:val="24"/>
          <w:szCs w:val="24"/>
        </w:rPr>
      </w:pPr>
      <w:r w:rsidRPr="00306C55">
        <w:rPr>
          <w:rFonts w:eastAsia="Calibri"/>
          <w:iCs/>
          <w:sz w:val="24"/>
          <w:szCs w:val="24"/>
        </w:rPr>
        <w:t xml:space="preserve">În sensul Legii nr. 17/2000 privind asistența socială a persoanelor vârstnice, cu modificările și completările ulterioare, </w:t>
      </w:r>
      <w:r w:rsidRPr="00306C55">
        <w:rPr>
          <w:rFonts w:eastAsia="Calibri"/>
          <w:sz w:val="24"/>
          <w:szCs w:val="24"/>
        </w:rPr>
        <w:t xml:space="preserve">sunt considerate </w:t>
      </w:r>
      <w:r w:rsidRPr="00306C55">
        <w:rPr>
          <w:rFonts w:eastAsia="Calibri"/>
          <w:i/>
          <w:sz w:val="24"/>
          <w:szCs w:val="24"/>
        </w:rPr>
        <w:t>persoane vârstnice</w:t>
      </w:r>
      <w:r w:rsidRPr="00306C55">
        <w:rPr>
          <w:rFonts w:eastAsia="Calibri"/>
          <w:sz w:val="24"/>
          <w:szCs w:val="24"/>
        </w:rPr>
        <w:t>, persoanele care au împlinit vârsta de pensionare stabilită de lege.</w:t>
      </w:r>
    </w:p>
    <w:p w:rsidR="00A96883" w:rsidRPr="00306C55" w:rsidRDefault="00B50AFE" w:rsidP="00B50AFE">
      <w:pPr>
        <w:spacing w:line="360" w:lineRule="auto"/>
        <w:ind w:left="1313" w:hanging="773"/>
        <w:jc w:val="center"/>
        <w:rPr>
          <w:rFonts w:eastAsia="Calibri"/>
          <w:b/>
          <w:bCs/>
          <w:sz w:val="24"/>
          <w:szCs w:val="24"/>
        </w:rPr>
      </w:pPr>
      <w:r w:rsidRPr="00306C55">
        <w:rPr>
          <w:rFonts w:eastAsia="Calibri"/>
          <w:b/>
          <w:bCs/>
          <w:sz w:val="24"/>
          <w:szCs w:val="24"/>
        </w:rPr>
        <w:t>Numărul persoanelor vârstnice din comuna Golești</w:t>
      </w:r>
    </w:p>
    <w:tbl>
      <w:tblPr>
        <w:tblStyle w:val="TableGrid41"/>
        <w:tblW w:w="6880" w:type="dxa"/>
        <w:jc w:val="center"/>
        <w:tblInd w:w="534" w:type="dxa"/>
        <w:tblLayout w:type="fixed"/>
        <w:tblLook w:val="04A0" w:firstRow="1" w:lastRow="0" w:firstColumn="1" w:lastColumn="0" w:noHBand="0" w:noVBand="1"/>
      </w:tblPr>
      <w:tblGrid>
        <w:gridCol w:w="2693"/>
        <w:gridCol w:w="4187"/>
      </w:tblGrid>
      <w:tr w:rsidR="009D314C" w:rsidRPr="00306C55" w:rsidTr="00B50AFE">
        <w:trPr>
          <w:jc w:val="center"/>
        </w:trPr>
        <w:tc>
          <w:tcPr>
            <w:tcW w:w="2693" w:type="dxa"/>
          </w:tcPr>
          <w:p w:rsidR="009D314C" w:rsidRPr="00306C55" w:rsidRDefault="009D314C" w:rsidP="00940582">
            <w:pPr>
              <w:widowControl w:val="0"/>
              <w:spacing w:line="360" w:lineRule="auto"/>
              <w:ind w:right="221"/>
              <w:jc w:val="both"/>
              <w:rPr>
                <w:rFonts w:eastAsia="Calibri"/>
                <w:b/>
                <w:sz w:val="24"/>
                <w:szCs w:val="24"/>
                <w:lang w:val="ro-RO" w:eastAsia="ro-RO" w:bidi="ro-RO"/>
              </w:rPr>
            </w:pPr>
            <w:r w:rsidRPr="00306C55">
              <w:rPr>
                <w:rFonts w:eastAsia="Calibri"/>
                <w:b/>
                <w:sz w:val="24"/>
                <w:szCs w:val="24"/>
                <w:lang w:val="ro-RO" w:eastAsia="ro-RO" w:bidi="ro-RO"/>
              </w:rPr>
              <w:t>Grupa de vârstă</w:t>
            </w:r>
          </w:p>
        </w:tc>
        <w:tc>
          <w:tcPr>
            <w:tcW w:w="4187" w:type="dxa"/>
          </w:tcPr>
          <w:p w:rsidR="009D314C" w:rsidRPr="00306C55" w:rsidRDefault="009D314C" w:rsidP="00276F7C">
            <w:pPr>
              <w:widowControl w:val="0"/>
              <w:spacing w:line="360" w:lineRule="auto"/>
              <w:ind w:right="221"/>
              <w:jc w:val="center"/>
              <w:rPr>
                <w:rFonts w:eastAsia="Calibri"/>
                <w:b/>
                <w:sz w:val="24"/>
                <w:szCs w:val="24"/>
                <w:lang w:val="ro-RO" w:eastAsia="ro-RO" w:bidi="ro-RO"/>
              </w:rPr>
            </w:pPr>
            <w:r w:rsidRPr="00306C55">
              <w:rPr>
                <w:rFonts w:eastAsia="Calibri"/>
                <w:b/>
                <w:sz w:val="24"/>
                <w:szCs w:val="24"/>
                <w:lang w:val="ro-RO" w:eastAsia="ro-RO" w:bidi="ro-RO"/>
              </w:rPr>
              <w:t>6</w:t>
            </w:r>
            <w:r w:rsidR="00276F7C" w:rsidRPr="00306C55">
              <w:rPr>
                <w:rFonts w:eastAsia="Calibri"/>
                <w:b/>
                <w:sz w:val="24"/>
                <w:szCs w:val="24"/>
                <w:lang w:val="ro-RO" w:eastAsia="ro-RO" w:bidi="ro-RO"/>
              </w:rPr>
              <w:t>5</w:t>
            </w:r>
            <w:r w:rsidRPr="00306C55">
              <w:rPr>
                <w:rFonts w:eastAsia="Calibri"/>
                <w:b/>
                <w:sz w:val="24"/>
                <w:szCs w:val="24"/>
                <w:lang w:val="ro-RO" w:eastAsia="ro-RO" w:bidi="ro-RO"/>
              </w:rPr>
              <w:t>+</w:t>
            </w:r>
          </w:p>
        </w:tc>
      </w:tr>
      <w:tr w:rsidR="009D314C" w:rsidRPr="00306C55" w:rsidTr="00B50AFE">
        <w:trPr>
          <w:jc w:val="center"/>
        </w:trPr>
        <w:tc>
          <w:tcPr>
            <w:tcW w:w="2693" w:type="dxa"/>
          </w:tcPr>
          <w:p w:rsidR="009D314C" w:rsidRPr="00306C55" w:rsidRDefault="009D314C" w:rsidP="00940582">
            <w:pPr>
              <w:widowControl w:val="0"/>
              <w:spacing w:line="360" w:lineRule="auto"/>
              <w:ind w:right="221"/>
              <w:jc w:val="both"/>
              <w:rPr>
                <w:rFonts w:eastAsia="Calibri"/>
                <w:b/>
                <w:sz w:val="24"/>
                <w:szCs w:val="24"/>
                <w:lang w:val="ro-RO" w:eastAsia="ro-RO" w:bidi="ro-RO"/>
              </w:rPr>
            </w:pPr>
            <w:r w:rsidRPr="00306C55">
              <w:rPr>
                <w:rFonts w:eastAsia="Calibri"/>
                <w:b/>
                <w:sz w:val="24"/>
                <w:szCs w:val="24"/>
                <w:lang w:val="ro-RO" w:eastAsia="ro-RO" w:bidi="ro-RO"/>
              </w:rPr>
              <w:t>Masculin</w:t>
            </w:r>
          </w:p>
        </w:tc>
        <w:tc>
          <w:tcPr>
            <w:tcW w:w="4187" w:type="dxa"/>
            <w:shd w:val="clear" w:color="auto" w:fill="FFC000"/>
          </w:tcPr>
          <w:p w:rsidR="009D314C" w:rsidRPr="00306C55" w:rsidRDefault="003A0BE0" w:rsidP="003A0BE0">
            <w:pPr>
              <w:widowControl w:val="0"/>
              <w:spacing w:line="360" w:lineRule="auto"/>
              <w:ind w:right="221"/>
              <w:jc w:val="center"/>
              <w:rPr>
                <w:rFonts w:eastAsia="Calibri"/>
                <w:b/>
                <w:sz w:val="24"/>
                <w:szCs w:val="24"/>
                <w:lang w:val="ro-RO" w:eastAsia="ro-RO" w:bidi="ro-RO"/>
              </w:rPr>
            </w:pPr>
            <w:r w:rsidRPr="00306C55">
              <w:rPr>
                <w:rFonts w:eastAsia="Calibri"/>
                <w:b/>
                <w:sz w:val="24"/>
                <w:szCs w:val="24"/>
                <w:lang w:val="ro-RO" w:eastAsia="ro-RO" w:bidi="ro-RO"/>
              </w:rPr>
              <w:t>303</w:t>
            </w:r>
          </w:p>
        </w:tc>
      </w:tr>
      <w:tr w:rsidR="009D314C" w:rsidRPr="00306C55" w:rsidTr="00B50AFE">
        <w:trPr>
          <w:jc w:val="center"/>
        </w:trPr>
        <w:tc>
          <w:tcPr>
            <w:tcW w:w="2693" w:type="dxa"/>
          </w:tcPr>
          <w:p w:rsidR="009D314C" w:rsidRPr="00306C55" w:rsidRDefault="009D314C" w:rsidP="009D314C">
            <w:pPr>
              <w:widowControl w:val="0"/>
              <w:spacing w:line="360" w:lineRule="auto"/>
              <w:ind w:right="221"/>
              <w:jc w:val="both"/>
              <w:rPr>
                <w:rFonts w:eastAsia="Calibri"/>
                <w:b/>
                <w:sz w:val="24"/>
                <w:szCs w:val="24"/>
                <w:lang w:val="ro-RO" w:eastAsia="ro-RO" w:bidi="ro-RO"/>
              </w:rPr>
            </w:pPr>
            <w:r w:rsidRPr="00306C55">
              <w:rPr>
                <w:rFonts w:eastAsia="Calibri"/>
                <w:b/>
                <w:sz w:val="24"/>
                <w:szCs w:val="24"/>
                <w:lang w:val="ro-RO" w:eastAsia="ro-RO" w:bidi="ro-RO"/>
              </w:rPr>
              <w:t>Feminin</w:t>
            </w:r>
          </w:p>
        </w:tc>
        <w:tc>
          <w:tcPr>
            <w:tcW w:w="4187" w:type="dxa"/>
            <w:shd w:val="clear" w:color="auto" w:fill="FFC000"/>
          </w:tcPr>
          <w:p w:rsidR="009D314C" w:rsidRPr="00306C55" w:rsidRDefault="003A0BE0" w:rsidP="003A0BE0">
            <w:pPr>
              <w:widowControl w:val="0"/>
              <w:spacing w:line="360" w:lineRule="auto"/>
              <w:ind w:right="221"/>
              <w:jc w:val="center"/>
              <w:rPr>
                <w:rFonts w:eastAsia="Calibri"/>
                <w:b/>
                <w:sz w:val="24"/>
                <w:szCs w:val="24"/>
                <w:lang w:val="ro-RO" w:eastAsia="ro-RO" w:bidi="ro-RO"/>
              </w:rPr>
            </w:pPr>
            <w:r w:rsidRPr="00306C55">
              <w:rPr>
                <w:rFonts w:eastAsia="Calibri"/>
                <w:b/>
                <w:sz w:val="24"/>
                <w:szCs w:val="24"/>
                <w:lang w:val="ro-RO" w:eastAsia="ro-RO" w:bidi="ro-RO"/>
              </w:rPr>
              <w:t>398</w:t>
            </w:r>
          </w:p>
        </w:tc>
      </w:tr>
      <w:tr w:rsidR="009D314C" w:rsidRPr="00306C55" w:rsidTr="00B50AFE">
        <w:trPr>
          <w:trHeight w:val="179"/>
          <w:jc w:val="center"/>
        </w:trPr>
        <w:tc>
          <w:tcPr>
            <w:tcW w:w="2693" w:type="dxa"/>
          </w:tcPr>
          <w:p w:rsidR="009D314C" w:rsidRPr="00306C55" w:rsidRDefault="009D314C" w:rsidP="009D314C">
            <w:pPr>
              <w:widowControl w:val="0"/>
              <w:spacing w:line="360" w:lineRule="auto"/>
              <w:ind w:right="221"/>
              <w:jc w:val="both"/>
              <w:rPr>
                <w:rFonts w:eastAsia="Calibri"/>
                <w:b/>
                <w:sz w:val="24"/>
                <w:szCs w:val="24"/>
                <w:lang w:val="ro-RO" w:eastAsia="ro-RO" w:bidi="ro-RO"/>
              </w:rPr>
            </w:pPr>
            <w:r w:rsidRPr="00306C55">
              <w:rPr>
                <w:rFonts w:eastAsia="Calibri"/>
                <w:b/>
                <w:sz w:val="24"/>
                <w:szCs w:val="24"/>
                <w:lang w:val="ro-RO" w:eastAsia="ro-RO" w:bidi="ro-RO"/>
              </w:rPr>
              <w:t>TOTAL</w:t>
            </w:r>
          </w:p>
        </w:tc>
        <w:tc>
          <w:tcPr>
            <w:tcW w:w="4187" w:type="dxa"/>
            <w:shd w:val="clear" w:color="auto" w:fill="FFC000"/>
          </w:tcPr>
          <w:p w:rsidR="009D314C" w:rsidRPr="00306C55" w:rsidRDefault="003A0BE0" w:rsidP="003A0BE0">
            <w:pPr>
              <w:widowControl w:val="0"/>
              <w:spacing w:line="360" w:lineRule="auto"/>
              <w:ind w:right="221"/>
              <w:jc w:val="center"/>
              <w:rPr>
                <w:rFonts w:eastAsia="Calibri"/>
                <w:b/>
                <w:sz w:val="24"/>
                <w:szCs w:val="24"/>
                <w:lang w:val="ro-RO" w:eastAsia="ro-RO" w:bidi="ro-RO"/>
              </w:rPr>
            </w:pPr>
            <w:r w:rsidRPr="00306C55">
              <w:rPr>
                <w:rFonts w:eastAsia="Calibri"/>
                <w:b/>
                <w:sz w:val="24"/>
                <w:szCs w:val="24"/>
                <w:lang w:val="ro-RO" w:eastAsia="ro-RO" w:bidi="ro-RO"/>
              </w:rPr>
              <w:t>70</w:t>
            </w:r>
            <w:r w:rsidR="00276F7C" w:rsidRPr="00306C55">
              <w:rPr>
                <w:rFonts w:eastAsia="Calibri"/>
                <w:b/>
                <w:sz w:val="24"/>
                <w:szCs w:val="24"/>
                <w:lang w:val="ro-RO" w:eastAsia="ro-RO" w:bidi="ro-RO"/>
              </w:rPr>
              <w:t>1</w:t>
            </w:r>
          </w:p>
        </w:tc>
      </w:tr>
    </w:tbl>
    <w:p w:rsidR="000E27D6" w:rsidRPr="00306C55" w:rsidRDefault="003A0BE0" w:rsidP="00B50AFE">
      <w:pPr>
        <w:spacing w:line="360" w:lineRule="auto"/>
        <w:ind w:left="426" w:firstLine="141"/>
        <w:jc w:val="both"/>
        <w:rPr>
          <w:rFonts w:eastAsia="Calibri"/>
          <w:bCs/>
          <w:i/>
          <w:sz w:val="20"/>
          <w:szCs w:val="20"/>
        </w:rPr>
      </w:pPr>
      <w:r w:rsidRPr="00306C55">
        <w:rPr>
          <w:rFonts w:eastAsia="Calibri"/>
          <w:bCs/>
          <w:i/>
          <w:sz w:val="20"/>
          <w:szCs w:val="20"/>
        </w:rPr>
        <w:t>Situația persoanelor cu vârsta de 65 de ani și peste 65 de ani, la data de 1 iulie 2022, conform datelor INSSE</w:t>
      </w:r>
    </w:p>
    <w:p w:rsidR="003A0BE0" w:rsidRPr="00306C55" w:rsidRDefault="003A0BE0" w:rsidP="003A0BE0">
      <w:pPr>
        <w:spacing w:line="360" w:lineRule="auto"/>
        <w:ind w:left="426" w:firstLine="887"/>
        <w:jc w:val="both"/>
        <w:rPr>
          <w:rFonts w:eastAsia="Calibri"/>
          <w:b/>
          <w:bCs/>
          <w:i/>
          <w:sz w:val="24"/>
          <w:szCs w:val="24"/>
        </w:rPr>
      </w:pPr>
    </w:p>
    <w:p w:rsidR="000A2A57" w:rsidRPr="00306C55" w:rsidRDefault="008A63CF" w:rsidP="00940582">
      <w:pPr>
        <w:tabs>
          <w:tab w:val="left" w:pos="720"/>
        </w:tabs>
        <w:spacing w:line="360" w:lineRule="auto"/>
        <w:ind w:firstLine="360"/>
        <w:jc w:val="both"/>
        <w:rPr>
          <w:rFonts w:eastAsia="Calibri"/>
          <w:b/>
          <w:bCs/>
          <w:sz w:val="24"/>
          <w:szCs w:val="24"/>
        </w:rPr>
      </w:pPr>
      <w:r w:rsidRPr="00306C55">
        <w:rPr>
          <w:rFonts w:eastAsia="Calibri"/>
          <w:b/>
          <w:bCs/>
          <w:sz w:val="24"/>
          <w:szCs w:val="24"/>
        </w:rPr>
        <w:t xml:space="preserve">    </w:t>
      </w:r>
      <w:r w:rsidR="000A2A57" w:rsidRPr="00306C55">
        <w:rPr>
          <w:rFonts w:eastAsia="Calibri"/>
          <w:b/>
          <w:bCs/>
          <w:sz w:val="24"/>
          <w:szCs w:val="24"/>
        </w:rPr>
        <w:t>Problemele sociale ale persoanelor vârstnice sunt:</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sănătatea precară;</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lastRenderedPageBreak/>
        <w:t>venituri mici în raport cu necesităţile;</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 xml:space="preserve">izolare, singurătate; </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capacitatea scăzută de autogospodărire;</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absenţa suportului pentru familia care are în îngrijire un vârstnic dependent;</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un număr insuficient de locuri în centrele de asistenţă medico-socială din judeţ;</w:t>
      </w:r>
    </w:p>
    <w:p w:rsidR="000A2A57" w:rsidRPr="00306C55" w:rsidRDefault="000A2A57"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nevoi spirituale;</w:t>
      </w:r>
    </w:p>
    <w:p w:rsidR="00B50AFE" w:rsidRPr="00306C55" w:rsidRDefault="00B50AFE" w:rsidP="00940582">
      <w:pPr>
        <w:numPr>
          <w:ilvl w:val="0"/>
          <w:numId w:val="21"/>
        </w:numPr>
        <w:spacing w:line="360" w:lineRule="auto"/>
        <w:contextualSpacing/>
        <w:jc w:val="both"/>
        <w:rPr>
          <w:rFonts w:eastAsia="TimesNewRoman"/>
          <w:sz w:val="24"/>
          <w:szCs w:val="24"/>
        </w:rPr>
      </w:pPr>
      <w:r w:rsidRPr="00306C55">
        <w:rPr>
          <w:rFonts w:eastAsia="TimesNewRoman"/>
          <w:sz w:val="24"/>
          <w:szCs w:val="24"/>
        </w:rPr>
        <w:t>lipsa locuinței.</w:t>
      </w:r>
    </w:p>
    <w:p w:rsidR="00A96883" w:rsidRPr="00306C55" w:rsidRDefault="00A96883" w:rsidP="00A96883">
      <w:pPr>
        <w:spacing w:line="360" w:lineRule="auto"/>
        <w:contextualSpacing/>
        <w:jc w:val="center"/>
        <w:rPr>
          <w:rFonts w:eastAsia="TimesNewRoman"/>
          <w:sz w:val="24"/>
          <w:szCs w:val="24"/>
        </w:rPr>
      </w:pPr>
      <w:r w:rsidRPr="00306C55">
        <w:rPr>
          <w:rFonts w:eastAsia="Calibri"/>
          <w:b/>
          <w:bCs/>
          <w:noProof/>
          <w:sz w:val="24"/>
          <w:szCs w:val="24"/>
        </w:rPr>
        <w:drawing>
          <wp:inline distT="0" distB="0" distL="0" distR="0" wp14:anchorId="1F093965" wp14:editId="3FEB9116">
            <wp:extent cx="2667000" cy="1714500"/>
            <wp:effectExtent l="0" t="0" r="0" b="0"/>
            <wp:docPr id="143" name="Picture 143" descr="C:\Users\Andreea\Desktop\MGM ADMINISTRATIE PUBL\CAȘIN, BACĂU SDSS\varstn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eea\Desktop\MGM ADMINISTRATIE PUBL\CAȘIN, BACĂU SDSS\varstnici.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inline>
        </w:drawing>
      </w:r>
    </w:p>
    <w:p w:rsidR="000A2A57" w:rsidRPr="00306C55" w:rsidRDefault="000A2A57" w:rsidP="00940582">
      <w:pPr>
        <w:widowControl w:val="0"/>
        <w:spacing w:line="360" w:lineRule="auto"/>
        <w:ind w:left="228" w:right="221"/>
        <w:jc w:val="center"/>
        <w:rPr>
          <w:rFonts w:eastAsia="Calibri"/>
          <w:b/>
          <w:sz w:val="24"/>
          <w:szCs w:val="24"/>
          <w:lang w:val="ro-RO" w:eastAsia="ro-RO" w:bidi="ro-RO"/>
        </w:rPr>
      </w:pPr>
    </w:p>
    <w:p w:rsidR="009D314C" w:rsidRPr="00306C55" w:rsidRDefault="009D314C" w:rsidP="00940582">
      <w:pPr>
        <w:spacing w:line="360" w:lineRule="auto"/>
        <w:ind w:left="360"/>
        <w:jc w:val="both"/>
        <w:rPr>
          <w:rFonts w:eastAsia="Calibri"/>
          <w:bCs/>
          <w:color w:val="FF0000"/>
          <w:sz w:val="24"/>
          <w:szCs w:val="24"/>
        </w:rPr>
      </w:pPr>
    </w:p>
    <w:p w:rsidR="00A96883" w:rsidRPr="00306C55" w:rsidRDefault="00A96883" w:rsidP="00A96883">
      <w:pPr>
        <w:spacing w:line="360" w:lineRule="auto"/>
        <w:ind w:left="360"/>
        <w:jc w:val="both"/>
        <w:rPr>
          <w:rFonts w:eastAsia="Calibri"/>
          <w:bCs/>
          <w:i/>
          <w:sz w:val="20"/>
          <w:szCs w:val="20"/>
        </w:rPr>
      </w:pPr>
    </w:p>
    <w:p w:rsidR="009D314C" w:rsidRPr="00306C55" w:rsidRDefault="009D314C" w:rsidP="00A96883">
      <w:pPr>
        <w:spacing w:line="360" w:lineRule="auto"/>
        <w:ind w:left="360"/>
        <w:jc w:val="both"/>
        <w:rPr>
          <w:rFonts w:eastAsia="Calibri"/>
          <w:b/>
          <w:bCs/>
          <w:sz w:val="24"/>
          <w:szCs w:val="24"/>
        </w:rPr>
      </w:pPr>
      <w:r w:rsidRPr="00306C55">
        <w:rPr>
          <w:rFonts w:eastAsia="Calibri"/>
          <w:b/>
          <w:bCs/>
          <w:sz w:val="24"/>
          <w:szCs w:val="24"/>
        </w:rPr>
        <w:t>c) Persoane cu handicap (minori sau adulţi)</w:t>
      </w:r>
    </w:p>
    <w:p w:rsidR="009D314C" w:rsidRPr="00306C55" w:rsidRDefault="009D314C" w:rsidP="00940582">
      <w:pPr>
        <w:spacing w:line="360" w:lineRule="auto"/>
        <w:ind w:firstLine="720"/>
        <w:jc w:val="both"/>
        <w:rPr>
          <w:rFonts w:eastAsia="Calibri"/>
          <w:b/>
          <w:bCs/>
          <w:sz w:val="24"/>
          <w:szCs w:val="24"/>
        </w:rPr>
      </w:pPr>
      <w:r w:rsidRPr="00306C55">
        <w:rPr>
          <w:rFonts w:eastAsia="Calibri"/>
          <w:b/>
          <w:bCs/>
          <w:sz w:val="24"/>
          <w:szCs w:val="24"/>
        </w:rPr>
        <w:t>Problemele sociale ale persoanelor cu handicap sunt:</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accesibilitatea, inclusiv în propria locuinţă;</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lipsa locurilor de muncă protejate;</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lipsa serviciilor specializate;</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atitudinea discriminatorie a societăţii;</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situaţia materială precară;</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absenţa suportului pentru familia care are în intreţinere persoana cu handicap;</w:t>
      </w:r>
    </w:p>
    <w:p w:rsidR="009D314C" w:rsidRPr="00306C55" w:rsidRDefault="009D314C" w:rsidP="00940582">
      <w:pPr>
        <w:numPr>
          <w:ilvl w:val="0"/>
          <w:numId w:val="19"/>
        </w:numPr>
        <w:spacing w:line="360" w:lineRule="auto"/>
        <w:contextualSpacing/>
        <w:jc w:val="both"/>
        <w:rPr>
          <w:rFonts w:eastAsia="Calibri"/>
          <w:b/>
          <w:bCs/>
          <w:sz w:val="24"/>
          <w:szCs w:val="24"/>
        </w:rPr>
      </w:pPr>
      <w:r w:rsidRPr="00306C55">
        <w:rPr>
          <w:rFonts w:eastAsia="TimesNewRoman"/>
          <w:sz w:val="24"/>
          <w:szCs w:val="24"/>
        </w:rPr>
        <w:t>lipsa centrelor de zi, specializate pe tipuri de handicap.</w:t>
      </w:r>
    </w:p>
    <w:p w:rsidR="00A96883" w:rsidRPr="00306C55" w:rsidRDefault="00A96883" w:rsidP="00A96883">
      <w:pPr>
        <w:spacing w:line="360" w:lineRule="auto"/>
        <w:contextualSpacing/>
        <w:jc w:val="both"/>
        <w:rPr>
          <w:rFonts w:eastAsia="Calibri"/>
          <w:b/>
          <w:bCs/>
          <w:sz w:val="24"/>
          <w:szCs w:val="24"/>
        </w:rPr>
      </w:pPr>
      <w:r w:rsidRPr="00306C55">
        <w:rPr>
          <w:noProof/>
        </w:rPr>
        <w:lastRenderedPageBreak/>
        <w:drawing>
          <wp:inline distT="0" distB="0" distL="0" distR="0" wp14:anchorId="4B29D813" wp14:editId="1F533E00">
            <wp:extent cx="6119495" cy="3059748"/>
            <wp:effectExtent l="0" t="0" r="0" b="7620"/>
            <wp:docPr id="145" name="Picture 145" descr="https://1.bp.blogspot.com/-VrxS4ZHuUQo/WYMD1xRrJaI/AAAAAAAAGTQ/Mawn2aDvCx8KT6xf4TqEa3g8IZgzguuxQCLcBGAs/s16000/persoane-cu-handi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VrxS4ZHuUQo/WYMD1xRrJaI/AAAAAAAAGTQ/Mawn2aDvCx8KT6xf4TqEa3g8IZgzguuxQCLcBGAs/s16000/persoane-cu-handicap.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19495" cy="3059748"/>
                    </a:xfrm>
                    <a:prstGeom prst="rect">
                      <a:avLst/>
                    </a:prstGeom>
                    <a:noFill/>
                    <a:ln>
                      <a:noFill/>
                    </a:ln>
                  </pic:spPr>
                </pic:pic>
              </a:graphicData>
            </a:graphic>
          </wp:inline>
        </w:drawing>
      </w:r>
    </w:p>
    <w:p w:rsidR="00A96883" w:rsidRPr="00306C55" w:rsidRDefault="00A96883" w:rsidP="00962979">
      <w:pPr>
        <w:spacing w:line="360" w:lineRule="auto"/>
        <w:contextualSpacing/>
        <w:jc w:val="center"/>
        <w:rPr>
          <w:rFonts w:eastAsia="Calibri"/>
          <w:bCs/>
          <w:i/>
          <w:sz w:val="20"/>
          <w:szCs w:val="20"/>
        </w:rPr>
      </w:pPr>
      <w:r w:rsidRPr="00306C55">
        <w:rPr>
          <w:rFonts w:eastAsia="Calibri"/>
          <w:bCs/>
          <w:i/>
          <w:sz w:val="20"/>
          <w:szCs w:val="20"/>
        </w:rPr>
        <w:t>Sursa:</w:t>
      </w:r>
      <w:r w:rsidRPr="00306C55">
        <w:rPr>
          <w:i/>
          <w:sz w:val="20"/>
          <w:szCs w:val="20"/>
        </w:rPr>
        <w:t xml:space="preserve"> </w:t>
      </w:r>
      <w:hyperlink r:id="rId98" w:history="1">
        <w:r w:rsidRPr="00306C55">
          <w:rPr>
            <w:rStyle w:val="Hyperlink"/>
            <w:rFonts w:eastAsia="Calibri"/>
            <w:bCs/>
            <w:i/>
            <w:sz w:val="20"/>
            <w:szCs w:val="20"/>
          </w:rPr>
          <w:t>https://caminlili.blogspot.com/2017/08/drepturile-persoanelor-cu-handicap-dupa.html</w:t>
        </w:r>
      </w:hyperlink>
    </w:p>
    <w:p w:rsidR="00A96883" w:rsidRPr="00306C55" w:rsidRDefault="00A96883" w:rsidP="00A96883">
      <w:pPr>
        <w:spacing w:line="360" w:lineRule="auto"/>
        <w:contextualSpacing/>
        <w:jc w:val="both"/>
        <w:rPr>
          <w:rFonts w:eastAsia="Calibri"/>
          <w:bCs/>
          <w:i/>
          <w:sz w:val="20"/>
          <w:szCs w:val="20"/>
        </w:rPr>
      </w:pPr>
    </w:p>
    <w:p w:rsidR="009D314C" w:rsidRPr="00306C55" w:rsidRDefault="009D314C" w:rsidP="00940582">
      <w:pPr>
        <w:spacing w:line="360" w:lineRule="auto"/>
        <w:ind w:firstLine="720"/>
        <w:jc w:val="both"/>
        <w:rPr>
          <w:rFonts w:eastAsia="TimesNewRoman"/>
          <w:sz w:val="24"/>
          <w:szCs w:val="24"/>
        </w:rPr>
      </w:pPr>
      <w:r w:rsidRPr="00306C55">
        <w:rPr>
          <w:rFonts w:eastAsia="TimesNewRoman"/>
          <w:sz w:val="24"/>
          <w:szCs w:val="24"/>
        </w:rPr>
        <w:t>În sensul Legii nr. 448/2006 privind protecţia şi promovarea drepturilor persoanelor cu handicap, republicată, cu modificările și completările ulterioare “sunt acele persoane cărora mediul social, neadaptat deficienţelor lor fizice, senzoriale, psihice, mentale şi/sau asociate, le impiedică total sau le limitează accesul cu şanse egale la viaţa societăţii, necesitand măsuri de protecţie in sprijinul integrării şi incluziunii sociale.”</w:t>
      </w:r>
    </w:p>
    <w:p w:rsidR="009D314C" w:rsidRPr="00306C55" w:rsidRDefault="009D314C" w:rsidP="00940582">
      <w:pPr>
        <w:spacing w:line="360" w:lineRule="auto"/>
        <w:ind w:firstLine="284"/>
        <w:jc w:val="both"/>
        <w:rPr>
          <w:rFonts w:eastAsia="Calibri"/>
          <w:bCs/>
          <w:color w:val="000000"/>
          <w:sz w:val="24"/>
          <w:szCs w:val="24"/>
        </w:rPr>
      </w:pPr>
    </w:p>
    <w:p w:rsidR="009D314C" w:rsidRPr="00306C55" w:rsidRDefault="009732C4" w:rsidP="00655700">
      <w:pPr>
        <w:numPr>
          <w:ilvl w:val="0"/>
          <w:numId w:val="15"/>
        </w:numPr>
        <w:tabs>
          <w:tab w:val="left" w:pos="720"/>
          <w:tab w:val="left" w:pos="993"/>
        </w:tabs>
        <w:spacing w:line="360" w:lineRule="auto"/>
        <w:ind w:left="0" w:firstLine="644"/>
        <w:rPr>
          <w:rFonts w:eastAsia="Calibri"/>
          <w:b/>
          <w:bCs/>
          <w:sz w:val="24"/>
          <w:szCs w:val="24"/>
        </w:rPr>
      </w:pPr>
      <w:r w:rsidRPr="00306C55">
        <w:rPr>
          <w:rFonts w:eastAsia="Calibri"/>
          <w:b/>
          <w:bCs/>
          <w:sz w:val="24"/>
          <w:szCs w:val="24"/>
        </w:rPr>
        <w:t>Evoluția numărului persoanelor</w:t>
      </w:r>
      <w:r w:rsidR="009D314C" w:rsidRPr="00306C55">
        <w:rPr>
          <w:rFonts w:eastAsia="Calibri"/>
          <w:b/>
          <w:bCs/>
          <w:sz w:val="24"/>
          <w:szCs w:val="24"/>
        </w:rPr>
        <w:t xml:space="preserve"> </w:t>
      </w:r>
      <w:r w:rsidRPr="00306C55">
        <w:rPr>
          <w:rFonts w:eastAsia="Calibri"/>
          <w:b/>
          <w:bCs/>
          <w:sz w:val="24"/>
          <w:szCs w:val="24"/>
        </w:rPr>
        <w:t>cu handicap grav</w:t>
      </w:r>
      <w:r w:rsidR="009D314C" w:rsidRPr="00306C55">
        <w:rPr>
          <w:rFonts w:eastAsia="Calibri"/>
          <w:b/>
          <w:bCs/>
          <w:sz w:val="24"/>
          <w:szCs w:val="24"/>
        </w:rPr>
        <w:t>, pentru perioada 20</w:t>
      </w:r>
      <w:r w:rsidR="00655700" w:rsidRPr="00306C55">
        <w:rPr>
          <w:rFonts w:eastAsia="Calibri"/>
          <w:b/>
          <w:bCs/>
          <w:sz w:val="24"/>
          <w:szCs w:val="24"/>
        </w:rPr>
        <w:t>19</w:t>
      </w:r>
      <w:r w:rsidR="009D314C" w:rsidRPr="00306C55">
        <w:rPr>
          <w:rFonts w:eastAsia="Calibri"/>
          <w:b/>
          <w:bCs/>
          <w:sz w:val="24"/>
          <w:szCs w:val="24"/>
        </w:rPr>
        <w:t>-202</w:t>
      </w:r>
      <w:r w:rsidR="00216666" w:rsidRPr="00306C55">
        <w:rPr>
          <w:rFonts w:eastAsia="Calibri"/>
          <w:b/>
          <w:bCs/>
          <w:sz w:val="24"/>
          <w:szCs w:val="24"/>
        </w:rPr>
        <w:t>2</w:t>
      </w:r>
      <w:r w:rsidR="009D314C" w:rsidRPr="00306C55">
        <w:rPr>
          <w:rFonts w:eastAsia="Calibri"/>
          <w:b/>
          <w:bCs/>
          <w:sz w:val="24"/>
          <w:szCs w:val="24"/>
        </w:rPr>
        <w:t>:</w:t>
      </w:r>
    </w:p>
    <w:p w:rsidR="009D314C" w:rsidRPr="00306C55" w:rsidRDefault="00655700" w:rsidP="00655700">
      <w:pPr>
        <w:tabs>
          <w:tab w:val="left" w:pos="2520"/>
        </w:tabs>
        <w:spacing w:line="360" w:lineRule="auto"/>
        <w:ind w:left="1004"/>
        <w:jc w:val="both"/>
        <w:rPr>
          <w:rFonts w:eastAsia="Calibri"/>
          <w:b/>
          <w:bCs/>
          <w:sz w:val="24"/>
          <w:szCs w:val="24"/>
        </w:rPr>
      </w:pPr>
      <w:r w:rsidRPr="00306C55">
        <w:rPr>
          <w:rFonts w:eastAsia="Calibri"/>
          <w:b/>
          <w:bCs/>
          <w:sz w:val="24"/>
          <w:szCs w:val="24"/>
        </w:rPr>
        <w:tab/>
      </w:r>
    </w:p>
    <w:tbl>
      <w:tblPr>
        <w:tblStyle w:val="TableGrid"/>
        <w:tblW w:w="9154" w:type="dxa"/>
        <w:jc w:val="center"/>
        <w:tblLayout w:type="fixed"/>
        <w:tblLook w:val="04A0" w:firstRow="1" w:lastRow="0" w:firstColumn="1" w:lastColumn="0" w:noHBand="0" w:noVBand="1"/>
      </w:tblPr>
      <w:tblGrid>
        <w:gridCol w:w="1710"/>
        <w:gridCol w:w="2536"/>
        <w:gridCol w:w="3060"/>
        <w:gridCol w:w="1848"/>
      </w:tblGrid>
      <w:tr w:rsidR="00655700" w:rsidRPr="00306C55" w:rsidTr="00655700">
        <w:trPr>
          <w:trHeight w:val="967"/>
          <w:jc w:val="center"/>
        </w:trPr>
        <w:tc>
          <w:tcPr>
            <w:tcW w:w="1710" w:type="dxa"/>
            <w:shd w:val="clear" w:color="auto" w:fill="DEEAF6" w:themeFill="accent1" w:themeFillTint="33"/>
          </w:tcPr>
          <w:p w:rsidR="00655700" w:rsidRPr="00306C55" w:rsidRDefault="00655700" w:rsidP="000835CE">
            <w:pPr>
              <w:spacing w:line="360" w:lineRule="auto"/>
              <w:jc w:val="both"/>
              <w:rPr>
                <w:rFonts w:eastAsia="Calibri"/>
                <w:b/>
                <w:bCs/>
                <w:sz w:val="24"/>
                <w:szCs w:val="24"/>
              </w:rPr>
            </w:pPr>
            <w:r w:rsidRPr="00306C55">
              <w:rPr>
                <w:rFonts w:eastAsia="Calibri"/>
                <w:b/>
                <w:bCs/>
                <w:sz w:val="24"/>
                <w:szCs w:val="24"/>
              </w:rPr>
              <w:t>Anul</w:t>
            </w:r>
          </w:p>
        </w:tc>
        <w:tc>
          <w:tcPr>
            <w:tcW w:w="2536" w:type="dxa"/>
            <w:shd w:val="clear" w:color="auto" w:fill="DEEAF6" w:themeFill="accent1" w:themeFillTint="33"/>
          </w:tcPr>
          <w:p w:rsidR="00655700" w:rsidRPr="00306C55" w:rsidRDefault="00655700" w:rsidP="000835CE">
            <w:pPr>
              <w:spacing w:line="360" w:lineRule="auto"/>
              <w:jc w:val="both"/>
              <w:rPr>
                <w:rFonts w:eastAsia="Calibri"/>
                <w:b/>
                <w:bCs/>
                <w:sz w:val="24"/>
                <w:szCs w:val="24"/>
              </w:rPr>
            </w:pPr>
            <w:r w:rsidRPr="00306C55">
              <w:rPr>
                <w:rFonts w:eastAsia="Calibri"/>
                <w:b/>
                <w:bCs/>
                <w:sz w:val="24"/>
                <w:szCs w:val="24"/>
              </w:rPr>
              <w:t>Nr persoane cu handicap grav cu</w:t>
            </w:r>
          </w:p>
          <w:p w:rsidR="00655700" w:rsidRPr="00306C55" w:rsidRDefault="00655700" w:rsidP="000835CE">
            <w:pPr>
              <w:spacing w:line="360" w:lineRule="auto"/>
              <w:jc w:val="both"/>
              <w:rPr>
                <w:rFonts w:eastAsia="Calibri"/>
                <w:b/>
                <w:bCs/>
                <w:sz w:val="24"/>
                <w:szCs w:val="24"/>
              </w:rPr>
            </w:pPr>
            <w:r w:rsidRPr="00306C55">
              <w:rPr>
                <w:rFonts w:eastAsia="Calibri"/>
                <w:b/>
                <w:bCs/>
                <w:sz w:val="24"/>
                <w:szCs w:val="24"/>
              </w:rPr>
              <w:t xml:space="preserve"> asistent personal</w:t>
            </w:r>
          </w:p>
        </w:tc>
        <w:tc>
          <w:tcPr>
            <w:tcW w:w="3060" w:type="dxa"/>
            <w:shd w:val="clear" w:color="auto" w:fill="DEEAF6" w:themeFill="accent1" w:themeFillTint="33"/>
          </w:tcPr>
          <w:p w:rsidR="00655700" w:rsidRPr="00306C55" w:rsidRDefault="00655700" w:rsidP="000835CE">
            <w:pPr>
              <w:spacing w:line="360" w:lineRule="auto"/>
              <w:jc w:val="both"/>
              <w:rPr>
                <w:rFonts w:eastAsia="Calibri"/>
                <w:b/>
                <w:bCs/>
                <w:sz w:val="24"/>
                <w:szCs w:val="24"/>
              </w:rPr>
            </w:pPr>
            <w:r w:rsidRPr="00306C55">
              <w:rPr>
                <w:rFonts w:eastAsia="Calibri"/>
                <w:b/>
                <w:bCs/>
                <w:sz w:val="24"/>
                <w:szCs w:val="24"/>
              </w:rPr>
              <w:t>Nr persoane cu handicap grav beneficiare de indemnizație</w:t>
            </w:r>
          </w:p>
        </w:tc>
        <w:tc>
          <w:tcPr>
            <w:tcW w:w="1848" w:type="dxa"/>
            <w:shd w:val="clear" w:color="auto" w:fill="DEEAF6" w:themeFill="accent1" w:themeFillTint="33"/>
          </w:tcPr>
          <w:p w:rsidR="00655700" w:rsidRPr="00306C55" w:rsidRDefault="00655700" w:rsidP="00655700">
            <w:pPr>
              <w:spacing w:line="360" w:lineRule="auto"/>
              <w:jc w:val="center"/>
              <w:rPr>
                <w:rFonts w:eastAsia="Calibri"/>
                <w:b/>
                <w:bCs/>
                <w:sz w:val="24"/>
                <w:szCs w:val="24"/>
              </w:rPr>
            </w:pPr>
            <w:r w:rsidRPr="00306C55">
              <w:rPr>
                <w:rFonts w:eastAsia="Calibri"/>
                <w:b/>
                <w:bCs/>
                <w:sz w:val="24"/>
                <w:szCs w:val="24"/>
              </w:rPr>
              <w:t>TOTAL</w:t>
            </w:r>
          </w:p>
        </w:tc>
      </w:tr>
      <w:tr w:rsidR="00655700" w:rsidRPr="00306C55" w:rsidTr="00655700">
        <w:trPr>
          <w:trHeight w:val="377"/>
          <w:jc w:val="center"/>
        </w:trPr>
        <w:tc>
          <w:tcPr>
            <w:tcW w:w="1710" w:type="dxa"/>
            <w:shd w:val="clear" w:color="auto" w:fill="auto"/>
          </w:tcPr>
          <w:p w:rsidR="00655700" w:rsidRPr="00306C55" w:rsidRDefault="00655700" w:rsidP="000835CE">
            <w:pPr>
              <w:spacing w:line="360" w:lineRule="auto"/>
              <w:jc w:val="both"/>
              <w:rPr>
                <w:rFonts w:eastAsia="Calibri"/>
                <w:bCs/>
                <w:sz w:val="24"/>
                <w:szCs w:val="24"/>
              </w:rPr>
            </w:pPr>
            <w:r w:rsidRPr="00306C55">
              <w:rPr>
                <w:rFonts w:eastAsia="Calibri"/>
                <w:bCs/>
                <w:sz w:val="24"/>
                <w:szCs w:val="24"/>
              </w:rPr>
              <w:t>2019</w:t>
            </w:r>
          </w:p>
        </w:tc>
        <w:tc>
          <w:tcPr>
            <w:tcW w:w="2536" w:type="dxa"/>
            <w:shd w:val="clear" w:color="auto" w:fill="auto"/>
          </w:tcPr>
          <w:p w:rsidR="00655700" w:rsidRPr="00306C55" w:rsidRDefault="00655700" w:rsidP="00655700">
            <w:pPr>
              <w:spacing w:line="360" w:lineRule="auto"/>
              <w:jc w:val="center"/>
              <w:rPr>
                <w:rFonts w:eastAsia="Calibri"/>
                <w:bCs/>
                <w:sz w:val="24"/>
                <w:szCs w:val="24"/>
              </w:rPr>
            </w:pPr>
            <w:r w:rsidRPr="00306C55">
              <w:rPr>
                <w:rFonts w:eastAsia="Calibri"/>
                <w:bCs/>
                <w:sz w:val="24"/>
                <w:szCs w:val="24"/>
              </w:rPr>
              <w:t>12</w:t>
            </w:r>
          </w:p>
        </w:tc>
        <w:tc>
          <w:tcPr>
            <w:tcW w:w="3060" w:type="dxa"/>
            <w:shd w:val="clear" w:color="auto" w:fill="auto"/>
          </w:tcPr>
          <w:p w:rsidR="00655700" w:rsidRPr="00306C55" w:rsidRDefault="00655700" w:rsidP="00655700">
            <w:pPr>
              <w:spacing w:line="360" w:lineRule="auto"/>
              <w:jc w:val="center"/>
              <w:rPr>
                <w:rFonts w:eastAsia="Calibri"/>
                <w:bCs/>
                <w:sz w:val="24"/>
                <w:szCs w:val="24"/>
              </w:rPr>
            </w:pPr>
            <w:r w:rsidRPr="00306C55">
              <w:rPr>
                <w:rFonts w:eastAsia="Calibri"/>
                <w:bCs/>
                <w:sz w:val="24"/>
                <w:szCs w:val="24"/>
              </w:rPr>
              <w:t>27</w:t>
            </w:r>
          </w:p>
        </w:tc>
        <w:tc>
          <w:tcPr>
            <w:tcW w:w="1848" w:type="dxa"/>
          </w:tcPr>
          <w:p w:rsidR="00655700" w:rsidRPr="00306C55" w:rsidRDefault="00655700" w:rsidP="00655700">
            <w:pPr>
              <w:spacing w:line="360" w:lineRule="auto"/>
              <w:jc w:val="center"/>
              <w:rPr>
                <w:rFonts w:eastAsia="Calibri"/>
                <w:b/>
                <w:bCs/>
                <w:sz w:val="24"/>
                <w:szCs w:val="24"/>
              </w:rPr>
            </w:pPr>
            <w:r w:rsidRPr="00306C55">
              <w:rPr>
                <w:rFonts w:eastAsia="Calibri"/>
                <w:b/>
                <w:bCs/>
                <w:sz w:val="24"/>
                <w:szCs w:val="24"/>
              </w:rPr>
              <w:t>39</w:t>
            </w:r>
          </w:p>
        </w:tc>
      </w:tr>
      <w:tr w:rsidR="00655700" w:rsidRPr="00306C55" w:rsidTr="00655700">
        <w:trPr>
          <w:jc w:val="center"/>
        </w:trPr>
        <w:tc>
          <w:tcPr>
            <w:tcW w:w="1710" w:type="dxa"/>
            <w:shd w:val="clear" w:color="auto" w:fill="auto"/>
          </w:tcPr>
          <w:p w:rsidR="00655700" w:rsidRPr="00306C55" w:rsidRDefault="00655700" w:rsidP="004402D0">
            <w:pPr>
              <w:spacing w:line="360" w:lineRule="auto"/>
              <w:jc w:val="both"/>
              <w:rPr>
                <w:rFonts w:eastAsia="Calibri"/>
                <w:bCs/>
                <w:sz w:val="24"/>
                <w:szCs w:val="24"/>
              </w:rPr>
            </w:pPr>
            <w:r w:rsidRPr="00306C55">
              <w:rPr>
                <w:rFonts w:eastAsia="Calibri"/>
                <w:bCs/>
                <w:sz w:val="24"/>
                <w:szCs w:val="24"/>
              </w:rPr>
              <w:t>2020</w:t>
            </w:r>
          </w:p>
        </w:tc>
        <w:tc>
          <w:tcPr>
            <w:tcW w:w="2536" w:type="dxa"/>
            <w:shd w:val="clear" w:color="auto" w:fill="auto"/>
          </w:tcPr>
          <w:p w:rsidR="00655700" w:rsidRPr="00306C55" w:rsidRDefault="00655700" w:rsidP="00655700">
            <w:pPr>
              <w:spacing w:line="360" w:lineRule="auto"/>
              <w:jc w:val="center"/>
              <w:rPr>
                <w:rFonts w:eastAsia="Calibri"/>
                <w:bCs/>
                <w:sz w:val="24"/>
                <w:szCs w:val="24"/>
              </w:rPr>
            </w:pPr>
            <w:r w:rsidRPr="00306C55">
              <w:rPr>
                <w:rFonts w:eastAsia="Calibri"/>
                <w:bCs/>
                <w:sz w:val="24"/>
                <w:szCs w:val="24"/>
              </w:rPr>
              <w:t>15</w:t>
            </w:r>
          </w:p>
        </w:tc>
        <w:tc>
          <w:tcPr>
            <w:tcW w:w="3060" w:type="dxa"/>
          </w:tcPr>
          <w:p w:rsidR="00655700" w:rsidRPr="00306C55" w:rsidRDefault="00655700" w:rsidP="0028049A">
            <w:pPr>
              <w:spacing w:line="360" w:lineRule="auto"/>
              <w:jc w:val="center"/>
              <w:rPr>
                <w:rFonts w:eastAsia="Calibri"/>
                <w:iCs/>
                <w:sz w:val="24"/>
                <w:szCs w:val="24"/>
              </w:rPr>
            </w:pPr>
            <w:r w:rsidRPr="00306C55">
              <w:rPr>
                <w:rFonts w:eastAsia="Calibri"/>
                <w:iCs/>
                <w:sz w:val="24"/>
                <w:szCs w:val="24"/>
              </w:rPr>
              <w:t>23</w:t>
            </w:r>
          </w:p>
        </w:tc>
        <w:tc>
          <w:tcPr>
            <w:tcW w:w="1848" w:type="dxa"/>
          </w:tcPr>
          <w:p w:rsidR="00655700" w:rsidRPr="00306C55" w:rsidRDefault="00655700" w:rsidP="0028049A">
            <w:pPr>
              <w:spacing w:line="360" w:lineRule="auto"/>
              <w:jc w:val="center"/>
              <w:rPr>
                <w:rFonts w:eastAsia="Calibri"/>
                <w:b/>
                <w:iCs/>
                <w:sz w:val="24"/>
                <w:szCs w:val="24"/>
              </w:rPr>
            </w:pPr>
            <w:r w:rsidRPr="00306C55">
              <w:rPr>
                <w:rFonts w:eastAsia="Calibri"/>
                <w:b/>
                <w:iCs/>
                <w:sz w:val="24"/>
                <w:szCs w:val="24"/>
              </w:rPr>
              <w:t>38</w:t>
            </w:r>
          </w:p>
        </w:tc>
      </w:tr>
      <w:tr w:rsidR="00655700" w:rsidRPr="00306C55" w:rsidTr="00655700">
        <w:trPr>
          <w:jc w:val="center"/>
        </w:trPr>
        <w:tc>
          <w:tcPr>
            <w:tcW w:w="1710" w:type="dxa"/>
            <w:shd w:val="clear" w:color="auto" w:fill="auto"/>
          </w:tcPr>
          <w:p w:rsidR="00655700" w:rsidRPr="00306C55" w:rsidRDefault="00655700" w:rsidP="00216666">
            <w:pPr>
              <w:spacing w:line="360" w:lineRule="auto"/>
              <w:jc w:val="both"/>
              <w:rPr>
                <w:rFonts w:eastAsia="Calibri"/>
                <w:bCs/>
                <w:sz w:val="24"/>
                <w:szCs w:val="24"/>
              </w:rPr>
            </w:pPr>
            <w:r w:rsidRPr="00306C55">
              <w:rPr>
                <w:rFonts w:eastAsia="Calibri"/>
                <w:bCs/>
                <w:sz w:val="24"/>
                <w:szCs w:val="24"/>
              </w:rPr>
              <w:t>2021</w:t>
            </w:r>
          </w:p>
        </w:tc>
        <w:tc>
          <w:tcPr>
            <w:tcW w:w="2536" w:type="dxa"/>
            <w:shd w:val="clear" w:color="auto" w:fill="auto"/>
          </w:tcPr>
          <w:p w:rsidR="00655700" w:rsidRPr="00306C55" w:rsidRDefault="00655700" w:rsidP="00655700">
            <w:pPr>
              <w:spacing w:line="360" w:lineRule="auto"/>
              <w:jc w:val="center"/>
              <w:rPr>
                <w:rFonts w:eastAsia="Calibri"/>
                <w:bCs/>
                <w:sz w:val="24"/>
                <w:szCs w:val="24"/>
              </w:rPr>
            </w:pPr>
            <w:r w:rsidRPr="00306C55">
              <w:rPr>
                <w:rFonts w:eastAsia="Calibri"/>
                <w:bCs/>
                <w:sz w:val="24"/>
                <w:szCs w:val="24"/>
              </w:rPr>
              <w:t>16</w:t>
            </w:r>
          </w:p>
        </w:tc>
        <w:tc>
          <w:tcPr>
            <w:tcW w:w="3060" w:type="dxa"/>
          </w:tcPr>
          <w:p w:rsidR="00655700" w:rsidRPr="00306C55" w:rsidRDefault="00655700" w:rsidP="000835CE">
            <w:pPr>
              <w:spacing w:line="360" w:lineRule="auto"/>
              <w:jc w:val="center"/>
              <w:rPr>
                <w:rFonts w:eastAsia="Calibri"/>
                <w:iCs/>
                <w:sz w:val="24"/>
                <w:szCs w:val="24"/>
              </w:rPr>
            </w:pPr>
            <w:r w:rsidRPr="00306C55">
              <w:rPr>
                <w:rFonts w:eastAsia="Calibri"/>
                <w:iCs/>
                <w:sz w:val="24"/>
                <w:szCs w:val="24"/>
              </w:rPr>
              <w:t>24</w:t>
            </w:r>
          </w:p>
        </w:tc>
        <w:tc>
          <w:tcPr>
            <w:tcW w:w="1848" w:type="dxa"/>
          </w:tcPr>
          <w:p w:rsidR="00655700" w:rsidRPr="00306C55" w:rsidRDefault="00655700" w:rsidP="000835CE">
            <w:pPr>
              <w:spacing w:line="360" w:lineRule="auto"/>
              <w:jc w:val="center"/>
              <w:rPr>
                <w:rFonts w:eastAsia="Calibri"/>
                <w:b/>
                <w:iCs/>
                <w:sz w:val="24"/>
                <w:szCs w:val="24"/>
              </w:rPr>
            </w:pPr>
            <w:r w:rsidRPr="00306C55">
              <w:rPr>
                <w:rFonts w:eastAsia="Calibri"/>
                <w:b/>
                <w:iCs/>
                <w:sz w:val="24"/>
                <w:szCs w:val="24"/>
              </w:rPr>
              <w:t>40</w:t>
            </w:r>
          </w:p>
        </w:tc>
      </w:tr>
      <w:tr w:rsidR="00655700" w:rsidRPr="00306C55" w:rsidTr="00655700">
        <w:trPr>
          <w:jc w:val="center"/>
        </w:trPr>
        <w:tc>
          <w:tcPr>
            <w:tcW w:w="1710" w:type="dxa"/>
            <w:shd w:val="clear" w:color="auto" w:fill="auto"/>
          </w:tcPr>
          <w:p w:rsidR="00655700" w:rsidRPr="00306C55" w:rsidRDefault="00655700" w:rsidP="00216666">
            <w:pPr>
              <w:spacing w:line="360" w:lineRule="auto"/>
              <w:jc w:val="both"/>
              <w:rPr>
                <w:rFonts w:eastAsia="Calibri"/>
                <w:bCs/>
                <w:sz w:val="24"/>
                <w:szCs w:val="24"/>
              </w:rPr>
            </w:pPr>
            <w:r w:rsidRPr="00306C55">
              <w:rPr>
                <w:rFonts w:eastAsia="Calibri"/>
                <w:bCs/>
                <w:sz w:val="24"/>
                <w:szCs w:val="24"/>
              </w:rPr>
              <w:t>2022</w:t>
            </w:r>
          </w:p>
        </w:tc>
        <w:tc>
          <w:tcPr>
            <w:tcW w:w="2536" w:type="dxa"/>
            <w:shd w:val="clear" w:color="auto" w:fill="auto"/>
          </w:tcPr>
          <w:p w:rsidR="00655700" w:rsidRPr="00306C55" w:rsidRDefault="00655700" w:rsidP="00655700">
            <w:pPr>
              <w:spacing w:line="360" w:lineRule="auto"/>
              <w:jc w:val="center"/>
              <w:rPr>
                <w:rFonts w:eastAsia="Calibri"/>
                <w:bCs/>
                <w:sz w:val="24"/>
                <w:szCs w:val="24"/>
              </w:rPr>
            </w:pPr>
            <w:r w:rsidRPr="00306C55">
              <w:rPr>
                <w:rFonts w:eastAsia="Calibri"/>
                <w:bCs/>
                <w:sz w:val="24"/>
                <w:szCs w:val="24"/>
              </w:rPr>
              <w:t>19</w:t>
            </w:r>
          </w:p>
        </w:tc>
        <w:tc>
          <w:tcPr>
            <w:tcW w:w="3060" w:type="dxa"/>
          </w:tcPr>
          <w:p w:rsidR="00655700" w:rsidRPr="00306C55" w:rsidRDefault="00655700" w:rsidP="0028049A">
            <w:pPr>
              <w:spacing w:line="360" w:lineRule="auto"/>
              <w:jc w:val="center"/>
              <w:rPr>
                <w:rFonts w:eastAsia="Calibri"/>
                <w:iCs/>
                <w:sz w:val="24"/>
                <w:szCs w:val="24"/>
              </w:rPr>
            </w:pPr>
            <w:r w:rsidRPr="00306C55">
              <w:rPr>
                <w:rFonts w:eastAsia="Calibri"/>
                <w:iCs/>
                <w:sz w:val="24"/>
                <w:szCs w:val="24"/>
              </w:rPr>
              <w:t>30</w:t>
            </w:r>
          </w:p>
        </w:tc>
        <w:tc>
          <w:tcPr>
            <w:tcW w:w="1848" w:type="dxa"/>
          </w:tcPr>
          <w:p w:rsidR="00655700" w:rsidRPr="00306C55" w:rsidRDefault="00655700" w:rsidP="0028049A">
            <w:pPr>
              <w:spacing w:line="360" w:lineRule="auto"/>
              <w:jc w:val="center"/>
              <w:rPr>
                <w:rFonts w:eastAsia="Calibri"/>
                <w:b/>
                <w:iCs/>
                <w:sz w:val="24"/>
                <w:szCs w:val="24"/>
              </w:rPr>
            </w:pPr>
            <w:r w:rsidRPr="00306C55">
              <w:rPr>
                <w:rFonts w:eastAsia="Calibri"/>
                <w:b/>
                <w:iCs/>
                <w:sz w:val="24"/>
                <w:szCs w:val="24"/>
              </w:rPr>
              <w:t>49</w:t>
            </w:r>
          </w:p>
        </w:tc>
      </w:tr>
    </w:tbl>
    <w:p w:rsidR="009D314C" w:rsidRPr="00306C55" w:rsidRDefault="009D314C" w:rsidP="009D314C">
      <w:pPr>
        <w:spacing w:line="360" w:lineRule="auto"/>
        <w:jc w:val="center"/>
        <w:rPr>
          <w:rFonts w:eastAsia="Calibri"/>
          <w:bCs/>
          <w:color w:val="000000"/>
          <w:sz w:val="24"/>
          <w:szCs w:val="24"/>
        </w:rPr>
      </w:pPr>
      <w:r w:rsidRPr="00306C55">
        <w:rPr>
          <w:rFonts w:eastAsia="Calibri"/>
          <w:bCs/>
          <w:color w:val="000000"/>
          <w:sz w:val="24"/>
          <w:szCs w:val="24"/>
        </w:rPr>
        <w:t>Situație persoane cu dizabilități, 201</w:t>
      </w:r>
      <w:r w:rsidR="00655700" w:rsidRPr="00306C55">
        <w:rPr>
          <w:rFonts w:eastAsia="Calibri"/>
          <w:bCs/>
          <w:color w:val="000000"/>
          <w:sz w:val="24"/>
          <w:szCs w:val="24"/>
        </w:rPr>
        <w:t>9</w:t>
      </w:r>
      <w:r w:rsidRPr="00306C55">
        <w:rPr>
          <w:rFonts w:eastAsia="Calibri"/>
          <w:bCs/>
          <w:color w:val="000000"/>
          <w:sz w:val="24"/>
          <w:szCs w:val="24"/>
        </w:rPr>
        <w:t>-202</w:t>
      </w:r>
      <w:r w:rsidR="00655700" w:rsidRPr="00306C55">
        <w:rPr>
          <w:rFonts w:eastAsia="Calibri"/>
          <w:bCs/>
          <w:color w:val="000000"/>
          <w:sz w:val="24"/>
          <w:szCs w:val="24"/>
        </w:rPr>
        <w:t>22</w:t>
      </w:r>
      <w:r w:rsidRPr="00306C55">
        <w:rPr>
          <w:rFonts w:eastAsia="Calibri"/>
          <w:bCs/>
          <w:color w:val="000000"/>
          <w:sz w:val="24"/>
          <w:szCs w:val="24"/>
        </w:rPr>
        <w:t xml:space="preserve">, conform datelor oferite de U.A.T. </w:t>
      </w:r>
      <w:r w:rsidR="00655700" w:rsidRPr="00306C55">
        <w:rPr>
          <w:rFonts w:eastAsia="Calibri"/>
          <w:color w:val="000000"/>
          <w:sz w:val="24"/>
          <w:szCs w:val="24"/>
        </w:rPr>
        <w:t>Golești</w:t>
      </w:r>
    </w:p>
    <w:p w:rsidR="000E27D6" w:rsidRPr="00306C55" w:rsidRDefault="000E27D6" w:rsidP="000A2A57">
      <w:pPr>
        <w:spacing w:line="360" w:lineRule="auto"/>
        <w:ind w:firstLine="720"/>
        <w:jc w:val="both"/>
        <w:rPr>
          <w:rFonts w:eastAsia="Calibri"/>
          <w:bCs/>
          <w:sz w:val="24"/>
          <w:szCs w:val="24"/>
        </w:rPr>
      </w:pPr>
    </w:p>
    <w:p w:rsidR="000A2A57" w:rsidRPr="00306C55" w:rsidRDefault="008A63CF" w:rsidP="00940582">
      <w:pPr>
        <w:spacing w:line="360" w:lineRule="auto"/>
        <w:ind w:firstLine="360"/>
        <w:jc w:val="both"/>
        <w:rPr>
          <w:rFonts w:eastAsia="Calibri"/>
          <w:b/>
          <w:bCs/>
          <w:sz w:val="24"/>
          <w:szCs w:val="24"/>
        </w:rPr>
      </w:pPr>
      <w:r w:rsidRPr="00306C55">
        <w:rPr>
          <w:rFonts w:eastAsia="Calibri"/>
          <w:b/>
          <w:bCs/>
          <w:sz w:val="24"/>
          <w:szCs w:val="24"/>
        </w:rPr>
        <w:t xml:space="preserve">      </w:t>
      </w:r>
      <w:r w:rsidR="009D314C" w:rsidRPr="00306C55">
        <w:rPr>
          <w:rFonts w:eastAsia="Calibri"/>
          <w:b/>
          <w:bCs/>
          <w:sz w:val="24"/>
          <w:szCs w:val="24"/>
        </w:rPr>
        <w:t>d</w:t>
      </w:r>
      <w:r w:rsidR="000A2A57" w:rsidRPr="00306C55">
        <w:rPr>
          <w:rFonts w:eastAsia="Calibri"/>
          <w:b/>
          <w:bCs/>
          <w:sz w:val="24"/>
          <w:szCs w:val="24"/>
        </w:rPr>
        <w:t>)Alte persoane în situaţii de risc social</w:t>
      </w:r>
    </w:p>
    <w:p w:rsidR="00B50AFE" w:rsidRPr="00306C55" w:rsidRDefault="00B50AFE" w:rsidP="00940582">
      <w:pPr>
        <w:spacing w:line="360" w:lineRule="auto"/>
        <w:ind w:firstLine="720"/>
        <w:jc w:val="both"/>
        <w:rPr>
          <w:rFonts w:eastAsia="Calibri"/>
          <w:bCs/>
          <w:sz w:val="24"/>
          <w:szCs w:val="24"/>
        </w:rPr>
      </w:pPr>
      <w:r w:rsidRPr="00306C55">
        <w:rPr>
          <w:rFonts w:eastAsia="Calibri"/>
          <w:bCs/>
          <w:sz w:val="24"/>
          <w:szCs w:val="24"/>
        </w:rPr>
        <w:t>Persoane fără un loc de muncă</w:t>
      </w:r>
    </w:p>
    <w:p w:rsidR="000A2A57" w:rsidRPr="00306C55" w:rsidRDefault="000A2A57" w:rsidP="00940582">
      <w:pPr>
        <w:spacing w:line="360" w:lineRule="auto"/>
        <w:ind w:firstLine="720"/>
        <w:jc w:val="both"/>
        <w:rPr>
          <w:rFonts w:eastAsia="Calibri"/>
          <w:bCs/>
          <w:sz w:val="24"/>
          <w:szCs w:val="24"/>
        </w:rPr>
      </w:pPr>
      <w:r w:rsidRPr="00306C55">
        <w:rPr>
          <w:rFonts w:eastAsia="Calibri"/>
          <w:bCs/>
          <w:sz w:val="24"/>
          <w:szCs w:val="24"/>
        </w:rPr>
        <w:t>Persoanele cu diferite adicţii</w:t>
      </w:r>
    </w:p>
    <w:p w:rsidR="000A2A57" w:rsidRPr="00306C55" w:rsidRDefault="000A2A57" w:rsidP="00940582">
      <w:pPr>
        <w:spacing w:line="360" w:lineRule="auto"/>
        <w:ind w:firstLine="720"/>
        <w:jc w:val="both"/>
        <w:rPr>
          <w:rFonts w:eastAsia="TimesNewRoman"/>
          <w:sz w:val="24"/>
          <w:szCs w:val="24"/>
        </w:rPr>
      </w:pPr>
      <w:r w:rsidRPr="00306C55">
        <w:rPr>
          <w:rFonts w:eastAsia="Calibri"/>
          <w:bCs/>
          <w:sz w:val="24"/>
          <w:szCs w:val="24"/>
        </w:rPr>
        <w:t xml:space="preserve">Persoanele private de libertate </w:t>
      </w:r>
    </w:p>
    <w:p w:rsidR="000A2A57" w:rsidRPr="00306C55" w:rsidRDefault="000A2A57" w:rsidP="00940582">
      <w:pPr>
        <w:spacing w:line="360" w:lineRule="auto"/>
        <w:ind w:firstLine="720"/>
        <w:jc w:val="both"/>
        <w:rPr>
          <w:rFonts w:eastAsia="Calibri"/>
          <w:bCs/>
          <w:sz w:val="24"/>
          <w:szCs w:val="24"/>
        </w:rPr>
      </w:pPr>
      <w:r w:rsidRPr="00306C55">
        <w:rPr>
          <w:rFonts w:eastAsia="Calibri"/>
          <w:bCs/>
          <w:sz w:val="24"/>
          <w:szCs w:val="24"/>
        </w:rPr>
        <w:lastRenderedPageBreak/>
        <w:t xml:space="preserve">Persoanele sancţionate cu măsură educativă sau pedeapsă neprivativă de libertate aflate în supravegherea serviciilor de probaţiune </w:t>
      </w:r>
    </w:p>
    <w:p w:rsidR="008A63CF" w:rsidRPr="00306C55" w:rsidRDefault="008A63CF" w:rsidP="00940582">
      <w:pPr>
        <w:spacing w:line="360" w:lineRule="auto"/>
        <w:ind w:firstLine="720"/>
        <w:jc w:val="both"/>
        <w:rPr>
          <w:rFonts w:eastAsia="Calibri"/>
          <w:bCs/>
          <w:sz w:val="24"/>
          <w:szCs w:val="24"/>
        </w:rPr>
      </w:pPr>
      <w:r w:rsidRPr="00306C55">
        <w:rPr>
          <w:rFonts w:eastAsia="Calibri"/>
          <w:bCs/>
          <w:sz w:val="24"/>
          <w:szCs w:val="24"/>
        </w:rPr>
        <w:t>Victimele violenței în familie</w:t>
      </w:r>
    </w:p>
    <w:p w:rsidR="000A2A57" w:rsidRPr="00306C55" w:rsidRDefault="000A2A57" w:rsidP="00940582">
      <w:pPr>
        <w:spacing w:line="360" w:lineRule="auto"/>
        <w:ind w:firstLine="720"/>
        <w:jc w:val="both"/>
        <w:rPr>
          <w:rFonts w:eastAsia="Calibri"/>
          <w:bCs/>
          <w:sz w:val="24"/>
          <w:szCs w:val="24"/>
        </w:rPr>
      </w:pPr>
      <w:r w:rsidRPr="00306C55">
        <w:rPr>
          <w:rFonts w:eastAsia="Calibri"/>
          <w:bCs/>
          <w:sz w:val="24"/>
          <w:szCs w:val="24"/>
        </w:rPr>
        <w:t>Ca</w:t>
      </w:r>
      <w:r w:rsidR="000E27D6" w:rsidRPr="00306C55">
        <w:rPr>
          <w:rFonts w:eastAsia="Calibri"/>
          <w:bCs/>
          <w:sz w:val="24"/>
          <w:szCs w:val="24"/>
        </w:rPr>
        <w:t>t</w:t>
      </w:r>
      <w:r w:rsidRPr="00306C55">
        <w:rPr>
          <w:rFonts w:eastAsia="Calibri"/>
          <w:bCs/>
          <w:sz w:val="24"/>
          <w:szCs w:val="24"/>
        </w:rPr>
        <w:t>egoriile enumerate mai sus sunt foarte slab reprezentate în numărul total al persoanelor aflate în nevoie</w:t>
      </w:r>
      <w:r w:rsidR="00B50AFE" w:rsidRPr="00306C55">
        <w:rPr>
          <w:rFonts w:eastAsia="Calibri"/>
          <w:bCs/>
          <w:sz w:val="24"/>
          <w:szCs w:val="24"/>
        </w:rPr>
        <w:t xml:space="preserve"> dar, desele schimbări ale contextului socio-economic impune o abordare proactiv</w:t>
      </w:r>
      <w:r w:rsidR="00655700" w:rsidRPr="00306C55">
        <w:rPr>
          <w:rFonts w:eastAsia="Calibri"/>
          <w:bCs/>
          <w:sz w:val="24"/>
          <w:szCs w:val="24"/>
        </w:rPr>
        <w:t>ă</w:t>
      </w:r>
      <w:r w:rsidR="00B50AFE" w:rsidRPr="00306C55">
        <w:rPr>
          <w:rFonts w:eastAsia="Calibri"/>
          <w:bCs/>
          <w:sz w:val="24"/>
          <w:szCs w:val="24"/>
        </w:rPr>
        <w:t xml:space="preserve"> a acestor categorii predispose la risc.</w:t>
      </w:r>
    </w:p>
    <w:p w:rsidR="000A2A57" w:rsidRPr="00306C55" w:rsidRDefault="000A2A57" w:rsidP="00940582">
      <w:pPr>
        <w:spacing w:line="360" w:lineRule="auto"/>
        <w:ind w:firstLine="720"/>
        <w:jc w:val="both"/>
        <w:rPr>
          <w:rFonts w:eastAsia="Calibri"/>
          <w:bCs/>
          <w:color w:val="FF0000"/>
          <w:sz w:val="24"/>
          <w:szCs w:val="24"/>
        </w:rPr>
      </w:pPr>
    </w:p>
    <w:p w:rsidR="000A2A57" w:rsidRPr="00306C55" w:rsidRDefault="009F355B" w:rsidP="00940582">
      <w:pPr>
        <w:numPr>
          <w:ilvl w:val="0"/>
          <w:numId w:val="24"/>
        </w:numPr>
        <w:tabs>
          <w:tab w:val="left" w:pos="990"/>
        </w:tabs>
        <w:spacing w:line="360" w:lineRule="auto"/>
        <w:ind w:left="720" w:firstLine="0"/>
        <w:contextualSpacing/>
        <w:jc w:val="both"/>
        <w:rPr>
          <w:rFonts w:eastAsia="Calibri"/>
          <w:b/>
          <w:w w:val="105"/>
          <w:sz w:val="24"/>
          <w:szCs w:val="24"/>
        </w:rPr>
      </w:pPr>
      <w:r w:rsidRPr="00306C55">
        <w:rPr>
          <w:rFonts w:eastAsia="Calibri"/>
          <w:b/>
          <w:w w:val="105"/>
          <w:sz w:val="24"/>
          <w:szCs w:val="24"/>
        </w:rPr>
        <w:t xml:space="preserve">ANALIZA CAPACITĂȚII INSTITUŢIONALE DE FURNIZARE BENEFICII ŞI SERVICII SOCIALE  LA NIVELUL COMUNEI </w:t>
      </w:r>
      <w:r w:rsidR="006418FA" w:rsidRPr="00306C55">
        <w:rPr>
          <w:rFonts w:eastAsia="Calibri"/>
          <w:b/>
          <w:w w:val="105"/>
          <w:sz w:val="24"/>
          <w:szCs w:val="24"/>
        </w:rPr>
        <w:t>GOLEȘTI</w:t>
      </w:r>
    </w:p>
    <w:p w:rsidR="00655700" w:rsidRPr="00306C55" w:rsidRDefault="00655700" w:rsidP="00655700">
      <w:pPr>
        <w:tabs>
          <w:tab w:val="left" w:pos="990"/>
        </w:tabs>
        <w:spacing w:line="360" w:lineRule="auto"/>
        <w:ind w:left="90"/>
        <w:contextualSpacing/>
        <w:jc w:val="both"/>
        <w:rPr>
          <w:rFonts w:eastAsia="Calibri"/>
          <w:b/>
          <w:w w:val="105"/>
          <w:sz w:val="24"/>
          <w:szCs w:val="24"/>
        </w:rPr>
      </w:pPr>
    </w:p>
    <w:p w:rsidR="000A2A57" w:rsidRPr="00306C55" w:rsidRDefault="000A2A57" w:rsidP="00940582">
      <w:pPr>
        <w:tabs>
          <w:tab w:val="left" w:pos="450"/>
        </w:tabs>
        <w:spacing w:before="206" w:line="360" w:lineRule="auto"/>
        <w:jc w:val="both"/>
        <w:rPr>
          <w:rFonts w:eastAsia="Calibri"/>
          <w:w w:val="105"/>
          <w:sz w:val="24"/>
          <w:szCs w:val="24"/>
        </w:rPr>
      </w:pPr>
      <w:r w:rsidRPr="00306C55">
        <w:rPr>
          <w:rFonts w:eastAsia="Calibri"/>
          <w:w w:val="105"/>
          <w:sz w:val="24"/>
          <w:szCs w:val="24"/>
        </w:rPr>
        <w:t xml:space="preserve">      </w:t>
      </w:r>
      <w:r w:rsidR="00D707EF" w:rsidRPr="00306C55">
        <w:rPr>
          <w:rFonts w:eastAsia="Calibri"/>
          <w:w w:val="105"/>
          <w:sz w:val="24"/>
          <w:szCs w:val="24"/>
        </w:rPr>
        <w:tab/>
      </w:r>
      <w:r w:rsidR="00D707EF" w:rsidRPr="00306C55">
        <w:rPr>
          <w:rFonts w:eastAsia="Calibri"/>
          <w:w w:val="105"/>
          <w:sz w:val="24"/>
          <w:szCs w:val="24"/>
        </w:rPr>
        <w:tab/>
      </w:r>
      <w:r w:rsidR="00D1152B" w:rsidRPr="00306C55">
        <w:rPr>
          <w:rFonts w:eastAsia="Calibri"/>
          <w:w w:val="105"/>
          <w:sz w:val="24"/>
          <w:szCs w:val="24"/>
        </w:rPr>
        <w:t xml:space="preserve">Compartimentul </w:t>
      </w:r>
      <w:r w:rsidRPr="00306C55">
        <w:rPr>
          <w:rFonts w:eastAsia="Calibri"/>
          <w:w w:val="105"/>
          <w:sz w:val="24"/>
          <w:szCs w:val="24"/>
        </w:rPr>
        <w:t xml:space="preserve">de Asistență Socială este </w:t>
      </w:r>
      <w:r w:rsidR="00D1152B" w:rsidRPr="00306C55">
        <w:rPr>
          <w:rFonts w:eastAsia="Calibri"/>
          <w:w w:val="105"/>
          <w:sz w:val="24"/>
          <w:szCs w:val="24"/>
        </w:rPr>
        <w:t>o structură</w:t>
      </w:r>
      <w:r w:rsidRPr="00306C55">
        <w:rPr>
          <w:rFonts w:eastAsia="Calibri"/>
          <w:w w:val="105"/>
          <w:sz w:val="24"/>
          <w:szCs w:val="24"/>
        </w:rPr>
        <w:t xml:space="preserve"> specializată în administrarea și acordarea beneficiilor de asistență socială și a serviciilor sociale, înființată cu scopul de a asigura, la nivelul </w:t>
      </w:r>
      <w:r w:rsidR="00D1152B" w:rsidRPr="00306C55">
        <w:rPr>
          <w:rFonts w:eastAsia="Calibri"/>
          <w:w w:val="105"/>
          <w:sz w:val="24"/>
          <w:szCs w:val="24"/>
        </w:rPr>
        <w:t>comunei</w:t>
      </w:r>
      <w:r w:rsidRPr="00306C55">
        <w:rPr>
          <w:rFonts w:eastAsia="Calibri"/>
          <w:w w:val="105"/>
          <w:sz w:val="24"/>
          <w:szCs w:val="24"/>
        </w:rPr>
        <w:t>, aplicarea politicilor sociale în domeniul protecţiei copilului, familiei, persoanelor vârstnice, persoanelor cu dizabilităţi, precum şi altor persoane, grupuri sau comunităţi aflate în nevoie socială.</w:t>
      </w:r>
    </w:p>
    <w:p w:rsidR="00D1152B" w:rsidRPr="00306C55" w:rsidRDefault="00507DC4" w:rsidP="00940582">
      <w:pPr>
        <w:tabs>
          <w:tab w:val="left" w:pos="450"/>
        </w:tabs>
        <w:spacing w:before="206" w:line="360" w:lineRule="auto"/>
        <w:ind w:firstLine="720"/>
        <w:jc w:val="both"/>
        <w:rPr>
          <w:rFonts w:eastAsia="Calibri"/>
          <w:b/>
          <w:w w:val="105"/>
          <w:sz w:val="24"/>
          <w:szCs w:val="24"/>
        </w:rPr>
      </w:pPr>
      <w:r w:rsidRPr="00306C55">
        <w:rPr>
          <w:rFonts w:eastAsia="Calibri"/>
          <w:b/>
          <w:w w:val="105"/>
          <w:sz w:val="24"/>
          <w:szCs w:val="24"/>
        </w:rPr>
        <w:t>6.1.</w:t>
      </w:r>
      <w:r w:rsidR="009F355B" w:rsidRPr="00306C55">
        <w:rPr>
          <w:rFonts w:eastAsia="Calibri"/>
          <w:b/>
          <w:w w:val="105"/>
          <w:sz w:val="24"/>
          <w:szCs w:val="24"/>
        </w:rPr>
        <w:t>Atribuţiile compartimentului de asistență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b/>
          <w:i/>
          <w:w w:val="105"/>
          <w:sz w:val="24"/>
          <w:szCs w:val="24"/>
        </w:rPr>
        <w:t>Atribuţiile Compartimentului în domeniul beneficiilor de asistenţă socială</w:t>
      </w:r>
      <w:r w:rsidRPr="00306C55">
        <w:rPr>
          <w:rFonts w:eastAsia="Calibri"/>
          <w:w w:val="105"/>
          <w:sz w:val="24"/>
          <w:szCs w:val="24"/>
        </w:rPr>
        <w:t xml:space="preserve"> sunt următoarele: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asigură şi organizează activitatea de primire a solicitărilor privind beneficiile de asistenţă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pentru beneficiile de asistenţă socială acordate din bugetul de stat realizează colectarea lunară a cererilor şi transmiterea acestora către agenţiile teritoriale pentru plăţi şi inspecţie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întocmeşte dispoziţii de acordare/respingere sau, după caz, de modificare/suspendare/încetare a beneficiilor de asistenţă socială acordate din bugetul local şi le prezintă primarului pentru aprobare;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e)</w:t>
      </w:r>
      <w:r w:rsidRPr="00306C55">
        <w:rPr>
          <w:rFonts w:eastAsia="Calibri"/>
          <w:w w:val="105"/>
          <w:sz w:val="24"/>
          <w:szCs w:val="24"/>
        </w:rPr>
        <w:tab/>
        <w:t>comunică beneficiarilor dispoziţiile cu privire la drepturile şi facilităţile la care sunt îndreptăţiţi, potrivit legii;</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f)</w:t>
      </w:r>
      <w:r w:rsidRPr="00306C55">
        <w:rPr>
          <w:rFonts w:eastAsia="Calibri"/>
          <w:w w:val="105"/>
          <w:sz w:val="24"/>
          <w:szCs w:val="24"/>
        </w:rPr>
        <w:tab/>
        <w:t>urmăreşte şi răspunde de îndeplinirea condiţiilor legale de către titularii şi persoanele îndreptăţite la beneficiile de asistenţă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lastRenderedPageBreak/>
        <w:t>g)</w:t>
      </w:r>
      <w:r w:rsidRPr="00306C55">
        <w:rPr>
          <w:rFonts w:eastAsia="Calibri"/>
          <w:w w:val="105"/>
          <w:sz w:val="24"/>
          <w:szCs w:val="24"/>
        </w:rPr>
        <w:tab/>
        <w:t>efectuează sondaje şi anchete sociale pentru depistarea precoce a cazurilor de risc de excluziune socială sau a altor situaţii de necesitate în care se pot afla membrii comunităţii şi, în funcţie de situaţiile constatate, propune măsuri adecvate în vederea sprijinirii acestor persoane;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h)</w:t>
      </w:r>
      <w:r w:rsidRPr="00306C55">
        <w:rPr>
          <w:rFonts w:eastAsia="Calibri"/>
          <w:w w:val="105"/>
          <w:sz w:val="24"/>
          <w:szCs w:val="24"/>
        </w:rPr>
        <w:tab/>
        <w:t>realizează activitatea financiar - contabilă privind beneficiile de asistenţă socială administrate;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i)</w:t>
      </w:r>
      <w:r w:rsidRPr="00306C55">
        <w:rPr>
          <w:rFonts w:eastAsia="Calibri"/>
          <w:w w:val="105"/>
          <w:sz w:val="24"/>
          <w:szCs w:val="24"/>
        </w:rPr>
        <w:tab/>
        <w:t>participă la elaborarea şi fundamentarea propunerii de buget pentru finanţarea beneficiilor de asistenţă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j)</w:t>
      </w:r>
      <w:r w:rsidRPr="00306C55">
        <w:rPr>
          <w:rFonts w:eastAsia="Calibri"/>
          <w:w w:val="105"/>
          <w:sz w:val="24"/>
          <w:szCs w:val="24"/>
        </w:rPr>
        <w:tab/>
        <w:t>îndeplineşte orice alte atribuţii prevăzute de reglementările legale în vigoare.</w:t>
      </w:r>
    </w:p>
    <w:p w:rsidR="00507DC4" w:rsidRPr="00306C55" w:rsidRDefault="00A96883" w:rsidP="00962979">
      <w:pPr>
        <w:tabs>
          <w:tab w:val="left" w:pos="450"/>
        </w:tabs>
        <w:spacing w:line="360" w:lineRule="auto"/>
        <w:ind w:firstLine="720"/>
        <w:jc w:val="center"/>
        <w:rPr>
          <w:rFonts w:eastAsia="Calibri"/>
          <w:w w:val="105"/>
          <w:sz w:val="24"/>
          <w:szCs w:val="24"/>
        </w:rPr>
      </w:pPr>
      <w:r w:rsidRPr="00306C55">
        <w:rPr>
          <w:noProof/>
        </w:rPr>
        <w:drawing>
          <wp:inline distT="0" distB="0" distL="0" distR="0" wp14:anchorId="577E4B75" wp14:editId="2321AFF5">
            <wp:extent cx="2857500" cy="1600200"/>
            <wp:effectExtent l="0" t="0" r="0" b="0"/>
            <wp:docPr id="146" name="Picture 146" descr="Beneficiile sociale (indemnizația de șomaj, alte forme de asistență socială)  vor crește, începând cu 1 mar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eficiile sociale (indemnizația de șomaj, alte forme de asistență socială)  vor crește, începând cu 1 marti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A96883" w:rsidRPr="00306C55" w:rsidRDefault="00A96883" w:rsidP="00940582">
      <w:pPr>
        <w:tabs>
          <w:tab w:val="left" w:pos="450"/>
        </w:tabs>
        <w:spacing w:line="360" w:lineRule="auto"/>
        <w:ind w:firstLine="720"/>
        <w:jc w:val="both"/>
        <w:rPr>
          <w:rFonts w:eastAsia="Calibri"/>
          <w:w w:val="105"/>
          <w:sz w:val="20"/>
          <w:szCs w:val="20"/>
        </w:rPr>
      </w:pPr>
      <w:r w:rsidRPr="00306C55">
        <w:rPr>
          <w:rFonts w:eastAsia="Calibri"/>
          <w:w w:val="105"/>
          <w:sz w:val="20"/>
          <w:szCs w:val="20"/>
        </w:rPr>
        <w:t>Sursa:</w:t>
      </w:r>
      <w:r w:rsidRPr="00306C55">
        <w:rPr>
          <w:sz w:val="20"/>
          <w:szCs w:val="20"/>
        </w:rPr>
        <w:t xml:space="preserve"> </w:t>
      </w:r>
      <w:hyperlink r:id="rId100" w:history="1">
        <w:r w:rsidRPr="00306C55">
          <w:rPr>
            <w:rStyle w:val="Hyperlink"/>
            <w:rFonts w:eastAsia="Calibri"/>
            <w:w w:val="105"/>
            <w:sz w:val="20"/>
            <w:szCs w:val="20"/>
          </w:rPr>
          <w:t>https://www.google.com/url?sa=i&amp;url=https%3A%2F%2Fwww.antidotul.ro%2F2022%2F02</w:t>
        </w:r>
      </w:hyperlink>
    </w:p>
    <w:p w:rsidR="00A96883" w:rsidRPr="00306C55" w:rsidRDefault="00A96883" w:rsidP="00940582">
      <w:pPr>
        <w:tabs>
          <w:tab w:val="left" w:pos="450"/>
        </w:tabs>
        <w:spacing w:line="360" w:lineRule="auto"/>
        <w:ind w:firstLine="720"/>
        <w:jc w:val="both"/>
        <w:rPr>
          <w:rFonts w:eastAsia="Calibri"/>
          <w:w w:val="105"/>
          <w:sz w:val="20"/>
          <w:szCs w:val="20"/>
        </w:rPr>
      </w:pP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b/>
          <w:i/>
          <w:w w:val="105"/>
          <w:sz w:val="24"/>
          <w:szCs w:val="24"/>
        </w:rPr>
        <w:t xml:space="preserve">Atribuţiile Compartimentului în domeniul organizării, administrării şi acordării serviciilor sociale </w:t>
      </w:r>
      <w:r w:rsidRPr="00306C55">
        <w:rPr>
          <w:rFonts w:eastAsia="Calibri"/>
          <w:w w:val="105"/>
          <w:sz w:val="24"/>
          <w:szCs w:val="24"/>
        </w:rPr>
        <w:t>sunt următoarele: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elaborează, în concordanţă cu strategiile naţionale şi judeţene, precum şi cu nevoile locale identificate, strategia locală de dezvoltare a serviciilor sociale, pe termen mediu şi lung, pentru o perioadă de 5 ani, respectiv de 10 ani, pe care o propune spre aprobare consiliului local şi răspunde de aplicare acesteia;</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iniţiază, coordonează şi aplică măsurile de prevenire şi combatere a situaţiilor de marginalizare şi excludere socială în care se pot afla anumite grupuri sau comunităţi;</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identifică familiile şi persoanele aflate în dificultate, precum şi cauzele care au generat situaţiile de risc de excluziune socială;</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e)</w:t>
      </w:r>
      <w:r w:rsidRPr="00306C55">
        <w:rPr>
          <w:rFonts w:eastAsia="Calibri"/>
          <w:w w:val="105"/>
          <w:sz w:val="24"/>
          <w:szCs w:val="24"/>
        </w:rPr>
        <w:tab/>
        <w:t>realizează atribuţiile prevăzute de lege în procesul de acordare a serviciilor sociale;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lastRenderedPageBreak/>
        <w:t>f)</w:t>
      </w:r>
      <w:r w:rsidRPr="00306C55">
        <w:rPr>
          <w:rFonts w:eastAsia="Calibri"/>
          <w:w w:val="105"/>
          <w:sz w:val="24"/>
          <w:szCs w:val="24"/>
        </w:rPr>
        <w:tab/>
        <w:t>propune primarului, în condiţiile legii, încheierea contractelor de parteneriat public - public şi public - privat pentru susţinerea dezvoltării serviciilor sociale;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g)</w:t>
      </w:r>
      <w:r w:rsidRPr="00306C55">
        <w:rPr>
          <w:rFonts w:eastAsia="Calibri"/>
          <w:w w:val="105"/>
          <w:sz w:val="24"/>
          <w:szCs w:val="24"/>
        </w:rPr>
        <w:tab/>
        <w:t>propune înfiinţarea serviciilor sociale de interes local;</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h)</w:t>
      </w:r>
      <w:r w:rsidRPr="00306C55">
        <w:rPr>
          <w:rFonts w:eastAsia="Calibri"/>
          <w:w w:val="105"/>
          <w:sz w:val="24"/>
          <w:szCs w:val="24"/>
        </w:rPr>
        <w:tab/>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i)</w:t>
      </w:r>
      <w:r w:rsidRPr="00306C55">
        <w:rPr>
          <w:rFonts w:eastAsia="Calibri"/>
          <w:w w:val="105"/>
          <w:sz w:val="24"/>
          <w:szCs w:val="24"/>
        </w:rPr>
        <w:tab/>
        <w:t>monitorizează şi evaluează serviciile sociale;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j)</w:t>
      </w:r>
      <w:r w:rsidRPr="00306C55">
        <w:rPr>
          <w:rFonts w:eastAsia="Calibri"/>
          <w:w w:val="105"/>
          <w:sz w:val="24"/>
          <w:szCs w:val="24"/>
        </w:rPr>
        <w:tab/>
        <w:t>elaborează şi implementează proiecte cu finanţare naţională şi internaţională în domeniul serviciilor sociale;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k)</w:t>
      </w:r>
      <w:r w:rsidRPr="00306C55">
        <w:rPr>
          <w:rFonts w:eastAsia="Calibri"/>
          <w:w w:val="105"/>
          <w:sz w:val="24"/>
          <w:szCs w:val="24"/>
        </w:rPr>
        <w:tab/>
        <w:t>elaborează proiectul de buget anual pentru susţinerea serviciilor sociale, în conformitate cu planul anual de acţiune, şi asigură finanţarea/cofinanţarea acestora;</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l)</w:t>
      </w:r>
      <w:r w:rsidRPr="00306C55">
        <w:rPr>
          <w:rFonts w:eastAsia="Calibri"/>
          <w:w w:val="105"/>
          <w:sz w:val="24"/>
          <w:szCs w:val="24"/>
        </w:rPr>
        <w:tab/>
        <w:t>asigură informarea şi consilierea beneficiarilor, precum şi informarea populaţiei privind drepturile sociale şi serviciile sociale disponibile;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m)</w:t>
      </w:r>
      <w:r w:rsidRPr="00306C55">
        <w:rPr>
          <w:rFonts w:eastAsia="Calibri"/>
          <w:w w:val="105"/>
          <w:sz w:val="24"/>
          <w:szCs w:val="24"/>
        </w:rPr>
        <w:tab/>
        <w:t>furnizează şi administrează serviciile sociale adresate copilului, familiei, persoanelor cu dizabilităţi, persoanelor vârstnice, precum şi tuturor categoriilor de beneficiari prevăzute de lege, fiind responsabil de calitatea serviciilor prestate;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n)</w:t>
      </w:r>
      <w:r w:rsidRPr="00306C55">
        <w:rPr>
          <w:rFonts w:eastAsia="Calibri"/>
          <w:w w:val="105"/>
          <w:sz w:val="24"/>
          <w:szCs w:val="24"/>
        </w:rPr>
        <w:tab/>
        <w:t>încheie contracte individuale de muncă şi asigură formarea continuă de asistenţi personali; evaluează şi monitorizează activitatea acestora în condiţiile legii;</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o)</w:t>
      </w:r>
      <w:r w:rsidRPr="00306C55">
        <w:rPr>
          <w:rFonts w:eastAsia="Calibri"/>
          <w:w w:val="105"/>
          <w:sz w:val="24"/>
          <w:szCs w:val="24"/>
        </w:rPr>
        <w:tab/>
        <w:t>sprijină compartimentul responsabil cu contractarea serviciilor sociale, înfiinţat potrivit prevederilor art. 113 alin. (1) din Legea asistenţei sociale nr. 292/2011, cu modificările şi completările ulterioare, în elaborarea documentaţiei de atribuire şi în aplicarea procedurii de atribuire, potrivit legii;</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p)</w:t>
      </w:r>
      <w:r w:rsidRPr="00306C55">
        <w:rPr>
          <w:rFonts w:eastAsia="Calibri"/>
          <w:w w:val="105"/>
          <w:sz w:val="24"/>
          <w:szCs w:val="24"/>
        </w:rPr>
        <w:tab/>
        <w:t>planifică şi realizează activităţile de informare, formare şi îndrumare metodologică, în</w:t>
      </w:r>
      <w:r w:rsidR="00507DC4" w:rsidRPr="00306C55">
        <w:rPr>
          <w:rFonts w:eastAsia="Calibri"/>
          <w:w w:val="105"/>
          <w:sz w:val="24"/>
          <w:szCs w:val="24"/>
        </w:rPr>
        <w:t xml:space="preserve"> </w:t>
      </w:r>
      <w:r w:rsidRPr="00306C55">
        <w:rPr>
          <w:rFonts w:eastAsia="Calibri"/>
          <w:w w:val="105"/>
          <w:sz w:val="24"/>
          <w:szCs w:val="24"/>
        </w:rPr>
        <w:t>vederea creşterii performanţei personalului care administrează şi acordă servicii sociale;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q)</w:t>
      </w:r>
      <w:r w:rsidRPr="00306C55">
        <w:rPr>
          <w:rFonts w:eastAsia="Calibri"/>
          <w:w w:val="105"/>
          <w:sz w:val="24"/>
          <w:szCs w:val="24"/>
        </w:rPr>
        <w:tab/>
        <w:t xml:space="preserve">colaborează permanent cu organizaţiile societăţii civile care reprezintă interesele diferitelor categorii de </w:t>
      </w:r>
      <w:r w:rsidR="00507DC4" w:rsidRPr="00306C55">
        <w:rPr>
          <w:rFonts w:eastAsia="Calibri"/>
          <w:w w:val="105"/>
          <w:sz w:val="24"/>
          <w:szCs w:val="24"/>
        </w:rPr>
        <w:t>beneficiari.</w:t>
      </w:r>
    </w:p>
    <w:p w:rsidR="00507DC4" w:rsidRPr="00306C55" w:rsidRDefault="00A96883" w:rsidP="00962979">
      <w:pPr>
        <w:tabs>
          <w:tab w:val="left" w:pos="450"/>
        </w:tabs>
        <w:spacing w:line="360" w:lineRule="auto"/>
        <w:ind w:firstLine="720"/>
        <w:jc w:val="center"/>
        <w:rPr>
          <w:rFonts w:eastAsia="Calibri"/>
          <w:w w:val="105"/>
          <w:sz w:val="24"/>
          <w:szCs w:val="24"/>
        </w:rPr>
      </w:pPr>
      <w:r w:rsidRPr="00306C55">
        <w:rPr>
          <w:noProof/>
        </w:rPr>
        <w:drawing>
          <wp:inline distT="0" distB="0" distL="0" distR="0" wp14:anchorId="5E68056C" wp14:editId="57A4DBA5">
            <wp:extent cx="3771900" cy="1847850"/>
            <wp:effectExtent l="0" t="0" r="0" b="0"/>
            <wp:docPr id="147" name="Picture 147" descr="Fundația pentru Dezvoltarea Serviciilor Sociale FDSS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ația pentru Dezvoltarea Serviciilor Sociale FDSS - Home | Facebook"/>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71900" cy="1847850"/>
                    </a:xfrm>
                    <a:prstGeom prst="rect">
                      <a:avLst/>
                    </a:prstGeom>
                    <a:noFill/>
                    <a:ln>
                      <a:noFill/>
                    </a:ln>
                  </pic:spPr>
                </pic:pic>
              </a:graphicData>
            </a:graphic>
          </wp:inline>
        </w:drawing>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b/>
          <w:i/>
          <w:w w:val="105"/>
          <w:sz w:val="24"/>
          <w:szCs w:val="24"/>
        </w:rPr>
        <w:lastRenderedPageBreak/>
        <w:t>În vederea asigurării eficienţei şi transparenţei</w:t>
      </w:r>
      <w:r w:rsidRPr="00306C55">
        <w:rPr>
          <w:rFonts w:eastAsia="Calibri"/>
          <w:w w:val="105"/>
          <w:sz w:val="24"/>
          <w:szCs w:val="24"/>
        </w:rPr>
        <w:t xml:space="preserve"> </w:t>
      </w:r>
      <w:r w:rsidRPr="00306C55">
        <w:rPr>
          <w:rFonts w:eastAsia="Calibri"/>
          <w:b/>
          <w:i/>
          <w:w w:val="105"/>
          <w:sz w:val="24"/>
          <w:szCs w:val="24"/>
        </w:rPr>
        <w:t>în planificarea, finanţarea şi acordarea serviciilor sociale</w:t>
      </w:r>
      <w:r w:rsidRPr="00306C55">
        <w:rPr>
          <w:rFonts w:eastAsia="Calibri"/>
          <w:w w:val="105"/>
          <w:sz w:val="24"/>
          <w:szCs w:val="24"/>
        </w:rPr>
        <w:t>, Compartimentul are următoarele obligaţii principale: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asigurarea informării comunităţii;</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transmiterea către serviciul public de asistenţă socială de la nivel judeţean a strategiei locale şi a planului anual de acţiune, în termen de 15 zile de la data aprobării acestora;</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organizarea de sesiuni de consultări cu reprezentanţi ai organizaţiilor beneficiarilor şi ai furnizorilor de servicii sociale în scopul fundamentării strategiei de dezvoltare a serviciilor sociale şi a planului anual de acţiune;</w:t>
      </w:r>
    </w:p>
    <w:p w:rsidR="00D1152B"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e)</w:t>
      </w:r>
      <w:r w:rsidRPr="00306C55">
        <w:rPr>
          <w:rFonts w:eastAsia="Calibri"/>
          <w:w w:val="105"/>
          <w:sz w:val="24"/>
          <w:szCs w:val="24"/>
        </w:rPr>
        <w:tab/>
        <w:t>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precum şi acordarea de sprijin în realizarea vizitelor de monitorizare, în condiţiile legii.</w:t>
      </w:r>
    </w:p>
    <w:p w:rsidR="00507DC4" w:rsidRPr="00306C55" w:rsidRDefault="00507DC4" w:rsidP="00940582">
      <w:pPr>
        <w:tabs>
          <w:tab w:val="left" w:pos="450"/>
        </w:tabs>
        <w:spacing w:line="360" w:lineRule="auto"/>
        <w:ind w:firstLine="720"/>
        <w:jc w:val="both"/>
        <w:rPr>
          <w:rFonts w:eastAsia="Calibri"/>
          <w:w w:val="105"/>
          <w:sz w:val="24"/>
          <w:szCs w:val="24"/>
        </w:rPr>
      </w:pPr>
    </w:p>
    <w:p w:rsidR="00507DC4" w:rsidRPr="00306C55" w:rsidRDefault="00D1152B" w:rsidP="00940582">
      <w:pPr>
        <w:tabs>
          <w:tab w:val="left" w:pos="450"/>
        </w:tabs>
        <w:spacing w:line="360" w:lineRule="auto"/>
        <w:ind w:firstLine="720"/>
        <w:jc w:val="both"/>
        <w:rPr>
          <w:rFonts w:eastAsia="Calibri"/>
          <w:w w:val="105"/>
          <w:sz w:val="24"/>
          <w:szCs w:val="24"/>
        </w:rPr>
      </w:pPr>
      <w:r w:rsidRPr="00306C55">
        <w:rPr>
          <w:rFonts w:eastAsia="Calibri"/>
          <w:b/>
          <w:i/>
          <w:w w:val="105"/>
          <w:sz w:val="24"/>
          <w:szCs w:val="24"/>
        </w:rPr>
        <w:t>În administrarea şi acordarea serviciilor sociale</w:t>
      </w:r>
      <w:r w:rsidR="00507DC4" w:rsidRPr="00306C55">
        <w:rPr>
          <w:rFonts w:eastAsia="Calibri"/>
          <w:w w:val="105"/>
          <w:sz w:val="24"/>
          <w:szCs w:val="24"/>
        </w:rPr>
        <w:t xml:space="preserve"> Compartimentul realizează următoarele: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solicită acreditarea ca furnizor de servicii sociale şi licenţa de funcţionare pentru serviciile sociale ale autorităţii administraţiei publice locale din unitatea administrativ - teritorială respectivă;</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primeşte şi înregistrează solicitările de servicii sociale formulate de persoanele beneficiare, de reprezentanţii legali ai acestora, precum şi sesizările altor persoane/instituţii/furnizori privaţi de servicii sociale privind persoane/familii/grupuri de persoane aflate în dificultate;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evaluează nevoile sociale ale populaţiei din unitatea administrativ - teritorială în vederea identificării familiilor şi persoanelor aflate în dificultate, precum şi a cauzelor care au generat situaţiile de risc de excluziune socială;</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elaborează, în baza evaluărilor iniţiale, planurile de intervenţie care cuprind măsuri de asistenţă socială, respectiv serviciile recomandate şi beneficiile de asistenţă socială la care persoana are dreptul;</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lastRenderedPageBreak/>
        <w:t>e)</w:t>
      </w:r>
      <w:r w:rsidRPr="00306C55">
        <w:rPr>
          <w:rFonts w:eastAsia="Calibri"/>
          <w:w w:val="105"/>
          <w:sz w:val="24"/>
          <w:szCs w:val="24"/>
        </w:rPr>
        <w:tab/>
        <w:t>realizează diagnoza socială la nivelul grupului şi comunităţii şi elaborează planul de servicii comunitare;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f)</w:t>
      </w:r>
      <w:r w:rsidRPr="00306C55">
        <w:rPr>
          <w:rFonts w:eastAsia="Calibri"/>
          <w:w w:val="105"/>
          <w:sz w:val="24"/>
          <w:szCs w:val="24"/>
        </w:rPr>
        <w:tab/>
        <w:t>acordă servicii de asistenţă comunitară în baza măsurilor de asistenţă socială incluse de Compartiment în planul de acţiune;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g)</w:t>
      </w:r>
      <w:r w:rsidRPr="00306C55">
        <w:rPr>
          <w:rFonts w:eastAsia="Calibri"/>
          <w:w w:val="105"/>
          <w:sz w:val="24"/>
          <w:szCs w:val="24"/>
        </w:rPr>
        <w:tab/>
        <w:t>recomandă realizarea evaluării complexe şi facilitează accesul persoanelor beneficiare la serviciile sociale;</w:t>
      </w:r>
    </w:p>
    <w:p w:rsidR="00D1152B"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h)</w:t>
      </w:r>
      <w:r w:rsidRPr="00306C55">
        <w:rPr>
          <w:rFonts w:eastAsia="Calibri"/>
          <w:w w:val="105"/>
          <w:sz w:val="24"/>
          <w:szCs w:val="24"/>
        </w:rPr>
        <w:tab/>
        <w:t>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rsidR="00507DC4" w:rsidRPr="00306C55" w:rsidRDefault="00A07F65" w:rsidP="00940582">
      <w:pPr>
        <w:tabs>
          <w:tab w:val="left" w:pos="450"/>
        </w:tabs>
        <w:spacing w:line="360" w:lineRule="auto"/>
        <w:ind w:firstLine="720"/>
        <w:jc w:val="both"/>
        <w:rPr>
          <w:rFonts w:eastAsia="Calibri"/>
          <w:w w:val="105"/>
          <w:sz w:val="24"/>
          <w:szCs w:val="24"/>
        </w:rPr>
      </w:pPr>
      <w:r w:rsidRPr="00306C55">
        <w:rPr>
          <w:noProof/>
        </w:rPr>
        <w:drawing>
          <wp:inline distT="0" distB="0" distL="0" distR="0" wp14:anchorId="6A8B39DB" wp14:editId="7A377C7E">
            <wp:extent cx="5311777" cy="3771900"/>
            <wp:effectExtent l="0" t="0" r="3175" b="0"/>
            <wp:docPr id="148" name="Picture 148" descr="PPT - SERVICII SOCIALE PowerPoint Presentation, free download - ID:3846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 - SERVICII SOCIALE PowerPoint Presentation, free download - ID:384686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15637" cy="3774641"/>
                    </a:xfrm>
                    <a:prstGeom prst="rect">
                      <a:avLst/>
                    </a:prstGeom>
                    <a:noFill/>
                    <a:ln>
                      <a:noFill/>
                    </a:ln>
                  </pic:spPr>
                </pic:pic>
              </a:graphicData>
            </a:graphic>
          </wp:inline>
        </w:drawing>
      </w:r>
    </w:p>
    <w:p w:rsidR="00A07F65" w:rsidRPr="00306C55" w:rsidRDefault="00A07F65" w:rsidP="00A07F65">
      <w:pPr>
        <w:tabs>
          <w:tab w:val="left" w:pos="450"/>
        </w:tabs>
        <w:spacing w:line="360" w:lineRule="auto"/>
        <w:jc w:val="both"/>
        <w:rPr>
          <w:rFonts w:eastAsia="Calibri"/>
          <w:i/>
          <w:w w:val="105"/>
          <w:sz w:val="20"/>
          <w:szCs w:val="20"/>
        </w:rPr>
      </w:pPr>
      <w:r w:rsidRPr="00306C55">
        <w:rPr>
          <w:rFonts w:eastAsia="Calibri"/>
          <w:i/>
          <w:w w:val="105"/>
          <w:sz w:val="20"/>
          <w:szCs w:val="20"/>
        </w:rPr>
        <w:t>Sursa:</w:t>
      </w:r>
      <w:r w:rsidRPr="00306C55">
        <w:rPr>
          <w:i/>
          <w:sz w:val="20"/>
          <w:szCs w:val="20"/>
        </w:rPr>
        <w:t xml:space="preserve"> </w:t>
      </w:r>
      <w:hyperlink r:id="rId103" w:history="1">
        <w:r w:rsidR="003A0BE0" w:rsidRPr="00306C55">
          <w:rPr>
            <w:rStyle w:val="Hyperlink"/>
            <w:rFonts w:eastAsia="Calibri"/>
            <w:i/>
            <w:w w:val="105"/>
            <w:sz w:val="20"/>
            <w:szCs w:val="20"/>
          </w:rPr>
          <w:t>https://www.google.com/url?sa=i&amp;url=https%3A%2F%2Fwww.slideserve.com%2Falida%2Fservicii-</w:t>
        </w:r>
      </w:hyperlink>
    </w:p>
    <w:p w:rsidR="003A0BE0" w:rsidRPr="00306C55" w:rsidRDefault="003A0BE0" w:rsidP="00A07F65">
      <w:pPr>
        <w:tabs>
          <w:tab w:val="left" w:pos="450"/>
        </w:tabs>
        <w:spacing w:line="360" w:lineRule="auto"/>
        <w:jc w:val="both"/>
        <w:rPr>
          <w:rFonts w:eastAsia="Calibri"/>
          <w:i/>
          <w:w w:val="105"/>
          <w:sz w:val="20"/>
          <w:szCs w:val="20"/>
        </w:rPr>
      </w:pPr>
    </w:p>
    <w:p w:rsidR="003A0BE0" w:rsidRPr="00306C55" w:rsidRDefault="003A0BE0" w:rsidP="00A07F65">
      <w:pPr>
        <w:tabs>
          <w:tab w:val="left" w:pos="450"/>
        </w:tabs>
        <w:spacing w:line="360" w:lineRule="auto"/>
        <w:jc w:val="both"/>
        <w:rPr>
          <w:rFonts w:eastAsia="Calibri"/>
          <w:i/>
          <w:w w:val="105"/>
          <w:sz w:val="20"/>
          <w:szCs w:val="20"/>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 xml:space="preserve">Serviciile sociale acordate de Compartiment având drept scop exclusiv </w:t>
      </w:r>
      <w:r w:rsidRPr="00306C55">
        <w:rPr>
          <w:rFonts w:eastAsia="Calibri"/>
          <w:b/>
          <w:i/>
          <w:w w:val="105"/>
          <w:sz w:val="24"/>
          <w:szCs w:val="24"/>
        </w:rPr>
        <w:t xml:space="preserve">prevenirea şi combaterea sărăciei şi riscului de excluziune </w:t>
      </w:r>
      <w:r w:rsidRPr="00306C55">
        <w:rPr>
          <w:rFonts w:eastAsia="Calibri"/>
          <w:w w:val="105"/>
          <w:sz w:val="24"/>
          <w:szCs w:val="24"/>
        </w:rPr>
        <w:t>socială sunt adresate persoanelor şi familiilor fără venituri sau cu venituri reduse, persoanelor fără adăpost, victimelor traficului de persoane, precum şi persoanelor private de libertate şi pot fi următoarele: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servicii de consiliere şi informare, servicii de inserţie/reinserţie socială, servicii de reabilitare şi altele asemenea, pentru familiile şi persoanele singure, fără venituri sau cu venituri reduse;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lastRenderedPageBreak/>
        <w:t>b)</w:t>
      </w:r>
      <w:r w:rsidRPr="00306C55">
        <w:rPr>
          <w:rFonts w:eastAsia="Calibri"/>
          <w:w w:val="105"/>
          <w:sz w:val="24"/>
          <w:szCs w:val="24"/>
        </w:rPr>
        <w:tab/>
        <w:t>servicii sociale adecvate copiilor străzii, persoanelor vârstnice singure sau fără copii şi persoanelor cu dizabilităţi care trăiesc în stradă: adăposturi de urgenţă pe timp de iarnă, echipe mobile de intervenţie în stradă sau servicii de tip ambulanţă socială, adăposturi de noapte, centre rezidenţiale cu găzduire pe perioadă determinată;</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centre multifuncţionale care asigură condiţii de locuit şi de gospodărire pe perioadă determinată pentru tinerii care părăsesc sistemul de protecţie a copilului;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cantine sociale pentru persoanele fără venituri sau cu venituri reduse;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e)</w:t>
      </w:r>
      <w:r w:rsidRPr="00306C55">
        <w:rPr>
          <w:rFonts w:eastAsia="Calibri"/>
          <w:w w:val="105"/>
          <w:sz w:val="24"/>
          <w:szCs w:val="24"/>
        </w:rPr>
        <w:tab/>
        <w:t>servicii sociale în sistem integrat cu alte măsuri de protecţie prevăzute de legislaţia specială, acordate victimelor traficului de persoane pentru facilitarea reintegrării/reinserţiei sociale a acestora: centre de zi care asigură în principal informare, consiliere, sprijin emoţional şi social în scopul reabilitării şi reintegrării sociale, servicii acordate în comunitate care constau în servicii de asistenţă socială, suport emoţional, consiliere psihologică, consiliere juridică, orientare profesională, reinserţie socială etc.;</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f)</w:t>
      </w:r>
      <w:r w:rsidRPr="00306C55">
        <w:rPr>
          <w:rFonts w:eastAsia="Calibri"/>
          <w:w w:val="105"/>
          <w:sz w:val="24"/>
          <w:szCs w:val="24"/>
        </w:rPr>
        <w:tab/>
        <w:t>consiliere adresată familiei persoanei private de libertate aflate în custodia sistemului penitenciar privind serviciile sociale existente în comunitatea în care aceasta îşi va avea domiciliul sau reşedinţa după eliberare, precum şi servicii de consiliere acordate persoanei care a executat o măsură privativă de libertate în vederea susţinerii reinserţiei sociale a acesteia.</w:t>
      </w:r>
    </w:p>
    <w:p w:rsidR="003A0BE0" w:rsidRPr="00306C55" w:rsidRDefault="003A0BE0" w:rsidP="00940582">
      <w:pPr>
        <w:tabs>
          <w:tab w:val="left" w:pos="450"/>
        </w:tabs>
        <w:spacing w:line="360" w:lineRule="auto"/>
        <w:ind w:firstLine="720"/>
        <w:jc w:val="both"/>
        <w:rPr>
          <w:rFonts w:eastAsia="Calibri"/>
          <w:w w:val="105"/>
          <w:sz w:val="24"/>
          <w:szCs w:val="24"/>
        </w:rPr>
      </w:pPr>
    </w:p>
    <w:p w:rsidR="0032297C" w:rsidRPr="00306C55" w:rsidRDefault="0032297C" w:rsidP="00962979">
      <w:pPr>
        <w:tabs>
          <w:tab w:val="left" w:pos="450"/>
        </w:tabs>
        <w:spacing w:line="360" w:lineRule="auto"/>
        <w:ind w:firstLine="720"/>
        <w:jc w:val="center"/>
        <w:rPr>
          <w:rFonts w:eastAsia="Calibri"/>
          <w:i/>
          <w:w w:val="105"/>
          <w:sz w:val="20"/>
          <w:szCs w:val="20"/>
        </w:rPr>
      </w:pPr>
      <w:r w:rsidRPr="00306C55">
        <w:rPr>
          <w:noProof/>
        </w:rPr>
        <w:drawing>
          <wp:inline distT="0" distB="0" distL="0" distR="0" wp14:anchorId="3DAFEA3B" wp14:editId="20B9A809">
            <wp:extent cx="3343275" cy="2705100"/>
            <wp:effectExtent l="0" t="0" r="9525" b="0"/>
            <wp:docPr id="149" name="Picture 149" descr="Ce este sărăcia extremă? - Implicat în comun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este sărăcia extremă? - Implicat în comunitat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343275" cy="2705100"/>
                    </a:xfrm>
                    <a:prstGeom prst="rect">
                      <a:avLst/>
                    </a:prstGeom>
                    <a:noFill/>
                    <a:ln>
                      <a:noFill/>
                    </a:ln>
                  </pic:spPr>
                </pic:pic>
              </a:graphicData>
            </a:graphic>
          </wp:inline>
        </w:drawing>
      </w:r>
    </w:p>
    <w:p w:rsidR="0032297C" w:rsidRPr="00306C55" w:rsidRDefault="0032297C" w:rsidP="00940582">
      <w:pPr>
        <w:tabs>
          <w:tab w:val="left" w:pos="450"/>
        </w:tabs>
        <w:spacing w:line="360" w:lineRule="auto"/>
        <w:ind w:firstLine="720"/>
        <w:jc w:val="both"/>
        <w:rPr>
          <w:rFonts w:eastAsia="Calibri"/>
          <w:i/>
          <w:w w:val="105"/>
          <w:sz w:val="20"/>
          <w:szCs w:val="20"/>
        </w:rPr>
      </w:pPr>
      <w:r w:rsidRPr="00306C55">
        <w:rPr>
          <w:rFonts w:eastAsia="Calibri"/>
          <w:i/>
          <w:w w:val="105"/>
          <w:sz w:val="20"/>
          <w:szCs w:val="20"/>
        </w:rPr>
        <w:t>Sursa:</w:t>
      </w:r>
      <w:r w:rsidRPr="00306C55">
        <w:rPr>
          <w:i/>
          <w:sz w:val="20"/>
          <w:szCs w:val="20"/>
        </w:rPr>
        <w:t xml:space="preserve"> </w:t>
      </w:r>
      <w:hyperlink r:id="rId105" w:history="1">
        <w:r w:rsidRPr="00306C55">
          <w:rPr>
            <w:rStyle w:val="Hyperlink"/>
            <w:rFonts w:eastAsia="Calibri"/>
            <w:i/>
            <w:w w:val="105"/>
            <w:sz w:val="20"/>
            <w:szCs w:val="20"/>
          </w:rPr>
          <w:t>https://www.google.com/url?sa=i&amp;url=https%3A%2F%2Fimplicatincomunitate.scout.ro%</w:t>
        </w:r>
      </w:hyperlink>
    </w:p>
    <w:p w:rsidR="0032297C" w:rsidRPr="00306C55" w:rsidRDefault="0032297C" w:rsidP="00940582">
      <w:pPr>
        <w:tabs>
          <w:tab w:val="left" w:pos="450"/>
        </w:tabs>
        <w:spacing w:line="360" w:lineRule="auto"/>
        <w:ind w:firstLine="720"/>
        <w:jc w:val="both"/>
        <w:rPr>
          <w:rFonts w:eastAsia="Calibri"/>
          <w:i/>
          <w:w w:val="105"/>
          <w:sz w:val="20"/>
          <w:szCs w:val="20"/>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 xml:space="preserve">Serviciile sociale acordate de Compartiment </w:t>
      </w:r>
      <w:r w:rsidRPr="00306C55">
        <w:rPr>
          <w:rFonts w:eastAsia="Calibri"/>
          <w:b/>
          <w:i/>
          <w:w w:val="105"/>
          <w:sz w:val="24"/>
          <w:szCs w:val="24"/>
        </w:rPr>
        <w:t>destinate prevenirii şi combaterii violenţei domestice</w:t>
      </w:r>
      <w:r w:rsidRPr="00306C55">
        <w:rPr>
          <w:rFonts w:eastAsia="Calibri"/>
          <w:w w:val="105"/>
          <w:sz w:val="24"/>
          <w:szCs w:val="24"/>
        </w:rPr>
        <w:t xml:space="preserve"> pot fi: centre de primire în regim de urgenţă a victimelor violenţei domestice, centre de recuperare pentru victimele violenţei domestice, locuinţe protejate, centre de consiliere pentru prevenirea şi combaterea violenţei domestice, centre pentru servicii de informare şi </w:t>
      </w:r>
      <w:r w:rsidRPr="00306C55">
        <w:rPr>
          <w:rFonts w:eastAsia="Calibri"/>
          <w:w w:val="105"/>
          <w:sz w:val="24"/>
          <w:szCs w:val="24"/>
        </w:rPr>
        <w:lastRenderedPageBreak/>
        <w:t>sensibilizare a populaţiei şi centre de zi care au drept obiectiv reabilitarea şi reinserţia socială a acestora, prin asigurarea unor măsuri de educaţie, consiliere şi mediere familială, precum şi centre destinate agresorilor.</w:t>
      </w:r>
    </w:p>
    <w:p w:rsidR="00A057C9" w:rsidRPr="00306C55" w:rsidRDefault="00A057C9" w:rsidP="00940582">
      <w:pPr>
        <w:tabs>
          <w:tab w:val="left" w:pos="450"/>
        </w:tabs>
        <w:spacing w:line="360" w:lineRule="auto"/>
        <w:ind w:firstLine="720"/>
        <w:jc w:val="both"/>
        <w:rPr>
          <w:rFonts w:eastAsia="Calibri"/>
          <w:w w:val="105"/>
          <w:sz w:val="24"/>
          <w:szCs w:val="24"/>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 xml:space="preserve">Serviciile sociale acordate de Compartiment </w:t>
      </w:r>
      <w:r w:rsidRPr="00306C55">
        <w:rPr>
          <w:rFonts w:eastAsia="Calibri"/>
          <w:b/>
          <w:i/>
          <w:w w:val="105"/>
          <w:sz w:val="24"/>
          <w:szCs w:val="24"/>
        </w:rPr>
        <w:t>destinate persoanelor cu dizabilităţi</w:t>
      </w:r>
      <w:r w:rsidRPr="00306C55">
        <w:rPr>
          <w:rFonts w:eastAsia="Calibri"/>
          <w:w w:val="105"/>
          <w:sz w:val="24"/>
          <w:szCs w:val="24"/>
        </w:rPr>
        <w:t xml:space="preserve"> pot fi: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cu prioritate, servicii de îngrijire la domiciliu, destinate persoanelor cu dizabilităţi, precum şi centre de zi adaptate nevoilor acestora, potrivit atribuţiilor stabilite prin legile speciale;</w:t>
      </w:r>
    </w:p>
    <w:p w:rsidR="0032297C" w:rsidRPr="00306C55" w:rsidRDefault="0032297C" w:rsidP="00962979">
      <w:pPr>
        <w:tabs>
          <w:tab w:val="left" w:pos="450"/>
        </w:tabs>
        <w:spacing w:line="360" w:lineRule="auto"/>
        <w:ind w:firstLine="720"/>
        <w:jc w:val="center"/>
        <w:rPr>
          <w:rFonts w:eastAsia="Calibri"/>
          <w:i/>
          <w:w w:val="105"/>
          <w:sz w:val="20"/>
          <w:szCs w:val="20"/>
        </w:rPr>
      </w:pPr>
      <w:r w:rsidRPr="00306C55">
        <w:rPr>
          <w:noProof/>
        </w:rPr>
        <w:drawing>
          <wp:inline distT="0" distB="0" distL="0" distR="0" wp14:anchorId="0D702981" wp14:editId="22F4F13D">
            <wp:extent cx="2847975" cy="1600200"/>
            <wp:effectExtent l="0" t="0" r="9525" b="0"/>
            <wp:docPr id="150" name="Picture 150" descr="Ce trebuie să faci dacă ești victima unei violențe în fami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trebuie să faci dacă ești victima unei violențe în famili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rsidR="0032297C" w:rsidRPr="00306C55" w:rsidRDefault="0032297C" w:rsidP="00940582">
      <w:pPr>
        <w:tabs>
          <w:tab w:val="left" w:pos="450"/>
        </w:tabs>
        <w:spacing w:line="360" w:lineRule="auto"/>
        <w:ind w:firstLine="720"/>
        <w:jc w:val="both"/>
        <w:rPr>
          <w:rFonts w:eastAsia="Calibri"/>
          <w:i/>
          <w:w w:val="105"/>
          <w:sz w:val="20"/>
          <w:szCs w:val="20"/>
        </w:rPr>
      </w:pPr>
      <w:r w:rsidRPr="00306C55">
        <w:rPr>
          <w:rFonts w:eastAsia="Calibri"/>
          <w:i/>
          <w:w w:val="105"/>
          <w:sz w:val="20"/>
          <w:szCs w:val="20"/>
        </w:rPr>
        <w:t xml:space="preserve">Sursa: </w:t>
      </w:r>
      <w:hyperlink r:id="rId107" w:history="1">
        <w:r w:rsidR="003A0BE0" w:rsidRPr="00306C55">
          <w:rPr>
            <w:rStyle w:val="Hyperlink"/>
            <w:rFonts w:eastAsia="Calibri"/>
            <w:i/>
            <w:w w:val="105"/>
            <w:sz w:val="20"/>
            <w:szCs w:val="20"/>
          </w:rPr>
          <w:t>https://www.google.com/url?sa=i&amp;url=https%3A%2F%2Fwww.monitorulcj.ro%2Fsocial%</w:t>
        </w:r>
      </w:hyperlink>
    </w:p>
    <w:p w:rsidR="003A0BE0" w:rsidRPr="00306C55" w:rsidRDefault="003A0BE0" w:rsidP="00940582">
      <w:pPr>
        <w:tabs>
          <w:tab w:val="left" w:pos="450"/>
        </w:tabs>
        <w:spacing w:line="360" w:lineRule="auto"/>
        <w:ind w:firstLine="720"/>
        <w:jc w:val="both"/>
        <w:rPr>
          <w:rFonts w:eastAsia="Calibri"/>
          <w:i/>
          <w:w w:val="105"/>
          <w:sz w:val="20"/>
          <w:szCs w:val="20"/>
        </w:rPr>
      </w:pPr>
    </w:p>
    <w:p w:rsidR="003A0BE0" w:rsidRPr="00306C55" w:rsidRDefault="003A0BE0" w:rsidP="00940582">
      <w:pPr>
        <w:tabs>
          <w:tab w:val="left" w:pos="450"/>
        </w:tabs>
        <w:spacing w:line="360" w:lineRule="auto"/>
        <w:ind w:firstLine="720"/>
        <w:jc w:val="both"/>
        <w:rPr>
          <w:rFonts w:eastAsia="Calibri"/>
          <w:i/>
          <w:w w:val="105"/>
          <w:sz w:val="20"/>
          <w:szCs w:val="20"/>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servicii de asistenţă şi suport.</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b/>
          <w:i/>
          <w:w w:val="105"/>
          <w:sz w:val="24"/>
          <w:szCs w:val="24"/>
        </w:rPr>
        <w:t>Complementar acordării serviciilor</w:t>
      </w:r>
      <w:r w:rsidRPr="00306C55">
        <w:rPr>
          <w:rFonts w:eastAsia="Calibri"/>
          <w:w w:val="105"/>
          <w:sz w:val="24"/>
          <w:szCs w:val="24"/>
        </w:rPr>
        <w:t xml:space="preserve">, </w:t>
      </w:r>
      <w:r w:rsidRPr="00306C55">
        <w:rPr>
          <w:rFonts w:eastAsia="Calibri"/>
          <w:b/>
          <w:i/>
          <w:w w:val="105"/>
          <w:sz w:val="24"/>
          <w:szCs w:val="24"/>
        </w:rPr>
        <w:t>în domeniul protecţiei persoanei cu dizabilităţi</w:t>
      </w:r>
      <w:r w:rsidRPr="00306C55">
        <w:rPr>
          <w:rFonts w:eastAsia="Calibri"/>
          <w:w w:val="105"/>
          <w:sz w:val="24"/>
          <w:szCs w:val="24"/>
        </w:rPr>
        <w:t>, Compartimentul:</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monitorizează şi analizează situaţia persoanelor cu dizabilităţi din unitatea administrativ - teritorială, precum şi modul de respectare a drepturilor acestora, asigurând centralizarea şi sintetizarea datelor şi informaţiilor relevante;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identifică şi evaluează situaţiile care impun acordarea de servicii şi/sau beneficii pentru persoanele adulte cu dizabilităţi;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creează condiţii de acces pentru toate tipurile de servicii corespunzătoare nevoilor individuale ale persoanelor cu handicap;</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iniţiază, susţine şi dezvoltă servicii sociale centrate pe persoana cu handicap, în colaborare sau în parteneriat cu persoane juridice, publice ori private;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e)</w:t>
      </w:r>
      <w:r w:rsidRPr="00306C55">
        <w:rPr>
          <w:rFonts w:eastAsia="Calibri"/>
          <w:w w:val="105"/>
          <w:sz w:val="24"/>
          <w:szCs w:val="24"/>
        </w:rPr>
        <w:tab/>
        <w:t>asigură ponderea personalului de specialitate angajat în raport cu tipurile de servicii sociale;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f)</w:t>
      </w:r>
      <w:r w:rsidRPr="00306C55">
        <w:rPr>
          <w:rFonts w:eastAsia="Calibri"/>
          <w:w w:val="105"/>
          <w:sz w:val="24"/>
          <w:szCs w:val="24"/>
        </w:rPr>
        <w:tab/>
        <w:t>elaborează documentaţia necesară pentru acordarea serviciilor;</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g)</w:t>
      </w:r>
      <w:r w:rsidRPr="00306C55">
        <w:rPr>
          <w:rFonts w:eastAsia="Calibri"/>
          <w:w w:val="105"/>
          <w:sz w:val="24"/>
          <w:szCs w:val="24"/>
        </w:rPr>
        <w:tab/>
        <w:t>asigură consilierea şi informarea familiilor asupra drepturilor şi obligaţiilor acestora şi asupra serviciilor disponibile pe plan local;</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lastRenderedPageBreak/>
        <w:t>h)</w:t>
      </w:r>
      <w:r w:rsidRPr="00306C55">
        <w:rPr>
          <w:rFonts w:eastAsia="Calibri"/>
          <w:w w:val="105"/>
          <w:sz w:val="24"/>
          <w:szCs w:val="24"/>
        </w:rPr>
        <w:tab/>
        <w:t>implică în activităţile de îngrijire, reabilitare şi integrare a persoanei cu handicap familia acesteia;</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i)</w:t>
      </w:r>
      <w:r w:rsidRPr="00306C55">
        <w:rPr>
          <w:rFonts w:eastAsia="Calibri"/>
          <w:w w:val="105"/>
          <w:sz w:val="24"/>
          <w:szCs w:val="24"/>
        </w:rPr>
        <w:tab/>
        <w:t>asigură instruirea în problematica specifică persoanei cu handicap a personalului, inclusiv a asistenţilor personali;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j)</w:t>
      </w:r>
      <w:r w:rsidRPr="00306C55">
        <w:rPr>
          <w:rFonts w:eastAsia="Calibri"/>
          <w:w w:val="105"/>
          <w:sz w:val="24"/>
          <w:szCs w:val="24"/>
        </w:rPr>
        <w:tab/>
        <w:t>încurajează şi susţine activităţile de voluntariat;</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k)</w:t>
      </w:r>
      <w:r w:rsidRPr="00306C55">
        <w:rPr>
          <w:rFonts w:eastAsia="Calibri"/>
          <w:w w:val="105"/>
          <w:sz w:val="24"/>
          <w:szCs w:val="24"/>
        </w:rPr>
        <w:tab/>
        <w:t>colaborează cu direcţia generală de asistenţă socială şi protecţia copilului în domeniul drepturilor persoanelor cu dizabilităţi şi transmite acesteia toate datele şi informaţiile solicitate din acest domeniu.</w:t>
      </w:r>
    </w:p>
    <w:p w:rsidR="00507DC4" w:rsidRPr="00306C55" w:rsidRDefault="00507DC4" w:rsidP="00940582">
      <w:pPr>
        <w:tabs>
          <w:tab w:val="left" w:pos="450"/>
        </w:tabs>
        <w:spacing w:line="360" w:lineRule="auto"/>
        <w:ind w:firstLine="720"/>
        <w:jc w:val="both"/>
        <w:rPr>
          <w:rFonts w:eastAsia="Calibri"/>
          <w:w w:val="105"/>
          <w:sz w:val="24"/>
          <w:szCs w:val="24"/>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 xml:space="preserve">Serviciile sociale acordate de Compartiment </w:t>
      </w:r>
      <w:r w:rsidRPr="00306C55">
        <w:rPr>
          <w:rFonts w:eastAsia="Calibri"/>
          <w:b/>
          <w:i/>
          <w:w w:val="105"/>
          <w:sz w:val="24"/>
          <w:szCs w:val="24"/>
        </w:rPr>
        <w:t>destinate persoanelor vârstnice</w:t>
      </w:r>
      <w:r w:rsidRPr="00306C55">
        <w:rPr>
          <w:rFonts w:eastAsia="Calibri"/>
          <w:w w:val="105"/>
          <w:sz w:val="24"/>
          <w:szCs w:val="24"/>
        </w:rPr>
        <w:t xml:space="preserve"> pot fi următoarele: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servicii de îngrijire personală acordate cu prioritate la domiciliu sau în centre rezidenţiale pentru persoanele vârstnice dependente singure ori a căror familie nu poate să le asigure îngrijirea;</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servicii de consiliere, de acompaniere, precum şi servicii destinate amenajării sau adaptării locuinţei, în funcţie de natura şi gradul de afectare a autonomiei funcţionale.</w:t>
      </w:r>
    </w:p>
    <w:p w:rsidR="0032297C" w:rsidRPr="00306C55" w:rsidRDefault="0032297C" w:rsidP="00962979">
      <w:pPr>
        <w:tabs>
          <w:tab w:val="left" w:pos="450"/>
        </w:tabs>
        <w:spacing w:line="360" w:lineRule="auto"/>
        <w:ind w:firstLine="720"/>
        <w:jc w:val="center"/>
        <w:rPr>
          <w:rFonts w:eastAsia="Calibri"/>
          <w:i/>
          <w:w w:val="105"/>
          <w:sz w:val="20"/>
          <w:szCs w:val="20"/>
        </w:rPr>
      </w:pPr>
      <w:r w:rsidRPr="00306C55">
        <w:rPr>
          <w:noProof/>
        </w:rPr>
        <w:drawing>
          <wp:inline distT="0" distB="0" distL="0" distR="0" wp14:anchorId="29D76D8E" wp14:editId="4892A37F">
            <wp:extent cx="4514850" cy="2466975"/>
            <wp:effectExtent l="0" t="0" r="0" b="9525"/>
            <wp:docPr id="151" name="Picture 151" descr="SERVICII SOCIALE PENTRU VÂRST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II SOCIALE PENTRU VÂRSTNICI"/>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14850" cy="2466975"/>
                    </a:xfrm>
                    <a:prstGeom prst="rect">
                      <a:avLst/>
                    </a:prstGeom>
                    <a:noFill/>
                    <a:ln>
                      <a:noFill/>
                    </a:ln>
                  </pic:spPr>
                </pic:pic>
              </a:graphicData>
            </a:graphic>
          </wp:inline>
        </w:drawing>
      </w:r>
    </w:p>
    <w:p w:rsidR="00507DC4" w:rsidRPr="00306C55" w:rsidRDefault="0032297C" w:rsidP="00962979">
      <w:pPr>
        <w:tabs>
          <w:tab w:val="left" w:pos="450"/>
        </w:tabs>
        <w:spacing w:line="360" w:lineRule="auto"/>
        <w:ind w:firstLine="720"/>
        <w:jc w:val="center"/>
        <w:rPr>
          <w:rFonts w:eastAsia="Calibri"/>
          <w:i/>
          <w:w w:val="105"/>
          <w:sz w:val="20"/>
          <w:szCs w:val="20"/>
        </w:rPr>
      </w:pPr>
      <w:r w:rsidRPr="00306C55">
        <w:rPr>
          <w:rFonts w:eastAsia="Calibri"/>
          <w:i/>
          <w:w w:val="105"/>
          <w:sz w:val="20"/>
          <w:szCs w:val="20"/>
        </w:rPr>
        <w:t xml:space="preserve">Sursa: </w:t>
      </w:r>
      <w:hyperlink r:id="rId109" w:history="1">
        <w:r w:rsidRPr="00306C55">
          <w:rPr>
            <w:rStyle w:val="Hyperlink"/>
            <w:rFonts w:eastAsia="Calibri"/>
            <w:i/>
            <w:w w:val="105"/>
            <w:sz w:val="20"/>
            <w:szCs w:val="20"/>
          </w:rPr>
          <w:t>https://www.google.com/url?sa=i&amp;url=https%3A%2F%2Fwww.assoc.ro%2Fwp-</w:t>
        </w:r>
      </w:hyperlink>
    </w:p>
    <w:p w:rsidR="0032297C" w:rsidRPr="00306C55" w:rsidRDefault="0032297C" w:rsidP="00940582">
      <w:pPr>
        <w:tabs>
          <w:tab w:val="left" w:pos="450"/>
        </w:tabs>
        <w:spacing w:line="360" w:lineRule="auto"/>
        <w:ind w:firstLine="720"/>
        <w:jc w:val="both"/>
        <w:rPr>
          <w:rFonts w:eastAsia="Calibri"/>
          <w:i/>
          <w:w w:val="105"/>
          <w:sz w:val="20"/>
          <w:szCs w:val="20"/>
        </w:rPr>
      </w:pPr>
    </w:p>
    <w:p w:rsidR="003A0BE0" w:rsidRPr="00306C55" w:rsidRDefault="003A0BE0" w:rsidP="00940582">
      <w:pPr>
        <w:tabs>
          <w:tab w:val="left" w:pos="450"/>
        </w:tabs>
        <w:spacing w:line="360" w:lineRule="auto"/>
        <w:ind w:firstLine="720"/>
        <w:jc w:val="both"/>
        <w:rPr>
          <w:rFonts w:eastAsia="Calibri"/>
          <w:w w:val="105"/>
          <w:sz w:val="24"/>
          <w:szCs w:val="24"/>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 xml:space="preserve">Serviciile sociale acordate de Compartiment </w:t>
      </w:r>
      <w:r w:rsidRPr="00306C55">
        <w:rPr>
          <w:rFonts w:eastAsia="Calibri"/>
          <w:b/>
          <w:i/>
          <w:w w:val="105"/>
          <w:sz w:val="24"/>
          <w:szCs w:val="24"/>
        </w:rPr>
        <w:t>destinate protecţiei şi promovării drepturilor copilului</w:t>
      </w:r>
      <w:r w:rsidRPr="00306C55">
        <w:rPr>
          <w:rFonts w:eastAsia="Calibri"/>
          <w:w w:val="105"/>
          <w:sz w:val="24"/>
          <w:szCs w:val="24"/>
        </w:rPr>
        <w:t xml:space="preserve"> sunt cele de prevenire a separării copilului de părinţii săi, precum şi cele menite să îi sprijine pe aceştia în ceea ce priveşte creşterea şi îngrijirea copiilor, inclusiv servicii de consiliere familială, organizate în condiţiile legii.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b/>
          <w:i/>
          <w:w w:val="105"/>
          <w:sz w:val="24"/>
          <w:szCs w:val="24"/>
        </w:rPr>
        <w:t>Complementar acordării serviciilor, în domeniul protecţiei copilului</w:t>
      </w:r>
      <w:r w:rsidRPr="00306C55">
        <w:rPr>
          <w:rFonts w:eastAsia="Calibri"/>
          <w:w w:val="105"/>
          <w:sz w:val="24"/>
          <w:szCs w:val="24"/>
        </w:rPr>
        <w:t>, Compartimentul:</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a)</w:t>
      </w:r>
      <w:r w:rsidRPr="00306C55">
        <w:rPr>
          <w:rFonts w:eastAsia="Calibri"/>
          <w:w w:val="105"/>
          <w:sz w:val="24"/>
          <w:szCs w:val="24"/>
        </w:rPr>
        <w:tab/>
        <w:t xml:space="preserve">monitorizează şi analizează situaţia copiilor din unitatea administrativ - teritorială, precum şi modul de respectare a drepturilor copiilor, asigurând centralizarea şi </w:t>
      </w:r>
      <w:r w:rsidRPr="00306C55">
        <w:rPr>
          <w:rFonts w:eastAsia="Calibri"/>
          <w:w w:val="105"/>
          <w:sz w:val="24"/>
          <w:szCs w:val="24"/>
        </w:rPr>
        <w:lastRenderedPageBreak/>
        <w:t>sintetizarea datelor şi informaţiilor relevante, în baza unei fişe de monitorizare aprobate prin ordin al ministrului muncii şi justiţiei sociale;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b)</w:t>
      </w:r>
      <w:r w:rsidRPr="00306C55">
        <w:rPr>
          <w:rFonts w:eastAsia="Calibri"/>
          <w:w w:val="105"/>
          <w:sz w:val="24"/>
          <w:szCs w:val="24"/>
        </w:rPr>
        <w:tab/>
        <w:t>realizează activitatea de prevenire a separării copilului de familia sa;</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c)</w:t>
      </w:r>
      <w:r w:rsidRPr="00306C55">
        <w:rPr>
          <w:rFonts w:eastAsia="Calibri"/>
          <w:w w:val="105"/>
          <w:sz w:val="24"/>
          <w:szCs w:val="24"/>
        </w:rPr>
        <w:tab/>
        <w:t>identifică şi evaluează situaţiile care impun acordarea de servicii şi/sau beneficii de asistenţă socială pentru prevenirea separării copilului de familia sa;</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d)</w:t>
      </w:r>
      <w:r w:rsidRPr="00306C55">
        <w:rPr>
          <w:rFonts w:eastAsia="Calibri"/>
          <w:w w:val="105"/>
          <w:sz w:val="24"/>
          <w:szCs w:val="24"/>
        </w:rPr>
        <w:tab/>
        <w:t>elaborează documentaţia necesară pentru acordarea serviciilor şi/sau prestaţiilor şi acordă aceste servicii şi/sau beneficii de asistenţă socială, în condiţiile legii;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e)</w:t>
      </w:r>
      <w:r w:rsidRPr="00306C55">
        <w:rPr>
          <w:rFonts w:eastAsia="Calibri"/>
          <w:w w:val="105"/>
          <w:sz w:val="24"/>
          <w:szCs w:val="24"/>
        </w:rPr>
        <w:tab/>
        <w:t>asigură consilierea şi informarea familiilor cu copii în întreţinere asupra drepturilor şi obligaţiilor acestora, asupra drepturilor copilului şi asupra serviciilor disponibile pe plan local;</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f)</w:t>
      </w:r>
      <w:r w:rsidRPr="00306C55">
        <w:rPr>
          <w:rFonts w:eastAsia="Calibri"/>
          <w:w w:val="105"/>
          <w:sz w:val="24"/>
          <w:szCs w:val="24"/>
        </w:rPr>
        <w:tab/>
        <w:t>asigură şi monitorizează aplicarea măsurilor de prevenire şi combatere a consumului de alcool şi droguri, de prevenire şi combatere a violenţei domestice, precum şi a comportamentului delincvent;</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g)</w:t>
      </w:r>
      <w:r w:rsidRPr="00306C55">
        <w:rPr>
          <w:rFonts w:eastAsia="Calibri"/>
          <w:w w:val="105"/>
          <w:sz w:val="24"/>
          <w:szCs w:val="24"/>
        </w:rPr>
        <w:tab/>
        <w:t>vizitează periodic la domiciliu, familiile şi copiii care beneficiază de servicii şi beneficii de asistenţă socială şi urmăreşte modul de utilizare a prestaţiilor, precum şi familiile care au în îngrijire copii cu părinţi plecaţi la muncă în străinătate;</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h)</w:t>
      </w:r>
      <w:r w:rsidRPr="00306C55">
        <w:rPr>
          <w:rFonts w:eastAsia="Calibri"/>
          <w:w w:val="105"/>
          <w:sz w:val="24"/>
          <w:szCs w:val="24"/>
        </w:rPr>
        <w:tab/>
        <w:t>înaintează propuneri primarului, în cazul în care este necesară luarea unei măsuri de protecţie specială, în condiţiile legii;</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i)</w:t>
      </w:r>
      <w:r w:rsidRPr="00306C55">
        <w:rPr>
          <w:rFonts w:eastAsia="Calibri"/>
          <w:w w:val="105"/>
          <w:sz w:val="24"/>
          <w:szCs w:val="24"/>
        </w:rPr>
        <w:tab/>
        <w:t>urmăreşte evoluţia dezvoltării copilului şi modul în care părinţii acestuia îşi exercită drepturile şi îşi îndeplinesc obligaţiile cu privire la copilul care a beneficiat de o măsură de protecţie specială şi a fost reintegrat în familia sa;</w:t>
      </w:r>
    </w:p>
    <w:p w:rsidR="00682415" w:rsidRPr="00306C55" w:rsidRDefault="00682415" w:rsidP="00940582">
      <w:pPr>
        <w:tabs>
          <w:tab w:val="left" w:pos="450"/>
        </w:tabs>
        <w:spacing w:line="360" w:lineRule="auto"/>
        <w:ind w:firstLine="720"/>
        <w:jc w:val="both"/>
        <w:rPr>
          <w:rFonts w:eastAsia="Calibri"/>
          <w:w w:val="105"/>
          <w:sz w:val="24"/>
          <w:szCs w:val="24"/>
        </w:rPr>
      </w:pPr>
    </w:p>
    <w:p w:rsidR="0032297C" w:rsidRPr="00306C55" w:rsidRDefault="0032297C" w:rsidP="00962979">
      <w:pPr>
        <w:tabs>
          <w:tab w:val="left" w:pos="450"/>
        </w:tabs>
        <w:spacing w:line="360" w:lineRule="auto"/>
        <w:ind w:firstLine="720"/>
        <w:jc w:val="center"/>
        <w:rPr>
          <w:rFonts w:eastAsia="Calibri"/>
          <w:i/>
          <w:w w:val="105"/>
          <w:sz w:val="20"/>
          <w:szCs w:val="20"/>
        </w:rPr>
      </w:pPr>
      <w:r w:rsidRPr="00306C55">
        <w:rPr>
          <w:noProof/>
        </w:rPr>
        <w:drawing>
          <wp:inline distT="0" distB="0" distL="0" distR="0" wp14:anchorId="3C9720D8" wp14:editId="0CD3D2EB">
            <wp:extent cx="4895850" cy="2400300"/>
            <wp:effectExtent l="0" t="0" r="0" b="0"/>
            <wp:docPr id="152" name="Picture 152" descr="Sarbatorim 1 iunie la DGASPC Bacau - Ziua Copilului | Directia Generala de  Asistenta Sociala si Protectia Copilului Ba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batorim 1 iunie la DGASPC Bacau - Ziua Copilului | Directia Generala de  Asistenta Sociala si Protectia Copilului Bacau"/>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95850" cy="2400300"/>
                    </a:xfrm>
                    <a:prstGeom prst="rect">
                      <a:avLst/>
                    </a:prstGeom>
                    <a:noFill/>
                    <a:ln>
                      <a:noFill/>
                    </a:ln>
                  </pic:spPr>
                </pic:pic>
              </a:graphicData>
            </a:graphic>
          </wp:inline>
        </w:drawing>
      </w:r>
    </w:p>
    <w:p w:rsidR="0032297C" w:rsidRPr="00306C55" w:rsidRDefault="0032297C" w:rsidP="00962979">
      <w:pPr>
        <w:tabs>
          <w:tab w:val="left" w:pos="450"/>
        </w:tabs>
        <w:spacing w:line="360" w:lineRule="auto"/>
        <w:ind w:firstLine="720"/>
        <w:jc w:val="center"/>
        <w:rPr>
          <w:rFonts w:eastAsia="Calibri"/>
          <w:i/>
          <w:w w:val="105"/>
          <w:sz w:val="20"/>
          <w:szCs w:val="20"/>
        </w:rPr>
      </w:pPr>
      <w:r w:rsidRPr="00306C55">
        <w:rPr>
          <w:rFonts w:eastAsia="Calibri"/>
          <w:i/>
          <w:w w:val="105"/>
          <w:sz w:val="20"/>
          <w:szCs w:val="20"/>
        </w:rPr>
        <w:t xml:space="preserve">Sursa: </w:t>
      </w:r>
      <w:hyperlink r:id="rId111" w:history="1">
        <w:r w:rsidRPr="00306C55">
          <w:rPr>
            <w:rStyle w:val="Hyperlink"/>
            <w:rFonts w:eastAsia="Calibri"/>
            <w:i/>
            <w:w w:val="105"/>
            <w:sz w:val="20"/>
            <w:szCs w:val="20"/>
          </w:rPr>
          <w:t>https://www.google.com/url?sa=i&amp;url=https%3A%2F%2Fwww.dgaspcbacau.ro%2Fstiri_</w:t>
        </w:r>
      </w:hyperlink>
    </w:p>
    <w:p w:rsidR="0032297C" w:rsidRPr="00306C55" w:rsidRDefault="0032297C" w:rsidP="00940582">
      <w:pPr>
        <w:tabs>
          <w:tab w:val="left" w:pos="450"/>
        </w:tabs>
        <w:spacing w:line="360" w:lineRule="auto"/>
        <w:ind w:firstLine="720"/>
        <w:jc w:val="both"/>
        <w:rPr>
          <w:rFonts w:eastAsia="Calibri"/>
          <w:i/>
          <w:w w:val="105"/>
          <w:sz w:val="20"/>
          <w:szCs w:val="20"/>
        </w:rPr>
      </w:pP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lastRenderedPageBreak/>
        <w:t>j)</w:t>
      </w:r>
      <w:r w:rsidRPr="00306C55">
        <w:rPr>
          <w:rFonts w:eastAsia="Calibri"/>
          <w:w w:val="105"/>
          <w:sz w:val="24"/>
          <w:szCs w:val="24"/>
        </w:rPr>
        <w:tab/>
        <w:t>colaborează cu direcţia generală de asistenţă socială şi protecţia copilului în domeniul protecţiei copilului şi transmite acesteia toate datele şi informaţiile solicitate din acest domeniu;</w:t>
      </w:r>
    </w:p>
    <w:p w:rsidR="00507DC4" w:rsidRPr="00306C55" w:rsidRDefault="00507DC4" w:rsidP="00940582">
      <w:pPr>
        <w:tabs>
          <w:tab w:val="left" w:pos="450"/>
        </w:tabs>
        <w:spacing w:line="360" w:lineRule="auto"/>
        <w:ind w:firstLine="720"/>
        <w:jc w:val="both"/>
        <w:rPr>
          <w:rFonts w:eastAsia="Calibri"/>
          <w:w w:val="105"/>
          <w:sz w:val="24"/>
          <w:szCs w:val="24"/>
        </w:rPr>
      </w:pPr>
      <w:r w:rsidRPr="00306C55">
        <w:rPr>
          <w:rFonts w:eastAsia="Calibri"/>
          <w:w w:val="105"/>
          <w:sz w:val="24"/>
          <w:szCs w:val="24"/>
        </w:rPr>
        <w:t>k)</w:t>
      </w:r>
      <w:r w:rsidRPr="00306C55">
        <w:rPr>
          <w:rFonts w:eastAsia="Calibri"/>
          <w:w w:val="105"/>
          <w:sz w:val="24"/>
          <w:szCs w:val="24"/>
        </w:rPr>
        <w:tab/>
        <w:t>urmăreşte punerea în aplicare a hotărârilor comisiei pentru protecţia copilului/instanţei de tutelă referitoare la prestarea de către părinţii apţi de muncă a acţiunilor sau lucrărilor de interes local, pe durata aplicării măsurii de protecţie specială.</w:t>
      </w:r>
    </w:p>
    <w:p w:rsidR="00507DC4" w:rsidRPr="00306C55" w:rsidRDefault="00507DC4" w:rsidP="00940582">
      <w:pPr>
        <w:tabs>
          <w:tab w:val="left" w:pos="450"/>
        </w:tabs>
        <w:spacing w:line="360" w:lineRule="auto"/>
        <w:ind w:firstLine="720"/>
        <w:jc w:val="both"/>
        <w:rPr>
          <w:rFonts w:eastAsia="Calibri"/>
          <w:w w:val="105"/>
          <w:sz w:val="24"/>
          <w:szCs w:val="24"/>
        </w:rPr>
      </w:pPr>
    </w:p>
    <w:p w:rsidR="00507DC4" w:rsidRPr="00306C55" w:rsidRDefault="00507DC4" w:rsidP="00940582">
      <w:pPr>
        <w:spacing w:line="360" w:lineRule="auto"/>
        <w:ind w:left="720"/>
        <w:jc w:val="both"/>
        <w:rPr>
          <w:rFonts w:eastAsia="Calibri"/>
          <w:b/>
          <w:sz w:val="24"/>
          <w:szCs w:val="24"/>
        </w:rPr>
      </w:pPr>
      <w:r w:rsidRPr="00306C55">
        <w:rPr>
          <w:rFonts w:eastAsia="Calibri"/>
          <w:b/>
          <w:sz w:val="24"/>
          <w:szCs w:val="24"/>
          <w:lang w:val="ro-RO"/>
        </w:rPr>
        <w:t>6.2.F</w:t>
      </w:r>
      <w:r w:rsidR="009F355B" w:rsidRPr="00306C55">
        <w:rPr>
          <w:rFonts w:eastAsia="Calibri"/>
          <w:b/>
          <w:sz w:val="24"/>
          <w:szCs w:val="24"/>
          <w:lang w:val="ro-RO"/>
        </w:rPr>
        <w:t xml:space="preserve">urnizarea de </w:t>
      </w:r>
      <w:r w:rsidR="009F355B" w:rsidRPr="00306C55">
        <w:rPr>
          <w:rFonts w:eastAsia="Calibri"/>
          <w:b/>
          <w:sz w:val="24"/>
          <w:szCs w:val="24"/>
        </w:rPr>
        <w:t>beneficii de asistență socială</w:t>
      </w:r>
    </w:p>
    <w:p w:rsidR="00655700" w:rsidRPr="00306C55" w:rsidRDefault="00655700" w:rsidP="00940582">
      <w:pPr>
        <w:spacing w:line="360" w:lineRule="auto"/>
        <w:ind w:left="720"/>
        <w:jc w:val="both"/>
        <w:rPr>
          <w:rFonts w:eastAsia="Calibri"/>
          <w:b/>
          <w:sz w:val="24"/>
          <w:szCs w:val="24"/>
        </w:rPr>
      </w:pPr>
    </w:p>
    <w:p w:rsidR="00507DC4" w:rsidRPr="00306C55" w:rsidRDefault="008615E6" w:rsidP="00940582">
      <w:pPr>
        <w:spacing w:line="360" w:lineRule="auto"/>
        <w:ind w:left="720"/>
        <w:jc w:val="both"/>
        <w:rPr>
          <w:rFonts w:eastAsia="Calibri"/>
          <w:b/>
          <w:sz w:val="24"/>
          <w:szCs w:val="24"/>
        </w:rPr>
      </w:pPr>
      <w:r w:rsidRPr="00306C55">
        <w:rPr>
          <w:rFonts w:eastAsia="Calibri"/>
          <w:b/>
          <w:sz w:val="24"/>
          <w:szCs w:val="24"/>
        </w:rPr>
        <w:t xml:space="preserve">Situația beneficiilor de asistență socială </w:t>
      </w:r>
    </w:p>
    <w:tbl>
      <w:tblPr>
        <w:tblStyle w:val="TableGrid53"/>
        <w:tblW w:w="9350" w:type="dxa"/>
        <w:tblLayout w:type="fixed"/>
        <w:tblLook w:val="04A0" w:firstRow="1" w:lastRow="0" w:firstColumn="1" w:lastColumn="0" w:noHBand="0" w:noVBand="1"/>
      </w:tblPr>
      <w:tblGrid>
        <w:gridCol w:w="2693"/>
        <w:gridCol w:w="1622"/>
        <w:gridCol w:w="1710"/>
        <w:gridCol w:w="1710"/>
        <w:gridCol w:w="1615"/>
      </w:tblGrid>
      <w:tr w:rsidR="00093189" w:rsidRPr="00306C55" w:rsidTr="00A40428">
        <w:tc>
          <w:tcPr>
            <w:tcW w:w="2693" w:type="dxa"/>
            <w:shd w:val="clear" w:color="auto" w:fill="F4B083" w:themeFill="accent2" w:themeFillTint="99"/>
          </w:tcPr>
          <w:p w:rsidR="00093189" w:rsidRPr="00306C55" w:rsidRDefault="00093189" w:rsidP="00093189">
            <w:pPr>
              <w:jc w:val="center"/>
              <w:rPr>
                <w:rFonts w:eastAsia="Calibri"/>
                <w:sz w:val="24"/>
                <w:szCs w:val="24"/>
              </w:rPr>
            </w:pPr>
            <w:r w:rsidRPr="00306C55">
              <w:rPr>
                <w:rFonts w:eastAsia="Calibri"/>
                <w:sz w:val="24"/>
                <w:szCs w:val="24"/>
              </w:rPr>
              <w:t>Tip beneficiu</w:t>
            </w:r>
          </w:p>
        </w:tc>
        <w:tc>
          <w:tcPr>
            <w:tcW w:w="1622" w:type="dxa"/>
            <w:shd w:val="clear" w:color="auto" w:fill="F4B083" w:themeFill="accent2" w:themeFillTint="99"/>
          </w:tcPr>
          <w:p w:rsidR="00093189" w:rsidRPr="00306C55" w:rsidRDefault="00093189" w:rsidP="00093189">
            <w:pPr>
              <w:jc w:val="center"/>
              <w:rPr>
                <w:rFonts w:eastAsia="Calibri"/>
                <w:sz w:val="24"/>
                <w:szCs w:val="24"/>
              </w:rPr>
            </w:pPr>
            <w:r w:rsidRPr="00306C55">
              <w:rPr>
                <w:rFonts w:eastAsia="Calibri"/>
                <w:sz w:val="24"/>
                <w:szCs w:val="24"/>
              </w:rPr>
              <w:t>Nr. persoane singure / familii</w:t>
            </w:r>
          </w:p>
          <w:p w:rsidR="00093189" w:rsidRPr="00306C55" w:rsidRDefault="00093189" w:rsidP="00093189">
            <w:pPr>
              <w:jc w:val="center"/>
              <w:rPr>
                <w:rFonts w:eastAsia="Calibri"/>
                <w:sz w:val="24"/>
                <w:szCs w:val="24"/>
              </w:rPr>
            </w:pPr>
            <w:r w:rsidRPr="00306C55">
              <w:rPr>
                <w:rFonts w:eastAsia="Calibri"/>
                <w:sz w:val="24"/>
                <w:szCs w:val="24"/>
              </w:rPr>
              <w:t>2019</w:t>
            </w:r>
          </w:p>
        </w:tc>
        <w:tc>
          <w:tcPr>
            <w:tcW w:w="1710" w:type="dxa"/>
            <w:shd w:val="clear" w:color="auto" w:fill="F4B083" w:themeFill="accent2" w:themeFillTint="99"/>
          </w:tcPr>
          <w:p w:rsidR="00093189" w:rsidRPr="00306C55" w:rsidRDefault="00093189" w:rsidP="00093189">
            <w:pPr>
              <w:jc w:val="center"/>
              <w:rPr>
                <w:rFonts w:eastAsia="Calibri"/>
                <w:sz w:val="24"/>
                <w:szCs w:val="24"/>
              </w:rPr>
            </w:pPr>
            <w:r w:rsidRPr="00306C55">
              <w:rPr>
                <w:rFonts w:eastAsia="Calibri"/>
                <w:sz w:val="24"/>
                <w:szCs w:val="24"/>
              </w:rPr>
              <w:t>Nr. persoane singure / familii</w:t>
            </w:r>
          </w:p>
          <w:p w:rsidR="00093189" w:rsidRPr="00306C55" w:rsidRDefault="00093189" w:rsidP="00093189">
            <w:pPr>
              <w:jc w:val="center"/>
              <w:rPr>
                <w:rFonts w:eastAsia="Calibri"/>
                <w:sz w:val="24"/>
                <w:szCs w:val="24"/>
              </w:rPr>
            </w:pPr>
            <w:r w:rsidRPr="00306C55">
              <w:rPr>
                <w:rFonts w:eastAsia="Calibri"/>
                <w:sz w:val="24"/>
                <w:szCs w:val="24"/>
              </w:rPr>
              <w:t>2020</w:t>
            </w:r>
          </w:p>
        </w:tc>
        <w:tc>
          <w:tcPr>
            <w:tcW w:w="1710" w:type="dxa"/>
            <w:shd w:val="clear" w:color="auto" w:fill="F4B083" w:themeFill="accent2" w:themeFillTint="99"/>
          </w:tcPr>
          <w:p w:rsidR="00093189" w:rsidRPr="00306C55" w:rsidRDefault="00093189" w:rsidP="00093189">
            <w:pPr>
              <w:jc w:val="center"/>
              <w:rPr>
                <w:rFonts w:eastAsia="Calibri"/>
                <w:sz w:val="24"/>
                <w:szCs w:val="24"/>
              </w:rPr>
            </w:pPr>
            <w:r w:rsidRPr="00306C55">
              <w:rPr>
                <w:rFonts w:eastAsia="Calibri"/>
                <w:sz w:val="24"/>
                <w:szCs w:val="24"/>
              </w:rPr>
              <w:t>Nr. persoane singure / familii</w:t>
            </w:r>
          </w:p>
          <w:p w:rsidR="00093189" w:rsidRPr="00306C55" w:rsidRDefault="00093189" w:rsidP="00093189">
            <w:pPr>
              <w:jc w:val="center"/>
              <w:rPr>
                <w:rFonts w:eastAsia="Calibri"/>
                <w:sz w:val="24"/>
                <w:szCs w:val="24"/>
              </w:rPr>
            </w:pPr>
            <w:r w:rsidRPr="00306C55">
              <w:rPr>
                <w:rFonts w:eastAsia="Calibri"/>
                <w:sz w:val="24"/>
                <w:szCs w:val="24"/>
              </w:rPr>
              <w:t>2021</w:t>
            </w:r>
          </w:p>
        </w:tc>
        <w:tc>
          <w:tcPr>
            <w:tcW w:w="1615" w:type="dxa"/>
            <w:shd w:val="clear" w:color="auto" w:fill="F4B083" w:themeFill="accent2" w:themeFillTint="99"/>
          </w:tcPr>
          <w:p w:rsidR="00093189" w:rsidRPr="00306C55" w:rsidRDefault="00093189" w:rsidP="00093189">
            <w:pPr>
              <w:jc w:val="center"/>
              <w:rPr>
                <w:rFonts w:eastAsia="Calibri"/>
                <w:sz w:val="24"/>
                <w:szCs w:val="24"/>
              </w:rPr>
            </w:pPr>
            <w:r w:rsidRPr="00306C55">
              <w:rPr>
                <w:rFonts w:eastAsia="Calibri"/>
                <w:sz w:val="24"/>
                <w:szCs w:val="24"/>
              </w:rPr>
              <w:t>Nr. persoane singure / familii</w:t>
            </w:r>
          </w:p>
          <w:p w:rsidR="00093189" w:rsidRPr="00306C55" w:rsidRDefault="00093189" w:rsidP="00093189">
            <w:pPr>
              <w:jc w:val="center"/>
              <w:rPr>
                <w:rFonts w:eastAsia="Calibri"/>
                <w:sz w:val="24"/>
                <w:szCs w:val="24"/>
              </w:rPr>
            </w:pPr>
            <w:r w:rsidRPr="00306C55">
              <w:rPr>
                <w:rFonts w:eastAsia="Calibri"/>
                <w:sz w:val="24"/>
                <w:szCs w:val="24"/>
              </w:rPr>
              <w:t>2022</w:t>
            </w:r>
          </w:p>
        </w:tc>
      </w:tr>
      <w:tr w:rsidR="00093189" w:rsidRPr="00306C55" w:rsidTr="00A40428">
        <w:tc>
          <w:tcPr>
            <w:tcW w:w="2693" w:type="dxa"/>
          </w:tcPr>
          <w:p w:rsidR="00093189" w:rsidRPr="00306C55" w:rsidRDefault="00093189" w:rsidP="00093189">
            <w:pPr>
              <w:spacing w:line="360" w:lineRule="auto"/>
              <w:jc w:val="both"/>
              <w:rPr>
                <w:rFonts w:eastAsia="Calibri"/>
                <w:sz w:val="24"/>
                <w:szCs w:val="24"/>
              </w:rPr>
            </w:pPr>
            <w:r w:rsidRPr="00306C55">
              <w:rPr>
                <w:rFonts w:eastAsia="Calibri"/>
                <w:sz w:val="24"/>
                <w:szCs w:val="24"/>
              </w:rPr>
              <w:t>Venit minim garantat</w:t>
            </w:r>
          </w:p>
        </w:tc>
        <w:tc>
          <w:tcPr>
            <w:tcW w:w="1622"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5</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5</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4</w:t>
            </w:r>
          </w:p>
        </w:tc>
        <w:tc>
          <w:tcPr>
            <w:tcW w:w="1615"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6</w:t>
            </w:r>
          </w:p>
        </w:tc>
      </w:tr>
      <w:tr w:rsidR="00093189" w:rsidRPr="00306C55" w:rsidTr="00A40428">
        <w:tc>
          <w:tcPr>
            <w:tcW w:w="2693" w:type="dxa"/>
          </w:tcPr>
          <w:p w:rsidR="00093189" w:rsidRPr="00306C55" w:rsidRDefault="00093189" w:rsidP="00093189">
            <w:pPr>
              <w:spacing w:line="360" w:lineRule="auto"/>
              <w:jc w:val="both"/>
              <w:rPr>
                <w:rFonts w:eastAsia="Calibri"/>
                <w:sz w:val="24"/>
                <w:szCs w:val="24"/>
              </w:rPr>
            </w:pPr>
            <w:r w:rsidRPr="00306C55">
              <w:rPr>
                <w:rFonts w:eastAsia="Calibri"/>
                <w:sz w:val="24"/>
                <w:szCs w:val="24"/>
              </w:rPr>
              <w:t>Alocație pentru susținerea familiei</w:t>
            </w:r>
          </w:p>
        </w:tc>
        <w:tc>
          <w:tcPr>
            <w:tcW w:w="1622"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25</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14</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12</w:t>
            </w:r>
          </w:p>
        </w:tc>
        <w:tc>
          <w:tcPr>
            <w:tcW w:w="1615"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11</w:t>
            </w:r>
          </w:p>
        </w:tc>
      </w:tr>
      <w:tr w:rsidR="00093189" w:rsidRPr="00306C55" w:rsidTr="00A40428">
        <w:tc>
          <w:tcPr>
            <w:tcW w:w="2693" w:type="dxa"/>
          </w:tcPr>
          <w:p w:rsidR="00093189" w:rsidRPr="00306C55" w:rsidRDefault="00093189" w:rsidP="00093189">
            <w:pPr>
              <w:spacing w:line="360" w:lineRule="auto"/>
              <w:jc w:val="both"/>
              <w:rPr>
                <w:rFonts w:eastAsia="Calibri"/>
                <w:sz w:val="24"/>
                <w:szCs w:val="24"/>
              </w:rPr>
            </w:pPr>
            <w:r w:rsidRPr="00306C55">
              <w:rPr>
                <w:rFonts w:eastAsia="Calibri"/>
                <w:sz w:val="24"/>
                <w:szCs w:val="24"/>
              </w:rPr>
              <w:t>Ajutor pentru încălzirea locuinței</w:t>
            </w:r>
          </w:p>
        </w:tc>
        <w:tc>
          <w:tcPr>
            <w:tcW w:w="1622"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75</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61</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170</w:t>
            </w:r>
          </w:p>
        </w:tc>
        <w:tc>
          <w:tcPr>
            <w:tcW w:w="1615"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163</w:t>
            </w:r>
          </w:p>
        </w:tc>
      </w:tr>
      <w:tr w:rsidR="00093189" w:rsidRPr="00306C55" w:rsidTr="00A40428">
        <w:tc>
          <w:tcPr>
            <w:tcW w:w="2693" w:type="dxa"/>
          </w:tcPr>
          <w:p w:rsidR="00093189" w:rsidRPr="00306C55" w:rsidRDefault="00093189" w:rsidP="00093189">
            <w:pPr>
              <w:spacing w:line="360" w:lineRule="auto"/>
              <w:jc w:val="both"/>
              <w:rPr>
                <w:rFonts w:eastAsia="Calibri"/>
                <w:sz w:val="24"/>
                <w:szCs w:val="24"/>
              </w:rPr>
            </w:pPr>
            <w:r w:rsidRPr="00306C55">
              <w:rPr>
                <w:rFonts w:eastAsia="Calibri"/>
                <w:sz w:val="24"/>
                <w:szCs w:val="24"/>
              </w:rPr>
              <w:t>Ajutor de urgență</w:t>
            </w:r>
          </w:p>
        </w:tc>
        <w:tc>
          <w:tcPr>
            <w:tcW w:w="1622"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3</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2</w:t>
            </w:r>
          </w:p>
        </w:tc>
        <w:tc>
          <w:tcPr>
            <w:tcW w:w="1710"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3</w:t>
            </w:r>
          </w:p>
        </w:tc>
        <w:tc>
          <w:tcPr>
            <w:tcW w:w="1615" w:type="dxa"/>
          </w:tcPr>
          <w:p w:rsidR="00093189" w:rsidRPr="00306C55" w:rsidRDefault="00093189" w:rsidP="00093189">
            <w:pPr>
              <w:spacing w:line="360" w:lineRule="auto"/>
              <w:jc w:val="center"/>
              <w:rPr>
                <w:rFonts w:eastAsia="Calibri"/>
                <w:sz w:val="24"/>
                <w:szCs w:val="24"/>
              </w:rPr>
            </w:pPr>
            <w:r w:rsidRPr="00306C55">
              <w:rPr>
                <w:rFonts w:eastAsia="Calibri"/>
                <w:sz w:val="24"/>
                <w:szCs w:val="24"/>
              </w:rPr>
              <w:t>3</w:t>
            </w:r>
          </w:p>
        </w:tc>
      </w:tr>
      <w:tr w:rsidR="00093189" w:rsidRPr="00306C55" w:rsidTr="00093189">
        <w:tc>
          <w:tcPr>
            <w:tcW w:w="2693" w:type="dxa"/>
            <w:shd w:val="clear" w:color="auto" w:fill="F4B083" w:themeFill="accent2" w:themeFillTint="99"/>
          </w:tcPr>
          <w:p w:rsidR="00093189" w:rsidRPr="00306C55" w:rsidRDefault="00093189" w:rsidP="00A40428">
            <w:pPr>
              <w:jc w:val="center"/>
              <w:rPr>
                <w:rFonts w:eastAsia="Calibri"/>
                <w:sz w:val="24"/>
                <w:szCs w:val="24"/>
              </w:rPr>
            </w:pPr>
            <w:r w:rsidRPr="00306C55">
              <w:rPr>
                <w:rFonts w:eastAsia="Calibri"/>
                <w:sz w:val="24"/>
                <w:szCs w:val="24"/>
              </w:rPr>
              <w:t>Tip beneficiu</w:t>
            </w:r>
          </w:p>
        </w:tc>
        <w:tc>
          <w:tcPr>
            <w:tcW w:w="1622" w:type="dxa"/>
            <w:shd w:val="clear" w:color="auto" w:fill="F4B083" w:themeFill="accent2" w:themeFillTint="99"/>
          </w:tcPr>
          <w:p w:rsidR="00093189" w:rsidRPr="00306C55" w:rsidRDefault="00093189" w:rsidP="00A40428">
            <w:pPr>
              <w:jc w:val="center"/>
              <w:rPr>
                <w:rFonts w:eastAsia="Calibri"/>
                <w:sz w:val="24"/>
                <w:szCs w:val="24"/>
              </w:rPr>
            </w:pPr>
            <w:r w:rsidRPr="00306C55">
              <w:rPr>
                <w:rFonts w:eastAsia="Calibri"/>
                <w:sz w:val="24"/>
                <w:szCs w:val="24"/>
              </w:rPr>
              <w:t>Nr.total persoane 2019</w:t>
            </w:r>
          </w:p>
        </w:tc>
        <w:tc>
          <w:tcPr>
            <w:tcW w:w="1710" w:type="dxa"/>
            <w:shd w:val="clear" w:color="auto" w:fill="F4B083" w:themeFill="accent2" w:themeFillTint="99"/>
          </w:tcPr>
          <w:p w:rsidR="00093189" w:rsidRPr="00306C55" w:rsidRDefault="00093189" w:rsidP="00A40428">
            <w:pPr>
              <w:jc w:val="center"/>
              <w:rPr>
                <w:rFonts w:eastAsia="Calibri"/>
                <w:sz w:val="24"/>
                <w:szCs w:val="24"/>
              </w:rPr>
            </w:pPr>
            <w:r w:rsidRPr="00306C55">
              <w:rPr>
                <w:rFonts w:eastAsia="Calibri"/>
                <w:sz w:val="24"/>
                <w:szCs w:val="24"/>
              </w:rPr>
              <w:t>Nr.total persoane 2020</w:t>
            </w:r>
          </w:p>
        </w:tc>
        <w:tc>
          <w:tcPr>
            <w:tcW w:w="1710" w:type="dxa"/>
            <w:shd w:val="clear" w:color="auto" w:fill="F4B083" w:themeFill="accent2" w:themeFillTint="99"/>
          </w:tcPr>
          <w:p w:rsidR="00093189" w:rsidRPr="00306C55" w:rsidRDefault="00093189" w:rsidP="00A40428">
            <w:pPr>
              <w:jc w:val="center"/>
              <w:rPr>
                <w:rFonts w:eastAsia="Calibri"/>
                <w:sz w:val="24"/>
                <w:szCs w:val="24"/>
              </w:rPr>
            </w:pPr>
            <w:r w:rsidRPr="00306C55">
              <w:rPr>
                <w:rFonts w:eastAsia="Calibri"/>
                <w:sz w:val="24"/>
                <w:szCs w:val="24"/>
              </w:rPr>
              <w:t>Nr.total persoane 2021</w:t>
            </w:r>
          </w:p>
        </w:tc>
        <w:tc>
          <w:tcPr>
            <w:tcW w:w="1615" w:type="dxa"/>
            <w:shd w:val="clear" w:color="auto" w:fill="F4B083" w:themeFill="accent2" w:themeFillTint="99"/>
          </w:tcPr>
          <w:p w:rsidR="00093189" w:rsidRPr="00306C55" w:rsidRDefault="00093189" w:rsidP="00A40428">
            <w:pPr>
              <w:jc w:val="center"/>
              <w:rPr>
                <w:rFonts w:eastAsia="Calibri"/>
                <w:sz w:val="24"/>
                <w:szCs w:val="24"/>
              </w:rPr>
            </w:pPr>
            <w:r w:rsidRPr="00306C55">
              <w:rPr>
                <w:rFonts w:eastAsia="Calibri"/>
                <w:sz w:val="24"/>
                <w:szCs w:val="24"/>
              </w:rPr>
              <w:t>Nr.total persoane 2022</w:t>
            </w:r>
          </w:p>
        </w:tc>
      </w:tr>
      <w:tr w:rsidR="00093189" w:rsidRPr="00306C55" w:rsidTr="00093189">
        <w:tc>
          <w:tcPr>
            <w:tcW w:w="2693" w:type="dxa"/>
          </w:tcPr>
          <w:p w:rsidR="00093189" w:rsidRPr="00306C55" w:rsidRDefault="00093189" w:rsidP="00A40428">
            <w:pPr>
              <w:spacing w:line="360" w:lineRule="auto"/>
              <w:jc w:val="both"/>
              <w:rPr>
                <w:rFonts w:eastAsia="Calibri"/>
                <w:sz w:val="24"/>
                <w:szCs w:val="24"/>
              </w:rPr>
            </w:pPr>
            <w:r w:rsidRPr="00306C55">
              <w:rPr>
                <w:rFonts w:eastAsia="Calibri"/>
                <w:sz w:val="24"/>
                <w:szCs w:val="24"/>
              </w:rPr>
              <w:t>Venit minim garantat</w:t>
            </w:r>
          </w:p>
        </w:tc>
        <w:tc>
          <w:tcPr>
            <w:tcW w:w="1622"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7</w:t>
            </w:r>
          </w:p>
        </w:tc>
        <w:tc>
          <w:tcPr>
            <w:tcW w:w="1710"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5</w:t>
            </w:r>
          </w:p>
        </w:tc>
        <w:tc>
          <w:tcPr>
            <w:tcW w:w="1710"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9</w:t>
            </w:r>
          </w:p>
        </w:tc>
        <w:tc>
          <w:tcPr>
            <w:tcW w:w="1615"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8</w:t>
            </w:r>
          </w:p>
        </w:tc>
      </w:tr>
      <w:tr w:rsidR="00093189" w:rsidRPr="00306C55" w:rsidTr="00093189">
        <w:tc>
          <w:tcPr>
            <w:tcW w:w="2693" w:type="dxa"/>
          </w:tcPr>
          <w:p w:rsidR="00093189" w:rsidRPr="00306C55" w:rsidRDefault="00093189" w:rsidP="00A40428">
            <w:pPr>
              <w:spacing w:line="360" w:lineRule="auto"/>
              <w:jc w:val="both"/>
              <w:rPr>
                <w:rFonts w:eastAsia="Calibri"/>
                <w:sz w:val="24"/>
                <w:szCs w:val="24"/>
              </w:rPr>
            </w:pPr>
            <w:r w:rsidRPr="00306C55">
              <w:rPr>
                <w:rFonts w:eastAsia="Calibri"/>
                <w:sz w:val="24"/>
                <w:szCs w:val="24"/>
              </w:rPr>
              <w:t>Alocație pentru susținerea familiei</w:t>
            </w:r>
          </w:p>
        </w:tc>
        <w:tc>
          <w:tcPr>
            <w:tcW w:w="1622"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100</w:t>
            </w:r>
          </w:p>
        </w:tc>
        <w:tc>
          <w:tcPr>
            <w:tcW w:w="1710"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54</w:t>
            </w:r>
          </w:p>
        </w:tc>
        <w:tc>
          <w:tcPr>
            <w:tcW w:w="1710"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80</w:t>
            </w:r>
          </w:p>
        </w:tc>
        <w:tc>
          <w:tcPr>
            <w:tcW w:w="1615" w:type="dxa"/>
          </w:tcPr>
          <w:p w:rsidR="00093189" w:rsidRPr="00306C55" w:rsidRDefault="00093189" w:rsidP="00A40428">
            <w:pPr>
              <w:spacing w:line="360" w:lineRule="auto"/>
              <w:jc w:val="center"/>
              <w:rPr>
                <w:rFonts w:eastAsia="Calibri"/>
                <w:sz w:val="24"/>
                <w:szCs w:val="24"/>
              </w:rPr>
            </w:pPr>
            <w:r w:rsidRPr="00306C55">
              <w:rPr>
                <w:rFonts w:eastAsia="Calibri"/>
                <w:sz w:val="24"/>
                <w:szCs w:val="24"/>
              </w:rPr>
              <w:t>47</w:t>
            </w:r>
          </w:p>
        </w:tc>
      </w:tr>
    </w:tbl>
    <w:p w:rsidR="00507DC4" w:rsidRPr="00306C55" w:rsidRDefault="00A0241C" w:rsidP="00481B33">
      <w:pPr>
        <w:spacing w:line="360" w:lineRule="auto"/>
        <w:ind w:left="720"/>
        <w:jc w:val="center"/>
        <w:rPr>
          <w:rFonts w:eastAsia="Calibri"/>
          <w:i/>
          <w:sz w:val="24"/>
          <w:szCs w:val="24"/>
        </w:rPr>
      </w:pPr>
      <w:r w:rsidRPr="00306C55">
        <w:rPr>
          <w:rFonts w:eastAsia="Calibri"/>
          <w:i/>
          <w:sz w:val="24"/>
          <w:szCs w:val="24"/>
        </w:rPr>
        <w:t>Sursa: U.A.T.</w:t>
      </w:r>
      <w:r w:rsidR="000C5D8C" w:rsidRPr="00306C55">
        <w:rPr>
          <w:rFonts w:eastAsia="Calibri"/>
          <w:sz w:val="24"/>
          <w:szCs w:val="24"/>
        </w:rPr>
        <w:t xml:space="preserve"> </w:t>
      </w:r>
      <w:r w:rsidR="00481B33" w:rsidRPr="00306C55">
        <w:rPr>
          <w:rFonts w:eastAsia="Calibri"/>
          <w:i/>
          <w:sz w:val="24"/>
          <w:szCs w:val="24"/>
        </w:rPr>
        <w:t>Golești</w:t>
      </w:r>
    </w:p>
    <w:p w:rsidR="00523A17" w:rsidRPr="00306C55" w:rsidRDefault="00523A17" w:rsidP="00507DC4">
      <w:pPr>
        <w:spacing w:line="360" w:lineRule="auto"/>
        <w:ind w:left="720"/>
        <w:jc w:val="both"/>
        <w:rPr>
          <w:rFonts w:eastAsia="Calibri"/>
          <w:sz w:val="24"/>
          <w:szCs w:val="24"/>
        </w:rPr>
      </w:pPr>
    </w:p>
    <w:p w:rsidR="00682415" w:rsidRPr="00306C55" w:rsidRDefault="00682415" w:rsidP="00682415">
      <w:pPr>
        <w:spacing w:line="360" w:lineRule="auto"/>
        <w:ind w:firstLine="720"/>
        <w:jc w:val="both"/>
        <w:rPr>
          <w:rFonts w:eastAsia="Calibri"/>
          <w:b/>
          <w:iCs/>
          <w:sz w:val="24"/>
          <w:szCs w:val="24"/>
          <w:lang w:val="ro-RO"/>
        </w:rPr>
      </w:pPr>
      <w:r w:rsidRPr="00306C55">
        <w:rPr>
          <w:rFonts w:eastAsia="Calibri"/>
          <w:b/>
          <w:iCs/>
          <w:sz w:val="24"/>
          <w:szCs w:val="24"/>
          <w:lang w:val="ro-RO"/>
        </w:rPr>
        <w:t xml:space="preserve">Venitul Minim Garantat </w:t>
      </w:r>
      <w:r w:rsidR="0086126A" w:rsidRPr="00306C55">
        <w:rPr>
          <w:rFonts w:eastAsia="Calibri"/>
          <w:b/>
          <w:iCs/>
          <w:sz w:val="24"/>
          <w:szCs w:val="24"/>
          <w:lang w:val="ro-RO"/>
        </w:rPr>
        <w:t>–</w:t>
      </w:r>
      <w:r w:rsidRPr="00306C55">
        <w:rPr>
          <w:rFonts w:eastAsia="Calibri"/>
          <w:b/>
          <w:iCs/>
          <w:sz w:val="24"/>
          <w:szCs w:val="24"/>
          <w:lang w:val="ro-RO"/>
        </w:rPr>
        <w:t xml:space="preserve"> VMG</w:t>
      </w:r>
    </w:p>
    <w:p w:rsidR="0086126A" w:rsidRPr="00306C55" w:rsidRDefault="0086126A" w:rsidP="00682415">
      <w:pPr>
        <w:spacing w:line="360" w:lineRule="auto"/>
        <w:ind w:firstLine="720"/>
        <w:jc w:val="both"/>
        <w:rPr>
          <w:rFonts w:eastAsia="Calibri"/>
          <w:b/>
          <w:iCs/>
          <w:sz w:val="24"/>
          <w:szCs w:val="24"/>
          <w:lang w:val="ro-RO"/>
        </w:rPr>
      </w:pPr>
    </w:p>
    <w:p w:rsidR="00682415" w:rsidRPr="00306C55" w:rsidRDefault="00682415" w:rsidP="00682415">
      <w:pPr>
        <w:spacing w:line="360" w:lineRule="auto"/>
        <w:ind w:firstLine="720"/>
        <w:jc w:val="both"/>
        <w:rPr>
          <w:rFonts w:eastAsia="Calibri"/>
          <w:iCs/>
          <w:sz w:val="24"/>
          <w:szCs w:val="24"/>
          <w:lang w:val="ro-RO"/>
        </w:rPr>
      </w:pPr>
      <w:r w:rsidRPr="00306C55">
        <w:rPr>
          <w:rFonts w:eastAsia="Calibri"/>
          <w:iCs/>
          <w:sz w:val="24"/>
          <w:szCs w:val="24"/>
          <w:lang w:val="ro-RO"/>
        </w:rPr>
        <w:t>Ajutorul social se acord</w:t>
      </w:r>
      <w:r w:rsidR="0087122A" w:rsidRPr="00306C55">
        <w:rPr>
          <w:rFonts w:eastAsia="Calibri"/>
          <w:iCs/>
          <w:sz w:val="24"/>
          <w:szCs w:val="24"/>
          <w:lang w:val="ro-RO"/>
        </w:rPr>
        <w:t>ă</w:t>
      </w:r>
      <w:r w:rsidRPr="00306C55">
        <w:rPr>
          <w:rFonts w:eastAsia="Calibri"/>
          <w:iCs/>
          <w:sz w:val="24"/>
          <w:szCs w:val="24"/>
          <w:lang w:val="ro-RO"/>
        </w:rPr>
        <w:t xml:space="preserve"> familiilor </w:t>
      </w:r>
      <w:r w:rsidR="0087122A" w:rsidRPr="00306C55">
        <w:rPr>
          <w:rFonts w:eastAsia="Calibri"/>
          <w:iCs/>
          <w:sz w:val="24"/>
          <w:szCs w:val="24"/>
          <w:lang w:val="ro-RO"/>
        </w:rPr>
        <w:t>ș</w:t>
      </w:r>
      <w:r w:rsidRPr="00306C55">
        <w:rPr>
          <w:rFonts w:eastAsia="Calibri"/>
          <w:iCs/>
          <w:sz w:val="24"/>
          <w:szCs w:val="24"/>
          <w:lang w:val="ro-RO"/>
        </w:rPr>
        <w:t>i persoanelor singure, cet</w:t>
      </w:r>
      <w:r w:rsidR="0087122A" w:rsidRPr="00306C55">
        <w:rPr>
          <w:rFonts w:eastAsia="Calibri"/>
          <w:iCs/>
          <w:sz w:val="24"/>
          <w:szCs w:val="24"/>
          <w:lang w:val="ro-RO"/>
        </w:rPr>
        <w:t>ăț</w:t>
      </w:r>
      <w:r w:rsidRPr="00306C55">
        <w:rPr>
          <w:rFonts w:eastAsia="Calibri"/>
          <w:iCs/>
          <w:sz w:val="24"/>
          <w:szCs w:val="24"/>
          <w:lang w:val="ro-RO"/>
        </w:rPr>
        <w:t>eni rom</w:t>
      </w:r>
      <w:r w:rsidR="0087122A" w:rsidRPr="00306C55">
        <w:rPr>
          <w:rFonts w:eastAsia="Calibri"/>
          <w:iCs/>
          <w:sz w:val="24"/>
          <w:szCs w:val="24"/>
          <w:lang w:val="ro-RO"/>
        </w:rPr>
        <w:t>â</w:t>
      </w:r>
      <w:r w:rsidRPr="00306C55">
        <w:rPr>
          <w:rFonts w:eastAsia="Calibri"/>
          <w:iCs/>
          <w:sz w:val="24"/>
          <w:szCs w:val="24"/>
          <w:lang w:val="ro-RO"/>
        </w:rPr>
        <w:t>ni sau str</w:t>
      </w:r>
      <w:r w:rsidR="0087122A" w:rsidRPr="00306C55">
        <w:rPr>
          <w:rFonts w:eastAsia="Calibri"/>
          <w:iCs/>
          <w:sz w:val="24"/>
          <w:szCs w:val="24"/>
          <w:lang w:val="ro-RO"/>
        </w:rPr>
        <w:t>ă</w:t>
      </w:r>
      <w:r w:rsidRPr="00306C55">
        <w:rPr>
          <w:rFonts w:eastAsia="Calibri"/>
          <w:iCs/>
          <w:sz w:val="24"/>
          <w:szCs w:val="24"/>
          <w:lang w:val="ro-RO"/>
        </w:rPr>
        <w:t xml:space="preserve">ini, precum </w:t>
      </w:r>
      <w:r w:rsidR="0087122A" w:rsidRPr="00306C55">
        <w:rPr>
          <w:rFonts w:eastAsia="Calibri"/>
          <w:iCs/>
          <w:sz w:val="24"/>
          <w:szCs w:val="24"/>
          <w:lang w:val="ro-RO"/>
        </w:rPr>
        <w:t>ș</w:t>
      </w:r>
      <w:r w:rsidRPr="00306C55">
        <w:rPr>
          <w:rFonts w:eastAsia="Calibri"/>
          <w:iCs/>
          <w:sz w:val="24"/>
          <w:szCs w:val="24"/>
          <w:lang w:val="ro-RO"/>
        </w:rPr>
        <w:t>i persoanelor f</w:t>
      </w:r>
      <w:r w:rsidR="0087122A" w:rsidRPr="00306C55">
        <w:rPr>
          <w:rFonts w:eastAsia="Calibri"/>
          <w:iCs/>
          <w:sz w:val="24"/>
          <w:szCs w:val="24"/>
          <w:lang w:val="ro-RO"/>
        </w:rPr>
        <w:t>ă</w:t>
      </w:r>
      <w:r w:rsidRPr="00306C55">
        <w:rPr>
          <w:rFonts w:eastAsia="Calibri"/>
          <w:iCs/>
          <w:sz w:val="24"/>
          <w:szCs w:val="24"/>
          <w:lang w:val="ro-RO"/>
        </w:rPr>
        <w:t>r</w:t>
      </w:r>
      <w:r w:rsidR="0087122A" w:rsidRPr="00306C55">
        <w:rPr>
          <w:rFonts w:eastAsia="Calibri"/>
          <w:iCs/>
          <w:sz w:val="24"/>
          <w:szCs w:val="24"/>
          <w:lang w:val="ro-RO"/>
        </w:rPr>
        <w:t>ă</w:t>
      </w:r>
      <w:r w:rsidRPr="00306C55">
        <w:rPr>
          <w:rFonts w:eastAsia="Calibri"/>
          <w:iCs/>
          <w:sz w:val="24"/>
          <w:szCs w:val="24"/>
          <w:lang w:val="ro-RO"/>
        </w:rPr>
        <w:t xml:space="preserve"> locuin</w:t>
      </w:r>
      <w:r w:rsidR="0087122A" w:rsidRPr="00306C55">
        <w:rPr>
          <w:rFonts w:eastAsia="Calibri"/>
          <w:iCs/>
          <w:sz w:val="24"/>
          <w:szCs w:val="24"/>
          <w:lang w:val="ro-RO"/>
        </w:rPr>
        <w:t>ță</w:t>
      </w:r>
      <w:r w:rsidRPr="00306C55">
        <w:rPr>
          <w:rFonts w:eastAsia="Calibri"/>
          <w:iCs/>
          <w:sz w:val="24"/>
          <w:szCs w:val="24"/>
          <w:lang w:val="ro-RO"/>
        </w:rPr>
        <w:t xml:space="preserve"> aflate </w:t>
      </w:r>
      <w:r w:rsidR="0087122A" w:rsidRPr="00306C55">
        <w:rPr>
          <w:rFonts w:eastAsia="Calibri"/>
          <w:iCs/>
          <w:sz w:val="24"/>
          <w:szCs w:val="24"/>
          <w:lang w:val="ro-RO"/>
        </w:rPr>
        <w:t>î</w:t>
      </w:r>
      <w:r w:rsidRPr="00306C55">
        <w:rPr>
          <w:rFonts w:eastAsia="Calibri"/>
          <w:iCs/>
          <w:sz w:val="24"/>
          <w:szCs w:val="24"/>
          <w:lang w:val="ro-RO"/>
        </w:rPr>
        <w:t>n situa</w:t>
      </w:r>
      <w:r w:rsidR="0087122A" w:rsidRPr="00306C55">
        <w:rPr>
          <w:rFonts w:eastAsia="Calibri"/>
          <w:iCs/>
          <w:sz w:val="24"/>
          <w:szCs w:val="24"/>
          <w:lang w:val="ro-RO"/>
        </w:rPr>
        <w:t>ț</w:t>
      </w:r>
      <w:r w:rsidRPr="00306C55">
        <w:rPr>
          <w:rFonts w:eastAsia="Calibri"/>
          <w:iCs/>
          <w:sz w:val="24"/>
          <w:szCs w:val="24"/>
          <w:lang w:val="ro-RO"/>
        </w:rPr>
        <w:t>ie de nevoie, care tr</w:t>
      </w:r>
      <w:r w:rsidR="0087122A" w:rsidRPr="00306C55">
        <w:rPr>
          <w:rFonts w:eastAsia="Calibri"/>
          <w:iCs/>
          <w:sz w:val="24"/>
          <w:szCs w:val="24"/>
          <w:lang w:val="ro-RO"/>
        </w:rPr>
        <w:t>ă</w:t>
      </w:r>
      <w:r w:rsidRPr="00306C55">
        <w:rPr>
          <w:rFonts w:eastAsia="Calibri"/>
          <w:iCs/>
          <w:sz w:val="24"/>
          <w:szCs w:val="24"/>
          <w:lang w:val="ro-RO"/>
        </w:rPr>
        <w:t>iesc în ad</w:t>
      </w:r>
      <w:r w:rsidR="0087122A" w:rsidRPr="00306C55">
        <w:rPr>
          <w:rFonts w:eastAsia="Calibri"/>
          <w:iCs/>
          <w:sz w:val="24"/>
          <w:szCs w:val="24"/>
          <w:lang w:val="ro-RO"/>
        </w:rPr>
        <w:t>ă</w:t>
      </w:r>
      <w:r w:rsidRPr="00306C55">
        <w:rPr>
          <w:rFonts w:eastAsia="Calibri"/>
          <w:iCs/>
          <w:sz w:val="24"/>
          <w:szCs w:val="24"/>
          <w:lang w:val="ro-RO"/>
        </w:rPr>
        <w:t>posturi improvizate. Beneficiarii sunt familiile și persoanele singure ale căror venituri se situeaz</w:t>
      </w:r>
      <w:r w:rsidR="0087122A" w:rsidRPr="00306C55">
        <w:rPr>
          <w:rFonts w:eastAsia="Calibri"/>
          <w:iCs/>
          <w:sz w:val="24"/>
          <w:szCs w:val="24"/>
          <w:lang w:val="ro-RO"/>
        </w:rPr>
        <w:t>ă</w:t>
      </w:r>
      <w:r w:rsidRPr="00306C55">
        <w:rPr>
          <w:rFonts w:eastAsia="Calibri"/>
          <w:iCs/>
          <w:sz w:val="24"/>
          <w:szCs w:val="24"/>
          <w:lang w:val="ro-RO"/>
        </w:rPr>
        <w:t xml:space="preserve"> sub nivelul lunar al venitului minim garantat stabilit prin ordonan</w:t>
      </w:r>
      <w:r w:rsidR="0087122A" w:rsidRPr="00306C55">
        <w:rPr>
          <w:rFonts w:eastAsia="Calibri"/>
          <w:iCs/>
          <w:sz w:val="24"/>
          <w:szCs w:val="24"/>
          <w:lang w:val="ro-RO"/>
        </w:rPr>
        <w:t>ț</w:t>
      </w:r>
      <w:r w:rsidRPr="00306C55">
        <w:rPr>
          <w:rFonts w:eastAsia="Calibri"/>
          <w:iCs/>
          <w:sz w:val="24"/>
          <w:szCs w:val="24"/>
          <w:lang w:val="ro-RO"/>
        </w:rPr>
        <w:t>ă de urgen</w:t>
      </w:r>
      <w:r w:rsidR="0087122A" w:rsidRPr="00306C55">
        <w:rPr>
          <w:rFonts w:eastAsia="Calibri"/>
          <w:iCs/>
          <w:sz w:val="24"/>
          <w:szCs w:val="24"/>
          <w:lang w:val="ro-RO"/>
        </w:rPr>
        <w:t>ță</w:t>
      </w:r>
      <w:r w:rsidRPr="00306C55">
        <w:rPr>
          <w:rFonts w:eastAsia="Calibri"/>
          <w:iCs/>
          <w:sz w:val="24"/>
          <w:szCs w:val="24"/>
          <w:lang w:val="ro-RO"/>
        </w:rPr>
        <w:t xml:space="preserve">. Cuantumul lunar al </w:t>
      </w:r>
      <w:r w:rsidR="0087122A" w:rsidRPr="00306C55">
        <w:rPr>
          <w:rFonts w:eastAsia="Calibri"/>
          <w:iCs/>
          <w:sz w:val="24"/>
          <w:szCs w:val="24"/>
          <w:lang w:val="ro-RO"/>
        </w:rPr>
        <w:t>v</w:t>
      </w:r>
      <w:r w:rsidRPr="00306C55">
        <w:rPr>
          <w:rFonts w:eastAsia="Calibri"/>
          <w:iCs/>
          <w:sz w:val="24"/>
          <w:szCs w:val="24"/>
          <w:lang w:val="ro-RO"/>
        </w:rPr>
        <w:t xml:space="preserve">enitului </w:t>
      </w:r>
      <w:r w:rsidR="0087122A" w:rsidRPr="00306C55">
        <w:rPr>
          <w:rFonts w:eastAsia="Calibri"/>
          <w:iCs/>
          <w:sz w:val="24"/>
          <w:szCs w:val="24"/>
          <w:lang w:val="ro-RO"/>
        </w:rPr>
        <w:t>m</w:t>
      </w:r>
      <w:r w:rsidRPr="00306C55">
        <w:rPr>
          <w:rFonts w:eastAsia="Calibri"/>
          <w:iCs/>
          <w:sz w:val="24"/>
          <w:szCs w:val="24"/>
          <w:lang w:val="ro-RO"/>
        </w:rPr>
        <w:t xml:space="preserve">inim </w:t>
      </w:r>
      <w:r w:rsidR="0087122A" w:rsidRPr="00306C55">
        <w:rPr>
          <w:rFonts w:eastAsia="Calibri"/>
          <w:iCs/>
          <w:sz w:val="24"/>
          <w:szCs w:val="24"/>
          <w:lang w:val="ro-RO"/>
        </w:rPr>
        <w:t>g</w:t>
      </w:r>
      <w:r w:rsidRPr="00306C55">
        <w:rPr>
          <w:rFonts w:eastAsia="Calibri"/>
          <w:iCs/>
          <w:sz w:val="24"/>
          <w:szCs w:val="24"/>
          <w:lang w:val="ro-RO"/>
        </w:rPr>
        <w:t>arantat (VMG) este stabilit prin raportare la indicatorul social de referin</w:t>
      </w:r>
      <w:r w:rsidR="0087122A" w:rsidRPr="00306C55">
        <w:rPr>
          <w:rFonts w:eastAsia="Calibri"/>
          <w:iCs/>
          <w:sz w:val="24"/>
          <w:szCs w:val="24"/>
          <w:lang w:val="ro-RO"/>
        </w:rPr>
        <w:t>ță</w:t>
      </w:r>
      <w:r w:rsidRPr="00306C55">
        <w:rPr>
          <w:rFonts w:eastAsia="Calibri"/>
          <w:iCs/>
          <w:sz w:val="24"/>
          <w:szCs w:val="24"/>
          <w:lang w:val="ro-RO"/>
        </w:rPr>
        <w:t xml:space="preserve"> ISR a c</w:t>
      </w:r>
      <w:r w:rsidR="0087122A" w:rsidRPr="00306C55">
        <w:rPr>
          <w:rFonts w:eastAsia="Calibri"/>
          <w:iCs/>
          <w:sz w:val="24"/>
          <w:szCs w:val="24"/>
          <w:lang w:val="ro-RO"/>
        </w:rPr>
        <w:t>ă</w:t>
      </w:r>
      <w:r w:rsidRPr="00306C55">
        <w:rPr>
          <w:rFonts w:eastAsia="Calibri"/>
          <w:iCs/>
          <w:sz w:val="24"/>
          <w:szCs w:val="24"/>
          <w:lang w:val="ro-RO"/>
        </w:rPr>
        <w:t>rui valoare este stabilit</w:t>
      </w:r>
      <w:r w:rsidR="0087122A" w:rsidRPr="00306C55">
        <w:rPr>
          <w:rFonts w:eastAsia="Calibri"/>
          <w:iCs/>
          <w:sz w:val="24"/>
          <w:szCs w:val="24"/>
          <w:lang w:val="ro-RO"/>
        </w:rPr>
        <w:t>ă</w:t>
      </w:r>
      <w:r w:rsidRPr="00306C55">
        <w:rPr>
          <w:rFonts w:eastAsia="Calibri"/>
          <w:iCs/>
          <w:sz w:val="24"/>
          <w:szCs w:val="24"/>
          <w:lang w:val="ro-RO"/>
        </w:rPr>
        <w:t xml:space="preserve"> prin lege. Cuantumul ajutorului social se stabile</w:t>
      </w:r>
      <w:r w:rsidR="0087122A" w:rsidRPr="00306C55">
        <w:rPr>
          <w:rFonts w:eastAsia="Calibri"/>
          <w:iCs/>
          <w:sz w:val="24"/>
          <w:szCs w:val="24"/>
          <w:lang w:val="ro-RO"/>
        </w:rPr>
        <w:t>ș</w:t>
      </w:r>
      <w:r w:rsidRPr="00306C55">
        <w:rPr>
          <w:rFonts w:eastAsia="Calibri"/>
          <w:iCs/>
          <w:sz w:val="24"/>
          <w:szCs w:val="24"/>
          <w:lang w:val="ro-RO"/>
        </w:rPr>
        <w:t>te ca diferen</w:t>
      </w:r>
      <w:r w:rsidR="0087122A" w:rsidRPr="00306C55">
        <w:rPr>
          <w:rFonts w:eastAsia="Calibri"/>
          <w:iCs/>
          <w:sz w:val="24"/>
          <w:szCs w:val="24"/>
          <w:lang w:val="ro-RO"/>
        </w:rPr>
        <w:t>ță</w:t>
      </w:r>
      <w:r w:rsidRPr="00306C55">
        <w:rPr>
          <w:rFonts w:eastAsia="Calibri"/>
          <w:iCs/>
          <w:sz w:val="24"/>
          <w:szCs w:val="24"/>
          <w:lang w:val="ro-RO"/>
        </w:rPr>
        <w:t xml:space="preserve"> </w:t>
      </w:r>
      <w:r w:rsidR="0087122A" w:rsidRPr="00306C55">
        <w:rPr>
          <w:rFonts w:eastAsia="Calibri"/>
          <w:iCs/>
          <w:sz w:val="24"/>
          <w:szCs w:val="24"/>
          <w:lang w:val="ro-RO"/>
        </w:rPr>
        <w:t>î</w:t>
      </w:r>
      <w:r w:rsidRPr="00306C55">
        <w:rPr>
          <w:rFonts w:eastAsia="Calibri"/>
          <w:iCs/>
          <w:sz w:val="24"/>
          <w:szCs w:val="24"/>
          <w:lang w:val="ro-RO"/>
        </w:rPr>
        <w:t>ntre nivelurile men</w:t>
      </w:r>
      <w:r w:rsidR="0087122A" w:rsidRPr="00306C55">
        <w:rPr>
          <w:rFonts w:eastAsia="Calibri"/>
          <w:iCs/>
          <w:sz w:val="24"/>
          <w:szCs w:val="24"/>
          <w:lang w:val="ro-RO"/>
        </w:rPr>
        <w:t>ț</w:t>
      </w:r>
      <w:r w:rsidRPr="00306C55">
        <w:rPr>
          <w:rFonts w:eastAsia="Calibri"/>
          <w:iCs/>
          <w:sz w:val="24"/>
          <w:szCs w:val="24"/>
          <w:lang w:val="ro-RO"/>
        </w:rPr>
        <w:t xml:space="preserve">ionate de legislație </w:t>
      </w:r>
      <w:r w:rsidR="0087122A" w:rsidRPr="00306C55">
        <w:rPr>
          <w:rFonts w:eastAsia="Calibri"/>
          <w:iCs/>
          <w:sz w:val="24"/>
          <w:szCs w:val="24"/>
          <w:lang w:val="ro-RO"/>
        </w:rPr>
        <w:t>ș</w:t>
      </w:r>
      <w:r w:rsidRPr="00306C55">
        <w:rPr>
          <w:rFonts w:eastAsia="Calibri"/>
          <w:iCs/>
          <w:sz w:val="24"/>
          <w:szCs w:val="24"/>
          <w:lang w:val="ro-RO"/>
        </w:rPr>
        <w:t>i venitul net lunar al familiei sau al persoanei singure.</w:t>
      </w:r>
    </w:p>
    <w:p w:rsidR="0086126A" w:rsidRPr="00306C55" w:rsidRDefault="0086126A" w:rsidP="00682415">
      <w:pPr>
        <w:spacing w:line="360" w:lineRule="auto"/>
        <w:ind w:firstLine="720"/>
        <w:jc w:val="both"/>
        <w:rPr>
          <w:rFonts w:eastAsia="Calibri"/>
          <w:iCs/>
          <w:sz w:val="24"/>
          <w:szCs w:val="24"/>
          <w:lang w:val="ro-RO"/>
        </w:rPr>
      </w:pPr>
    </w:p>
    <w:p w:rsidR="00682415" w:rsidRPr="00306C55" w:rsidRDefault="00682415" w:rsidP="00682415">
      <w:pPr>
        <w:spacing w:line="360" w:lineRule="auto"/>
        <w:ind w:firstLine="720"/>
        <w:jc w:val="both"/>
        <w:rPr>
          <w:rFonts w:eastAsia="Calibri"/>
          <w:b/>
          <w:iCs/>
          <w:sz w:val="24"/>
          <w:szCs w:val="24"/>
          <w:lang w:val="ro-RO"/>
        </w:rPr>
      </w:pPr>
      <w:r w:rsidRPr="00306C55">
        <w:rPr>
          <w:rFonts w:eastAsia="Calibri"/>
          <w:iCs/>
          <w:sz w:val="24"/>
          <w:szCs w:val="24"/>
          <w:lang w:val="ro-RO"/>
        </w:rPr>
        <w:lastRenderedPageBreak/>
        <w:t xml:space="preserve"> </w:t>
      </w:r>
      <w:r w:rsidRPr="00306C55">
        <w:rPr>
          <w:rFonts w:eastAsia="Calibri"/>
          <w:b/>
          <w:iCs/>
          <w:sz w:val="24"/>
          <w:szCs w:val="24"/>
          <w:lang w:val="ro-RO"/>
        </w:rPr>
        <w:t>Aloca</w:t>
      </w:r>
      <w:r w:rsidR="0087122A" w:rsidRPr="00306C55">
        <w:rPr>
          <w:rFonts w:eastAsia="Calibri"/>
          <w:b/>
          <w:iCs/>
          <w:sz w:val="24"/>
          <w:szCs w:val="24"/>
          <w:lang w:val="ro-RO"/>
        </w:rPr>
        <w:t>ț</w:t>
      </w:r>
      <w:r w:rsidRPr="00306C55">
        <w:rPr>
          <w:rFonts w:eastAsia="Calibri"/>
          <w:b/>
          <w:iCs/>
          <w:sz w:val="24"/>
          <w:szCs w:val="24"/>
          <w:lang w:val="ro-RO"/>
        </w:rPr>
        <w:t>ia pentru Sus</w:t>
      </w:r>
      <w:r w:rsidR="0087122A" w:rsidRPr="00306C55">
        <w:rPr>
          <w:rFonts w:eastAsia="Calibri"/>
          <w:b/>
          <w:iCs/>
          <w:sz w:val="24"/>
          <w:szCs w:val="24"/>
          <w:lang w:val="ro-RO"/>
        </w:rPr>
        <w:t>ț</w:t>
      </w:r>
      <w:r w:rsidRPr="00306C55">
        <w:rPr>
          <w:rFonts w:eastAsia="Calibri"/>
          <w:b/>
          <w:iCs/>
          <w:sz w:val="24"/>
          <w:szCs w:val="24"/>
          <w:lang w:val="ro-RO"/>
        </w:rPr>
        <w:t xml:space="preserve">inerea Familiei </w:t>
      </w:r>
      <w:r w:rsidR="0086126A" w:rsidRPr="00306C55">
        <w:rPr>
          <w:rFonts w:eastAsia="Calibri"/>
          <w:b/>
          <w:iCs/>
          <w:sz w:val="24"/>
          <w:szCs w:val="24"/>
          <w:lang w:val="ro-RO"/>
        </w:rPr>
        <w:t>–</w:t>
      </w:r>
      <w:r w:rsidRPr="00306C55">
        <w:rPr>
          <w:rFonts w:eastAsia="Calibri"/>
          <w:b/>
          <w:iCs/>
          <w:sz w:val="24"/>
          <w:szCs w:val="24"/>
          <w:lang w:val="ro-RO"/>
        </w:rPr>
        <w:t xml:space="preserve"> ASF</w:t>
      </w:r>
    </w:p>
    <w:p w:rsidR="0086126A" w:rsidRPr="00306C55" w:rsidRDefault="0086126A" w:rsidP="00682415">
      <w:pPr>
        <w:spacing w:line="360" w:lineRule="auto"/>
        <w:ind w:firstLine="720"/>
        <w:jc w:val="both"/>
        <w:rPr>
          <w:rFonts w:eastAsia="Calibri"/>
          <w:b/>
          <w:iCs/>
          <w:sz w:val="24"/>
          <w:szCs w:val="24"/>
          <w:lang w:val="ro-RO"/>
        </w:rPr>
      </w:pPr>
    </w:p>
    <w:p w:rsidR="00682415" w:rsidRPr="00306C55" w:rsidRDefault="00682415" w:rsidP="00682415">
      <w:pPr>
        <w:spacing w:line="360" w:lineRule="auto"/>
        <w:ind w:firstLine="720"/>
        <w:jc w:val="both"/>
        <w:rPr>
          <w:rFonts w:eastAsia="Calibri"/>
          <w:iCs/>
          <w:sz w:val="24"/>
          <w:szCs w:val="24"/>
          <w:lang w:val="ro-RO"/>
        </w:rPr>
      </w:pPr>
      <w:r w:rsidRPr="00306C55">
        <w:rPr>
          <w:rFonts w:eastAsia="Calibri"/>
          <w:iCs/>
          <w:sz w:val="24"/>
          <w:szCs w:val="24"/>
          <w:lang w:val="ro-RO"/>
        </w:rPr>
        <w:t>Aloca</w:t>
      </w:r>
      <w:r w:rsidR="0087122A" w:rsidRPr="00306C55">
        <w:rPr>
          <w:rFonts w:eastAsia="Calibri"/>
          <w:iCs/>
          <w:sz w:val="24"/>
          <w:szCs w:val="24"/>
          <w:lang w:val="ro-RO"/>
        </w:rPr>
        <w:t>ț</w:t>
      </w:r>
      <w:r w:rsidRPr="00306C55">
        <w:rPr>
          <w:rFonts w:eastAsia="Calibri"/>
          <w:iCs/>
          <w:sz w:val="24"/>
          <w:szCs w:val="24"/>
          <w:lang w:val="ro-RO"/>
        </w:rPr>
        <w:t xml:space="preserve">ia pentru </w:t>
      </w:r>
      <w:r w:rsidR="0087122A" w:rsidRPr="00306C55">
        <w:rPr>
          <w:rFonts w:eastAsia="Calibri"/>
          <w:iCs/>
          <w:sz w:val="24"/>
          <w:szCs w:val="24"/>
          <w:lang w:val="ro-RO"/>
        </w:rPr>
        <w:t>s</w:t>
      </w:r>
      <w:r w:rsidRPr="00306C55">
        <w:rPr>
          <w:rFonts w:eastAsia="Calibri"/>
          <w:iCs/>
          <w:sz w:val="24"/>
          <w:szCs w:val="24"/>
          <w:lang w:val="ro-RO"/>
        </w:rPr>
        <w:t>us</w:t>
      </w:r>
      <w:r w:rsidR="0087122A" w:rsidRPr="00306C55">
        <w:rPr>
          <w:rFonts w:eastAsia="Calibri"/>
          <w:iCs/>
          <w:sz w:val="24"/>
          <w:szCs w:val="24"/>
          <w:lang w:val="ro-RO"/>
        </w:rPr>
        <w:t>ț</w:t>
      </w:r>
      <w:r w:rsidRPr="00306C55">
        <w:rPr>
          <w:rFonts w:eastAsia="Calibri"/>
          <w:iCs/>
          <w:sz w:val="24"/>
          <w:szCs w:val="24"/>
          <w:lang w:val="ro-RO"/>
        </w:rPr>
        <w:t xml:space="preserve">inerea </w:t>
      </w:r>
      <w:r w:rsidR="0087122A" w:rsidRPr="00306C55">
        <w:rPr>
          <w:rFonts w:eastAsia="Calibri"/>
          <w:iCs/>
          <w:sz w:val="24"/>
          <w:szCs w:val="24"/>
          <w:lang w:val="ro-RO"/>
        </w:rPr>
        <w:t>f</w:t>
      </w:r>
      <w:r w:rsidRPr="00306C55">
        <w:rPr>
          <w:rFonts w:eastAsia="Calibri"/>
          <w:iCs/>
          <w:sz w:val="24"/>
          <w:szCs w:val="24"/>
          <w:lang w:val="ro-RO"/>
        </w:rPr>
        <w:t>amiliei este o form</w:t>
      </w:r>
      <w:r w:rsidR="0087122A" w:rsidRPr="00306C55">
        <w:rPr>
          <w:rFonts w:eastAsia="Calibri"/>
          <w:iCs/>
          <w:sz w:val="24"/>
          <w:szCs w:val="24"/>
          <w:lang w:val="ro-RO"/>
        </w:rPr>
        <w:t>ă</w:t>
      </w:r>
      <w:r w:rsidRPr="00306C55">
        <w:rPr>
          <w:rFonts w:eastAsia="Calibri"/>
          <w:iCs/>
          <w:sz w:val="24"/>
          <w:szCs w:val="24"/>
          <w:lang w:val="ro-RO"/>
        </w:rPr>
        <w:t xml:space="preserve"> de sprijin pentru familiile cu venituri reduse care au </w:t>
      </w:r>
      <w:r w:rsidR="0087122A" w:rsidRPr="00306C55">
        <w:rPr>
          <w:rFonts w:eastAsia="Calibri"/>
          <w:iCs/>
          <w:sz w:val="24"/>
          <w:szCs w:val="24"/>
          <w:lang w:val="ro-RO"/>
        </w:rPr>
        <w:t>î</w:t>
      </w:r>
      <w:r w:rsidRPr="00306C55">
        <w:rPr>
          <w:rFonts w:eastAsia="Calibri"/>
          <w:iCs/>
          <w:sz w:val="24"/>
          <w:szCs w:val="24"/>
          <w:lang w:val="ro-RO"/>
        </w:rPr>
        <w:t>n cre</w:t>
      </w:r>
      <w:r w:rsidR="0087122A" w:rsidRPr="00306C55">
        <w:rPr>
          <w:rFonts w:eastAsia="Calibri"/>
          <w:iCs/>
          <w:sz w:val="24"/>
          <w:szCs w:val="24"/>
          <w:lang w:val="ro-RO"/>
        </w:rPr>
        <w:t>ș</w:t>
      </w:r>
      <w:r w:rsidRPr="00306C55">
        <w:rPr>
          <w:rFonts w:eastAsia="Calibri"/>
          <w:iCs/>
          <w:sz w:val="24"/>
          <w:szCs w:val="24"/>
          <w:lang w:val="ro-RO"/>
        </w:rPr>
        <w:t xml:space="preserve">tere </w:t>
      </w:r>
      <w:r w:rsidR="0087122A" w:rsidRPr="00306C55">
        <w:rPr>
          <w:rFonts w:eastAsia="Calibri"/>
          <w:iCs/>
          <w:sz w:val="24"/>
          <w:szCs w:val="24"/>
          <w:lang w:val="ro-RO"/>
        </w:rPr>
        <w:t>ș</w:t>
      </w:r>
      <w:r w:rsidRPr="00306C55">
        <w:rPr>
          <w:rFonts w:eastAsia="Calibri"/>
          <w:iCs/>
          <w:sz w:val="24"/>
          <w:szCs w:val="24"/>
          <w:lang w:val="ro-RO"/>
        </w:rPr>
        <w:t xml:space="preserve">i </w:t>
      </w:r>
      <w:r w:rsidR="0087122A" w:rsidRPr="00306C55">
        <w:rPr>
          <w:rFonts w:eastAsia="Calibri"/>
          <w:iCs/>
          <w:sz w:val="24"/>
          <w:szCs w:val="24"/>
          <w:lang w:val="ro-RO"/>
        </w:rPr>
        <w:t>î</w:t>
      </w:r>
      <w:r w:rsidRPr="00306C55">
        <w:rPr>
          <w:rFonts w:eastAsia="Calibri"/>
          <w:iCs/>
          <w:sz w:val="24"/>
          <w:szCs w:val="24"/>
          <w:lang w:val="ro-RO"/>
        </w:rPr>
        <w:t xml:space="preserve">ngrijire copii </w:t>
      </w:r>
      <w:r w:rsidR="0087122A" w:rsidRPr="00306C55">
        <w:rPr>
          <w:rFonts w:eastAsia="Calibri"/>
          <w:iCs/>
          <w:sz w:val="24"/>
          <w:szCs w:val="24"/>
          <w:lang w:val="ro-RO"/>
        </w:rPr>
        <w:t>î</w:t>
      </w:r>
      <w:r w:rsidRPr="00306C55">
        <w:rPr>
          <w:rFonts w:eastAsia="Calibri"/>
          <w:iCs/>
          <w:sz w:val="24"/>
          <w:szCs w:val="24"/>
          <w:lang w:val="ro-RO"/>
        </w:rPr>
        <w:t>n v</w:t>
      </w:r>
      <w:r w:rsidR="0087122A" w:rsidRPr="00306C55">
        <w:rPr>
          <w:rFonts w:eastAsia="Calibri"/>
          <w:iCs/>
          <w:sz w:val="24"/>
          <w:szCs w:val="24"/>
          <w:lang w:val="ro-RO"/>
        </w:rPr>
        <w:t>â</w:t>
      </w:r>
      <w:r w:rsidRPr="00306C55">
        <w:rPr>
          <w:rFonts w:eastAsia="Calibri"/>
          <w:iCs/>
          <w:sz w:val="24"/>
          <w:szCs w:val="24"/>
          <w:lang w:val="ro-RO"/>
        </w:rPr>
        <w:t>rst</w:t>
      </w:r>
      <w:r w:rsidR="0087122A" w:rsidRPr="00306C55">
        <w:rPr>
          <w:rFonts w:eastAsia="Calibri"/>
          <w:iCs/>
          <w:sz w:val="24"/>
          <w:szCs w:val="24"/>
          <w:lang w:val="ro-RO"/>
        </w:rPr>
        <w:t>ă</w:t>
      </w:r>
      <w:r w:rsidRPr="00306C55">
        <w:rPr>
          <w:rFonts w:eastAsia="Calibri"/>
          <w:iCs/>
          <w:sz w:val="24"/>
          <w:szCs w:val="24"/>
          <w:lang w:val="ro-RO"/>
        </w:rPr>
        <w:t xml:space="preserve"> de p</w:t>
      </w:r>
      <w:r w:rsidR="0087122A" w:rsidRPr="00306C55">
        <w:rPr>
          <w:rFonts w:eastAsia="Calibri"/>
          <w:iCs/>
          <w:sz w:val="24"/>
          <w:szCs w:val="24"/>
          <w:lang w:val="ro-RO"/>
        </w:rPr>
        <w:t>â</w:t>
      </w:r>
      <w:r w:rsidRPr="00306C55">
        <w:rPr>
          <w:rFonts w:eastAsia="Calibri"/>
          <w:iCs/>
          <w:sz w:val="24"/>
          <w:szCs w:val="24"/>
          <w:lang w:val="ro-RO"/>
        </w:rPr>
        <w:t>n</w:t>
      </w:r>
      <w:r w:rsidR="0087122A" w:rsidRPr="00306C55">
        <w:rPr>
          <w:rFonts w:eastAsia="Calibri"/>
          <w:iCs/>
          <w:sz w:val="24"/>
          <w:szCs w:val="24"/>
          <w:lang w:val="ro-RO"/>
        </w:rPr>
        <w:t>ă</w:t>
      </w:r>
      <w:r w:rsidRPr="00306C55">
        <w:rPr>
          <w:rFonts w:eastAsia="Calibri"/>
          <w:iCs/>
          <w:sz w:val="24"/>
          <w:szCs w:val="24"/>
          <w:lang w:val="ro-RO"/>
        </w:rPr>
        <w:t xml:space="preserve"> la 18 ani. Beneficiarii sunt :</w:t>
      </w:r>
    </w:p>
    <w:p w:rsidR="00682415" w:rsidRPr="00306C55" w:rsidRDefault="00682415" w:rsidP="00682415">
      <w:pPr>
        <w:spacing w:line="360" w:lineRule="auto"/>
        <w:ind w:firstLine="720"/>
        <w:jc w:val="both"/>
        <w:rPr>
          <w:rFonts w:eastAsia="Calibri"/>
          <w:iCs/>
          <w:sz w:val="24"/>
          <w:szCs w:val="24"/>
          <w:lang w:val="ro-RO"/>
        </w:rPr>
      </w:pPr>
      <w:r w:rsidRPr="00306C55">
        <w:rPr>
          <w:rFonts w:eastAsia="Calibri"/>
          <w:iCs/>
          <w:sz w:val="24"/>
          <w:szCs w:val="24"/>
          <w:lang w:val="ro-RO"/>
        </w:rPr>
        <w:t>-familia format</w:t>
      </w:r>
      <w:r w:rsidR="0087122A" w:rsidRPr="00306C55">
        <w:rPr>
          <w:rFonts w:eastAsia="Calibri"/>
          <w:iCs/>
          <w:sz w:val="24"/>
          <w:szCs w:val="24"/>
          <w:lang w:val="ro-RO"/>
        </w:rPr>
        <w:t>ă</w:t>
      </w:r>
      <w:r w:rsidRPr="00306C55">
        <w:rPr>
          <w:rFonts w:eastAsia="Calibri"/>
          <w:iCs/>
          <w:sz w:val="24"/>
          <w:szCs w:val="24"/>
          <w:lang w:val="ro-RO"/>
        </w:rPr>
        <w:t xml:space="preserve"> din so</w:t>
      </w:r>
      <w:r w:rsidR="0087122A" w:rsidRPr="00306C55">
        <w:rPr>
          <w:rFonts w:eastAsia="Calibri"/>
          <w:iCs/>
          <w:sz w:val="24"/>
          <w:szCs w:val="24"/>
          <w:lang w:val="ro-RO"/>
        </w:rPr>
        <w:t>ț</w:t>
      </w:r>
      <w:r w:rsidRPr="00306C55">
        <w:rPr>
          <w:rFonts w:eastAsia="Calibri"/>
          <w:iCs/>
          <w:sz w:val="24"/>
          <w:szCs w:val="24"/>
          <w:lang w:val="ro-RO"/>
        </w:rPr>
        <w:t>, so</w:t>
      </w:r>
      <w:r w:rsidR="0087122A" w:rsidRPr="00306C55">
        <w:rPr>
          <w:rFonts w:eastAsia="Calibri"/>
          <w:iCs/>
          <w:sz w:val="24"/>
          <w:szCs w:val="24"/>
          <w:lang w:val="ro-RO"/>
        </w:rPr>
        <w:t>ț</w:t>
      </w:r>
      <w:r w:rsidRPr="00306C55">
        <w:rPr>
          <w:rFonts w:eastAsia="Calibri"/>
          <w:iCs/>
          <w:sz w:val="24"/>
          <w:szCs w:val="24"/>
          <w:lang w:val="ro-RO"/>
        </w:rPr>
        <w:t xml:space="preserve">ie </w:t>
      </w:r>
      <w:r w:rsidR="0087122A" w:rsidRPr="00306C55">
        <w:rPr>
          <w:rFonts w:eastAsia="Calibri"/>
          <w:iCs/>
          <w:sz w:val="24"/>
          <w:szCs w:val="24"/>
          <w:lang w:val="ro-RO"/>
        </w:rPr>
        <w:t>ț</w:t>
      </w:r>
      <w:r w:rsidRPr="00306C55">
        <w:rPr>
          <w:rFonts w:eastAsia="Calibri"/>
          <w:iCs/>
          <w:sz w:val="24"/>
          <w:szCs w:val="24"/>
          <w:lang w:val="ro-RO"/>
        </w:rPr>
        <w:t>i copiii afla</w:t>
      </w:r>
      <w:r w:rsidR="0087122A" w:rsidRPr="00306C55">
        <w:rPr>
          <w:rFonts w:eastAsia="Calibri"/>
          <w:iCs/>
          <w:sz w:val="24"/>
          <w:szCs w:val="24"/>
          <w:lang w:val="ro-RO"/>
        </w:rPr>
        <w:t>ț</w:t>
      </w:r>
      <w:r w:rsidRPr="00306C55">
        <w:rPr>
          <w:rFonts w:eastAsia="Calibri"/>
          <w:iCs/>
          <w:sz w:val="24"/>
          <w:szCs w:val="24"/>
          <w:lang w:val="ro-RO"/>
        </w:rPr>
        <w:t xml:space="preserve">i </w:t>
      </w:r>
      <w:r w:rsidR="0087122A" w:rsidRPr="00306C55">
        <w:rPr>
          <w:rFonts w:eastAsia="Calibri"/>
          <w:iCs/>
          <w:sz w:val="24"/>
          <w:szCs w:val="24"/>
          <w:lang w:val="ro-RO"/>
        </w:rPr>
        <w:t>î</w:t>
      </w:r>
      <w:r w:rsidRPr="00306C55">
        <w:rPr>
          <w:rFonts w:eastAsia="Calibri"/>
          <w:iCs/>
          <w:sz w:val="24"/>
          <w:szCs w:val="24"/>
          <w:lang w:val="ro-RO"/>
        </w:rPr>
        <w:t xml:space="preserve">n </w:t>
      </w:r>
      <w:r w:rsidR="0087122A" w:rsidRPr="00306C55">
        <w:rPr>
          <w:rFonts w:eastAsia="Calibri"/>
          <w:iCs/>
          <w:sz w:val="24"/>
          <w:szCs w:val="24"/>
          <w:lang w:val="ro-RO"/>
        </w:rPr>
        <w:t>î</w:t>
      </w:r>
      <w:r w:rsidRPr="00306C55">
        <w:rPr>
          <w:rFonts w:eastAsia="Calibri"/>
          <w:iCs/>
          <w:sz w:val="24"/>
          <w:szCs w:val="24"/>
          <w:lang w:val="ro-RO"/>
        </w:rPr>
        <w:t>ntre</w:t>
      </w:r>
      <w:r w:rsidR="0087122A" w:rsidRPr="00306C55">
        <w:rPr>
          <w:rFonts w:eastAsia="Calibri"/>
          <w:iCs/>
          <w:sz w:val="24"/>
          <w:szCs w:val="24"/>
          <w:lang w:val="ro-RO"/>
        </w:rPr>
        <w:t>ț</w:t>
      </w:r>
      <w:r w:rsidRPr="00306C55">
        <w:rPr>
          <w:rFonts w:eastAsia="Calibri"/>
          <w:iCs/>
          <w:sz w:val="24"/>
          <w:szCs w:val="24"/>
          <w:lang w:val="ro-RO"/>
        </w:rPr>
        <w:t>inerea acestora (aloca</w:t>
      </w:r>
      <w:r w:rsidR="0087122A" w:rsidRPr="00306C55">
        <w:rPr>
          <w:rFonts w:eastAsia="Calibri"/>
          <w:iCs/>
          <w:sz w:val="24"/>
          <w:szCs w:val="24"/>
          <w:lang w:val="ro-RO"/>
        </w:rPr>
        <w:t>ț</w:t>
      </w:r>
      <w:r w:rsidRPr="00306C55">
        <w:rPr>
          <w:rFonts w:eastAsia="Calibri"/>
          <w:iCs/>
          <w:sz w:val="24"/>
          <w:szCs w:val="24"/>
          <w:lang w:val="ro-RO"/>
        </w:rPr>
        <w:t>ie complementar</w:t>
      </w:r>
      <w:r w:rsidR="0087122A" w:rsidRPr="00306C55">
        <w:rPr>
          <w:rFonts w:eastAsia="Calibri"/>
          <w:iCs/>
          <w:sz w:val="24"/>
          <w:szCs w:val="24"/>
          <w:lang w:val="ro-RO"/>
        </w:rPr>
        <w:t>ă</w:t>
      </w:r>
      <w:r w:rsidRPr="00306C55">
        <w:rPr>
          <w:rFonts w:eastAsia="Calibri"/>
          <w:iCs/>
          <w:sz w:val="24"/>
          <w:szCs w:val="24"/>
          <w:lang w:val="ro-RO"/>
        </w:rPr>
        <w:t>)</w:t>
      </w:r>
    </w:p>
    <w:p w:rsidR="00682415" w:rsidRPr="00306C55" w:rsidRDefault="00682415" w:rsidP="00682415">
      <w:pPr>
        <w:spacing w:line="360" w:lineRule="auto"/>
        <w:ind w:firstLine="720"/>
        <w:jc w:val="both"/>
        <w:rPr>
          <w:rFonts w:eastAsia="Calibri"/>
          <w:iCs/>
          <w:sz w:val="24"/>
          <w:szCs w:val="24"/>
          <w:lang w:val="ro-RO"/>
        </w:rPr>
      </w:pPr>
      <w:r w:rsidRPr="00306C55">
        <w:rPr>
          <w:rFonts w:eastAsia="Calibri"/>
          <w:iCs/>
          <w:sz w:val="24"/>
          <w:szCs w:val="24"/>
          <w:lang w:val="ro-RO"/>
        </w:rPr>
        <w:t>- familia format</w:t>
      </w:r>
      <w:r w:rsidR="0087122A" w:rsidRPr="00306C55">
        <w:rPr>
          <w:rFonts w:eastAsia="Calibri"/>
          <w:iCs/>
          <w:sz w:val="24"/>
          <w:szCs w:val="24"/>
          <w:lang w:val="ro-RO"/>
        </w:rPr>
        <w:t>ă</w:t>
      </w:r>
      <w:r w:rsidRPr="00306C55">
        <w:rPr>
          <w:rFonts w:eastAsia="Calibri"/>
          <w:iCs/>
          <w:sz w:val="24"/>
          <w:szCs w:val="24"/>
          <w:lang w:val="ro-RO"/>
        </w:rPr>
        <w:t xml:space="preserve"> din persoana singur</w:t>
      </w:r>
      <w:r w:rsidR="0087122A" w:rsidRPr="00306C55">
        <w:rPr>
          <w:rFonts w:eastAsia="Calibri"/>
          <w:iCs/>
          <w:sz w:val="24"/>
          <w:szCs w:val="24"/>
          <w:lang w:val="ro-RO"/>
        </w:rPr>
        <w:t>ă</w:t>
      </w:r>
      <w:r w:rsidRPr="00306C55">
        <w:rPr>
          <w:rFonts w:eastAsia="Calibri"/>
          <w:iCs/>
          <w:sz w:val="24"/>
          <w:szCs w:val="24"/>
          <w:lang w:val="ro-RO"/>
        </w:rPr>
        <w:t xml:space="preserve"> </w:t>
      </w:r>
      <w:r w:rsidR="0087122A" w:rsidRPr="00306C55">
        <w:rPr>
          <w:rFonts w:eastAsia="Calibri"/>
          <w:iCs/>
          <w:sz w:val="24"/>
          <w:szCs w:val="24"/>
          <w:lang w:val="ro-RO"/>
        </w:rPr>
        <w:t>ș</w:t>
      </w:r>
      <w:r w:rsidRPr="00306C55">
        <w:rPr>
          <w:rFonts w:eastAsia="Calibri"/>
          <w:iCs/>
          <w:sz w:val="24"/>
          <w:szCs w:val="24"/>
          <w:lang w:val="ro-RO"/>
        </w:rPr>
        <w:t>i copiii afla</w:t>
      </w:r>
      <w:r w:rsidR="0087122A" w:rsidRPr="00306C55">
        <w:rPr>
          <w:rFonts w:eastAsia="Calibri"/>
          <w:iCs/>
          <w:sz w:val="24"/>
          <w:szCs w:val="24"/>
          <w:lang w:val="ro-RO"/>
        </w:rPr>
        <w:t>ț</w:t>
      </w:r>
      <w:r w:rsidRPr="00306C55">
        <w:rPr>
          <w:rFonts w:eastAsia="Calibri"/>
          <w:iCs/>
          <w:sz w:val="24"/>
          <w:szCs w:val="24"/>
          <w:lang w:val="ro-RO"/>
        </w:rPr>
        <w:t xml:space="preserve">i </w:t>
      </w:r>
      <w:r w:rsidR="0087122A" w:rsidRPr="00306C55">
        <w:rPr>
          <w:rFonts w:eastAsia="Calibri"/>
          <w:iCs/>
          <w:sz w:val="24"/>
          <w:szCs w:val="24"/>
          <w:lang w:val="ro-RO"/>
        </w:rPr>
        <w:t>î</w:t>
      </w:r>
      <w:r w:rsidRPr="00306C55">
        <w:rPr>
          <w:rFonts w:eastAsia="Calibri"/>
          <w:iCs/>
          <w:sz w:val="24"/>
          <w:szCs w:val="24"/>
          <w:lang w:val="ro-RO"/>
        </w:rPr>
        <w:t xml:space="preserve">n </w:t>
      </w:r>
      <w:r w:rsidR="0087122A" w:rsidRPr="00306C55">
        <w:rPr>
          <w:rFonts w:eastAsia="Calibri"/>
          <w:iCs/>
          <w:sz w:val="24"/>
          <w:szCs w:val="24"/>
          <w:lang w:val="ro-RO"/>
        </w:rPr>
        <w:t>î</w:t>
      </w:r>
      <w:r w:rsidRPr="00306C55">
        <w:rPr>
          <w:rFonts w:eastAsia="Calibri"/>
          <w:iCs/>
          <w:sz w:val="24"/>
          <w:szCs w:val="24"/>
          <w:lang w:val="ro-RO"/>
        </w:rPr>
        <w:t>ntre</w:t>
      </w:r>
      <w:r w:rsidR="0087122A" w:rsidRPr="00306C55">
        <w:rPr>
          <w:rFonts w:eastAsia="Calibri"/>
          <w:iCs/>
          <w:sz w:val="24"/>
          <w:szCs w:val="24"/>
          <w:lang w:val="ro-RO"/>
        </w:rPr>
        <w:t>ț</w:t>
      </w:r>
      <w:r w:rsidRPr="00306C55">
        <w:rPr>
          <w:rFonts w:eastAsia="Calibri"/>
          <w:iCs/>
          <w:sz w:val="24"/>
          <w:szCs w:val="24"/>
          <w:lang w:val="ro-RO"/>
        </w:rPr>
        <w:t>inerea acesteia (aloca</w:t>
      </w:r>
      <w:r w:rsidR="0087122A" w:rsidRPr="00306C55">
        <w:rPr>
          <w:rFonts w:eastAsia="Calibri"/>
          <w:iCs/>
          <w:sz w:val="24"/>
          <w:szCs w:val="24"/>
          <w:lang w:val="ro-RO"/>
        </w:rPr>
        <w:t>ț</w:t>
      </w:r>
      <w:r w:rsidRPr="00306C55">
        <w:rPr>
          <w:rFonts w:eastAsia="Calibri"/>
          <w:iCs/>
          <w:sz w:val="24"/>
          <w:szCs w:val="24"/>
          <w:lang w:val="ro-RO"/>
        </w:rPr>
        <w:t>ia monoparental</w:t>
      </w:r>
      <w:r w:rsidR="0087122A" w:rsidRPr="00306C55">
        <w:rPr>
          <w:rFonts w:eastAsia="Calibri"/>
          <w:iCs/>
          <w:sz w:val="24"/>
          <w:szCs w:val="24"/>
          <w:lang w:val="ro-RO"/>
        </w:rPr>
        <w:t>ă</w:t>
      </w:r>
      <w:r w:rsidRPr="00306C55">
        <w:rPr>
          <w:rFonts w:eastAsia="Calibri"/>
          <w:iCs/>
          <w:sz w:val="24"/>
          <w:szCs w:val="24"/>
          <w:lang w:val="ro-RO"/>
        </w:rPr>
        <w:t>)</w:t>
      </w:r>
    </w:p>
    <w:p w:rsidR="00682415" w:rsidRPr="00306C55" w:rsidRDefault="00682415" w:rsidP="00682415">
      <w:pPr>
        <w:spacing w:line="360" w:lineRule="auto"/>
        <w:ind w:firstLine="720"/>
        <w:jc w:val="both"/>
        <w:rPr>
          <w:rFonts w:eastAsia="Calibri"/>
          <w:iCs/>
          <w:sz w:val="24"/>
          <w:szCs w:val="24"/>
          <w:lang w:val="ro-RO"/>
        </w:rPr>
      </w:pPr>
      <w:r w:rsidRPr="00306C55">
        <w:rPr>
          <w:rFonts w:eastAsia="Calibri"/>
          <w:iCs/>
          <w:sz w:val="24"/>
          <w:szCs w:val="24"/>
          <w:lang w:val="ro-RO"/>
        </w:rPr>
        <w:t>Cuantumul lunar al aloca</w:t>
      </w:r>
      <w:r w:rsidR="0087122A" w:rsidRPr="00306C55">
        <w:rPr>
          <w:rFonts w:eastAsia="Calibri"/>
          <w:iCs/>
          <w:sz w:val="24"/>
          <w:szCs w:val="24"/>
          <w:lang w:val="ro-RO"/>
        </w:rPr>
        <w:t>ț</w:t>
      </w:r>
      <w:r w:rsidRPr="00306C55">
        <w:rPr>
          <w:rFonts w:eastAsia="Calibri"/>
          <w:iCs/>
          <w:sz w:val="24"/>
          <w:szCs w:val="24"/>
          <w:lang w:val="ro-RO"/>
        </w:rPr>
        <w:t>iei este stabilit prin raportare la indicatorul social de referin</w:t>
      </w:r>
      <w:r w:rsidR="0087122A" w:rsidRPr="00306C55">
        <w:rPr>
          <w:rFonts w:eastAsia="Calibri"/>
          <w:iCs/>
          <w:sz w:val="24"/>
          <w:szCs w:val="24"/>
          <w:lang w:val="ro-RO"/>
        </w:rPr>
        <w:t>ță</w:t>
      </w:r>
      <w:r w:rsidRPr="00306C55">
        <w:rPr>
          <w:rFonts w:eastAsia="Calibri"/>
          <w:iCs/>
          <w:sz w:val="24"/>
          <w:szCs w:val="24"/>
          <w:lang w:val="ro-RO"/>
        </w:rPr>
        <w:t xml:space="preserve"> ISR; valoarea ISR este stabilit</w:t>
      </w:r>
      <w:r w:rsidR="0087122A" w:rsidRPr="00306C55">
        <w:rPr>
          <w:rFonts w:eastAsia="Calibri"/>
          <w:iCs/>
          <w:sz w:val="24"/>
          <w:szCs w:val="24"/>
          <w:lang w:val="ro-RO"/>
        </w:rPr>
        <w:t>ă</w:t>
      </w:r>
      <w:r w:rsidRPr="00306C55">
        <w:rPr>
          <w:rFonts w:eastAsia="Calibri"/>
          <w:iCs/>
          <w:sz w:val="24"/>
          <w:szCs w:val="24"/>
          <w:lang w:val="ro-RO"/>
        </w:rPr>
        <w:t xml:space="preserve"> prin lege.</w:t>
      </w:r>
    </w:p>
    <w:p w:rsidR="00682415" w:rsidRPr="00306C55" w:rsidRDefault="00682415" w:rsidP="00682415">
      <w:pPr>
        <w:spacing w:line="360" w:lineRule="auto"/>
        <w:ind w:firstLine="720"/>
        <w:jc w:val="both"/>
        <w:rPr>
          <w:rFonts w:eastAsia="Calibri"/>
          <w:iCs/>
          <w:sz w:val="24"/>
          <w:szCs w:val="24"/>
          <w:lang w:val="ro-RO"/>
        </w:rPr>
      </w:pPr>
    </w:p>
    <w:p w:rsidR="00B371DB" w:rsidRPr="00306C55" w:rsidRDefault="00682415" w:rsidP="00682415">
      <w:pPr>
        <w:spacing w:line="360" w:lineRule="auto"/>
        <w:ind w:firstLine="720"/>
        <w:jc w:val="both"/>
        <w:rPr>
          <w:rFonts w:eastAsia="Calibri"/>
          <w:w w:val="105"/>
          <w:sz w:val="24"/>
          <w:szCs w:val="24"/>
        </w:rPr>
      </w:pPr>
      <w:r w:rsidRPr="00306C55">
        <w:rPr>
          <w:rFonts w:eastAsia="Calibri"/>
          <w:iCs/>
          <w:w w:val="105"/>
          <w:sz w:val="24"/>
          <w:szCs w:val="24"/>
          <w:lang w:val="ro-RO"/>
        </w:rPr>
        <w:t xml:space="preserve"> </w:t>
      </w:r>
      <w:r w:rsidR="00B371DB" w:rsidRPr="00306C55">
        <w:rPr>
          <w:rFonts w:eastAsia="Calibri"/>
          <w:w w:val="105"/>
          <w:sz w:val="24"/>
          <w:szCs w:val="24"/>
        </w:rPr>
        <w:t xml:space="preserve">Analiza datelor din tabelul de mai sus indică faptul că în anul 2022 numărul de persoane/familii care au avut stabilit dreptul la beneficii de asistență socială s-a menținut la valori apropiate sau egale cu cele înregistrate în anul anterior. </w:t>
      </w:r>
    </w:p>
    <w:p w:rsidR="00B371DB" w:rsidRPr="00306C55" w:rsidRDefault="00B371DB" w:rsidP="00940582">
      <w:pPr>
        <w:spacing w:line="360" w:lineRule="auto"/>
        <w:ind w:firstLine="720"/>
        <w:jc w:val="both"/>
        <w:rPr>
          <w:rFonts w:eastAsia="Calibri"/>
          <w:iCs/>
          <w:sz w:val="24"/>
          <w:szCs w:val="24"/>
          <w:lang w:val="ro-RO"/>
        </w:rPr>
      </w:pPr>
      <w:r w:rsidRPr="00306C55">
        <w:rPr>
          <w:rFonts w:eastAsia="Calibri"/>
          <w:iCs/>
          <w:sz w:val="24"/>
          <w:szCs w:val="24"/>
          <w:lang w:val="ro-RO"/>
        </w:rPr>
        <w:t>Altfel se prezintă, însă, situația acordării ajutorului pentru încălzirea locuinței</w:t>
      </w:r>
      <w:r w:rsidR="00093189" w:rsidRPr="00306C55">
        <w:rPr>
          <w:rFonts w:eastAsia="Calibri"/>
          <w:iCs/>
          <w:sz w:val="24"/>
          <w:szCs w:val="24"/>
          <w:lang w:val="ro-RO"/>
        </w:rPr>
        <w:t>, în ultimii doi ani crescând semnificativ numărul de beneficiari, comparativ cu perioada 2019-2020.</w:t>
      </w:r>
    </w:p>
    <w:p w:rsidR="0086126A" w:rsidRPr="00306C55" w:rsidRDefault="0086126A" w:rsidP="00940582">
      <w:pPr>
        <w:spacing w:line="360" w:lineRule="auto"/>
        <w:ind w:firstLine="720"/>
        <w:jc w:val="both"/>
        <w:rPr>
          <w:rFonts w:eastAsia="Calibri"/>
          <w:b/>
          <w:iCs/>
          <w:sz w:val="24"/>
          <w:szCs w:val="24"/>
          <w:lang w:val="ro-RO"/>
        </w:rPr>
      </w:pPr>
    </w:p>
    <w:p w:rsidR="008615E6" w:rsidRPr="00306C55" w:rsidRDefault="008615E6" w:rsidP="00940582">
      <w:pPr>
        <w:spacing w:line="360" w:lineRule="auto"/>
        <w:ind w:firstLine="720"/>
        <w:jc w:val="both"/>
        <w:rPr>
          <w:rFonts w:eastAsia="Calibri"/>
          <w:iCs/>
          <w:sz w:val="24"/>
          <w:szCs w:val="24"/>
          <w:lang w:val="ro-RO"/>
        </w:rPr>
      </w:pPr>
      <w:r w:rsidRPr="00306C55">
        <w:rPr>
          <w:rFonts w:eastAsia="Calibri"/>
          <w:b/>
          <w:iCs/>
          <w:sz w:val="24"/>
          <w:szCs w:val="24"/>
          <w:lang w:val="ro-RO"/>
        </w:rPr>
        <w:t>Ajutorul pentru încălzirea locuinței</w:t>
      </w:r>
      <w:r w:rsidRPr="00306C55">
        <w:rPr>
          <w:rFonts w:eastAsia="Calibri"/>
          <w:iCs/>
          <w:sz w:val="24"/>
          <w:szCs w:val="24"/>
          <w:lang w:val="ro-RO"/>
        </w:rPr>
        <w:t xml:space="preserve"> se acordă diferențiat, persoanelor care folosesc pentru încălzirea locuinței lemne, gaze naturale, energie electrică și energie termică. De la bugetul local primesc ajutor beneficiarii de VMG care folosesc pentru încălzirea locuinței lemne, cărbuni, combustibili petrolieri, restul primesc subvenția de la bugetul de stat.</w:t>
      </w:r>
    </w:p>
    <w:p w:rsidR="00B371DB" w:rsidRPr="00306C55" w:rsidRDefault="00B371DB" w:rsidP="00940582">
      <w:pPr>
        <w:spacing w:line="360" w:lineRule="auto"/>
        <w:ind w:firstLine="720"/>
        <w:jc w:val="both"/>
        <w:rPr>
          <w:rFonts w:eastAsia="Calibri"/>
          <w:iCs/>
          <w:sz w:val="24"/>
          <w:szCs w:val="24"/>
          <w:lang w:val="ro-RO"/>
        </w:rPr>
      </w:pPr>
    </w:p>
    <w:p w:rsidR="008615E6" w:rsidRPr="00306C55" w:rsidRDefault="008615E6" w:rsidP="00940582">
      <w:pPr>
        <w:numPr>
          <w:ilvl w:val="0"/>
          <w:numId w:val="14"/>
        </w:numPr>
        <w:spacing w:line="360" w:lineRule="auto"/>
        <w:ind w:left="0" w:firstLine="360"/>
        <w:contextualSpacing/>
        <w:jc w:val="both"/>
        <w:rPr>
          <w:rFonts w:eastAsia="Calibri"/>
          <w:b/>
          <w:iCs/>
          <w:sz w:val="24"/>
          <w:szCs w:val="24"/>
        </w:rPr>
      </w:pPr>
      <w:r w:rsidRPr="00306C55">
        <w:rPr>
          <w:rFonts w:eastAsia="Calibri"/>
          <w:b/>
          <w:iCs/>
          <w:sz w:val="24"/>
          <w:szCs w:val="24"/>
        </w:rPr>
        <w:t xml:space="preserve">Situația privind numărul persoanelor cu handicap grav, copii și adulți, care au beneficiat de asistent personal, respectiv de indemnizație lunară, </w:t>
      </w:r>
      <w:r w:rsidR="00F3583E" w:rsidRPr="00306C55">
        <w:rPr>
          <w:rFonts w:eastAsia="Calibri"/>
          <w:b/>
          <w:iCs/>
          <w:sz w:val="24"/>
          <w:szCs w:val="24"/>
        </w:rPr>
        <w:t xml:space="preserve">în intervalul </w:t>
      </w:r>
      <w:r w:rsidRPr="00306C55">
        <w:rPr>
          <w:rFonts w:eastAsia="Calibri"/>
          <w:b/>
          <w:iCs/>
          <w:sz w:val="24"/>
          <w:szCs w:val="24"/>
        </w:rPr>
        <w:t>20</w:t>
      </w:r>
      <w:r w:rsidR="00FC0B07" w:rsidRPr="00306C55">
        <w:rPr>
          <w:rFonts w:eastAsia="Calibri"/>
          <w:b/>
          <w:iCs/>
          <w:sz w:val="24"/>
          <w:szCs w:val="24"/>
        </w:rPr>
        <w:t>2</w:t>
      </w:r>
      <w:r w:rsidR="00F3583E" w:rsidRPr="00306C55">
        <w:rPr>
          <w:rFonts w:eastAsia="Calibri"/>
          <w:b/>
          <w:iCs/>
          <w:sz w:val="24"/>
          <w:szCs w:val="24"/>
        </w:rPr>
        <w:t>0-</w:t>
      </w:r>
      <w:r w:rsidRPr="00306C55">
        <w:rPr>
          <w:rFonts w:eastAsia="Calibri"/>
          <w:b/>
          <w:iCs/>
          <w:sz w:val="24"/>
          <w:szCs w:val="24"/>
        </w:rPr>
        <w:t>202</w:t>
      </w:r>
      <w:r w:rsidR="00FC0B07" w:rsidRPr="00306C55">
        <w:rPr>
          <w:rFonts w:eastAsia="Calibri"/>
          <w:b/>
          <w:iCs/>
          <w:sz w:val="24"/>
          <w:szCs w:val="24"/>
        </w:rPr>
        <w:t>2</w:t>
      </w:r>
    </w:p>
    <w:p w:rsidR="0086126A" w:rsidRPr="00306C55" w:rsidRDefault="0086126A" w:rsidP="0086126A">
      <w:pPr>
        <w:spacing w:line="360" w:lineRule="auto"/>
        <w:ind w:left="360"/>
        <w:contextualSpacing/>
        <w:jc w:val="both"/>
        <w:rPr>
          <w:rFonts w:eastAsia="Calibri"/>
          <w:b/>
          <w:iCs/>
          <w:sz w:val="24"/>
          <w:szCs w:val="24"/>
        </w:rPr>
      </w:pPr>
    </w:p>
    <w:p w:rsidR="008615E6" w:rsidRPr="00306C55" w:rsidRDefault="008615E6" w:rsidP="00940582">
      <w:pPr>
        <w:spacing w:line="360" w:lineRule="auto"/>
        <w:ind w:firstLine="720"/>
        <w:jc w:val="both"/>
        <w:rPr>
          <w:rFonts w:eastAsia="Calibri"/>
          <w:iCs/>
          <w:sz w:val="24"/>
          <w:szCs w:val="24"/>
        </w:rPr>
      </w:pPr>
      <w:r w:rsidRPr="00306C55">
        <w:rPr>
          <w:rFonts w:eastAsia="Calibri"/>
          <w:iCs/>
          <w:sz w:val="24"/>
          <w:szCs w:val="24"/>
        </w:rPr>
        <w:t xml:space="preserve">Potrivit Legii nr. 448/2006 privind protecția și promovarea persoanelor cu handicap, republicată, cu modificările și completările ulterioare, părinţii sau, după caz, reprezentanţii legali ai copilului cu handicap grav, persoana sau familia care a primit în plasament un copil cu handicap grav, adulţii cu handicap grav ori reprezentanţii legali ai acestora, cu excepţia celor cu handicap vizual grav, pot opta între asistent personal şi primirea unei indemnizaţii lunare. </w:t>
      </w:r>
    </w:p>
    <w:p w:rsidR="008615E6" w:rsidRPr="00306C55" w:rsidRDefault="008615E6" w:rsidP="00940582">
      <w:pPr>
        <w:spacing w:line="360" w:lineRule="auto"/>
        <w:ind w:firstLine="720"/>
        <w:jc w:val="both"/>
        <w:rPr>
          <w:rFonts w:eastAsia="Calibri"/>
          <w:iCs/>
          <w:sz w:val="24"/>
          <w:szCs w:val="24"/>
        </w:rPr>
      </w:pPr>
      <w:r w:rsidRPr="00306C55">
        <w:rPr>
          <w:rFonts w:eastAsia="Calibri"/>
          <w:sz w:val="24"/>
          <w:szCs w:val="24"/>
        </w:rPr>
        <w:t xml:space="preserve">Pentru prevenirea excluziunii sociale, îmbunătățirea calității vieții persoanelor cu handicap grav și prevenirea instituționalizării acestora, </w:t>
      </w:r>
      <w:r w:rsidR="00A0241C" w:rsidRPr="00306C55">
        <w:rPr>
          <w:rFonts w:eastAsia="Calibri"/>
          <w:sz w:val="24"/>
          <w:szCs w:val="24"/>
        </w:rPr>
        <w:t xml:space="preserve">U.A.T. </w:t>
      </w:r>
      <w:r w:rsidR="00093189" w:rsidRPr="00306C55">
        <w:rPr>
          <w:rFonts w:eastAsia="Calibri"/>
          <w:sz w:val="24"/>
          <w:szCs w:val="24"/>
        </w:rPr>
        <w:t>Golești</w:t>
      </w:r>
      <w:r w:rsidR="00A0241C" w:rsidRPr="00306C55">
        <w:rPr>
          <w:rFonts w:eastAsia="Calibri"/>
          <w:sz w:val="24"/>
          <w:szCs w:val="24"/>
        </w:rPr>
        <w:t xml:space="preserve">, prin </w:t>
      </w:r>
      <w:r w:rsidR="0087122A" w:rsidRPr="00306C55">
        <w:rPr>
          <w:rFonts w:eastAsia="Calibri"/>
          <w:sz w:val="24"/>
          <w:szCs w:val="24"/>
        </w:rPr>
        <w:t>Compartimentul de</w:t>
      </w:r>
      <w:r w:rsidRPr="00306C55">
        <w:rPr>
          <w:rFonts w:eastAsia="Calibri"/>
          <w:sz w:val="24"/>
          <w:szCs w:val="24"/>
        </w:rPr>
        <w:t xml:space="preserve"> Asistență Socială, în funcție de opțiunea exprimată, asigură angajarea și salarizarea asistentului </w:t>
      </w:r>
      <w:r w:rsidRPr="00306C55">
        <w:rPr>
          <w:rFonts w:eastAsia="Calibri"/>
          <w:iCs/>
          <w:sz w:val="24"/>
          <w:szCs w:val="24"/>
        </w:rPr>
        <w:t xml:space="preserve">personal al persoanei cu handicap grav, în condiţiile legii, sau după caz, plata indemnizației lunare, care este în </w:t>
      </w:r>
      <w:r w:rsidRPr="00306C55">
        <w:rPr>
          <w:rFonts w:eastAsia="Calibri"/>
          <w:iCs/>
          <w:sz w:val="24"/>
          <w:szCs w:val="24"/>
        </w:rPr>
        <w:lastRenderedPageBreak/>
        <w:t>cuantum egal cu salariul net al asistentului personal gradaţia 0, stabilit potrivit prevederilor legale care reglementează nivelul de salarizare a personalului plătit din fonduri publice.</w:t>
      </w:r>
    </w:p>
    <w:p w:rsidR="00864714" w:rsidRPr="00306C55" w:rsidRDefault="00864714" w:rsidP="009732C4">
      <w:pPr>
        <w:ind w:firstLine="720"/>
        <w:rPr>
          <w:rFonts w:eastAsia="Calibri"/>
          <w:i/>
          <w:sz w:val="24"/>
          <w:szCs w:val="24"/>
        </w:rPr>
      </w:pPr>
    </w:p>
    <w:p w:rsidR="00864714" w:rsidRPr="00306C55" w:rsidRDefault="00864714" w:rsidP="009732C4">
      <w:pPr>
        <w:ind w:firstLine="720"/>
        <w:rPr>
          <w:rFonts w:eastAsia="Calibri"/>
          <w:i/>
          <w:sz w:val="24"/>
          <w:szCs w:val="24"/>
        </w:rPr>
      </w:pPr>
    </w:p>
    <w:tbl>
      <w:tblPr>
        <w:tblStyle w:val="TableGrid71"/>
        <w:tblW w:w="9804" w:type="dxa"/>
        <w:tblLayout w:type="fixed"/>
        <w:tblLook w:val="04A0" w:firstRow="1" w:lastRow="0" w:firstColumn="1" w:lastColumn="0" w:noHBand="0" w:noVBand="1"/>
      </w:tblPr>
      <w:tblGrid>
        <w:gridCol w:w="4763"/>
        <w:gridCol w:w="1260"/>
        <w:gridCol w:w="1261"/>
        <w:gridCol w:w="1260"/>
        <w:gridCol w:w="1260"/>
      </w:tblGrid>
      <w:tr w:rsidR="00093189" w:rsidRPr="00306C55" w:rsidTr="00A40428">
        <w:tc>
          <w:tcPr>
            <w:tcW w:w="9804" w:type="dxa"/>
            <w:gridSpan w:val="5"/>
            <w:shd w:val="clear" w:color="auto" w:fill="F4B083" w:themeFill="accent2" w:themeFillTint="99"/>
          </w:tcPr>
          <w:p w:rsidR="00093189" w:rsidRPr="00306C55" w:rsidRDefault="00093189" w:rsidP="00093189">
            <w:pPr>
              <w:spacing w:line="360" w:lineRule="auto"/>
              <w:jc w:val="center"/>
              <w:rPr>
                <w:rFonts w:eastAsia="Calibri"/>
                <w:b/>
                <w:iCs/>
                <w:sz w:val="24"/>
                <w:szCs w:val="24"/>
              </w:rPr>
            </w:pPr>
            <w:r w:rsidRPr="00306C55">
              <w:rPr>
                <w:rFonts w:eastAsia="Calibri"/>
                <w:b/>
                <w:iCs/>
                <w:sz w:val="24"/>
                <w:szCs w:val="24"/>
              </w:rPr>
              <w:t>Asistenți personali și indemnizații lunare</w:t>
            </w:r>
          </w:p>
        </w:tc>
      </w:tr>
      <w:tr w:rsidR="00093189" w:rsidRPr="00306C55" w:rsidTr="00A40428">
        <w:tc>
          <w:tcPr>
            <w:tcW w:w="4763" w:type="dxa"/>
          </w:tcPr>
          <w:p w:rsidR="00093189" w:rsidRPr="00306C55" w:rsidRDefault="00093189" w:rsidP="00093189">
            <w:pPr>
              <w:spacing w:line="360" w:lineRule="auto"/>
              <w:jc w:val="both"/>
              <w:rPr>
                <w:rFonts w:eastAsia="Calibri"/>
                <w:iCs/>
                <w:sz w:val="24"/>
                <w:szCs w:val="24"/>
              </w:rPr>
            </w:pP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2019</w:t>
            </w:r>
          </w:p>
        </w:tc>
        <w:tc>
          <w:tcPr>
            <w:tcW w:w="1261"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2020</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2021</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2022</w:t>
            </w:r>
          </w:p>
        </w:tc>
      </w:tr>
      <w:tr w:rsidR="00093189" w:rsidRPr="00306C55" w:rsidTr="00A40428">
        <w:tc>
          <w:tcPr>
            <w:tcW w:w="4763" w:type="dxa"/>
          </w:tcPr>
          <w:p w:rsidR="00093189" w:rsidRPr="00306C55" w:rsidRDefault="00093189" w:rsidP="00093189">
            <w:pPr>
              <w:spacing w:line="360" w:lineRule="auto"/>
              <w:jc w:val="both"/>
              <w:rPr>
                <w:rFonts w:eastAsia="Calibri"/>
                <w:iCs/>
                <w:sz w:val="24"/>
                <w:szCs w:val="24"/>
              </w:rPr>
            </w:pPr>
            <w:r w:rsidRPr="00306C55">
              <w:rPr>
                <w:rFonts w:eastAsia="Calibri"/>
                <w:iCs/>
                <w:sz w:val="24"/>
                <w:szCs w:val="24"/>
              </w:rPr>
              <w:t>Număr persoane cu handicap grav beneficiare de asistent personal</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12</w:t>
            </w:r>
          </w:p>
        </w:tc>
        <w:tc>
          <w:tcPr>
            <w:tcW w:w="1261"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15</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16</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19</w:t>
            </w:r>
          </w:p>
        </w:tc>
      </w:tr>
      <w:tr w:rsidR="00093189" w:rsidRPr="00306C55" w:rsidTr="00A40428">
        <w:tc>
          <w:tcPr>
            <w:tcW w:w="4763" w:type="dxa"/>
          </w:tcPr>
          <w:p w:rsidR="00093189" w:rsidRPr="00306C55" w:rsidRDefault="00093189" w:rsidP="00093189">
            <w:pPr>
              <w:spacing w:line="360" w:lineRule="auto"/>
              <w:jc w:val="both"/>
              <w:rPr>
                <w:rFonts w:eastAsia="Calibri"/>
                <w:iCs/>
                <w:sz w:val="24"/>
                <w:szCs w:val="24"/>
              </w:rPr>
            </w:pPr>
            <w:r w:rsidRPr="00306C55">
              <w:rPr>
                <w:rFonts w:eastAsia="Calibri"/>
                <w:iCs/>
                <w:sz w:val="24"/>
                <w:szCs w:val="24"/>
              </w:rPr>
              <w:t>Număr persoane cu handicap grav beneficiare de indemnizație</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27</w:t>
            </w:r>
          </w:p>
        </w:tc>
        <w:tc>
          <w:tcPr>
            <w:tcW w:w="1261"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23</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24</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30</w:t>
            </w:r>
          </w:p>
        </w:tc>
      </w:tr>
      <w:tr w:rsidR="00093189" w:rsidRPr="00306C55" w:rsidTr="00A40428">
        <w:tc>
          <w:tcPr>
            <w:tcW w:w="4763" w:type="dxa"/>
          </w:tcPr>
          <w:p w:rsidR="00093189" w:rsidRPr="00306C55" w:rsidRDefault="00093189" w:rsidP="00093189">
            <w:pPr>
              <w:spacing w:line="360" w:lineRule="auto"/>
              <w:jc w:val="both"/>
              <w:rPr>
                <w:rFonts w:eastAsia="Calibri"/>
                <w:iCs/>
                <w:sz w:val="24"/>
                <w:szCs w:val="24"/>
              </w:rPr>
            </w:pPr>
            <w:r w:rsidRPr="00306C55">
              <w:rPr>
                <w:rFonts w:eastAsia="Calibri"/>
                <w:iCs/>
                <w:sz w:val="24"/>
                <w:szCs w:val="24"/>
              </w:rPr>
              <w:t>TOTAL</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39</w:t>
            </w:r>
          </w:p>
        </w:tc>
        <w:tc>
          <w:tcPr>
            <w:tcW w:w="1261"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38</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40</w:t>
            </w:r>
          </w:p>
        </w:tc>
        <w:tc>
          <w:tcPr>
            <w:tcW w:w="1260" w:type="dxa"/>
          </w:tcPr>
          <w:p w:rsidR="00093189" w:rsidRPr="00306C55" w:rsidRDefault="00093189" w:rsidP="00093189">
            <w:pPr>
              <w:spacing w:line="360" w:lineRule="auto"/>
              <w:jc w:val="center"/>
              <w:rPr>
                <w:rFonts w:eastAsia="Calibri"/>
                <w:iCs/>
                <w:sz w:val="24"/>
                <w:szCs w:val="24"/>
              </w:rPr>
            </w:pPr>
            <w:r w:rsidRPr="00306C55">
              <w:rPr>
                <w:rFonts w:eastAsia="Calibri"/>
                <w:iCs/>
                <w:sz w:val="24"/>
                <w:szCs w:val="24"/>
              </w:rPr>
              <w:t>49</w:t>
            </w:r>
          </w:p>
        </w:tc>
      </w:tr>
    </w:tbl>
    <w:p w:rsidR="00F3583E" w:rsidRPr="00306C55" w:rsidRDefault="00F3583E" w:rsidP="00F3583E">
      <w:pPr>
        <w:spacing w:line="360" w:lineRule="auto"/>
        <w:ind w:firstLine="720"/>
        <w:jc w:val="both"/>
        <w:rPr>
          <w:rFonts w:eastAsia="Calibri"/>
          <w:i/>
          <w:iCs/>
          <w:sz w:val="24"/>
          <w:szCs w:val="24"/>
        </w:rPr>
      </w:pPr>
      <w:r w:rsidRPr="00306C55">
        <w:rPr>
          <w:rFonts w:eastAsia="Calibri"/>
          <w:i/>
          <w:iCs/>
          <w:sz w:val="24"/>
          <w:szCs w:val="24"/>
        </w:rPr>
        <w:t>Asistenți personali și indemnizații lunare, 20</w:t>
      </w:r>
      <w:r w:rsidR="0086126A" w:rsidRPr="00306C55">
        <w:rPr>
          <w:rFonts w:eastAsia="Calibri"/>
          <w:i/>
          <w:iCs/>
          <w:sz w:val="24"/>
          <w:szCs w:val="24"/>
        </w:rPr>
        <w:t>19</w:t>
      </w:r>
      <w:r w:rsidRPr="00306C55">
        <w:rPr>
          <w:rFonts w:eastAsia="Calibri"/>
          <w:i/>
          <w:iCs/>
          <w:sz w:val="24"/>
          <w:szCs w:val="24"/>
        </w:rPr>
        <w:t xml:space="preserve">- 2022- Sursa: U.A.T. </w:t>
      </w:r>
      <w:r w:rsidR="00864714" w:rsidRPr="00306C55">
        <w:rPr>
          <w:rFonts w:eastAsia="Calibri"/>
          <w:i/>
          <w:sz w:val="24"/>
          <w:szCs w:val="24"/>
        </w:rPr>
        <w:t>Golești</w:t>
      </w:r>
    </w:p>
    <w:p w:rsidR="00B554D4" w:rsidRPr="00306C55" w:rsidRDefault="00B554D4" w:rsidP="00940582">
      <w:pPr>
        <w:spacing w:line="360" w:lineRule="auto"/>
        <w:ind w:firstLine="720"/>
        <w:jc w:val="both"/>
        <w:rPr>
          <w:rFonts w:eastAsia="Calibri"/>
          <w:iCs/>
          <w:sz w:val="24"/>
          <w:szCs w:val="24"/>
        </w:rPr>
      </w:pPr>
    </w:p>
    <w:p w:rsidR="008615E6" w:rsidRPr="00306C55" w:rsidRDefault="008615E6" w:rsidP="00940582">
      <w:pPr>
        <w:spacing w:line="360" w:lineRule="auto"/>
        <w:ind w:firstLine="720"/>
        <w:jc w:val="both"/>
        <w:rPr>
          <w:rFonts w:eastAsia="Calibri"/>
          <w:iCs/>
          <w:sz w:val="24"/>
          <w:szCs w:val="24"/>
        </w:rPr>
      </w:pPr>
      <w:r w:rsidRPr="00306C55">
        <w:rPr>
          <w:rFonts w:eastAsia="Calibri"/>
          <w:iCs/>
          <w:sz w:val="24"/>
          <w:szCs w:val="24"/>
        </w:rPr>
        <w:t xml:space="preserve">Privind situația relevată mai sus, se observă o </w:t>
      </w:r>
      <w:r w:rsidR="00B371DB" w:rsidRPr="00306C55">
        <w:rPr>
          <w:rFonts w:eastAsia="Calibri"/>
          <w:iCs/>
          <w:sz w:val="24"/>
          <w:szCs w:val="24"/>
        </w:rPr>
        <w:t xml:space="preserve">creștere </w:t>
      </w:r>
      <w:r w:rsidR="00523A17" w:rsidRPr="00306C55">
        <w:rPr>
          <w:rFonts w:eastAsia="Calibri"/>
          <w:iCs/>
          <w:sz w:val="24"/>
          <w:szCs w:val="24"/>
        </w:rPr>
        <w:t>a</w:t>
      </w:r>
      <w:r w:rsidRPr="00306C55">
        <w:rPr>
          <w:rFonts w:eastAsia="Calibri"/>
          <w:iCs/>
          <w:sz w:val="24"/>
          <w:szCs w:val="24"/>
        </w:rPr>
        <w:t xml:space="preserve"> număr</w:t>
      </w:r>
      <w:r w:rsidRPr="00306C55">
        <w:rPr>
          <w:rFonts w:eastAsia="Calibri"/>
          <w:iCs/>
          <w:sz w:val="24"/>
          <w:szCs w:val="24"/>
          <w:lang w:val="ro-RO"/>
        </w:rPr>
        <w:t xml:space="preserve">ului </w:t>
      </w:r>
      <w:r w:rsidR="0086126A" w:rsidRPr="00306C55">
        <w:rPr>
          <w:rFonts w:eastAsia="Calibri"/>
          <w:iCs/>
          <w:sz w:val="24"/>
          <w:szCs w:val="24"/>
          <w:lang w:val="ro-RO"/>
        </w:rPr>
        <w:t xml:space="preserve">total </w:t>
      </w:r>
      <w:r w:rsidRPr="00306C55">
        <w:rPr>
          <w:rFonts w:eastAsia="Calibri"/>
          <w:iCs/>
          <w:sz w:val="24"/>
          <w:szCs w:val="24"/>
          <w:lang w:val="ro-RO"/>
        </w:rPr>
        <w:t>de</w:t>
      </w:r>
      <w:r w:rsidRPr="00306C55">
        <w:rPr>
          <w:rFonts w:eastAsia="Calibri"/>
          <w:iCs/>
          <w:sz w:val="24"/>
          <w:szCs w:val="24"/>
        </w:rPr>
        <w:t xml:space="preserve"> persoane cu handicap grav</w:t>
      </w:r>
      <w:r w:rsidR="0086126A" w:rsidRPr="00306C55">
        <w:rPr>
          <w:rFonts w:eastAsia="Calibri"/>
          <w:iCs/>
          <w:sz w:val="24"/>
          <w:szCs w:val="24"/>
        </w:rPr>
        <w:t>, atât în categoria celor beneficiare de însoțitor, cât și a celor beneficiare de indemnizație.</w:t>
      </w:r>
      <w:r w:rsidRPr="00306C55">
        <w:rPr>
          <w:rFonts w:eastAsia="Calibri"/>
          <w:iCs/>
          <w:sz w:val="24"/>
          <w:szCs w:val="24"/>
        </w:rPr>
        <w:t xml:space="preserve"> beneficiare de indemnizație.</w:t>
      </w:r>
      <w:r w:rsidR="00A0241C" w:rsidRPr="00306C55">
        <w:rPr>
          <w:rFonts w:eastAsia="Calibri"/>
          <w:iCs/>
          <w:sz w:val="24"/>
          <w:szCs w:val="24"/>
        </w:rPr>
        <w:t xml:space="preserve"> De asemenea, trebuie evidențiat numărul mic de persoane cu handicap grav beneficiare de asistent personal sau de indemnizație, raportat la totalul populației comunei.</w:t>
      </w:r>
    </w:p>
    <w:p w:rsidR="00F3583E" w:rsidRPr="00306C55" w:rsidRDefault="00F3583E" w:rsidP="00F3583E">
      <w:pPr>
        <w:shd w:val="clear" w:color="auto" w:fill="FFFFFF"/>
        <w:tabs>
          <w:tab w:val="left" w:pos="810"/>
          <w:tab w:val="left" w:pos="6285"/>
        </w:tabs>
        <w:suppressAutoHyphens w:val="0"/>
        <w:spacing w:line="360" w:lineRule="auto"/>
        <w:jc w:val="both"/>
        <w:rPr>
          <w:rFonts w:eastAsia="Times New Roman"/>
          <w:b/>
          <w:color w:val="000000"/>
          <w:sz w:val="24"/>
          <w:szCs w:val="24"/>
        </w:rPr>
      </w:pPr>
      <w:r w:rsidRPr="00306C55">
        <w:rPr>
          <w:rFonts w:eastAsia="Times New Roman"/>
          <w:b/>
          <w:color w:val="000000"/>
          <w:sz w:val="24"/>
          <w:szCs w:val="24"/>
        </w:rPr>
        <w:tab/>
      </w:r>
    </w:p>
    <w:p w:rsidR="00F3583E" w:rsidRPr="00306C55" w:rsidRDefault="00F3583E" w:rsidP="00F3583E">
      <w:pPr>
        <w:shd w:val="clear" w:color="auto" w:fill="FFFFFF"/>
        <w:tabs>
          <w:tab w:val="left" w:pos="810"/>
        </w:tabs>
        <w:suppressAutoHyphens w:val="0"/>
        <w:spacing w:line="360" w:lineRule="auto"/>
        <w:jc w:val="both"/>
        <w:rPr>
          <w:rFonts w:eastAsia="Times New Roman"/>
          <w:b/>
          <w:color w:val="000000"/>
          <w:sz w:val="24"/>
          <w:szCs w:val="24"/>
        </w:rPr>
      </w:pPr>
      <w:r w:rsidRPr="00306C55">
        <w:rPr>
          <w:rFonts w:eastAsia="Times New Roman"/>
          <w:b/>
          <w:color w:val="000000"/>
          <w:sz w:val="24"/>
          <w:szCs w:val="24"/>
        </w:rPr>
        <w:tab/>
        <w:t>6.3. Servicii sociale furnizate în comunitae de furnizori publici sau privați acreditați</w:t>
      </w:r>
    </w:p>
    <w:p w:rsidR="0086126A" w:rsidRPr="00306C55" w:rsidRDefault="0086126A" w:rsidP="00F3583E">
      <w:pPr>
        <w:shd w:val="clear" w:color="auto" w:fill="FFFFFF"/>
        <w:tabs>
          <w:tab w:val="left" w:pos="810"/>
        </w:tabs>
        <w:suppressAutoHyphens w:val="0"/>
        <w:spacing w:line="360" w:lineRule="auto"/>
        <w:jc w:val="both"/>
        <w:rPr>
          <w:rFonts w:eastAsia="Times New Roman"/>
          <w:b/>
          <w:color w:val="000000"/>
          <w:sz w:val="24"/>
          <w:szCs w:val="24"/>
        </w:rPr>
      </w:pPr>
    </w:p>
    <w:p w:rsidR="00F3583E" w:rsidRPr="00306C55" w:rsidRDefault="00F3583E" w:rsidP="00F3583E">
      <w:pPr>
        <w:shd w:val="clear" w:color="auto" w:fill="FFFFFF"/>
        <w:tabs>
          <w:tab w:val="left" w:pos="810"/>
        </w:tabs>
        <w:suppressAutoHyphens w:val="0"/>
        <w:spacing w:line="360" w:lineRule="auto"/>
        <w:ind w:firstLine="720"/>
        <w:jc w:val="both"/>
        <w:rPr>
          <w:rFonts w:eastAsia="Times New Roman"/>
          <w:color w:val="000000"/>
          <w:sz w:val="24"/>
          <w:szCs w:val="24"/>
        </w:rPr>
      </w:pPr>
      <w:r w:rsidRPr="00306C55">
        <w:rPr>
          <w:rFonts w:eastAsia="Times New Roman"/>
          <w:color w:val="000000"/>
          <w:sz w:val="24"/>
          <w:szCs w:val="24"/>
        </w:rPr>
        <w:t xml:space="preserve"> U.A.T.</w:t>
      </w:r>
      <w:r w:rsidRPr="00306C55">
        <w:rPr>
          <w:rFonts w:eastAsia="Calibri"/>
          <w:sz w:val="24"/>
          <w:szCs w:val="24"/>
        </w:rPr>
        <w:t xml:space="preserve"> </w:t>
      </w:r>
      <w:r w:rsidR="0086126A" w:rsidRPr="00306C55">
        <w:rPr>
          <w:rFonts w:eastAsia="Calibri"/>
          <w:sz w:val="24"/>
          <w:szCs w:val="24"/>
        </w:rPr>
        <w:t>Golești</w:t>
      </w:r>
      <w:r w:rsidRPr="00306C55">
        <w:rPr>
          <w:rFonts w:eastAsia="Times New Roman"/>
          <w:color w:val="000000"/>
          <w:sz w:val="24"/>
          <w:szCs w:val="24"/>
        </w:rPr>
        <w:t xml:space="preserve"> nu este acreditat ca furnizor de servicii sociale, astfel că nu oferă în comunitate  servicii sociale destinate categoriilor de persoane defavorizate aflate în risc de marginalizare și excluziune socială.</w:t>
      </w:r>
    </w:p>
    <w:p w:rsidR="00533A57" w:rsidRPr="00306C55" w:rsidRDefault="00533A57" w:rsidP="001103D9">
      <w:pPr>
        <w:shd w:val="clear" w:color="auto" w:fill="FFFFFF"/>
        <w:tabs>
          <w:tab w:val="left" w:pos="810"/>
        </w:tabs>
        <w:suppressAutoHyphens w:val="0"/>
        <w:spacing w:line="360" w:lineRule="auto"/>
        <w:ind w:firstLine="720"/>
        <w:jc w:val="both"/>
        <w:rPr>
          <w:rFonts w:eastAsia="Times New Roman"/>
          <w:color w:val="000000"/>
          <w:sz w:val="24"/>
          <w:szCs w:val="24"/>
        </w:rPr>
      </w:pPr>
      <w:r w:rsidRPr="00306C55">
        <w:rPr>
          <w:rFonts w:eastAsia="Times New Roman"/>
          <w:color w:val="000000"/>
          <w:sz w:val="24"/>
          <w:szCs w:val="24"/>
        </w:rPr>
        <w:t xml:space="preserve">De asemenea, în cercetarea desfășurată, nu am identificat nici un furnizor privat de servicii sociale care să ofere servicii sociale în Comuna </w:t>
      </w:r>
      <w:r w:rsidR="0086126A" w:rsidRPr="00306C55">
        <w:rPr>
          <w:rFonts w:eastAsia="Calibri"/>
          <w:sz w:val="24"/>
          <w:szCs w:val="24"/>
        </w:rPr>
        <w:t>Golești</w:t>
      </w:r>
      <w:r w:rsidRPr="00306C55">
        <w:rPr>
          <w:rFonts w:eastAsia="Times New Roman"/>
          <w:color w:val="000000"/>
          <w:sz w:val="24"/>
          <w:szCs w:val="24"/>
        </w:rPr>
        <w:t>.</w:t>
      </w:r>
    </w:p>
    <w:p w:rsidR="00C73391" w:rsidRPr="00306C55" w:rsidRDefault="0086126A" w:rsidP="001103D9">
      <w:pPr>
        <w:shd w:val="clear" w:color="auto" w:fill="FFFFFF"/>
        <w:tabs>
          <w:tab w:val="left" w:pos="810"/>
        </w:tabs>
        <w:suppressAutoHyphens w:val="0"/>
        <w:spacing w:line="360" w:lineRule="auto"/>
        <w:ind w:firstLine="720"/>
        <w:jc w:val="both"/>
        <w:rPr>
          <w:rStyle w:val="Strong"/>
          <w:b w:val="0"/>
          <w:sz w:val="24"/>
          <w:szCs w:val="24"/>
          <w:shd w:val="clear" w:color="auto" w:fill="FFFFFF"/>
        </w:rPr>
      </w:pPr>
      <w:r w:rsidRPr="00306C55">
        <w:rPr>
          <w:rStyle w:val="Strong"/>
          <w:b w:val="0"/>
          <w:sz w:val="24"/>
          <w:szCs w:val="24"/>
          <w:shd w:val="clear" w:color="auto" w:fill="FFFFFF"/>
        </w:rPr>
        <w:t>Ca furnizor acreditat să ofere servicii de asistență socială, DGASPC Vrancea a înființat în Golești</w:t>
      </w:r>
      <w:r w:rsidR="0030435B" w:rsidRPr="00306C55">
        <w:rPr>
          <w:rStyle w:val="Strong"/>
          <w:b w:val="0"/>
          <w:sz w:val="24"/>
          <w:szCs w:val="24"/>
          <w:shd w:val="clear" w:color="auto" w:fill="FFFFFF"/>
        </w:rPr>
        <w:t>Centrul „Sfânta Maria”</w:t>
      </w:r>
      <w:r w:rsidR="00121D20" w:rsidRPr="00306C55">
        <w:rPr>
          <w:rStyle w:val="Strong"/>
          <w:b w:val="0"/>
          <w:sz w:val="24"/>
          <w:szCs w:val="24"/>
          <w:shd w:val="clear" w:color="auto" w:fill="FFFFFF"/>
        </w:rPr>
        <w:t>.</w:t>
      </w:r>
    </w:p>
    <w:p w:rsidR="00121D20" w:rsidRPr="00306C55" w:rsidRDefault="00121D20" w:rsidP="001103D9">
      <w:pPr>
        <w:shd w:val="clear" w:color="auto" w:fill="FFFFFF"/>
        <w:tabs>
          <w:tab w:val="left" w:pos="810"/>
        </w:tabs>
        <w:suppressAutoHyphens w:val="0"/>
        <w:spacing w:line="360" w:lineRule="auto"/>
        <w:ind w:firstLine="720"/>
        <w:jc w:val="both"/>
        <w:rPr>
          <w:rStyle w:val="Strong"/>
          <w:b w:val="0"/>
          <w:sz w:val="24"/>
          <w:szCs w:val="24"/>
          <w:shd w:val="clear" w:color="auto" w:fill="FFFFFF"/>
        </w:rPr>
      </w:pPr>
      <w:r w:rsidRPr="00306C55">
        <w:rPr>
          <w:rStyle w:val="Strong"/>
          <w:sz w:val="24"/>
          <w:szCs w:val="24"/>
          <w:shd w:val="clear" w:color="auto" w:fill="FFFFFF"/>
        </w:rPr>
        <w:t>Centrul de Îngrijire și Asistență „Sfânta Maroa” Golești</w:t>
      </w:r>
      <w:r w:rsidRPr="00306C55">
        <w:rPr>
          <w:rStyle w:val="Strong"/>
          <w:b w:val="0"/>
          <w:sz w:val="24"/>
          <w:szCs w:val="24"/>
          <w:shd w:val="clear" w:color="auto" w:fill="FFFFFF"/>
        </w:rPr>
        <w:t>, cod serviciu social 8790 CR-D – I, este înființat prin hotărâre a Consiliului Județean Vrance</w:t>
      </w:r>
      <w:r w:rsidR="001103D9" w:rsidRPr="00306C55">
        <w:rPr>
          <w:rStyle w:val="Strong"/>
          <w:b w:val="0"/>
          <w:sz w:val="24"/>
          <w:szCs w:val="24"/>
          <w:shd w:val="clear" w:color="auto" w:fill="FFFFFF"/>
        </w:rPr>
        <w:t>a</w:t>
      </w:r>
      <w:r w:rsidRPr="00306C55">
        <w:rPr>
          <w:rStyle w:val="Strong"/>
          <w:b w:val="0"/>
          <w:sz w:val="24"/>
          <w:szCs w:val="24"/>
          <w:shd w:val="clear" w:color="auto" w:fill="FFFFFF"/>
        </w:rPr>
        <w:t xml:space="preserve">, în subordinea DGASPC Vrancea, furnizor acreditat de servicii sociale care îl și administrează. </w:t>
      </w:r>
    </w:p>
    <w:p w:rsidR="00121D20" w:rsidRPr="00306C55" w:rsidRDefault="00121D20" w:rsidP="001103D9">
      <w:pPr>
        <w:shd w:val="clear" w:color="auto" w:fill="FFFFFF"/>
        <w:tabs>
          <w:tab w:val="left" w:pos="810"/>
        </w:tabs>
        <w:suppressAutoHyphens w:val="0"/>
        <w:spacing w:line="360" w:lineRule="auto"/>
        <w:ind w:firstLine="720"/>
        <w:jc w:val="both"/>
        <w:rPr>
          <w:rStyle w:val="Strong"/>
          <w:b w:val="0"/>
          <w:sz w:val="24"/>
          <w:szCs w:val="24"/>
          <w:shd w:val="clear" w:color="auto" w:fill="FFFFFF"/>
        </w:rPr>
      </w:pPr>
      <w:r w:rsidRPr="00306C55">
        <w:rPr>
          <w:rStyle w:val="Strong"/>
          <w:b w:val="0"/>
          <w:sz w:val="24"/>
          <w:szCs w:val="24"/>
          <w:shd w:val="clear" w:color="auto" w:fill="FFFFFF"/>
        </w:rPr>
        <w:t>CIA „Sfânta Maria” funcționează, ca serviciu licen</w:t>
      </w:r>
      <w:r w:rsidR="001103D9" w:rsidRPr="00306C55">
        <w:rPr>
          <w:rStyle w:val="Strong"/>
          <w:b w:val="0"/>
          <w:sz w:val="24"/>
          <w:szCs w:val="24"/>
          <w:shd w:val="clear" w:color="auto" w:fill="FFFFFF"/>
        </w:rPr>
        <w:t>ț</w:t>
      </w:r>
      <w:r w:rsidRPr="00306C55">
        <w:rPr>
          <w:rStyle w:val="Strong"/>
          <w:b w:val="0"/>
          <w:sz w:val="24"/>
          <w:szCs w:val="24"/>
          <w:shd w:val="clear" w:color="auto" w:fill="FFFFFF"/>
        </w:rPr>
        <w:t>iat, cu o capacitate de 14 locuri, beneficiarii fiind persoane adulte cu dizabilități.</w:t>
      </w:r>
    </w:p>
    <w:p w:rsidR="00121D20" w:rsidRPr="00306C55" w:rsidRDefault="00121D20" w:rsidP="001103D9">
      <w:pPr>
        <w:shd w:val="clear" w:color="auto" w:fill="FFFFFF"/>
        <w:tabs>
          <w:tab w:val="left" w:pos="810"/>
        </w:tabs>
        <w:suppressAutoHyphens w:val="0"/>
        <w:spacing w:line="360" w:lineRule="auto"/>
        <w:ind w:firstLine="720"/>
        <w:jc w:val="both"/>
        <w:rPr>
          <w:rStyle w:val="Strong"/>
          <w:b w:val="0"/>
          <w:sz w:val="24"/>
          <w:szCs w:val="24"/>
          <w:shd w:val="clear" w:color="auto" w:fill="FFFFFF"/>
        </w:rPr>
      </w:pPr>
      <w:r w:rsidRPr="00306C55">
        <w:rPr>
          <w:rStyle w:val="Strong"/>
          <w:b w:val="0"/>
          <w:sz w:val="24"/>
          <w:szCs w:val="24"/>
          <w:shd w:val="clear" w:color="auto" w:fill="FFFFFF"/>
        </w:rPr>
        <w:t xml:space="preserve">Scopul serviciului </w:t>
      </w:r>
      <w:r w:rsidR="001103D9" w:rsidRPr="00306C55">
        <w:rPr>
          <w:rStyle w:val="Strong"/>
          <w:b w:val="0"/>
          <w:sz w:val="24"/>
          <w:szCs w:val="24"/>
          <w:shd w:val="clear" w:color="auto" w:fill="FFFFFF"/>
        </w:rPr>
        <w:t>social</w:t>
      </w:r>
      <w:r w:rsidRPr="00306C55">
        <w:rPr>
          <w:rStyle w:val="Strong"/>
          <w:b w:val="0"/>
          <w:sz w:val="24"/>
          <w:szCs w:val="24"/>
          <w:shd w:val="clear" w:color="auto" w:fill="FFFFFF"/>
        </w:rPr>
        <w:t xml:space="preserve"> CIA „Sfânta Maria” este acela de a oferi servicii de asistență și suport, pentru asigurarea nevoilor de îngrijire ale beneficiarilor, cu cazare pe perioadă nedeterminată.</w:t>
      </w:r>
    </w:p>
    <w:p w:rsidR="0086126A" w:rsidRPr="00306C55" w:rsidRDefault="0086126A" w:rsidP="001103D9">
      <w:pPr>
        <w:shd w:val="clear" w:color="auto" w:fill="FFFFFF"/>
        <w:tabs>
          <w:tab w:val="left" w:pos="810"/>
        </w:tabs>
        <w:suppressAutoHyphens w:val="0"/>
        <w:spacing w:line="360" w:lineRule="auto"/>
        <w:ind w:firstLine="720"/>
        <w:jc w:val="both"/>
        <w:rPr>
          <w:rFonts w:eastAsia="Times New Roman"/>
          <w:color w:val="FF0000"/>
          <w:sz w:val="24"/>
          <w:szCs w:val="24"/>
        </w:rPr>
      </w:pPr>
    </w:p>
    <w:p w:rsidR="00D63DE9" w:rsidRPr="00306C55" w:rsidRDefault="00533A57" w:rsidP="00940582">
      <w:pPr>
        <w:tabs>
          <w:tab w:val="left" w:pos="1260"/>
        </w:tabs>
        <w:spacing w:line="360" w:lineRule="auto"/>
        <w:ind w:left="180" w:firstLine="540"/>
        <w:rPr>
          <w:rFonts w:eastAsia="Calibri"/>
          <w:b/>
          <w:sz w:val="24"/>
          <w:szCs w:val="24"/>
        </w:rPr>
      </w:pPr>
      <w:r w:rsidRPr="00306C55">
        <w:rPr>
          <w:rFonts w:eastAsia="Calibri"/>
          <w:b/>
          <w:sz w:val="24"/>
          <w:szCs w:val="24"/>
        </w:rPr>
        <w:t>6.4.</w:t>
      </w:r>
      <w:r w:rsidR="00D63DE9" w:rsidRPr="00306C55">
        <w:rPr>
          <w:rFonts w:eastAsia="Calibri"/>
          <w:b/>
          <w:sz w:val="24"/>
          <w:szCs w:val="24"/>
        </w:rPr>
        <w:t xml:space="preserve">Harta nevoilor sociale la nivelul comunității locale din </w:t>
      </w:r>
      <w:r w:rsidRPr="00306C55">
        <w:rPr>
          <w:rFonts w:eastAsia="Calibri"/>
          <w:b/>
          <w:sz w:val="24"/>
          <w:szCs w:val="24"/>
        </w:rPr>
        <w:t xml:space="preserve">Comuna </w:t>
      </w:r>
      <w:r w:rsidR="006418FA" w:rsidRPr="00306C55">
        <w:rPr>
          <w:rFonts w:eastAsia="Calibri"/>
          <w:b/>
          <w:sz w:val="24"/>
          <w:szCs w:val="24"/>
        </w:rPr>
        <w:t>Golești</w:t>
      </w:r>
    </w:p>
    <w:p w:rsidR="00533A57" w:rsidRPr="00306C55" w:rsidRDefault="00533A57" w:rsidP="00940582">
      <w:pPr>
        <w:spacing w:line="360" w:lineRule="auto"/>
        <w:ind w:firstLine="720"/>
        <w:rPr>
          <w:sz w:val="24"/>
          <w:szCs w:val="24"/>
        </w:rPr>
      </w:pPr>
      <w:r w:rsidRPr="00306C55">
        <w:rPr>
          <w:b/>
          <w:i/>
          <w:sz w:val="24"/>
          <w:szCs w:val="24"/>
        </w:rPr>
        <w:t>Problemele sociale identificate la nivel comunitar</w:t>
      </w:r>
      <w:r w:rsidRPr="00306C55">
        <w:rPr>
          <w:sz w:val="24"/>
          <w:szCs w:val="24"/>
        </w:rPr>
        <w:t xml:space="preserve"> sunt :</w:t>
      </w:r>
    </w:p>
    <w:p w:rsidR="00533A57" w:rsidRPr="00306C55" w:rsidRDefault="00533A57" w:rsidP="00940582">
      <w:pPr>
        <w:spacing w:line="360" w:lineRule="auto"/>
        <w:rPr>
          <w:sz w:val="24"/>
          <w:szCs w:val="24"/>
        </w:rPr>
      </w:pPr>
      <w:r w:rsidRPr="00306C55">
        <w:rPr>
          <w:sz w:val="24"/>
          <w:szCs w:val="24"/>
        </w:rPr>
        <w:t>- lipsa locurilor de muncă,</w:t>
      </w:r>
    </w:p>
    <w:p w:rsidR="00533A57" w:rsidRPr="00306C55" w:rsidRDefault="00533A57" w:rsidP="00940582">
      <w:pPr>
        <w:spacing w:line="360" w:lineRule="auto"/>
        <w:rPr>
          <w:sz w:val="24"/>
          <w:szCs w:val="24"/>
        </w:rPr>
      </w:pPr>
      <w:r w:rsidRPr="00306C55">
        <w:rPr>
          <w:sz w:val="24"/>
          <w:szCs w:val="24"/>
        </w:rPr>
        <w:t>- persoane cu resurse financiare şi materiale insuficiente,</w:t>
      </w:r>
    </w:p>
    <w:p w:rsidR="00533A57" w:rsidRPr="00306C55" w:rsidRDefault="00533A57" w:rsidP="00940582">
      <w:pPr>
        <w:spacing w:line="360" w:lineRule="auto"/>
        <w:rPr>
          <w:sz w:val="24"/>
          <w:szCs w:val="24"/>
        </w:rPr>
      </w:pPr>
      <w:r w:rsidRPr="00306C55">
        <w:rPr>
          <w:sz w:val="24"/>
          <w:szCs w:val="24"/>
        </w:rPr>
        <w:t>- un număr mare al persoanelor vârstnice, singure,</w:t>
      </w:r>
      <w:r w:rsidR="00C36AA0" w:rsidRPr="00306C55">
        <w:rPr>
          <w:sz w:val="24"/>
          <w:szCs w:val="24"/>
        </w:rPr>
        <w:t xml:space="preserve"> cu resurse financiare extreme de limitate,</w:t>
      </w:r>
    </w:p>
    <w:p w:rsidR="00F721C6" w:rsidRPr="00306C55" w:rsidRDefault="0032297C" w:rsidP="0032297C">
      <w:pPr>
        <w:spacing w:line="360" w:lineRule="auto"/>
        <w:jc w:val="center"/>
        <w:rPr>
          <w:sz w:val="24"/>
          <w:szCs w:val="24"/>
        </w:rPr>
      </w:pPr>
      <w:r w:rsidRPr="00306C55">
        <w:rPr>
          <w:noProof/>
        </w:rPr>
        <w:drawing>
          <wp:inline distT="0" distB="0" distL="0" distR="0" wp14:anchorId="354F29AF" wp14:editId="38FEEDC6">
            <wp:extent cx="3236111" cy="2552700"/>
            <wp:effectExtent l="0" t="0" r="2540" b="0"/>
            <wp:docPr id="153" name="Picture 153" descr="Direcția de Asistență Socială Târgu Mureș achiziționează studiu privind  diagnoza socială - Stiri din Mures, Stiri Targu mures - Liderul presei  mures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ția de Asistență Socială Târgu Mureș achiziționează studiu privind  diagnoza socială - Stiri din Mures, Stiri Targu mures - Liderul presei  muresen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38500" cy="2554584"/>
                    </a:xfrm>
                    <a:prstGeom prst="rect">
                      <a:avLst/>
                    </a:prstGeom>
                    <a:noFill/>
                    <a:ln>
                      <a:noFill/>
                    </a:ln>
                  </pic:spPr>
                </pic:pic>
              </a:graphicData>
            </a:graphic>
          </wp:inline>
        </w:drawing>
      </w:r>
    </w:p>
    <w:p w:rsidR="00C36AA0" w:rsidRPr="00306C55" w:rsidRDefault="00C36AA0" w:rsidP="00940582">
      <w:pPr>
        <w:spacing w:line="360" w:lineRule="auto"/>
        <w:rPr>
          <w:b/>
          <w:i/>
          <w:sz w:val="24"/>
          <w:szCs w:val="24"/>
        </w:rPr>
      </w:pPr>
      <w:r w:rsidRPr="00306C55">
        <w:rPr>
          <w:b/>
          <w:i/>
          <w:sz w:val="24"/>
          <w:szCs w:val="24"/>
        </w:rPr>
        <w:t>Nevoi  identificate la nivel comunitar:</w:t>
      </w:r>
    </w:p>
    <w:p w:rsidR="00C36AA0" w:rsidRPr="00306C55" w:rsidRDefault="00C36AA0" w:rsidP="00940582">
      <w:pPr>
        <w:spacing w:line="360" w:lineRule="auto"/>
        <w:rPr>
          <w:sz w:val="24"/>
          <w:szCs w:val="24"/>
        </w:rPr>
      </w:pPr>
      <w:r w:rsidRPr="00306C55">
        <w:rPr>
          <w:sz w:val="24"/>
          <w:szCs w:val="24"/>
        </w:rPr>
        <w:t>- creșterea standardului de viață;</w:t>
      </w:r>
    </w:p>
    <w:p w:rsidR="00C36AA0" w:rsidRPr="00306C55" w:rsidRDefault="00C36AA0" w:rsidP="00940582">
      <w:pPr>
        <w:spacing w:line="360" w:lineRule="auto"/>
        <w:rPr>
          <w:sz w:val="24"/>
          <w:szCs w:val="24"/>
        </w:rPr>
      </w:pPr>
      <w:r w:rsidRPr="00306C55">
        <w:rPr>
          <w:sz w:val="24"/>
          <w:szCs w:val="24"/>
        </w:rPr>
        <w:t>- înființarea de servicii sociale;</w:t>
      </w:r>
    </w:p>
    <w:p w:rsidR="00C36AA0" w:rsidRPr="00306C55" w:rsidRDefault="00C36AA0" w:rsidP="00940582">
      <w:pPr>
        <w:spacing w:line="360" w:lineRule="auto"/>
        <w:rPr>
          <w:sz w:val="24"/>
          <w:szCs w:val="24"/>
        </w:rPr>
      </w:pPr>
      <w:r w:rsidRPr="00306C55">
        <w:rPr>
          <w:sz w:val="24"/>
          <w:szCs w:val="24"/>
        </w:rPr>
        <w:t>- creșterea numărului de specialiști care deservesc serviciile sociale;</w:t>
      </w:r>
    </w:p>
    <w:p w:rsidR="00C36AA0" w:rsidRPr="00306C55" w:rsidRDefault="00C36AA0" w:rsidP="00940582">
      <w:pPr>
        <w:spacing w:line="360" w:lineRule="auto"/>
        <w:rPr>
          <w:sz w:val="24"/>
          <w:szCs w:val="24"/>
        </w:rPr>
      </w:pPr>
      <w:r w:rsidRPr="00306C55">
        <w:rPr>
          <w:sz w:val="24"/>
          <w:szCs w:val="24"/>
        </w:rPr>
        <w:t>- eficientizarea comunicării inter</w:t>
      </w:r>
      <w:r w:rsidR="0087122A" w:rsidRPr="00306C55">
        <w:rPr>
          <w:sz w:val="24"/>
          <w:szCs w:val="24"/>
        </w:rPr>
        <w:t>-</w:t>
      </w:r>
      <w:r w:rsidRPr="00306C55">
        <w:rPr>
          <w:sz w:val="24"/>
          <w:szCs w:val="24"/>
        </w:rPr>
        <w:t xml:space="preserve"> instituțional</w:t>
      </w:r>
      <w:r w:rsidR="0087122A" w:rsidRPr="00306C55">
        <w:rPr>
          <w:sz w:val="24"/>
          <w:szCs w:val="24"/>
        </w:rPr>
        <w:t>e</w:t>
      </w:r>
      <w:r w:rsidRPr="00306C55">
        <w:rPr>
          <w:sz w:val="24"/>
          <w:szCs w:val="24"/>
        </w:rPr>
        <w:t>;</w:t>
      </w:r>
    </w:p>
    <w:p w:rsidR="00C36AA0" w:rsidRPr="00306C55" w:rsidRDefault="00C36AA0" w:rsidP="00940582">
      <w:pPr>
        <w:spacing w:line="360" w:lineRule="auto"/>
        <w:rPr>
          <w:sz w:val="24"/>
          <w:szCs w:val="24"/>
        </w:rPr>
      </w:pPr>
      <w:r w:rsidRPr="00306C55">
        <w:rPr>
          <w:sz w:val="24"/>
          <w:szCs w:val="24"/>
        </w:rPr>
        <w:t>- motivarea personalului din serviciile sociale;</w:t>
      </w:r>
    </w:p>
    <w:p w:rsidR="00C36AA0" w:rsidRPr="00306C55" w:rsidRDefault="00C36AA0" w:rsidP="00940582">
      <w:pPr>
        <w:spacing w:line="360" w:lineRule="auto"/>
        <w:rPr>
          <w:sz w:val="24"/>
          <w:szCs w:val="24"/>
        </w:rPr>
      </w:pPr>
      <w:r w:rsidRPr="00306C55">
        <w:rPr>
          <w:sz w:val="24"/>
          <w:szCs w:val="24"/>
        </w:rPr>
        <w:t>- dezvoltarea parteneriatului public privat;</w:t>
      </w:r>
    </w:p>
    <w:p w:rsidR="00C36AA0" w:rsidRPr="00306C55" w:rsidRDefault="00C36AA0" w:rsidP="00940582">
      <w:pPr>
        <w:spacing w:line="360" w:lineRule="auto"/>
        <w:rPr>
          <w:sz w:val="24"/>
          <w:szCs w:val="24"/>
        </w:rPr>
      </w:pPr>
      <w:r w:rsidRPr="00306C55">
        <w:rPr>
          <w:sz w:val="24"/>
          <w:szCs w:val="24"/>
        </w:rPr>
        <w:t>- responsabilizarea beneficiarilor și implicarea lor în rezolvarea problemelor sociale;</w:t>
      </w:r>
    </w:p>
    <w:p w:rsidR="00C36AA0" w:rsidRPr="00306C55" w:rsidRDefault="00C36AA0" w:rsidP="00940582">
      <w:pPr>
        <w:spacing w:line="360" w:lineRule="auto"/>
        <w:rPr>
          <w:sz w:val="24"/>
          <w:szCs w:val="24"/>
        </w:rPr>
      </w:pPr>
      <w:r w:rsidRPr="00306C55">
        <w:rPr>
          <w:sz w:val="24"/>
          <w:szCs w:val="24"/>
        </w:rPr>
        <w:t>- eficientizarea comunicării între beneficiari și angajații din sistemul de servicii sociale;</w:t>
      </w:r>
    </w:p>
    <w:p w:rsidR="00C36AA0" w:rsidRPr="00306C55" w:rsidRDefault="00C36AA0" w:rsidP="00940582">
      <w:pPr>
        <w:spacing w:line="360" w:lineRule="auto"/>
        <w:rPr>
          <w:sz w:val="24"/>
          <w:szCs w:val="24"/>
        </w:rPr>
      </w:pPr>
      <w:r w:rsidRPr="00306C55">
        <w:rPr>
          <w:sz w:val="24"/>
          <w:szCs w:val="24"/>
        </w:rPr>
        <w:t>- colaborarea și implicarea instituțiilor la nivel local;</w:t>
      </w:r>
    </w:p>
    <w:p w:rsidR="00C36AA0" w:rsidRPr="00306C55" w:rsidRDefault="00C36AA0" w:rsidP="00940582">
      <w:pPr>
        <w:spacing w:line="360" w:lineRule="auto"/>
        <w:rPr>
          <w:sz w:val="24"/>
          <w:szCs w:val="24"/>
        </w:rPr>
      </w:pPr>
      <w:r w:rsidRPr="00306C55">
        <w:rPr>
          <w:sz w:val="24"/>
          <w:szCs w:val="24"/>
        </w:rPr>
        <w:t>- sensibilizarea comunității locale în rezolvarea problemelor sociale.</w:t>
      </w:r>
    </w:p>
    <w:p w:rsidR="00C36AA0" w:rsidRPr="00306C55" w:rsidRDefault="00C36AA0" w:rsidP="00940582">
      <w:pPr>
        <w:spacing w:line="360" w:lineRule="auto"/>
        <w:rPr>
          <w:sz w:val="24"/>
          <w:szCs w:val="24"/>
        </w:rPr>
      </w:pPr>
    </w:p>
    <w:p w:rsidR="00C36AA0" w:rsidRPr="00306C55" w:rsidRDefault="009F355B" w:rsidP="008364C5">
      <w:pPr>
        <w:pStyle w:val="Default"/>
        <w:numPr>
          <w:ilvl w:val="0"/>
          <w:numId w:val="24"/>
        </w:numPr>
        <w:tabs>
          <w:tab w:val="left" w:pos="993"/>
        </w:tabs>
        <w:spacing w:line="360" w:lineRule="auto"/>
        <w:ind w:firstLine="117"/>
        <w:rPr>
          <w:rFonts w:ascii="Times New Roman" w:hAnsi="Times New Roman" w:cs="Times New Roman"/>
          <w:b/>
          <w:color w:val="auto"/>
        </w:rPr>
      </w:pPr>
      <w:r w:rsidRPr="00306C55">
        <w:rPr>
          <w:rFonts w:ascii="Times New Roman" w:hAnsi="Times New Roman" w:cs="Times New Roman"/>
          <w:b/>
          <w:color w:val="auto"/>
        </w:rPr>
        <w:t>ANALIZA SWOT</w:t>
      </w:r>
    </w:p>
    <w:p w:rsidR="008364C5" w:rsidRPr="00306C55" w:rsidRDefault="008364C5" w:rsidP="008364C5">
      <w:pPr>
        <w:pStyle w:val="Default"/>
        <w:spacing w:line="360" w:lineRule="auto"/>
        <w:ind w:left="90"/>
        <w:rPr>
          <w:rFonts w:ascii="Times New Roman" w:hAnsi="Times New Roman" w:cs="Times New Roman"/>
          <w:b/>
        </w:rPr>
      </w:pPr>
    </w:p>
    <w:p w:rsidR="00C36AA0" w:rsidRPr="00306C55" w:rsidRDefault="00C36AA0" w:rsidP="00940582">
      <w:pPr>
        <w:spacing w:line="360" w:lineRule="auto"/>
        <w:ind w:firstLine="720"/>
        <w:jc w:val="both"/>
        <w:rPr>
          <w:rFonts w:eastAsia="Calibri"/>
          <w:bCs/>
          <w:color w:val="000000"/>
          <w:sz w:val="24"/>
          <w:szCs w:val="24"/>
        </w:rPr>
      </w:pPr>
      <w:r w:rsidRPr="00306C55">
        <w:rPr>
          <w:rFonts w:eastAsia="Calibri"/>
          <w:bCs/>
          <w:color w:val="000000"/>
          <w:sz w:val="24"/>
          <w:szCs w:val="24"/>
        </w:rPr>
        <w:t xml:space="preserve">Eﬁciența unui sistem este inﬂuențată în mare măsură </w:t>
      </w:r>
      <w:r w:rsidRPr="00306C55">
        <w:rPr>
          <w:rFonts w:eastAsia="Calibri"/>
          <w:bCs/>
          <w:sz w:val="24"/>
          <w:szCs w:val="24"/>
        </w:rPr>
        <w:t xml:space="preserve">de reziliența lui, </w:t>
      </w:r>
      <w:r w:rsidRPr="00306C55">
        <w:rPr>
          <w:rFonts w:eastAsia="Calibri"/>
          <w:bCs/>
          <w:color w:val="000000"/>
          <w:sz w:val="24"/>
          <w:szCs w:val="24"/>
        </w:rPr>
        <w:t>de capacitatea de a înțelege și de a se adapta la schimbările din mediul ambiant, iar eﬁciența managementului presupune planiﬁcare, organizare, control, proceduri de lucru și o legislație adecvată.</w:t>
      </w:r>
    </w:p>
    <w:p w:rsidR="00C36AA0" w:rsidRPr="00306C55" w:rsidRDefault="00C36AA0" w:rsidP="00940582">
      <w:pPr>
        <w:spacing w:line="360" w:lineRule="auto"/>
        <w:ind w:firstLine="720"/>
        <w:jc w:val="both"/>
        <w:rPr>
          <w:rFonts w:eastAsia="Calibri"/>
          <w:sz w:val="24"/>
          <w:szCs w:val="24"/>
          <w:lang w:val="ro-RO"/>
        </w:rPr>
      </w:pPr>
      <w:r w:rsidRPr="00306C55">
        <w:rPr>
          <w:rFonts w:eastAsia="Calibri"/>
          <w:sz w:val="24"/>
          <w:szCs w:val="24"/>
          <w:lang w:val="ro-RO"/>
        </w:rPr>
        <w:t xml:space="preserve">Analiza SWOT este cea mai simplă și cea mai relevantă tehnică managerială pentru înțelegerea poziției unei organizații. Scopul acesteia este de a </w:t>
      </w:r>
      <w:r w:rsidR="001103D9" w:rsidRPr="00306C55">
        <w:rPr>
          <w:rFonts w:eastAsia="Calibri"/>
          <w:sz w:val="24"/>
          <w:szCs w:val="24"/>
          <w:lang w:val="ro-RO"/>
        </w:rPr>
        <w:t>orienta</w:t>
      </w:r>
      <w:r w:rsidRPr="00306C55">
        <w:rPr>
          <w:rFonts w:eastAsia="Calibri"/>
          <w:sz w:val="24"/>
          <w:szCs w:val="24"/>
          <w:lang w:val="ro-RO"/>
        </w:rPr>
        <w:t xml:space="preserve"> strategiile care asigură cea mai </w:t>
      </w:r>
      <w:r w:rsidRPr="00306C55">
        <w:rPr>
          <w:rFonts w:eastAsia="Calibri"/>
          <w:sz w:val="24"/>
          <w:szCs w:val="24"/>
          <w:lang w:val="ro-RO"/>
        </w:rPr>
        <w:lastRenderedPageBreak/>
        <w:t>bună aliniere între mediul intern și extern: alegerea strategiei corecte, astfel încât să</w:t>
      </w:r>
      <w:r w:rsidRPr="00306C55">
        <w:rPr>
          <w:rFonts w:eastAsia="Calibri"/>
          <w:sz w:val="24"/>
          <w:szCs w:val="24"/>
        </w:rPr>
        <w:t xml:space="preserve"> fie </w:t>
      </w:r>
      <w:r w:rsidRPr="00306C55">
        <w:rPr>
          <w:rFonts w:eastAsia="Calibri"/>
          <w:sz w:val="24"/>
          <w:szCs w:val="24"/>
          <w:lang w:val="ro-RO"/>
        </w:rPr>
        <w:t>adaptat</w:t>
      </w:r>
      <w:r w:rsidRPr="00306C55">
        <w:rPr>
          <w:rFonts w:eastAsia="Calibri"/>
          <w:sz w:val="24"/>
          <w:szCs w:val="24"/>
        </w:rPr>
        <w:t>e</w:t>
      </w:r>
      <w:r w:rsidRPr="00306C55">
        <w:rPr>
          <w:rFonts w:eastAsia="Calibri"/>
          <w:sz w:val="24"/>
          <w:szCs w:val="24"/>
          <w:lang w:val="ro-RO"/>
        </w:rPr>
        <w:t xml:space="preserve"> punctele tari la oportunități, să reducă la minimum riscurile și să elimine punctele slabe.</w:t>
      </w:r>
    </w:p>
    <w:p w:rsidR="00C36AA0" w:rsidRPr="00306C55" w:rsidRDefault="00C36AA0" w:rsidP="00940582">
      <w:pPr>
        <w:spacing w:line="360" w:lineRule="auto"/>
        <w:jc w:val="both"/>
        <w:rPr>
          <w:rFonts w:eastAsia="Calibri"/>
          <w:b/>
          <w:bCs/>
          <w:sz w:val="24"/>
          <w:szCs w:val="24"/>
        </w:rPr>
      </w:pPr>
    </w:p>
    <w:p w:rsidR="00C36AA0" w:rsidRPr="00306C55" w:rsidRDefault="00C36AA0" w:rsidP="00940582">
      <w:pPr>
        <w:spacing w:line="360" w:lineRule="auto"/>
        <w:ind w:firstLine="720"/>
        <w:jc w:val="both"/>
        <w:rPr>
          <w:rFonts w:eastAsia="Calibri"/>
          <w:b/>
          <w:bCs/>
          <w:sz w:val="24"/>
          <w:szCs w:val="24"/>
        </w:rPr>
      </w:pPr>
      <w:r w:rsidRPr="00306C55">
        <w:rPr>
          <w:rFonts w:eastAsia="Calibri"/>
          <w:b/>
          <w:bCs/>
          <w:sz w:val="24"/>
          <w:szCs w:val="24"/>
        </w:rPr>
        <w:t xml:space="preserve">SWOT - prezentare: </w:t>
      </w:r>
    </w:p>
    <w:p w:rsidR="00C36AA0" w:rsidRPr="00306C55" w:rsidRDefault="00C36AA0" w:rsidP="00940582">
      <w:pPr>
        <w:spacing w:line="360" w:lineRule="auto"/>
        <w:ind w:firstLine="720"/>
        <w:jc w:val="both"/>
        <w:rPr>
          <w:rFonts w:eastAsia="Calibri"/>
          <w:bCs/>
          <w:sz w:val="24"/>
          <w:szCs w:val="24"/>
        </w:rPr>
      </w:pPr>
      <w:r w:rsidRPr="00306C55">
        <w:rPr>
          <w:rFonts w:eastAsia="Calibri"/>
          <w:b/>
          <w:bCs/>
          <w:sz w:val="24"/>
          <w:szCs w:val="24"/>
        </w:rPr>
        <w:t>S - Strenght</w:t>
      </w:r>
      <w:r w:rsidRPr="00306C55">
        <w:rPr>
          <w:rFonts w:eastAsia="Calibri"/>
          <w:bCs/>
          <w:sz w:val="24"/>
          <w:szCs w:val="24"/>
        </w:rPr>
        <w:t xml:space="preserve"> / punctele tari ale organizației – deﬁnesc valorile pozitive și condiționările interne care pot constitui surse pentru succesul organizației în atingerea obiectivului managerial</w:t>
      </w:r>
    </w:p>
    <w:p w:rsidR="00C36AA0" w:rsidRPr="00306C55" w:rsidRDefault="00C36AA0" w:rsidP="00940582">
      <w:pPr>
        <w:spacing w:line="360" w:lineRule="auto"/>
        <w:ind w:firstLine="720"/>
        <w:jc w:val="both"/>
        <w:rPr>
          <w:rFonts w:eastAsia="Calibri"/>
          <w:bCs/>
          <w:sz w:val="24"/>
          <w:szCs w:val="24"/>
        </w:rPr>
      </w:pPr>
      <w:r w:rsidRPr="00306C55">
        <w:rPr>
          <w:rFonts w:eastAsia="Calibri"/>
          <w:b/>
          <w:bCs/>
          <w:sz w:val="24"/>
          <w:szCs w:val="24"/>
        </w:rPr>
        <w:t>W - Weaknesses</w:t>
      </w:r>
      <w:r w:rsidRPr="00306C55">
        <w:rPr>
          <w:rFonts w:eastAsia="Calibri"/>
          <w:bCs/>
          <w:sz w:val="24"/>
          <w:szCs w:val="24"/>
        </w:rPr>
        <w:t xml:space="preserve"> / punctele slabe sau zonele de vulnerabilitate - elemente ce pot împiedica atingerea obiectivelor</w:t>
      </w:r>
    </w:p>
    <w:p w:rsidR="00C36AA0" w:rsidRPr="00306C55" w:rsidRDefault="00C36AA0" w:rsidP="00940582">
      <w:pPr>
        <w:spacing w:line="360" w:lineRule="auto"/>
        <w:ind w:firstLine="720"/>
        <w:jc w:val="both"/>
        <w:rPr>
          <w:rFonts w:eastAsia="Calibri"/>
          <w:bCs/>
          <w:sz w:val="24"/>
          <w:szCs w:val="24"/>
        </w:rPr>
      </w:pPr>
      <w:r w:rsidRPr="00306C55">
        <w:rPr>
          <w:rFonts w:eastAsia="Calibri"/>
          <w:b/>
          <w:bCs/>
          <w:sz w:val="24"/>
          <w:szCs w:val="24"/>
        </w:rPr>
        <w:t>O - Opportunities</w:t>
      </w:r>
      <w:r w:rsidRPr="00306C55">
        <w:rPr>
          <w:rFonts w:eastAsia="Calibri"/>
          <w:bCs/>
          <w:sz w:val="24"/>
          <w:szCs w:val="24"/>
        </w:rPr>
        <w:t xml:space="preserve"> / oportunitățile sau căile prin care pot ﬁ inﬂuențate interesele organizației</w:t>
      </w:r>
    </w:p>
    <w:p w:rsidR="00C36AA0" w:rsidRPr="00306C55" w:rsidRDefault="00C36AA0" w:rsidP="00940582">
      <w:pPr>
        <w:spacing w:line="360" w:lineRule="auto"/>
        <w:ind w:firstLine="720"/>
        <w:jc w:val="both"/>
        <w:rPr>
          <w:rFonts w:eastAsia="Calibri"/>
          <w:bCs/>
          <w:sz w:val="24"/>
          <w:szCs w:val="24"/>
        </w:rPr>
      </w:pPr>
      <w:r w:rsidRPr="00306C55">
        <w:rPr>
          <w:rFonts w:eastAsia="Calibri"/>
          <w:b/>
          <w:bCs/>
          <w:sz w:val="24"/>
          <w:szCs w:val="24"/>
        </w:rPr>
        <w:t>T - Threats</w:t>
      </w:r>
      <w:r w:rsidRPr="00306C55">
        <w:rPr>
          <w:rFonts w:eastAsia="Calibri"/>
          <w:bCs/>
          <w:sz w:val="24"/>
          <w:szCs w:val="24"/>
        </w:rPr>
        <w:t xml:space="preserve"> – amenințări la adresa creșterii organizației respective, aspecte negative ce apar din supraexploatarea resurselor organizației, ori limitările care sunt impuse organizației din partea unui mediu extern aﬂat în schimbare</w:t>
      </w:r>
    </w:p>
    <w:p w:rsidR="00C36AA0" w:rsidRPr="00306C55" w:rsidRDefault="00C36AA0" w:rsidP="00962979">
      <w:pPr>
        <w:spacing w:line="360" w:lineRule="auto"/>
        <w:ind w:firstLine="360"/>
        <w:jc w:val="center"/>
        <w:rPr>
          <w:rFonts w:eastAsia="Calibri"/>
          <w:bCs/>
          <w:sz w:val="24"/>
          <w:szCs w:val="24"/>
        </w:rPr>
      </w:pPr>
      <w:r w:rsidRPr="00306C55">
        <w:rPr>
          <w:rFonts w:eastAsia="Calibri"/>
          <w:noProof/>
        </w:rPr>
        <w:drawing>
          <wp:inline distT="0" distB="0" distL="0" distR="0" wp14:anchorId="26F49E8C" wp14:editId="11731DA1">
            <wp:extent cx="4695825" cy="2971800"/>
            <wp:effectExtent l="0" t="0" r="9525" b="0"/>
            <wp:docPr id="1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7"/>
                    <pic:cNvPicPr>
                      <a:picLocks noChangeAspect="1" noChangeArrowheads="1"/>
                    </pic:cNvPicPr>
                  </pic:nvPicPr>
                  <pic:blipFill>
                    <a:blip r:embed="rId113"/>
                    <a:stretch>
                      <a:fillRect/>
                    </a:stretch>
                  </pic:blipFill>
                  <pic:spPr bwMode="auto">
                    <a:xfrm>
                      <a:off x="0" y="0"/>
                      <a:ext cx="4695825" cy="2971800"/>
                    </a:xfrm>
                    <a:prstGeom prst="rect">
                      <a:avLst/>
                    </a:prstGeom>
                  </pic:spPr>
                </pic:pic>
              </a:graphicData>
            </a:graphic>
          </wp:inline>
        </w:drawing>
      </w:r>
    </w:p>
    <w:p w:rsidR="00C36AA0" w:rsidRPr="00306C55" w:rsidRDefault="00C36AA0" w:rsidP="00C36AA0">
      <w:pPr>
        <w:jc w:val="center"/>
        <w:rPr>
          <w:rFonts w:eastAsia="Calibri"/>
          <w:b/>
          <w:bCs/>
          <w:sz w:val="24"/>
          <w:szCs w:val="24"/>
        </w:rPr>
      </w:pPr>
    </w:p>
    <w:p w:rsidR="00C36AA0" w:rsidRPr="00306C55" w:rsidRDefault="00C36AA0" w:rsidP="00C36AA0">
      <w:pPr>
        <w:jc w:val="center"/>
        <w:rPr>
          <w:rFonts w:eastAsia="Calibri"/>
          <w:b/>
          <w:sz w:val="24"/>
          <w:szCs w:val="24"/>
          <w:lang w:val="ro-RO"/>
        </w:rPr>
      </w:pPr>
    </w:p>
    <w:p w:rsidR="00C36AA0" w:rsidRPr="00306C55" w:rsidRDefault="00C36AA0" w:rsidP="00C36AA0">
      <w:pPr>
        <w:jc w:val="center"/>
        <w:rPr>
          <w:rFonts w:eastAsia="Calibri"/>
          <w:b/>
          <w:sz w:val="24"/>
          <w:szCs w:val="24"/>
          <w:lang w:val="ro-RO"/>
        </w:rPr>
      </w:pPr>
      <w:r w:rsidRPr="00306C55">
        <w:rPr>
          <w:rFonts w:eastAsia="Calibri"/>
          <w:b/>
          <w:sz w:val="24"/>
          <w:szCs w:val="24"/>
          <w:lang w:val="ro-RO"/>
        </w:rPr>
        <w:t xml:space="preserve">ANALIZA SWOT – </w:t>
      </w:r>
      <w:r w:rsidR="00A97DE0" w:rsidRPr="00306C55">
        <w:rPr>
          <w:rFonts w:eastAsia="Calibri"/>
          <w:b/>
          <w:sz w:val="24"/>
          <w:szCs w:val="24"/>
          <w:lang w:val="ro-RO"/>
        </w:rPr>
        <w:t>U.A.T.</w:t>
      </w:r>
      <w:r w:rsidR="00FD4826" w:rsidRPr="00306C55">
        <w:t xml:space="preserve"> </w:t>
      </w:r>
      <w:r w:rsidR="006418FA" w:rsidRPr="00306C55">
        <w:rPr>
          <w:rFonts w:eastAsia="Calibri"/>
          <w:b/>
          <w:sz w:val="24"/>
          <w:szCs w:val="24"/>
          <w:lang w:val="ro-RO"/>
        </w:rPr>
        <w:t>Golești</w:t>
      </w:r>
      <w:r w:rsidR="00A97DE0" w:rsidRPr="00306C55">
        <w:rPr>
          <w:rFonts w:eastAsia="Calibri"/>
          <w:b/>
          <w:sz w:val="24"/>
          <w:szCs w:val="24"/>
          <w:lang w:val="ro-RO"/>
        </w:rPr>
        <w:t>-Compartimentul</w:t>
      </w:r>
      <w:r w:rsidRPr="00306C55">
        <w:rPr>
          <w:rFonts w:eastAsia="Calibri"/>
          <w:b/>
          <w:sz w:val="24"/>
          <w:szCs w:val="24"/>
          <w:lang w:val="ro-RO"/>
        </w:rPr>
        <w:t xml:space="preserve"> de Asistență Socială </w:t>
      </w:r>
    </w:p>
    <w:tbl>
      <w:tblPr>
        <w:tblStyle w:val="MediumList2-Accent1"/>
        <w:tblW w:w="9586" w:type="dxa"/>
        <w:tblLayout w:type="fixed"/>
        <w:tblLook w:val="04A0" w:firstRow="1" w:lastRow="0" w:firstColumn="1" w:lastColumn="0" w:noHBand="0" w:noVBand="1"/>
      </w:tblPr>
      <w:tblGrid>
        <w:gridCol w:w="236"/>
        <w:gridCol w:w="4552"/>
        <w:gridCol w:w="8"/>
        <w:gridCol w:w="4554"/>
        <w:gridCol w:w="236"/>
      </w:tblGrid>
      <w:tr w:rsidR="00C36AA0" w:rsidRPr="00306C55" w:rsidTr="004E226E">
        <w:trPr>
          <w:cnfStyle w:val="100000000000" w:firstRow="1" w:lastRow="0" w:firstColumn="0" w:lastColumn="0" w:oddVBand="0" w:evenVBand="0" w:oddHBand="0" w:evenHBand="0" w:firstRowFirstColumn="0" w:firstRowLastColumn="0" w:lastRowFirstColumn="0" w:lastRowLastColumn="0"/>
          <w:trHeight w:val="612"/>
        </w:trPr>
        <w:tc>
          <w:tcPr>
            <w:cnfStyle w:val="001000000100" w:firstRow="0" w:lastRow="0" w:firstColumn="1" w:lastColumn="0" w:oddVBand="0" w:evenVBand="0" w:oddHBand="0" w:evenHBand="0" w:firstRowFirstColumn="1" w:firstRowLastColumn="0" w:lastRowFirstColumn="0" w:lastRowLastColumn="0"/>
            <w:tcW w:w="4788" w:type="dxa"/>
            <w:gridSpan w:val="2"/>
            <w:tcBorders>
              <w:bottom w:val="single" w:sz="24" w:space="0" w:color="5B9BD5"/>
            </w:tcBorders>
          </w:tcPr>
          <w:p w:rsidR="00C36AA0" w:rsidRPr="00306C55" w:rsidRDefault="00C36AA0" w:rsidP="00C36AA0">
            <w:pPr>
              <w:jc w:val="center"/>
              <w:rPr>
                <w:rFonts w:ascii="Times New Roman" w:eastAsia="Calibri Light" w:hAnsi="Times New Roman" w:cs="Times New Roman"/>
                <w:color w:val="000000"/>
                <w:lang w:val="ro-RO"/>
              </w:rPr>
            </w:pPr>
            <w:r w:rsidRPr="00306C55">
              <w:rPr>
                <w:rFonts w:eastAsia="Calibri Light"/>
                <w:noProof/>
                <w:color w:val="000000"/>
              </w:rPr>
              <mc:AlternateContent>
                <mc:Choice Requires="wps">
                  <w:drawing>
                    <wp:anchor distT="3175" distB="0" distL="3175" distR="0" simplePos="0" relativeHeight="251713536" behindDoc="0" locked="0" layoutInCell="1" allowOverlap="1" wp14:anchorId="084468E2" wp14:editId="43784CD7">
                      <wp:simplePos x="0" y="0"/>
                      <wp:positionH relativeFrom="column">
                        <wp:posOffset>2717800</wp:posOffset>
                      </wp:positionH>
                      <wp:positionV relativeFrom="paragraph">
                        <wp:posOffset>302260</wp:posOffset>
                      </wp:positionV>
                      <wp:extent cx="1270" cy="1270"/>
                      <wp:effectExtent l="0" t="0" r="19050" b="28575"/>
                      <wp:wrapNone/>
                      <wp:docPr id="73" name="Straight Connector 7"/>
                      <wp:cNvGraphicFramePr/>
                      <a:graphic xmlns:a="http://schemas.openxmlformats.org/drawingml/2006/main">
                        <a:graphicData uri="http://schemas.microsoft.com/office/word/2010/wordprocessingShape">
                          <wps:wsp>
                            <wps:cNvCnPr/>
                            <wps:spPr>
                              <a:xfrm flipH="1">
                                <a:off x="0" y="0"/>
                                <a:ext cx="486360" cy="1440"/>
                              </a:xfrm>
                              <a:prstGeom prst="line">
                                <a:avLst/>
                              </a:prstGeom>
                              <a:noFill/>
                              <a:ln w="6350">
                                <a:solidFill>
                                  <a:srgbClr val="5B9BD5"/>
                                </a:solidFill>
                                <a:miter/>
                              </a:ln>
                              <a:effectLst/>
                            </wps:spPr>
                            <wps:bodyPr/>
                          </wps:wsp>
                        </a:graphicData>
                      </a:graphic>
                    </wp:anchor>
                  </w:drawing>
                </mc:Choice>
                <mc:Fallback>
                  <w:pict>
                    <v:line id="Straight Connector 7" o:spid="_x0000_s1026" style="position:absolute;flip:x;z-index:251713536;visibility:visible;mso-wrap-style:square;mso-wrap-distance-left:.25pt;mso-wrap-distance-top:.25pt;mso-wrap-distance-right:0;mso-wrap-distance-bottom:0;mso-position-horizontal:absolute;mso-position-horizontal-relative:text;mso-position-vertical:absolute;mso-position-vertical-relative:text" from="214pt,23.8pt" to="214.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" strokecolor="#5b9bd5" strokeweight=".5pt">
                      <v:stroke joinstyle="miter"/>
                    </v:line>
                  </w:pict>
                </mc:Fallback>
              </mc:AlternateContent>
            </w:r>
            <w:r w:rsidRPr="00306C55">
              <w:rPr>
                <w:rFonts w:eastAsia="Calibri Light"/>
                <w:noProof/>
                <w:color w:val="000000"/>
              </w:rPr>
              <mc:AlternateContent>
                <mc:Choice Requires="wps">
                  <w:drawing>
                    <wp:anchor distT="0" distB="0" distL="0" distR="0" simplePos="0" relativeHeight="251714560" behindDoc="0" locked="0" layoutInCell="1" allowOverlap="1" wp14:anchorId="7928AA6B" wp14:editId="281ED4AA">
                      <wp:simplePos x="0" y="0"/>
                      <wp:positionH relativeFrom="column">
                        <wp:posOffset>-53340</wp:posOffset>
                      </wp:positionH>
                      <wp:positionV relativeFrom="paragraph">
                        <wp:posOffset>42545</wp:posOffset>
                      </wp:positionV>
                      <wp:extent cx="6053455" cy="10795"/>
                      <wp:effectExtent l="19050" t="19050" r="24765" b="28575"/>
                      <wp:wrapNone/>
                      <wp:docPr id="130" name="Straight Connector 8"/>
                      <wp:cNvGraphicFramePr/>
                      <a:graphic xmlns:a="http://schemas.openxmlformats.org/drawingml/2006/main">
                        <a:graphicData uri="http://schemas.microsoft.com/office/word/2010/wordprocessingShape">
                          <wps:wsp>
                            <wps:cNvCnPr/>
                            <wps:spPr>
                              <a:xfrm>
                                <a:off x="0" y="0"/>
                                <a:ext cx="6052680" cy="9000"/>
                              </a:xfrm>
                              <a:prstGeom prst="line">
                                <a:avLst/>
                              </a:prstGeom>
                              <a:noFill/>
                              <a:ln w="31750">
                                <a:solidFill>
                                  <a:srgbClr val="5B9BD5"/>
                                </a:solidFill>
                                <a:miter/>
                              </a:ln>
                              <a:effectLst/>
                            </wps:spPr>
                            <wps:bodyPr/>
                          </wps:wsp>
                        </a:graphicData>
                      </a:graphic>
                    </wp:anchor>
                  </w:drawing>
                </mc:Choice>
                <mc:Fallback>
                  <w:pict>
                    <v:line id="Straight Connector 8" o:spid="_x0000_s1026" style="position:absolute;z-index:251714560;visibility:visible;mso-wrap-style:square;mso-wrap-distance-left:0;mso-wrap-distance-top:0;mso-wrap-distance-right:0;mso-wrap-distance-bottom:0;mso-position-horizontal:absolute;mso-position-horizontal-relative:text;mso-position-vertical:absolute;mso-position-vertical-relative:text" from="-4.2pt,3.35pt" to="472.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" strokecolor="#5b9bd5" strokeweight="2.5pt">
                      <v:stroke joinstyle="miter"/>
                    </v:line>
                  </w:pict>
                </mc:Fallback>
              </mc:AlternateContent>
            </w:r>
          </w:p>
          <w:p w:rsidR="00C36AA0" w:rsidRPr="00306C55" w:rsidRDefault="00C36AA0" w:rsidP="00C36AA0">
            <w:pPr>
              <w:jc w:val="center"/>
              <w:rPr>
                <w:rFonts w:ascii="Times New Roman" w:eastAsia="Calibri Light" w:hAnsi="Times New Roman" w:cs="Times New Roman"/>
                <w:color w:val="000000"/>
                <w:lang w:val="ro-RO"/>
              </w:rPr>
            </w:pPr>
            <w:r w:rsidRPr="00306C55">
              <w:rPr>
                <w:rFonts w:ascii="Times New Roman" w:eastAsia="Calibri Light" w:hAnsi="Times New Roman" w:cs="Times New Roman"/>
                <w:color w:val="000000"/>
                <w:lang w:val="ro-RO"/>
              </w:rPr>
              <w:t>Puncte tari</w:t>
            </w:r>
          </w:p>
          <w:p w:rsidR="00C36AA0" w:rsidRPr="00306C55" w:rsidRDefault="00C36AA0" w:rsidP="00C36AA0">
            <w:pPr>
              <w:jc w:val="center"/>
              <w:rPr>
                <w:rFonts w:ascii="Times New Roman" w:eastAsia="Calibri Light" w:hAnsi="Times New Roman" w:cs="Times New Roman"/>
                <w:color w:val="000000"/>
                <w:lang w:val="ro-RO"/>
              </w:rPr>
            </w:pPr>
          </w:p>
        </w:tc>
        <w:tc>
          <w:tcPr>
            <w:tcW w:w="4562" w:type="dxa"/>
            <w:gridSpan w:val="2"/>
            <w:tcBorders>
              <w:bottom w:val="single" w:sz="24" w:space="0" w:color="5B9BD5"/>
            </w:tcBorders>
          </w:tcPr>
          <w:p w:rsidR="00C36AA0" w:rsidRPr="00306C55" w:rsidRDefault="00C36AA0" w:rsidP="00C36AA0">
            <w:pPr>
              <w:jc w:val="center"/>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lang w:val="ro-RO"/>
              </w:rPr>
            </w:pPr>
          </w:p>
          <w:p w:rsidR="00C36AA0" w:rsidRPr="00306C55" w:rsidRDefault="00C36AA0" w:rsidP="00C36AA0">
            <w:pPr>
              <w:jc w:val="center"/>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lang w:val="ro-RO"/>
              </w:rPr>
            </w:pPr>
            <w:r w:rsidRPr="00306C55">
              <w:rPr>
                <w:rFonts w:ascii="Times New Roman" w:eastAsia="Calibri Light" w:hAnsi="Times New Roman" w:cs="Times New Roman"/>
                <w:color w:val="000000"/>
                <w:lang w:val="ro-RO"/>
              </w:rPr>
              <w:t>Puncte slabe</w:t>
            </w:r>
          </w:p>
          <w:p w:rsidR="00C36AA0" w:rsidRPr="00306C55" w:rsidRDefault="00C36AA0" w:rsidP="00C36AA0">
            <w:pPr>
              <w:jc w:val="center"/>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lang w:val="ro-RO"/>
              </w:rPr>
            </w:pPr>
          </w:p>
        </w:tc>
        <w:tc>
          <w:tcPr>
            <w:tcW w:w="236" w:type="dxa"/>
            <w:tcBorders>
              <w:bottom w:val="nil"/>
            </w:tcBorders>
          </w:tcPr>
          <w:p w:rsidR="00C36AA0" w:rsidRPr="00306C55" w:rsidRDefault="00C36AA0" w:rsidP="00C36AA0">
            <w:pPr>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rPr>
            </w:pPr>
          </w:p>
        </w:tc>
      </w:tr>
      <w:tr w:rsidR="00C36AA0" w:rsidRPr="00306C55" w:rsidTr="004E2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gridSpan w:val="2"/>
          </w:tcPr>
          <w:p w:rsidR="00C36AA0" w:rsidRPr="00306C55" w:rsidRDefault="000D4835" w:rsidP="005A4F54">
            <w:pPr>
              <w:numPr>
                <w:ilvl w:val="0"/>
                <w:numId w:val="26"/>
              </w:numPr>
              <w:spacing w:line="276" w:lineRule="auto"/>
              <w:contextualSpacing/>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Compartimentul de Asistență Socială</w:t>
            </w:r>
            <w:r w:rsidR="00C36AA0" w:rsidRPr="00306C55">
              <w:rPr>
                <w:rFonts w:ascii="Times New Roman" w:eastAsia="Calibri Light" w:hAnsi="Times New Roman" w:cs="Times New Roman"/>
                <w:color w:val="000000"/>
                <w:sz w:val="24"/>
                <w:szCs w:val="24"/>
              </w:rPr>
              <w:t xml:space="preserve"> este înființat și funcționează în condițiile legii</w:t>
            </w:r>
          </w:p>
          <w:p w:rsidR="00C36AA0" w:rsidRPr="00306C55" w:rsidRDefault="00C36AA0" w:rsidP="005A4F54">
            <w:pPr>
              <w:numPr>
                <w:ilvl w:val="0"/>
                <w:numId w:val="26"/>
              </w:numPr>
              <w:spacing w:before="240" w:after="195"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Este un serviciu în dezvoltare, care justifică alocarea de resurse umane şi materiale;</w:t>
            </w:r>
          </w:p>
          <w:p w:rsidR="00C36AA0" w:rsidRPr="00306C55" w:rsidRDefault="00C36AA0" w:rsidP="005A4F54">
            <w:pPr>
              <w:numPr>
                <w:ilvl w:val="0"/>
                <w:numId w:val="26"/>
              </w:numPr>
              <w:spacing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 xml:space="preserve">Deschiderea/disponibilitatea autorităților locale către identificarea de soluții în eficientizarea activității </w:t>
            </w:r>
            <w:r w:rsidR="000D4835" w:rsidRPr="00306C55">
              <w:rPr>
                <w:rFonts w:ascii="Times New Roman" w:eastAsia="Calibri Light" w:hAnsi="Times New Roman" w:cs="Times New Roman"/>
                <w:color w:val="000000"/>
                <w:sz w:val="24"/>
                <w:szCs w:val="24"/>
              </w:rPr>
              <w:t>de asistență</w:t>
            </w:r>
            <w:r w:rsidRPr="00306C55">
              <w:rPr>
                <w:rFonts w:ascii="Times New Roman" w:eastAsia="Calibri Light" w:hAnsi="Times New Roman" w:cs="Times New Roman"/>
                <w:color w:val="000000"/>
                <w:sz w:val="24"/>
                <w:szCs w:val="24"/>
              </w:rPr>
              <w:t xml:space="preserve"> social</w:t>
            </w:r>
            <w:r w:rsidR="000D4835" w:rsidRPr="00306C55">
              <w:rPr>
                <w:rFonts w:ascii="Times New Roman" w:eastAsia="Calibri Light" w:hAnsi="Times New Roman" w:cs="Times New Roman"/>
                <w:color w:val="000000"/>
                <w:sz w:val="24"/>
                <w:szCs w:val="24"/>
              </w:rPr>
              <w:t>ă</w:t>
            </w:r>
            <w:r w:rsidRPr="00306C55">
              <w:rPr>
                <w:rFonts w:ascii="Times New Roman" w:eastAsia="Calibri Light" w:hAnsi="Times New Roman" w:cs="Times New Roman"/>
                <w:color w:val="000000"/>
                <w:sz w:val="24"/>
                <w:szCs w:val="24"/>
              </w:rPr>
              <w:t xml:space="preserve"> </w:t>
            </w:r>
          </w:p>
          <w:p w:rsidR="00C36AA0" w:rsidRPr="00306C55" w:rsidRDefault="00C36AA0" w:rsidP="005A4F54">
            <w:pPr>
              <w:numPr>
                <w:ilvl w:val="0"/>
                <w:numId w:val="26"/>
              </w:numPr>
              <w:spacing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Asistenţi personali pentru persoanele încadrate în grad de handicap bine instruiţi</w:t>
            </w:r>
          </w:p>
          <w:p w:rsidR="00FD16AD" w:rsidRPr="00306C55" w:rsidRDefault="00C36AA0" w:rsidP="005A4F54">
            <w:pPr>
              <w:numPr>
                <w:ilvl w:val="0"/>
                <w:numId w:val="28"/>
              </w:numPr>
              <w:spacing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lang w:val="ro-RO"/>
              </w:rPr>
              <w:lastRenderedPageBreak/>
              <w:t>C</w:t>
            </w:r>
            <w:r w:rsidRPr="00306C55">
              <w:rPr>
                <w:rFonts w:ascii="Times New Roman" w:eastAsia="Calibri Light" w:hAnsi="Times New Roman" w:cs="Times New Roman"/>
                <w:color w:val="000000"/>
                <w:sz w:val="24"/>
                <w:szCs w:val="24"/>
              </w:rPr>
              <w:t xml:space="preserve">olaborare cu instituţii publice (DGASPC </w:t>
            </w:r>
            <w:r w:rsidR="001103D9" w:rsidRPr="00306C55">
              <w:rPr>
                <w:rFonts w:ascii="Times New Roman" w:eastAsia="Calibri Light" w:hAnsi="Times New Roman" w:cs="Times New Roman"/>
                <w:color w:val="000000"/>
                <w:sz w:val="24"/>
                <w:szCs w:val="24"/>
              </w:rPr>
              <w:t>Vrancea</w:t>
            </w:r>
            <w:r w:rsidRPr="00306C55">
              <w:rPr>
                <w:rFonts w:ascii="Times New Roman" w:eastAsia="Calibri Light" w:hAnsi="Times New Roman" w:cs="Times New Roman"/>
                <w:color w:val="000000"/>
                <w:sz w:val="24"/>
                <w:szCs w:val="24"/>
              </w:rPr>
              <w:t>)</w:t>
            </w:r>
          </w:p>
          <w:p w:rsidR="00FD16AD" w:rsidRPr="00306C55" w:rsidRDefault="00FD16AD" w:rsidP="005A4F54">
            <w:pPr>
              <w:numPr>
                <w:ilvl w:val="0"/>
                <w:numId w:val="28"/>
              </w:numPr>
              <w:spacing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Număr relativ redus de persoane/familii care beneficiază de prestații sociale</w:t>
            </w:r>
          </w:p>
          <w:p w:rsidR="00C36AA0" w:rsidRPr="00306C55" w:rsidRDefault="00FD16AD" w:rsidP="00FD16AD">
            <w:pPr>
              <w:numPr>
                <w:ilvl w:val="0"/>
                <w:numId w:val="28"/>
              </w:numPr>
              <w:spacing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Număr relativ redus de persoane</w:t>
            </w:r>
            <w:r w:rsidR="00C36AA0" w:rsidRPr="00306C55">
              <w:rPr>
                <w:rFonts w:ascii="Times New Roman" w:eastAsia="Calibri Light" w:hAnsi="Times New Roman" w:cs="Times New Roman"/>
                <w:color w:val="000000"/>
                <w:sz w:val="24"/>
                <w:szCs w:val="24"/>
              </w:rPr>
              <w:t xml:space="preserve"> </w:t>
            </w:r>
            <w:r w:rsidRPr="00306C55">
              <w:rPr>
                <w:rFonts w:ascii="Times New Roman" w:eastAsia="Calibri Light" w:hAnsi="Times New Roman" w:cs="Times New Roman"/>
                <w:color w:val="000000"/>
                <w:sz w:val="24"/>
                <w:szCs w:val="24"/>
              </w:rPr>
              <w:t xml:space="preserve">cu handicap grav </w:t>
            </w:r>
          </w:p>
          <w:p w:rsidR="001103D9" w:rsidRPr="00306C55" w:rsidRDefault="001103D9" w:rsidP="00FD16AD">
            <w:pPr>
              <w:numPr>
                <w:ilvl w:val="0"/>
                <w:numId w:val="28"/>
              </w:numPr>
              <w:spacing w:line="276" w:lineRule="auto"/>
              <w:contextualSpacing/>
              <w:jc w:val="both"/>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Existența unui protocol de colaborare între UAT Golești și MMSS, pentru implementarea activităților din proiectul „HUS de servicii MMSS-SII-MMSS”, pentru crearea unui system informatics integrat în domeniul asistenței sociale și îmbunătățirea activității serviciilor publice de asistență socială</w:t>
            </w:r>
          </w:p>
          <w:p w:rsidR="00C36AA0" w:rsidRPr="00306C55" w:rsidRDefault="00C36AA0" w:rsidP="00C36AA0">
            <w:pPr>
              <w:spacing w:before="240" w:after="195" w:line="360" w:lineRule="auto"/>
              <w:ind w:left="1440"/>
              <w:contextualSpacing/>
              <w:jc w:val="both"/>
              <w:rPr>
                <w:rFonts w:ascii="Times New Roman" w:eastAsia="Calibri Light" w:hAnsi="Times New Roman" w:cs="Times New Roman"/>
                <w:color w:val="000000"/>
                <w:sz w:val="24"/>
                <w:szCs w:val="24"/>
                <w:lang w:val="ro-RO"/>
              </w:rPr>
            </w:pPr>
            <w:r w:rsidRPr="00306C55">
              <w:rPr>
                <w:rFonts w:eastAsia="Calibri Light"/>
                <w:noProof/>
                <w:color w:val="000000"/>
              </w:rPr>
              <mc:AlternateContent>
                <mc:Choice Requires="wps">
                  <w:drawing>
                    <wp:anchor distT="0" distB="0" distL="0" distR="0" simplePos="0" relativeHeight="251711488" behindDoc="0" locked="0" layoutInCell="1" allowOverlap="1" wp14:anchorId="41D15918" wp14:editId="1753D7AC">
                      <wp:simplePos x="0" y="0"/>
                      <wp:positionH relativeFrom="column">
                        <wp:posOffset>7893685</wp:posOffset>
                      </wp:positionH>
                      <wp:positionV relativeFrom="paragraph">
                        <wp:posOffset>182880</wp:posOffset>
                      </wp:positionV>
                      <wp:extent cx="6051550" cy="10795"/>
                      <wp:effectExtent l="19050" t="19050" r="26670" b="28575"/>
                      <wp:wrapNone/>
                      <wp:docPr id="75" name="Straight Connector 9"/>
                      <wp:cNvGraphicFramePr/>
                      <a:graphic xmlns:a="http://schemas.openxmlformats.org/drawingml/2006/main">
                        <a:graphicData uri="http://schemas.microsoft.com/office/word/2010/wordprocessingShape">
                          <wps:wsp>
                            <wps:cNvCnPr/>
                            <wps:spPr>
                              <a:xfrm>
                                <a:off x="0" y="0"/>
                                <a:ext cx="6050880" cy="9000"/>
                              </a:xfrm>
                              <a:prstGeom prst="line">
                                <a:avLst/>
                              </a:prstGeom>
                              <a:noFill/>
                              <a:ln w="31750">
                                <a:solidFill>
                                  <a:srgbClr val="5B9BD5"/>
                                </a:solidFill>
                                <a:miter/>
                              </a:ln>
                              <a:effectLst/>
                            </wps:spPr>
                            <wps:bodyPr/>
                          </wps:wsp>
                        </a:graphicData>
                      </a:graphic>
                    </wp:anchor>
                  </w:drawing>
                </mc:Choice>
                <mc:Fallback>
                  <w:pict>
                    <v:line id="Straight Connector 9" o:spid="_x0000_s1026" style="position:absolute;z-index:251711488;visibility:visible;mso-wrap-style:square;mso-wrap-distance-left:0;mso-wrap-distance-top:0;mso-wrap-distance-right:0;mso-wrap-distance-bottom:0;mso-position-horizontal:absolute;mso-position-horizontal-relative:text;mso-position-vertical:absolute;mso-position-vertical-relative:text" from="621.55pt,14.4pt" to="1098.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" strokecolor="#5b9bd5" strokeweight="2.5pt">
                      <v:stroke joinstyle="miter"/>
                    </v:line>
                  </w:pict>
                </mc:Fallback>
              </mc:AlternateContent>
            </w:r>
          </w:p>
        </w:tc>
        <w:tc>
          <w:tcPr>
            <w:tcW w:w="4562" w:type="dxa"/>
            <w:gridSpan w:val="2"/>
          </w:tcPr>
          <w:p w:rsidR="000D4835" w:rsidRPr="00306C55" w:rsidRDefault="000D4835" w:rsidP="005A4F54">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lastRenderedPageBreak/>
              <w:t>U.A.T.</w:t>
            </w:r>
            <w:r w:rsidR="00F721C6" w:rsidRPr="00306C55">
              <w:rPr>
                <w:rFonts w:ascii="Times New Roman" w:eastAsia="Calibri" w:hAnsi="Times New Roman" w:cs="Times New Roman"/>
                <w:sz w:val="24"/>
                <w:szCs w:val="24"/>
              </w:rPr>
              <w:t xml:space="preserve"> </w:t>
            </w:r>
            <w:r w:rsidR="001103D9" w:rsidRPr="00306C55">
              <w:rPr>
                <w:rFonts w:ascii="Times New Roman" w:eastAsia="Calibri" w:hAnsi="Times New Roman" w:cs="Times New Roman"/>
                <w:sz w:val="24"/>
                <w:szCs w:val="24"/>
              </w:rPr>
              <w:t xml:space="preserve">Golești </w:t>
            </w:r>
            <w:r w:rsidRPr="00306C55">
              <w:rPr>
                <w:rFonts w:ascii="Times New Roman" w:eastAsia="Calibri Light" w:hAnsi="Times New Roman" w:cs="Times New Roman"/>
                <w:color w:val="000000"/>
                <w:sz w:val="24"/>
                <w:szCs w:val="24"/>
              </w:rPr>
              <w:t>nu este acreditată ca furnizor de servicii sociale</w:t>
            </w:r>
          </w:p>
          <w:p w:rsidR="000D4835" w:rsidRPr="00306C55" w:rsidRDefault="000D4835" w:rsidP="005A4F54">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Compartimentul de Asistență Socială dispune de buget mic, comparativ cu nevoile</w:t>
            </w:r>
          </w:p>
          <w:p w:rsidR="000D4835" w:rsidRPr="00306C55" w:rsidRDefault="000D4835" w:rsidP="005A4F54">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Slabă organizare a serviciilor de consiliere şi informare</w:t>
            </w:r>
          </w:p>
          <w:p w:rsidR="000D4835" w:rsidRPr="00306C55" w:rsidRDefault="000D4835" w:rsidP="005A4F54">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Nu există colaborare organizații nonguvernamentale pentru oferirea de servicii sociale</w:t>
            </w:r>
          </w:p>
          <w:p w:rsidR="000D4835" w:rsidRPr="00306C55" w:rsidRDefault="00F721C6" w:rsidP="005A4F54">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I</w:t>
            </w:r>
            <w:r w:rsidR="000D4835" w:rsidRPr="00306C55">
              <w:rPr>
                <w:rFonts w:ascii="Times New Roman" w:eastAsia="Calibri Light" w:hAnsi="Times New Roman" w:cs="Times New Roman"/>
                <w:color w:val="000000"/>
                <w:sz w:val="24"/>
                <w:szCs w:val="24"/>
              </w:rPr>
              <w:t xml:space="preserve">nexistența unui compartiment cu </w:t>
            </w:r>
            <w:r w:rsidR="000D4835" w:rsidRPr="00306C55">
              <w:rPr>
                <w:rFonts w:ascii="Times New Roman" w:eastAsia="Calibri Light" w:hAnsi="Times New Roman" w:cs="Times New Roman"/>
                <w:color w:val="000000"/>
                <w:sz w:val="24"/>
                <w:szCs w:val="24"/>
              </w:rPr>
              <w:lastRenderedPageBreak/>
              <w:t>atribuții în planificarea și implementarea proiectelor</w:t>
            </w:r>
          </w:p>
          <w:p w:rsidR="000D4835" w:rsidRPr="00306C55" w:rsidRDefault="00F721C6" w:rsidP="005A4F54">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I</w:t>
            </w:r>
            <w:r w:rsidR="000D4835" w:rsidRPr="00306C55">
              <w:rPr>
                <w:rFonts w:ascii="Times New Roman" w:eastAsia="Calibri Light" w:hAnsi="Times New Roman" w:cs="Times New Roman"/>
                <w:color w:val="000000"/>
                <w:sz w:val="24"/>
                <w:szCs w:val="24"/>
              </w:rPr>
              <w:t xml:space="preserve">nexistența procedurilor de lucru clare şi coerente pentru buna desfăşurare a activităţii </w:t>
            </w:r>
          </w:p>
          <w:p w:rsidR="000D4835" w:rsidRPr="00306C55" w:rsidRDefault="000D4835" w:rsidP="005A4F54">
            <w:pPr>
              <w:pStyle w:val="ListParagraph"/>
              <w:numPr>
                <w:ilvl w:val="0"/>
                <w:numId w:val="2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Înclinarea balanței în favoarea  prestațiilor sociale, în detrimentul dezvoltării de servicii sociale care să conducă la o incluziune activă a grupurilor vulnerabile</w:t>
            </w:r>
          </w:p>
          <w:p w:rsidR="00C36AA0" w:rsidRPr="00306C55" w:rsidRDefault="001103D9" w:rsidP="005A4F54">
            <w:pPr>
              <w:numPr>
                <w:ilvl w:val="0"/>
                <w:numId w:val="27"/>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Lipsa i</w:t>
            </w:r>
            <w:r w:rsidR="00C36AA0" w:rsidRPr="00306C55">
              <w:rPr>
                <w:rFonts w:ascii="Times New Roman" w:eastAsia="Calibri Light" w:hAnsi="Times New Roman" w:cs="Times New Roman"/>
                <w:color w:val="000000"/>
                <w:sz w:val="24"/>
                <w:szCs w:val="24"/>
              </w:rPr>
              <w:t>nvestițiil</w:t>
            </w:r>
            <w:r w:rsidRPr="00306C55">
              <w:rPr>
                <w:rFonts w:ascii="Times New Roman" w:eastAsia="Calibri Light" w:hAnsi="Times New Roman" w:cs="Times New Roman"/>
                <w:color w:val="000000"/>
                <w:sz w:val="24"/>
                <w:szCs w:val="24"/>
              </w:rPr>
              <w:t>or</w:t>
            </w:r>
            <w:r w:rsidR="00C36AA0" w:rsidRPr="00306C55">
              <w:rPr>
                <w:rFonts w:ascii="Times New Roman" w:eastAsia="Calibri Light" w:hAnsi="Times New Roman" w:cs="Times New Roman"/>
                <w:color w:val="000000"/>
                <w:sz w:val="24"/>
                <w:szCs w:val="24"/>
              </w:rPr>
              <w:t xml:space="preserve"> locale în centre destinate persoanelor din grupuri defavorizate</w:t>
            </w:r>
          </w:p>
          <w:p w:rsidR="00C36AA0" w:rsidRPr="00306C55" w:rsidRDefault="00C36AA0" w:rsidP="005A4F54">
            <w:pPr>
              <w:numPr>
                <w:ilvl w:val="0"/>
                <w:numId w:val="27"/>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lang w:val="ro-RO"/>
              </w:rPr>
              <w:t>I</w:t>
            </w:r>
            <w:r w:rsidRPr="00306C55">
              <w:rPr>
                <w:rFonts w:ascii="Times New Roman" w:eastAsia="Calibri Light" w:hAnsi="Times New Roman" w:cs="Times New Roman"/>
                <w:color w:val="000000"/>
                <w:sz w:val="24"/>
                <w:szCs w:val="24"/>
              </w:rPr>
              <w:t xml:space="preserve">nsuficientă identificare a beneficiarilor, care a determinat </w:t>
            </w:r>
            <w:r w:rsidRPr="00306C55">
              <w:rPr>
                <w:rFonts w:ascii="Times New Roman" w:eastAsia="Calibri Light" w:hAnsi="Times New Roman" w:cs="Times New Roman"/>
                <w:color w:val="000000"/>
                <w:sz w:val="24"/>
                <w:szCs w:val="24"/>
                <w:lang w:val="ro-RO"/>
              </w:rPr>
              <w:t>n</w:t>
            </w:r>
            <w:r w:rsidRPr="00306C55">
              <w:rPr>
                <w:rFonts w:ascii="Times New Roman" w:eastAsia="Calibri Light" w:hAnsi="Times New Roman" w:cs="Times New Roman"/>
                <w:color w:val="000000"/>
                <w:sz w:val="24"/>
                <w:szCs w:val="24"/>
              </w:rPr>
              <w:t xml:space="preserve">ecuprinderea </w:t>
            </w:r>
            <w:r w:rsidRPr="00306C55">
              <w:rPr>
                <w:rFonts w:ascii="Times New Roman" w:eastAsia="Calibri Light" w:hAnsi="Times New Roman" w:cs="Times New Roman"/>
                <w:color w:val="000000"/>
                <w:sz w:val="24"/>
                <w:szCs w:val="24"/>
                <w:lang w:val="ro-RO"/>
              </w:rPr>
              <w:t xml:space="preserve">acestora </w:t>
            </w:r>
            <w:r w:rsidRPr="00306C55">
              <w:rPr>
                <w:rFonts w:ascii="Times New Roman" w:eastAsia="Calibri Light" w:hAnsi="Times New Roman" w:cs="Times New Roman"/>
                <w:color w:val="000000"/>
                <w:sz w:val="24"/>
                <w:szCs w:val="24"/>
              </w:rPr>
              <w:t>în sistemul de asistenţă socială</w:t>
            </w:r>
          </w:p>
          <w:p w:rsidR="00C36AA0" w:rsidRPr="00306C55" w:rsidRDefault="00C36AA0" w:rsidP="005A4F54">
            <w:pPr>
              <w:numPr>
                <w:ilvl w:val="0"/>
                <w:numId w:val="27"/>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Lipsa unei baze de date centralizată care să conțină informații complete referitoare la totalul populației în nevoia de asistență și problematica în care se încadrează</w:t>
            </w:r>
          </w:p>
          <w:p w:rsidR="00C36AA0" w:rsidRPr="00306C55" w:rsidRDefault="00C36AA0" w:rsidP="005A4F54">
            <w:pPr>
              <w:numPr>
                <w:ilvl w:val="0"/>
                <w:numId w:val="27"/>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 xml:space="preserve">Fonduri bugetare insuficiente pentru dezvoltarea sistemului de servicii sociale </w:t>
            </w:r>
          </w:p>
          <w:p w:rsidR="00C36AA0" w:rsidRPr="00306C55" w:rsidRDefault="00C36AA0" w:rsidP="005A4F54">
            <w:pPr>
              <w:numPr>
                <w:ilvl w:val="0"/>
                <w:numId w:val="27"/>
              </w:numPr>
              <w:spacing w:after="195"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Negativismul sau lipsă de implicare a beneficiarilor în rezolvarea problemelor</w:t>
            </w:r>
          </w:p>
          <w:p w:rsidR="00C36AA0" w:rsidRPr="00306C55" w:rsidRDefault="00C36AA0" w:rsidP="000D4835">
            <w:pPr>
              <w:spacing w:after="195" w:line="276" w:lineRule="auto"/>
              <w:ind w:left="360"/>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sociale din comunitate.</w:t>
            </w:r>
          </w:p>
          <w:p w:rsidR="00C36AA0" w:rsidRPr="00306C55" w:rsidRDefault="00C36AA0" w:rsidP="005A4F54">
            <w:pPr>
              <w:numPr>
                <w:ilvl w:val="0"/>
                <w:numId w:val="27"/>
              </w:numPr>
              <w:spacing w:after="195"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Personal insuficient în acordarea serviciilor sociale.</w:t>
            </w:r>
          </w:p>
          <w:p w:rsidR="00C36AA0" w:rsidRPr="00306C55" w:rsidRDefault="00C36AA0" w:rsidP="005A4F54">
            <w:pPr>
              <w:numPr>
                <w:ilvl w:val="0"/>
                <w:numId w:val="27"/>
              </w:numPr>
              <w:spacing w:after="195"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Slabă informare cu privire la fondurile destinate dezvoltării/diversificării serviciilor</w:t>
            </w:r>
            <w:r w:rsidR="000D4835" w:rsidRPr="00306C55">
              <w:rPr>
                <w:rFonts w:ascii="Times New Roman" w:eastAsia="Calibri Light" w:hAnsi="Times New Roman" w:cs="Times New Roman"/>
                <w:color w:val="000000"/>
                <w:sz w:val="24"/>
                <w:szCs w:val="24"/>
              </w:rPr>
              <w:t xml:space="preserve"> </w:t>
            </w:r>
            <w:r w:rsidRPr="00306C55">
              <w:rPr>
                <w:rFonts w:ascii="Times New Roman" w:eastAsia="Calibri Light" w:hAnsi="Times New Roman" w:cs="Times New Roman"/>
                <w:color w:val="000000"/>
                <w:sz w:val="24"/>
                <w:szCs w:val="24"/>
              </w:rPr>
              <w:t>sociale.</w:t>
            </w:r>
          </w:p>
          <w:p w:rsidR="00C36AA0" w:rsidRPr="00306C55" w:rsidRDefault="00C36AA0" w:rsidP="00C36AA0">
            <w:pPr>
              <w:spacing w:after="195" w:line="360" w:lineRule="auto"/>
              <w:ind w:left="360"/>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p>
        </w:tc>
        <w:tc>
          <w:tcPr>
            <w:tcW w:w="236" w:type="dxa"/>
            <w:tcBorders>
              <w:right w:val="nil"/>
            </w:tcBorders>
          </w:tcPr>
          <w:p w:rsidR="00C36AA0" w:rsidRPr="00306C55" w:rsidRDefault="00C36AA0" w:rsidP="00C36AA0">
            <w:pPr>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p>
        </w:tc>
      </w:tr>
      <w:tr w:rsidR="00C36AA0" w:rsidRPr="00306C55" w:rsidTr="004E226E">
        <w:tc>
          <w:tcPr>
            <w:cnfStyle w:val="001000000000" w:firstRow="0" w:lastRow="0" w:firstColumn="1" w:lastColumn="0" w:oddVBand="0" w:evenVBand="0" w:oddHBand="0" w:evenHBand="0" w:firstRowFirstColumn="0" w:firstRowLastColumn="0" w:lastRowFirstColumn="0" w:lastRowLastColumn="0"/>
            <w:tcW w:w="235" w:type="dxa"/>
            <w:tcBorders>
              <w:top w:val="nil"/>
              <w:right w:val="nil"/>
            </w:tcBorders>
          </w:tcPr>
          <w:p w:rsidR="00C36AA0" w:rsidRPr="00306C55" w:rsidRDefault="00C36AA0" w:rsidP="00C36AA0">
            <w:pPr>
              <w:spacing w:line="360" w:lineRule="auto"/>
              <w:jc w:val="center"/>
              <w:rPr>
                <w:rFonts w:ascii="Times New Roman" w:eastAsia="Calibri Light" w:hAnsi="Times New Roman" w:cs="Times New Roman"/>
                <w:color w:val="000000"/>
                <w:sz w:val="24"/>
                <w:szCs w:val="24"/>
                <w:lang w:val="ro-RO"/>
              </w:rPr>
            </w:pPr>
          </w:p>
        </w:tc>
        <w:tc>
          <w:tcPr>
            <w:tcW w:w="4561" w:type="dxa"/>
            <w:gridSpan w:val="2"/>
            <w:tcBorders>
              <w:top w:val="nil"/>
              <w:left w:val="nil"/>
              <w:bottom w:val="nil"/>
              <w:right w:val="nil"/>
            </w:tcBorders>
          </w:tcPr>
          <w:p w:rsidR="00C36AA0" w:rsidRPr="00306C55" w:rsidRDefault="00C36AA0" w:rsidP="00C36A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Light" w:hAnsi="Times New Roman" w:cs="Times New Roman"/>
                <w:b/>
                <w:color w:val="000000"/>
                <w:sz w:val="24"/>
                <w:szCs w:val="24"/>
                <w:lang w:val="ro-RO"/>
              </w:rPr>
            </w:pPr>
          </w:p>
          <w:p w:rsidR="00C36AA0" w:rsidRPr="00306C55" w:rsidRDefault="00C36AA0" w:rsidP="00C36AA0">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Light" w:hAnsi="Times New Roman" w:cs="Times New Roman"/>
                <w:b/>
                <w:color w:val="000000"/>
                <w:sz w:val="24"/>
                <w:szCs w:val="24"/>
                <w:lang w:val="ro-RO"/>
              </w:rPr>
            </w:pPr>
            <w:r w:rsidRPr="00306C55">
              <w:rPr>
                <w:rFonts w:ascii="Times New Roman" w:eastAsia="Calibri Light" w:hAnsi="Times New Roman" w:cs="Times New Roman"/>
                <w:b/>
                <w:color w:val="000000"/>
                <w:sz w:val="24"/>
                <w:szCs w:val="24"/>
                <w:lang w:val="ro-RO"/>
              </w:rPr>
              <w:t>Oportunități</w:t>
            </w:r>
          </w:p>
          <w:p w:rsidR="00C36AA0" w:rsidRPr="00306C55" w:rsidRDefault="00C36AA0" w:rsidP="00C36AA0">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Light" w:hAnsi="Times New Roman" w:cs="Times New Roman"/>
                <w:b/>
                <w:color w:val="000000"/>
                <w:sz w:val="24"/>
                <w:szCs w:val="24"/>
                <w:lang w:val="ro-RO"/>
              </w:rPr>
            </w:pPr>
            <w:r w:rsidRPr="00306C55">
              <w:rPr>
                <w:rFonts w:eastAsia="Calibri Light"/>
                <w:b/>
                <w:noProof/>
                <w:color w:val="000000"/>
              </w:rPr>
              <mc:AlternateContent>
                <mc:Choice Requires="wps">
                  <w:drawing>
                    <wp:anchor distT="0" distB="0" distL="0" distR="0" simplePos="0" relativeHeight="251712512" behindDoc="0" locked="0" layoutInCell="1" allowOverlap="1" wp14:anchorId="06858ED2" wp14:editId="4CC4BDA5">
                      <wp:simplePos x="0" y="0"/>
                      <wp:positionH relativeFrom="column">
                        <wp:posOffset>-71755</wp:posOffset>
                      </wp:positionH>
                      <wp:positionV relativeFrom="paragraph">
                        <wp:posOffset>156210</wp:posOffset>
                      </wp:positionV>
                      <wp:extent cx="6051550" cy="10795"/>
                      <wp:effectExtent l="19050" t="19050" r="26670" b="28575"/>
                      <wp:wrapNone/>
                      <wp:docPr id="131" name="Straight Connector 10"/>
                      <wp:cNvGraphicFramePr/>
                      <a:graphic xmlns:a="http://schemas.openxmlformats.org/drawingml/2006/main">
                        <a:graphicData uri="http://schemas.microsoft.com/office/word/2010/wordprocessingShape">
                          <wps:wsp>
                            <wps:cNvCnPr/>
                            <wps:spPr>
                              <a:xfrm>
                                <a:off x="0" y="0"/>
                                <a:ext cx="6050880" cy="9000"/>
                              </a:xfrm>
                              <a:prstGeom prst="line">
                                <a:avLst/>
                              </a:prstGeom>
                              <a:noFill/>
                              <a:ln w="31750">
                                <a:solidFill>
                                  <a:srgbClr val="5B9BD5"/>
                                </a:solidFill>
                                <a:miter/>
                              </a:ln>
                              <a:effectLst/>
                            </wps:spPr>
                            <wps:bodyPr/>
                          </wps:wsp>
                        </a:graphicData>
                      </a:graphic>
                    </wp:anchor>
                  </w:drawing>
                </mc:Choice>
                <mc:Fallback>
                  <w:pict>
                    <v:line id="Straight Connector 10" o:spid="_x0000_s1026" style="position:absolute;z-index:251712512;visibility:visible;mso-wrap-style:square;mso-wrap-distance-left:0;mso-wrap-distance-top:0;mso-wrap-distance-right:0;mso-wrap-distance-bottom:0;mso-position-horizontal:absolute;mso-position-horizontal-relative:text;mso-position-vertical:absolute;mso-position-vertical-relative:text" from="-5.65pt,12.3pt" to="470.8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" strokecolor="#5b9bd5" strokeweight="2.5pt">
                      <v:stroke joinstyle="miter"/>
                    </v:line>
                  </w:pict>
                </mc:Fallback>
              </mc:AlternateContent>
            </w:r>
          </w:p>
        </w:tc>
        <w:tc>
          <w:tcPr>
            <w:tcW w:w="4790" w:type="dxa"/>
            <w:gridSpan w:val="2"/>
            <w:tcBorders>
              <w:top w:val="nil"/>
              <w:left w:val="nil"/>
              <w:bottom w:val="nil"/>
            </w:tcBorders>
          </w:tcPr>
          <w:p w:rsidR="00C36AA0" w:rsidRPr="00306C55" w:rsidRDefault="00C36AA0" w:rsidP="00C36A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Light" w:hAnsi="Times New Roman" w:cs="Times New Roman"/>
                <w:b/>
                <w:color w:val="000000"/>
                <w:sz w:val="24"/>
                <w:szCs w:val="24"/>
                <w:lang w:val="ro-RO"/>
              </w:rPr>
            </w:pPr>
          </w:p>
          <w:p w:rsidR="00C36AA0" w:rsidRPr="00306C55" w:rsidRDefault="00C36AA0" w:rsidP="00C36A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Light" w:hAnsi="Times New Roman" w:cs="Times New Roman"/>
                <w:b/>
                <w:color w:val="000000"/>
                <w:sz w:val="24"/>
                <w:szCs w:val="24"/>
                <w:lang w:val="ro-RO"/>
              </w:rPr>
            </w:pPr>
            <w:r w:rsidRPr="00306C55">
              <w:rPr>
                <w:rFonts w:ascii="Times New Roman" w:eastAsia="Calibri Light" w:hAnsi="Times New Roman" w:cs="Times New Roman"/>
                <w:b/>
                <w:color w:val="000000"/>
                <w:sz w:val="24"/>
                <w:szCs w:val="24"/>
                <w:lang w:val="ro-RO"/>
              </w:rPr>
              <w:t>Amenințări</w:t>
            </w:r>
          </w:p>
          <w:p w:rsidR="00C36AA0" w:rsidRPr="00306C55" w:rsidRDefault="00C36AA0" w:rsidP="00C36A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Light" w:hAnsi="Times New Roman" w:cs="Times New Roman"/>
                <w:b/>
                <w:color w:val="000000"/>
                <w:sz w:val="24"/>
                <w:szCs w:val="24"/>
                <w:lang w:val="ro-RO"/>
              </w:rPr>
            </w:pPr>
          </w:p>
        </w:tc>
      </w:tr>
      <w:tr w:rsidR="00C36AA0" w:rsidRPr="00306C55" w:rsidTr="0087122A">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35" w:type="dxa"/>
            <w:tcBorders>
              <w:right w:val="nil"/>
            </w:tcBorders>
          </w:tcPr>
          <w:p w:rsidR="00C36AA0" w:rsidRPr="00306C55" w:rsidRDefault="00C36AA0" w:rsidP="00A97DE0">
            <w:pPr>
              <w:spacing w:line="360" w:lineRule="auto"/>
              <w:contextualSpacing/>
              <w:rPr>
                <w:rFonts w:ascii="Times New Roman" w:eastAsia="Calibri Light" w:hAnsi="Times New Roman" w:cs="Times New Roman"/>
                <w:color w:val="000000"/>
                <w:sz w:val="24"/>
                <w:szCs w:val="24"/>
              </w:rPr>
            </w:pPr>
          </w:p>
        </w:tc>
        <w:tc>
          <w:tcPr>
            <w:tcW w:w="4561" w:type="dxa"/>
            <w:gridSpan w:val="2"/>
          </w:tcPr>
          <w:p w:rsidR="00C36AA0" w:rsidRPr="00306C55" w:rsidRDefault="00C36AA0" w:rsidP="005A4F54">
            <w:pPr>
              <w:widowControl w:val="0"/>
              <w:numPr>
                <w:ilvl w:val="0"/>
                <w:numId w:val="29"/>
              </w:num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Existența legislației care reglementează standardele de cost pentru principalele tipuri de servicii sociale</w:t>
            </w:r>
          </w:p>
          <w:p w:rsidR="00C36AA0" w:rsidRPr="00306C55" w:rsidRDefault="00C36AA0" w:rsidP="005A4F54">
            <w:pPr>
              <w:widowControl w:val="0"/>
              <w:numPr>
                <w:ilvl w:val="0"/>
                <w:numId w:val="29"/>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bCs/>
                <w:color w:val="000000"/>
                <w:sz w:val="24"/>
                <w:szCs w:val="24"/>
              </w:rPr>
              <w:t xml:space="preserve">Existența unor furnizori privați de servicii sociale la nivel </w:t>
            </w:r>
            <w:r w:rsidR="00AB0EB7" w:rsidRPr="00306C55">
              <w:rPr>
                <w:rFonts w:ascii="Times New Roman" w:eastAsia="Calibri Light" w:hAnsi="Times New Roman" w:cs="Times New Roman"/>
                <w:bCs/>
                <w:color w:val="000000"/>
                <w:sz w:val="24"/>
                <w:szCs w:val="24"/>
              </w:rPr>
              <w:t>județean</w:t>
            </w:r>
            <w:r w:rsidRPr="00306C55">
              <w:rPr>
                <w:rFonts w:ascii="Times New Roman" w:eastAsia="Calibri Light" w:hAnsi="Times New Roman" w:cs="Times New Roman"/>
                <w:bCs/>
                <w:color w:val="000000"/>
                <w:sz w:val="24"/>
                <w:szCs w:val="24"/>
              </w:rPr>
              <w:t xml:space="preserve"> care oferă servicii sociale licen</w:t>
            </w:r>
            <w:r w:rsidRPr="00306C55">
              <w:rPr>
                <w:rFonts w:ascii="Times New Roman" w:eastAsia="Calibri Light" w:hAnsi="Times New Roman" w:cs="Times New Roman"/>
                <w:bCs/>
                <w:color w:val="000000"/>
                <w:sz w:val="24"/>
                <w:szCs w:val="24"/>
                <w:lang w:val="ro-RO"/>
              </w:rPr>
              <w:t>țiate</w:t>
            </w:r>
          </w:p>
          <w:p w:rsidR="00C36AA0" w:rsidRPr="00306C55" w:rsidRDefault="00C36AA0" w:rsidP="005A4F54">
            <w:pPr>
              <w:widowControl w:val="0"/>
              <w:numPr>
                <w:ilvl w:val="0"/>
                <w:numId w:val="29"/>
              </w:num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Existența unor modele de bună practică în furnizarea de servicii sociale</w:t>
            </w:r>
          </w:p>
          <w:p w:rsidR="00C36AA0" w:rsidRPr="00306C55" w:rsidRDefault="00C36AA0" w:rsidP="000724AA">
            <w:pPr>
              <w:widowControl w:val="0"/>
              <w:tabs>
                <w:tab w:val="left" w:pos="3242"/>
                <w:tab w:val="left" w:pos="4562"/>
              </w:tabs>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lang w:val="ro-RO"/>
              </w:rPr>
            </w:pPr>
          </w:p>
        </w:tc>
        <w:tc>
          <w:tcPr>
            <w:tcW w:w="4790" w:type="dxa"/>
            <w:gridSpan w:val="2"/>
          </w:tcPr>
          <w:p w:rsidR="00C36AA0" w:rsidRPr="00306C55" w:rsidRDefault="00C36AA0" w:rsidP="005A4F54">
            <w:pPr>
              <w:numPr>
                <w:ilvl w:val="0"/>
                <w:numId w:val="30"/>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Insuficienţa resurselor financiare care să asigure o susţinere reală a măsurilor de prevenire şi combatere a marginalizării şi excluziunii sociale;</w:t>
            </w:r>
          </w:p>
          <w:p w:rsidR="00C36AA0" w:rsidRPr="00306C55" w:rsidRDefault="00C36AA0" w:rsidP="005A4F54">
            <w:pPr>
              <w:numPr>
                <w:ilvl w:val="0"/>
                <w:numId w:val="30"/>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Creşterea gradului de sărăcie pentru anumite categorii de populaţie;</w:t>
            </w:r>
          </w:p>
          <w:p w:rsidR="00C36AA0" w:rsidRPr="00306C55" w:rsidRDefault="00C36AA0" w:rsidP="005A4F54">
            <w:pPr>
              <w:numPr>
                <w:ilvl w:val="0"/>
                <w:numId w:val="30"/>
              </w:numPr>
              <w:spacing w:after="195"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lang w:val="ro-RO"/>
              </w:rPr>
            </w:pPr>
            <w:r w:rsidRPr="00306C55">
              <w:rPr>
                <w:rFonts w:ascii="Times New Roman" w:eastAsia="Calibri Light" w:hAnsi="Times New Roman" w:cs="Times New Roman"/>
                <w:color w:val="000000"/>
                <w:sz w:val="24"/>
                <w:szCs w:val="24"/>
              </w:rPr>
              <w:t>Creşterea nevoilor sociale care poate conduce la supraîncărcarea sistemului;</w:t>
            </w:r>
          </w:p>
          <w:p w:rsidR="00C36AA0" w:rsidRPr="00306C55" w:rsidRDefault="00C36AA0" w:rsidP="005A4F54">
            <w:pPr>
              <w:numPr>
                <w:ilvl w:val="0"/>
                <w:numId w:val="30"/>
              </w:numPr>
              <w:spacing w:after="195"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lang w:val="ro-RO"/>
              </w:rPr>
            </w:pPr>
            <w:r w:rsidRPr="00306C55">
              <w:rPr>
                <w:rFonts w:ascii="Times New Roman" w:eastAsia="Calibri Light" w:hAnsi="Times New Roman" w:cs="Times New Roman"/>
                <w:color w:val="000000"/>
                <w:sz w:val="24"/>
                <w:szCs w:val="24"/>
              </w:rPr>
              <w:t xml:space="preserve">Penuria  de resursă umană specializată cu care se confruntă furnizorii </w:t>
            </w:r>
            <w:r w:rsidR="00AB0EB7" w:rsidRPr="00306C55">
              <w:rPr>
                <w:rFonts w:ascii="Times New Roman" w:eastAsia="Calibri Light" w:hAnsi="Times New Roman" w:cs="Times New Roman"/>
                <w:color w:val="000000"/>
                <w:sz w:val="24"/>
                <w:szCs w:val="24"/>
              </w:rPr>
              <w:t xml:space="preserve">publici și </w:t>
            </w:r>
            <w:r w:rsidRPr="00306C55">
              <w:rPr>
                <w:rFonts w:ascii="Times New Roman" w:eastAsia="Calibri Light" w:hAnsi="Times New Roman" w:cs="Times New Roman"/>
                <w:color w:val="000000"/>
                <w:sz w:val="24"/>
                <w:szCs w:val="24"/>
              </w:rPr>
              <w:t>privați</w:t>
            </w:r>
          </w:p>
          <w:p w:rsidR="00C36AA0" w:rsidRPr="00306C55" w:rsidRDefault="00C36AA0" w:rsidP="005A4F54">
            <w:pPr>
              <w:numPr>
                <w:ilvl w:val="0"/>
                <w:numId w:val="30"/>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lastRenderedPageBreak/>
              <w:t>Responsabilitate scăzută a actorilor sociali</w:t>
            </w:r>
          </w:p>
          <w:p w:rsidR="00C36AA0" w:rsidRPr="00306C55" w:rsidRDefault="00C36AA0" w:rsidP="005A4F54">
            <w:pPr>
              <w:numPr>
                <w:ilvl w:val="0"/>
                <w:numId w:val="30"/>
              </w:numPr>
              <w:spacing w:after="195"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 xml:space="preserve">Fenomenul de “îmbătrânire” al populației </w:t>
            </w:r>
            <w:r w:rsidR="00DD4B9E" w:rsidRPr="00306C55">
              <w:rPr>
                <w:rFonts w:ascii="Times New Roman" w:eastAsia="Calibri Light" w:hAnsi="Times New Roman" w:cs="Times New Roman"/>
                <w:color w:val="000000"/>
                <w:sz w:val="24"/>
                <w:szCs w:val="24"/>
              </w:rPr>
              <w:t xml:space="preserve">care </w:t>
            </w:r>
            <w:r w:rsidRPr="00306C55">
              <w:rPr>
                <w:rFonts w:ascii="Times New Roman" w:eastAsia="Calibri Light" w:hAnsi="Times New Roman" w:cs="Times New Roman"/>
                <w:color w:val="000000"/>
                <w:sz w:val="24"/>
                <w:szCs w:val="24"/>
              </w:rPr>
              <w:t>conduce la o creștere a dependenței demografice cu impact negativ asupra veniturilor sociale</w:t>
            </w:r>
          </w:p>
          <w:p w:rsidR="00C36AA0" w:rsidRPr="00306C55" w:rsidRDefault="00C36AA0" w:rsidP="005A4F54">
            <w:pPr>
              <w:numPr>
                <w:ilvl w:val="0"/>
                <w:numId w:val="30"/>
              </w:num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r w:rsidRPr="00306C55">
              <w:rPr>
                <w:rFonts w:ascii="Times New Roman" w:eastAsia="Calibri Light" w:hAnsi="Times New Roman" w:cs="Times New Roman"/>
                <w:color w:val="000000"/>
                <w:sz w:val="24"/>
                <w:szCs w:val="24"/>
              </w:rPr>
              <w:t>Incertitudini privind deschiderea liniilor de finanțare nerambursabilă externă pentru derularea de proiecte în vederea dezvoltării/diversificării serviciilor sociale</w:t>
            </w:r>
          </w:p>
          <w:p w:rsidR="00C36AA0" w:rsidRPr="00306C55" w:rsidRDefault="00C36AA0" w:rsidP="00C36AA0">
            <w:pPr>
              <w:spacing w:after="195"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color w:val="000000"/>
                <w:sz w:val="24"/>
                <w:szCs w:val="24"/>
              </w:rPr>
            </w:pPr>
          </w:p>
        </w:tc>
      </w:tr>
    </w:tbl>
    <w:p w:rsidR="00C36AA0" w:rsidRPr="00306C55" w:rsidRDefault="00C36AA0" w:rsidP="00C36AA0">
      <w:pPr>
        <w:spacing w:line="360" w:lineRule="auto"/>
        <w:jc w:val="center"/>
        <w:rPr>
          <w:rFonts w:eastAsia="Calibri"/>
          <w:color w:val="000000"/>
          <w:sz w:val="24"/>
          <w:szCs w:val="24"/>
        </w:rPr>
      </w:pPr>
      <w:r w:rsidRPr="00306C55">
        <w:rPr>
          <w:rFonts w:eastAsia="Calibri"/>
          <w:noProof/>
          <w:color w:val="000000"/>
          <w:sz w:val="24"/>
          <w:szCs w:val="24"/>
        </w:rPr>
        <w:lastRenderedPageBreak/>
        <mc:AlternateContent>
          <mc:Choice Requires="wps">
            <w:drawing>
              <wp:anchor distT="0" distB="0" distL="15875" distR="0" simplePos="0" relativeHeight="251709440" behindDoc="0" locked="0" layoutInCell="0" allowOverlap="1" wp14:anchorId="32AC34FD" wp14:editId="1379A3C8">
                <wp:simplePos x="0" y="0"/>
                <wp:positionH relativeFrom="margin">
                  <wp:align>left</wp:align>
                </wp:positionH>
                <wp:positionV relativeFrom="paragraph">
                  <wp:posOffset>53340</wp:posOffset>
                </wp:positionV>
                <wp:extent cx="6051550" cy="1270"/>
                <wp:effectExtent l="0" t="19050" r="26670" b="19050"/>
                <wp:wrapNone/>
                <wp:docPr id="77" name="Straight Connector 11"/>
                <wp:cNvGraphicFramePr/>
                <a:graphic xmlns:a="http://schemas.openxmlformats.org/drawingml/2006/main">
                  <a:graphicData uri="http://schemas.microsoft.com/office/word/2010/wordprocessingShape">
                    <wps:wsp>
                      <wps:cNvCnPr/>
                      <wps:spPr>
                        <a:xfrm>
                          <a:off x="0" y="0"/>
                          <a:ext cx="6050880" cy="0"/>
                        </a:xfrm>
                        <a:prstGeom prst="line">
                          <a:avLst/>
                        </a:prstGeom>
                        <a:noFill/>
                        <a:ln w="31750">
                          <a:solidFill>
                            <a:srgbClr val="5B9BD5"/>
                          </a:solidFill>
                          <a:miter/>
                        </a:ln>
                        <a:effectLst/>
                      </wps:spPr>
                      <wps:bodyPr/>
                    </wps:wsp>
                  </a:graphicData>
                </a:graphic>
              </wp:anchor>
            </w:drawing>
          </mc:Choice>
          <mc:Fallback>
            <w:pict>
              <v:line id="Straight Connector 11" o:spid="_x0000_s1026" style="position:absolute;z-index:251709440;visibility:visible;mso-wrap-style:square;mso-wrap-distance-left:1.25pt;mso-wrap-distance-top:0;mso-wrap-distance-right:0;mso-wrap-distance-bottom:0;mso-position-horizontal:left;mso-position-horizontal-relative:margin;mso-position-vertical:absolute;mso-position-vertical-relative:text" from="0,4.2pt" to="47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" o:allowincell="f" strokecolor="#5b9bd5" strokeweight="2.5pt">
                <v:stroke joinstyle="miter"/>
                <w10:wrap anchorx="margin"/>
              </v:line>
            </w:pict>
          </mc:Fallback>
        </mc:AlternateContent>
      </w:r>
      <w:r w:rsidRPr="00306C55">
        <w:rPr>
          <w:rFonts w:eastAsia="Calibri"/>
          <w:noProof/>
          <w:color w:val="000000"/>
          <w:sz w:val="24"/>
          <w:szCs w:val="24"/>
        </w:rPr>
        <mc:AlternateContent>
          <mc:Choice Requires="wps">
            <w:drawing>
              <wp:anchor distT="3175" distB="0" distL="3175" distR="0" simplePos="0" relativeHeight="251710464" behindDoc="0" locked="0" layoutInCell="0" allowOverlap="1" wp14:anchorId="3C8CE947" wp14:editId="04DE166C">
                <wp:simplePos x="0" y="0"/>
                <wp:positionH relativeFrom="margin">
                  <wp:align>left</wp:align>
                </wp:positionH>
                <wp:positionV relativeFrom="paragraph">
                  <wp:posOffset>-1873250</wp:posOffset>
                </wp:positionV>
                <wp:extent cx="10160" cy="2032635"/>
                <wp:effectExtent l="0" t="0" r="28575" b="19050"/>
                <wp:wrapNone/>
                <wp:docPr id="132" name="Straight Connector 15"/>
                <wp:cNvGraphicFramePr/>
                <a:graphic xmlns:a="http://schemas.openxmlformats.org/drawingml/2006/main">
                  <a:graphicData uri="http://schemas.microsoft.com/office/word/2010/wordprocessingShape">
                    <wps:wsp>
                      <wps:cNvCnPr/>
                      <wps:spPr>
                        <a:xfrm flipH="1">
                          <a:off x="0" y="0"/>
                          <a:ext cx="19800" cy="1905480"/>
                        </a:xfrm>
                        <a:prstGeom prst="line">
                          <a:avLst/>
                        </a:prstGeom>
                        <a:noFill/>
                        <a:ln w="6350">
                          <a:solidFill>
                            <a:srgbClr val="5B9BD5"/>
                          </a:solidFill>
                          <a:miter/>
                        </a:ln>
                        <a:effectLst/>
                      </wps:spPr>
                      <wps:bodyPr/>
                    </wps:wsp>
                  </a:graphicData>
                </a:graphic>
              </wp:anchor>
            </w:drawing>
          </mc:Choice>
          <mc:Fallback>
            <w:pict>
              <v:line id="Straight Connector 15" o:spid="_x0000_s1026" style="position:absolute;flip:x;z-index:251710464;visibility:visible;mso-wrap-style:square;mso-wrap-distance-left:.25pt;mso-wrap-distance-top:.25pt;mso-wrap-distance-right:0;mso-wrap-distance-bottom:0;mso-position-horizontal:left;mso-position-horizontal-relative:margin;mso-position-vertical:absolute;mso-position-vertical-relative:text" from="0,-147.5pt" to=".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" o:allowincell="f" strokecolor="#5b9bd5" strokeweight=".5pt">
                <v:stroke joinstyle="miter"/>
                <w10:wrap anchorx="margin"/>
              </v:line>
            </w:pict>
          </mc:Fallback>
        </mc:AlternateContent>
      </w:r>
    </w:p>
    <w:p w:rsidR="00C36AA0" w:rsidRPr="00306C55" w:rsidRDefault="00C36AA0" w:rsidP="00C36AA0">
      <w:pPr>
        <w:spacing w:line="360" w:lineRule="auto"/>
        <w:jc w:val="center"/>
        <w:rPr>
          <w:rFonts w:eastAsia="Calibri"/>
          <w:i/>
          <w:color w:val="000000"/>
          <w:sz w:val="24"/>
          <w:szCs w:val="24"/>
        </w:rPr>
      </w:pPr>
      <w:r w:rsidRPr="00306C55">
        <w:rPr>
          <w:rFonts w:eastAsia="Calibri"/>
          <w:i/>
          <w:color w:val="000000"/>
          <w:sz w:val="24"/>
          <w:szCs w:val="24"/>
        </w:rPr>
        <w:t>Analiza SWOT</w:t>
      </w:r>
      <w:r w:rsidR="000724AA" w:rsidRPr="00306C55">
        <w:rPr>
          <w:rFonts w:eastAsia="Calibri"/>
          <w:i/>
          <w:color w:val="000000"/>
          <w:sz w:val="24"/>
          <w:szCs w:val="24"/>
        </w:rPr>
        <w:t xml:space="preserve"> </w:t>
      </w:r>
    </w:p>
    <w:p w:rsidR="00A97DE0" w:rsidRPr="00306C55" w:rsidRDefault="00A97DE0" w:rsidP="00C36AA0">
      <w:pPr>
        <w:tabs>
          <w:tab w:val="left" w:pos="810"/>
        </w:tabs>
        <w:rPr>
          <w:sz w:val="24"/>
          <w:szCs w:val="24"/>
          <w:lang w:val="ro-RO"/>
        </w:rPr>
      </w:pPr>
    </w:p>
    <w:p w:rsidR="00A97DE0" w:rsidRPr="00306C55" w:rsidRDefault="00A97DE0" w:rsidP="00A97DE0">
      <w:pPr>
        <w:rPr>
          <w:sz w:val="24"/>
          <w:szCs w:val="24"/>
          <w:lang w:val="ro-RO"/>
        </w:rPr>
      </w:pPr>
    </w:p>
    <w:p w:rsidR="00AB0EB7" w:rsidRPr="00306C55" w:rsidRDefault="00AB0EB7" w:rsidP="00DD4B9E">
      <w:pPr>
        <w:pStyle w:val="ListParagraph"/>
        <w:numPr>
          <w:ilvl w:val="0"/>
          <w:numId w:val="24"/>
        </w:numPr>
        <w:spacing w:line="360" w:lineRule="auto"/>
        <w:rPr>
          <w:sz w:val="24"/>
          <w:szCs w:val="24"/>
        </w:rPr>
      </w:pPr>
      <w:r w:rsidRPr="00306C55">
        <w:rPr>
          <w:b/>
          <w:sz w:val="24"/>
          <w:szCs w:val="24"/>
        </w:rPr>
        <w:t>MĂSURI DE SOLUŢIONARE A PROBLEMELOR IDENTIFICATE</w:t>
      </w:r>
      <w:r w:rsidRPr="00306C55">
        <w:rPr>
          <w:sz w:val="24"/>
          <w:szCs w:val="24"/>
        </w:rPr>
        <w:t xml:space="preserve"> :</w:t>
      </w:r>
    </w:p>
    <w:p w:rsidR="00DD4B9E" w:rsidRPr="00306C55" w:rsidRDefault="00DD4B9E" w:rsidP="00DD4B9E">
      <w:pPr>
        <w:spacing w:line="360" w:lineRule="auto"/>
        <w:ind w:left="90"/>
        <w:rPr>
          <w:sz w:val="24"/>
          <w:szCs w:val="24"/>
        </w:rPr>
      </w:pPr>
    </w:p>
    <w:p w:rsidR="00AB0EB7" w:rsidRPr="00306C55" w:rsidRDefault="00AB0EB7" w:rsidP="0087122A">
      <w:pPr>
        <w:spacing w:line="360" w:lineRule="auto"/>
        <w:ind w:firstLine="720"/>
        <w:jc w:val="both"/>
        <w:rPr>
          <w:sz w:val="24"/>
          <w:szCs w:val="24"/>
        </w:rPr>
      </w:pPr>
      <w:r w:rsidRPr="00306C55">
        <w:rPr>
          <w:sz w:val="24"/>
          <w:szCs w:val="24"/>
        </w:rPr>
        <w:t>- identificarea şi evaluarea familiilor, persoanelor care solicită sprijin şi acordarea de servicii şi prestaţii sociale,</w:t>
      </w:r>
    </w:p>
    <w:p w:rsidR="00AB0EB7" w:rsidRPr="00306C55" w:rsidRDefault="00AB0EB7" w:rsidP="0087122A">
      <w:pPr>
        <w:spacing w:line="360" w:lineRule="auto"/>
        <w:ind w:firstLine="720"/>
        <w:jc w:val="both"/>
        <w:rPr>
          <w:sz w:val="24"/>
          <w:szCs w:val="24"/>
        </w:rPr>
      </w:pPr>
      <w:r w:rsidRPr="00306C55">
        <w:rPr>
          <w:sz w:val="24"/>
          <w:szCs w:val="24"/>
        </w:rPr>
        <w:t>- informarea, consilierea, sprijinirea (acordarea de ajutoare financiare, sprijin pentru găsirea unui loc de muncă, înscrierea la medicii de familie, accesarea de servicii şi prestaţii sociale, înscrierea la cursuri de calificare/recalificare) persoanelor aflate în situaţii de risc de excluziune şi marginalizare socială,</w:t>
      </w:r>
    </w:p>
    <w:p w:rsidR="00AB0EB7" w:rsidRPr="00306C55" w:rsidRDefault="00AB0EB7" w:rsidP="0087122A">
      <w:pPr>
        <w:spacing w:line="360" w:lineRule="auto"/>
        <w:ind w:firstLine="720"/>
        <w:jc w:val="both"/>
        <w:rPr>
          <w:sz w:val="24"/>
          <w:szCs w:val="24"/>
        </w:rPr>
      </w:pPr>
      <w:r w:rsidRPr="00306C55">
        <w:rPr>
          <w:sz w:val="24"/>
          <w:szCs w:val="24"/>
        </w:rPr>
        <w:t>- acordarea de sprijin financiar, materiale de construcţii şi facilităţi în scopul introducerii de utilităţi pentru persoanele vulnerabile,</w:t>
      </w:r>
    </w:p>
    <w:p w:rsidR="00AB0EB7" w:rsidRPr="00306C55" w:rsidRDefault="00AB0EB7" w:rsidP="0087122A">
      <w:pPr>
        <w:spacing w:line="360" w:lineRule="auto"/>
        <w:ind w:firstLine="720"/>
        <w:jc w:val="both"/>
        <w:rPr>
          <w:sz w:val="24"/>
          <w:szCs w:val="24"/>
        </w:rPr>
      </w:pPr>
      <w:r w:rsidRPr="00306C55">
        <w:rPr>
          <w:sz w:val="24"/>
          <w:szCs w:val="24"/>
        </w:rPr>
        <w:t>- dezvoltarea unor programe care privesc educaţia formală, informală, nonformală şi medicală a copiilor / tinerilor,</w:t>
      </w:r>
    </w:p>
    <w:p w:rsidR="00AB0EB7" w:rsidRPr="00306C55" w:rsidRDefault="00AB0EB7" w:rsidP="0087122A">
      <w:pPr>
        <w:spacing w:line="360" w:lineRule="auto"/>
        <w:ind w:firstLine="720"/>
        <w:jc w:val="both"/>
        <w:rPr>
          <w:sz w:val="24"/>
          <w:szCs w:val="24"/>
        </w:rPr>
      </w:pPr>
      <w:r w:rsidRPr="00306C55">
        <w:rPr>
          <w:sz w:val="24"/>
          <w:szCs w:val="24"/>
        </w:rPr>
        <w:t>- dezvoltarea unor parteneriate, proiecte comune cu organizaţiile guvernamentale care au ca obiect de activitate soluţionarea problematicii sociale,</w:t>
      </w:r>
    </w:p>
    <w:p w:rsidR="00AB0EB7" w:rsidRPr="00306C55" w:rsidRDefault="00AB0EB7" w:rsidP="0087122A">
      <w:pPr>
        <w:spacing w:line="360" w:lineRule="auto"/>
        <w:ind w:firstLine="720"/>
        <w:jc w:val="both"/>
        <w:rPr>
          <w:sz w:val="24"/>
          <w:szCs w:val="24"/>
        </w:rPr>
      </w:pPr>
      <w:r w:rsidRPr="00306C55">
        <w:rPr>
          <w:sz w:val="24"/>
          <w:szCs w:val="24"/>
        </w:rPr>
        <w:t xml:space="preserve">- dezvoltarea de proiecte interinstituţionale şi mediere în scopul acordării unor servicii complementare (AJPIS, AJOFM, Filiala </w:t>
      </w:r>
      <w:r w:rsidR="00DD4B9E" w:rsidRPr="00306C55">
        <w:rPr>
          <w:sz w:val="24"/>
          <w:szCs w:val="24"/>
        </w:rPr>
        <w:t>Vrancea</w:t>
      </w:r>
      <w:r w:rsidRPr="00306C55">
        <w:rPr>
          <w:sz w:val="24"/>
          <w:szCs w:val="24"/>
        </w:rPr>
        <w:t xml:space="preserve"> a CRR etc.)</w:t>
      </w:r>
    </w:p>
    <w:p w:rsidR="00AB0EB7" w:rsidRPr="00306C55" w:rsidRDefault="00AB0EB7" w:rsidP="0087122A">
      <w:pPr>
        <w:spacing w:line="360" w:lineRule="auto"/>
        <w:ind w:firstLine="720"/>
        <w:rPr>
          <w:sz w:val="24"/>
          <w:szCs w:val="24"/>
        </w:rPr>
      </w:pPr>
      <w:r w:rsidRPr="00306C55">
        <w:rPr>
          <w:sz w:val="24"/>
          <w:szCs w:val="24"/>
        </w:rPr>
        <w:t>- pregătirea şi asistarea în vederea participării la burse ale locurilor de muncă,</w:t>
      </w:r>
    </w:p>
    <w:p w:rsidR="00AB0EB7" w:rsidRPr="00306C55" w:rsidRDefault="00AB0EB7" w:rsidP="0087122A">
      <w:pPr>
        <w:spacing w:line="360" w:lineRule="auto"/>
        <w:ind w:firstLine="720"/>
        <w:rPr>
          <w:sz w:val="24"/>
          <w:szCs w:val="24"/>
        </w:rPr>
      </w:pPr>
      <w:r w:rsidRPr="00306C55">
        <w:rPr>
          <w:sz w:val="24"/>
          <w:szCs w:val="24"/>
        </w:rPr>
        <w:t>- atragerea de investitori pentru crearea de noi locuri de muncă,</w:t>
      </w:r>
    </w:p>
    <w:p w:rsidR="00AB0EB7" w:rsidRPr="00306C55" w:rsidRDefault="00AB0EB7" w:rsidP="0087122A">
      <w:pPr>
        <w:spacing w:line="360" w:lineRule="auto"/>
        <w:ind w:firstLine="720"/>
        <w:rPr>
          <w:sz w:val="24"/>
          <w:szCs w:val="24"/>
        </w:rPr>
      </w:pPr>
      <w:r w:rsidRPr="00306C55">
        <w:rPr>
          <w:sz w:val="24"/>
          <w:szCs w:val="24"/>
        </w:rPr>
        <w:t>- suplimentarea fondurilor alocate asistenţei sociale,</w:t>
      </w:r>
    </w:p>
    <w:p w:rsidR="00AB0EB7" w:rsidRPr="00306C55" w:rsidRDefault="00AB0EB7" w:rsidP="0087122A">
      <w:pPr>
        <w:spacing w:line="360" w:lineRule="auto"/>
        <w:ind w:firstLine="540"/>
        <w:rPr>
          <w:sz w:val="24"/>
          <w:szCs w:val="24"/>
        </w:rPr>
      </w:pPr>
      <w:r w:rsidRPr="00306C55">
        <w:rPr>
          <w:sz w:val="24"/>
          <w:szCs w:val="24"/>
        </w:rPr>
        <w:t>- stabilirea unor protocoale de colaborare cu instituţii şi autorităţi din domeniul asistenţei sociale, instituţii de învăţământ, medici de familie.</w:t>
      </w:r>
    </w:p>
    <w:p w:rsidR="00A97DE0" w:rsidRPr="00306C55" w:rsidRDefault="00A97DE0" w:rsidP="00AB0EB7">
      <w:pPr>
        <w:spacing w:line="360" w:lineRule="auto"/>
        <w:ind w:left="90" w:firstLine="630"/>
        <w:rPr>
          <w:rFonts w:eastAsia="Calibri"/>
          <w:b/>
          <w:color w:val="000000"/>
          <w:sz w:val="24"/>
          <w:szCs w:val="24"/>
        </w:rPr>
      </w:pPr>
    </w:p>
    <w:p w:rsidR="00A97DE0" w:rsidRPr="00306C55" w:rsidRDefault="0076775B" w:rsidP="004E226E">
      <w:pPr>
        <w:spacing w:line="360" w:lineRule="auto"/>
        <w:ind w:left="90" w:firstLine="450"/>
        <w:rPr>
          <w:rFonts w:eastAsia="Calibri"/>
          <w:b/>
          <w:color w:val="000000"/>
          <w:sz w:val="24"/>
          <w:szCs w:val="24"/>
        </w:rPr>
      </w:pPr>
      <w:r w:rsidRPr="00306C55">
        <w:rPr>
          <w:rFonts w:eastAsia="Calibri"/>
          <w:b/>
          <w:color w:val="000000"/>
          <w:sz w:val="24"/>
          <w:szCs w:val="24"/>
        </w:rPr>
        <w:t xml:space="preserve">9.PROPUNERI   </w:t>
      </w:r>
    </w:p>
    <w:p w:rsidR="00DD4B9E" w:rsidRPr="00306C55" w:rsidRDefault="00DD4B9E" w:rsidP="004E226E">
      <w:pPr>
        <w:spacing w:line="360" w:lineRule="auto"/>
        <w:ind w:left="90" w:firstLine="450"/>
        <w:rPr>
          <w:rFonts w:eastAsia="Calibri"/>
          <w:b/>
          <w:color w:val="000000"/>
          <w:sz w:val="24"/>
          <w:szCs w:val="24"/>
        </w:rPr>
      </w:pPr>
    </w:p>
    <w:p w:rsidR="00A97DE0" w:rsidRPr="00306C55" w:rsidRDefault="00A97DE0" w:rsidP="005A4F54">
      <w:pPr>
        <w:numPr>
          <w:ilvl w:val="2"/>
          <w:numId w:val="29"/>
        </w:numPr>
        <w:tabs>
          <w:tab w:val="left" w:pos="810"/>
        </w:tabs>
        <w:spacing w:line="360" w:lineRule="auto"/>
        <w:ind w:left="90" w:firstLine="450"/>
        <w:jc w:val="both"/>
        <w:rPr>
          <w:rFonts w:eastAsia="Calibri"/>
          <w:color w:val="000000"/>
          <w:sz w:val="24"/>
          <w:szCs w:val="24"/>
        </w:rPr>
      </w:pPr>
      <w:r w:rsidRPr="00306C55">
        <w:rPr>
          <w:rFonts w:eastAsia="Calibri"/>
          <w:color w:val="000000"/>
          <w:sz w:val="24"/>
          <w:szCs w:val="24"/>
        </w:rPr>
        <w:t xml:space="preserve">Colaborarea interinstituțională în vederea realizării unui </w:t>
      </w:r>
      <w:r w:rsidRPr="00306C55">
        <w:rPr>
          <w:rFonts w:eastAsia="Calibri"/>
          <w:b/>
          <w:color w:val="000000"/>
          <w:sz w:val="24"/>
          <w:szCs w:val="24"/>
        </w:rPr>
        <w:t>parteneriat între furnizorii publici și cei privați de servicii sociale</w:t>
      </w:r>
      <w:r w:rsidRPr="00306C55">
        <w:rPr>
          <w:rFonts w:eastAsia="Calibri"/>
          <w:color w:val="000000"/>
          <w:sz w:val="24"/>
          <w:szCs w:val="24"/>
        </w:rPr>
        <w:t xml:space="preserve">, având ca rezultat coagularea unei </w:t>
      </w:r>
      <w:r w:rsidRPr="00306C55">
        <w:rPr>
          <w:rFonts w:eastAsia="Calibri"/>
          <w:b/>
          <w:color w:val="000000"/>
          <w:sz w:val="24"/>
          <w:szCs w:val="24"/>
        </w:rPr>
        <w:t>rețele funcționale de servicii sociale la nivel local</w:t>
      </w:r>
      <w:r w:rsidRPr="00306C55">
        <w:rPr>
          <w:rFonts w:eastAsia="Calibri"/>
          <w:color w:val="000000"/>
          <w:sz w:val="24"/>
          <w:szCs w:val="24"/>
        </w:rPr>
        <w:t>;</w:t>
      </w:r>
    </w:p>
    <w:p w:rsidR="00A97DE0" w:rsidRPr="00306C55" w:rsidRDefault="00A97DE0" w:rsidP="005A4F54">
      <w:pPr>
        <w:numPr>
          <w:ilvl w:val="2"/>
          <w:numId w:val="29"/>
        </w:numPr>
        <w:tabs>
          <w:tab w:val="left" w:pos="540"/>
          <w:tab w:val="left" w:pos="810"/>
        </w:tabs>
        <w:spacing w:line="360" w:lineRule="auto"/>
        <w:ind w:left="90" w:firstLine="450"/>
        <w:jc w:val="both"/>
        <w:rPr>
          <w:rFonts w:eastAsia="Calibri"/>
          <w:color w:val="000000"/>
          <w:sz w:val="24"/>
          <w:szCs w:val="24"/>
        </w:rPr>
      </w:pPr>
      <w:r w:rsidRPr="00306C55">
        <w:rPr>
          <w:rFonts w:eastAsia="Calibri"/>
          <w:b/>
          <w:color w:val="000000"/>
          <w:sz w:val="24"/>
          <w:szCs w:val="24"/>
        </w:rPr>
        <w:t>Identificarea de voluntari, persoane calificate</w:t>
      </w:r>
      <w:r w:rsidRPr="00306C55">
        <w:rPr>
          <w:rFonts w:eastAsia="Calibri"/>
          <w:color w:val="000000"/>
          <w:sz w:val="24"/>
          <w:szCs w:val="24"/>
        </w:rPr>
        <w:t>, care să fie la dispoziția serviciilor sociale și să aducă plus valoare calității serviciilo</w:t>
      </w:r>
      <w:r w:rsidR="00DD4B9E" w:rsidRPr="00306C55">
        <w:rPr>
          <w:rFonts w:eastAsia="Calibri"/>
          <w:color w:val="000000"/>
          <w:sz w:val="24"/>
          <w:szCs w:val="24"/>
        </w:rPr>
        <w:t>r</w:t>
      </w:r>
      <w:r w:rsidRPr="00306C55">
        <w:rPr>
          <w:rFonts w:eastAsia="Calibri"/>
          <w:color w:val="000000"/>
          <w:sz w:val="24"/>
          <w:szCs w:val="24"/>
        </w:rPr>
        <w:t xml:space="preserve"> sociale;</w:t>
      </w:r>
    </w:p>
    <w:p w:rsidR="00A97DE0" w:rsidRPr="00306C55" w:rsidRDefault="00A97DE0" w:rsidP="005A4F54">
      <w:pPr>
        <w:numPr>
          <w:ilvl w:val="2"/>
          <w:numId w:val="29"/>
        </w:numPr>
        <w:tabs>
          <w:tab w:val="left" w:pos="810"/>
        </w:tabs>
        <w:spacing w:line="360" w:lineRule="auto"/>
        <w:ind w:left="90" w:firstLine="450"/>
        <w:jc w:val="both"/>
        <w:rPr>
          <w:rFonts w:eastAsia="Calibri"/>
          <w:color w:val="000000"/>
          <w:sz w:val="24"/>
          <w:szCs w:val="24"/>
        </w:rPr>
      </w:pPr>
      <w:r w:rsidRPr="00306C55">
        <w:rPr>
          <w:rFonts w:eastAsia="Calibri"/>
          <w:b/>
          <w:color w:val="000000"/>
          <w:sz w:val="24"/>
          <w:szCs w:val="24"/>
        </w:rPr>
        <w:t>Identificarea de surse alternative de finanțare</w:t>
      </w:r>
      <w:r w:rsidRPr="00306C55">
        <w:rPr>
          <w:rFonts w:eastAsia="Calibri"/>
          <w:color w:val="000000"/>
          <w:sz w:val="24"/>
          <w:szCs w:val="24"/>
        </w:rPr>
        <w:t xml:space="preserve"> (donații, sponsorizări) și care să nu aibă un caracter sporadic;</w:t>
      </w:r>
    </w:p>
    <w:p w:rsidR="00A97DE0" w:rsidRPr="00306C55" w:rsidRDefault="00A97DE0" w:rsidP="005A4F54">
      <w:pPr>
        <w:numPr>
          <w:ilvl w:val="2"/>
          <w:numId w:val="29"/>
        </w:numPr>
        <w:tabs>
          <w:tab w:val="left" w:pos="810"/>
        </w:tabs>
        <w:spacing w:line="360" w:lineRule="auto"/>
        <w:ind w:left="90" w:firstLine="450"/>
        <w:jc w:val="both"/>
        <w:rPr>
          <w:rFonts w:eastAsia="Calibri"/>
          <w:color w:val="000000"/>
          <w:sz w:val="24"/>
          <w:szCs w:val="24"/>
        </w:rPr>
      </w:pPr>
      <w:r w:rsidRPr="00306C55">
        <w:rPr>
          <w:rFonts w:eastAsia="Calibri"/>
          <w:color w:val="000000"/>
          <w:sz w:val="24"/>
          <w:szCs w:val="24"/>
        </w:rPr>
        <w:t xml:space="preserve">Alcătuirea unei </w:t>
      </w:r>
      <w:r w:rsidRPr="00306C55">
        <w:rPr>
          <w:rFonts w:eastAsia="Calibri"/>
          <w:b/>
          <w:color w:val="000000"/>
          <w:sz w:val="24"/>
          <w:szCs w:val="24"/>
        </w:rPr>
        <w:t>baze de date, centralizată</w:t>
      </w:r>
      <w:r w:rsidRPr="00306C55">
        <w:rPr>
          <w:rFonts w:eastAsia="Calibri"/>
          <w:color w:val="000000"/>
          <w:sz w:val="24"/>
          <w:szCs w:val="24"/>
        </w:rPr>
        <w:t>, care să conțină informații complete referitoare la totalul populației și nevoia individuală de asistență socială;</w:t>
      </w:r>
    </w:p>
    <w:p w:rsidR="00FD4826" w:rsidRPr="00306C55" w:rsidRDefault="00FD4826" w:rsidP="005A4F54">
      <w:pPr>
        <w:numPr>
          <w:ilvl w:val="2"/>
          <w:numId w:val="29"/>
        </w:numPr>
        <w:tabs>
          <w:tab w:val="left" w:pos="810"/>
        </w:tabs>
        <w:spacing w:line="360" w:lineRule="auto"/>
        <w:ind w:left="90" w:firstLine="450"/>
        <w:jc w:val="both"/>
        <w:rPr>
          <w:rFonts w:eastAsia="Calibri"/>
          <w:color w:val="000000"/>
          <w:sz w:val="24"/>
          <w:szCs w:val="24"/>
        </w:rPr>
      </w:pPr>
      <w:r w:rsidRPr="00306C55">
        <w:rPr>
          <w:b/>
          <w:sz w:val="24"/>
          <w:szCs w:val="24"/>
        </w:rPr>
        <w:t>Angajarea de specialiști</w:t>
      </w:r>
      <w:r w:rsidRPr="00306C55">
        <w:rPr>
          <w:sz w:val="24"/>
          <w:szCs w:val="24"/>
        </w:rPr>
        <w:t xml:space="preserve"> în Compartimentul de Asistență Socială- asistent social</w:t>
      </w:r>
      <w:r w:rsidR="0087122A" w:rsidRPr="00306C55">
        <w:rPr>
          <w:sz w:val="24"/>
          <w:szCs w:val="24"/>
        </w:rPr>
        <w:t>, asistent medical comunitar</w:t>
      </w:r>
      <w:r w:rsidRPr="00306C55">
        <w:rPr>
          <w:sz w:val="24"/>
          <w:szCs w:val="24"/>
        </w:rPr>
        <w:t>;</w:t>
      </w:r>
    </w:p>
    <w:p w:rsidR="00A97DE0" w:rsidRPr="00306C55" w:rsidRDefault="00A97DE0" w:rsidP="005A4F54">
      <w:pPr>
        <w:numPr>
          <w:ilvl w:val="2"/>
          <w:numId w:val="29"/>
        </w:numPr>
        <w:spacing w:line="360" w:lineRule="auto"/>
        <w:ind w:left="90" w:firstLine="450"/>
        <w:jc w:val="both"/>
        <w:rPr>
          <w:rFonts w:eastAsia="Calibri"/>
          <w:color w:val="000000"/>
          <w:sz w:val="24"/>
          <w:szCs w:val="24"/>
        </w:rPr>
      </w:pPr>
      <w:r w:rsidRPr="00306C55">
        <w:rPr>
          <w:rFonts w:eastAsia="Calibri"/>
          <w:color w:val="000000"/>
          <w:sz w:val="24"/>
          <w:szCs w:val="24"/>
        </w:rPr>
        <w:t xml:space="preserve"> </w:t>
      </w:r>
      <w:r w:rsidRPr="00306C55">
        <w:rPr>
          <w:rFonts w:eastAsia="Calibri"/>
          <w:b/>
          <w:color w:val="000000"/>
          <w:sz w:val="24"/>
          <w:szCs w:val="24"/>
        </w:rPr>
        <w:t>Promovarea imaginii serviciilor sociale</w:t>
      </w:r>
      <w:r w:rsidRPr="00306C55">
        <w:rPr>
          <w:rFonts w:eastAsia="Calibri"/>
          <w:color w:val="000000"/>
          <w:sz w:val="24"/>
          <w:szCs w:val="24"/>
        </w:rPr>
        <w:t>, în scopul cointeresării principalilor actori sociali și a responsabilizării comunității locale;</w:t>
      </w:r>
    </w:p>
    <w:p w:rsidR="004E226E" w:rsidRPr="00306C55" w:rsidRDefault="00A97DE0" w:rsidP="005A4F54">
      <w:pPr>
        <w:numPr>
          <w:ilvl w:val="2"/>
          <w:numId w:val="29"/>
        </w:numPr>
        <w:spacing w:line="360" w:lineRule="auto"/>
        <w:ind w:left="90" w:firstLine="450"/>
        <w:jc w:val="both"/>
        <w:rPr>
          <w:rFonts w:eastAsia="Calibri"/>
          <w:b/>
          <w:color w:val="000000"/>
          <w:sz w:val="24"/>
          <w:szCs w:val="24"/>
        </w:rPr>
      </w:pPr>
      <w:r w:rsidRPr="00306C55">
        <w:rPr>
          <w:rFonts w:eastAsia="Calibri"/>
          <w:b/>
          <w:color w:val="000000"/>
          <w:sz w:val="24"/>
          <w:szCs w:val="24"/>
        </w:rPr>
        <w:t>Identificarea furnizorilor privați</w:t>
      </w:r>
      <w:r w:rsidRPr="00306C55">
        <w:rPr>
          <w:rFonts w:eastAsia="Calibri"/>
          <w:color w:val="000000"/>
          <w:sz w:val="24"/>
          <w:szCs w:val="24"/>
        </w:rPr>
        <w:t xml:space="preserve"> care au capacitatea de a oferi, în colaborare cu </w:t>
      </w:r>
      <w:r w:rsidR="004E226E" w:rsidRPr="00306C55">
        <w:rPr>
          <w:rFonts w:eastAsia="Calibri"/>
          <w:color w:val="000000"/>
          <w:sz w:val="24"/>
          <w:szCs w:val="24"/>
        </w:rPr>
        <w:t>Compartimentul de asistență socială</w:t>
      </w:r>
      <w:r w:rsidR="00DD4B9E" w:rsidRPr="00306C55">
        <w:rPr>
          <w:rFonts w:eastAsia="Calibri"/>
          <w:color w:val="000000"/>
          <w:sz w:val="24"/>
          <w:szCs w:val="24"/>
        </w:rPr>
        <w:t>,</w:t>
      </w:r>
      <w:r w:rsidRPr="00306C55">
        <w:rPr>
          <w:rFonts w:eastAsia="Calibri"/>
          <w:color w:val="000000"/>
          <w:sz w:val="24"/>
          <w:szCs w:val="24"/>
        </w:rPr>
        <w:t xml:space="preserve"> servicii sociale de tipul</w:t>
      </w:r>
      <w:r w:rsidR="004E226E" w:rsidRPr="00306C55">
        <w:rPr>
          <w:rFonts w:eastAsia="Calibri"/>
          <w:color w:val="000000"/>
          <w:sz w:val="24"/>
          <w:szCs w:val="24"/>
        </w:rPr>
        <w:t>:</w:t>
      </w:r>
      <w:r w:rsidRPr="00306C55">
        <w:rPr>
          <w:rFonts w:eastAsia="Calibri"/>
          <w:b/>
          <w:color w:val="000000"/>
          <w:sz w:val="24"/>
          <w:szCs w:val="24"/>
        </w:rPr>
        <w:t xml:space="preserve"> </w:t>
      </w:r>
    </w:p>
    <w:p w:rsidR="00A97DE0" w:rsidRPr="00306C55" w:rsidRDefault="004E226E" w:rsidP="004E226E">
      <w:pPr>
        <w:tabs>
          <w:tab w:val="left" w:pos="810"/>
          <w:tab w:val="left" w:pos="990"/>
        </w:tabs>
        <w:spacing w:line="360" w:lineRule="auto"/>
        <w:ind w:firstLine="720"/>
        <w:jc w:val="both"/>
        <w:rPr>
          <w:rFonts w:eastAsia="Calibri"/>
          <w:color w:val="000000"/>
          <w:sz w:val="24"/>
          <w:szCs w:val="24"/>
        </w:rPr>
      </w:pPr>
      <w:r w:rsidRPr="00306C55">
        <w:rPr>
          <w:rFonts w:eastAsia="Calibri"/>
          <w:b/>
          <w:color w:val="000000"/>
          <w:sz w:val="24"/>
          <w:szCs w:val="24"/>
        </w:rPr>
        <w:t xml:space="preserve">- </w:t>
      </w:r>
      <w:r w:rsidR="00A97DE0" w:rsidRPr="00306C55">
        <w:rPr>
          <w:rFonts w:eastAsia="Calibri"/>
          <w:b/>
          <w:color w:val="000000"/>
          <w:sz w:val="24"/>
          <w:szCs w:val="24"/>
        </w:rPr>
        <w:t xml:space="preserve">centru </w:t>
      </w:r>
      <w:r w:rsidR="00A97DE0" w:rsidRPr="00306C55">
        <w:rPr>
          <w:rFonts w:eastAsia="Calibri"/>
          <w:b/>
          <w:color w:val="000000"/>
          <w:sz w:val="24"/>
          <w:szCs w:val="24"/>
          <w:lang w:val="ro-RO"/>
        </w:rPr>
        <w:t>rezidențial</w:t>
      </w:r>
      <w:r w:rsidR="00A97DE0" w:rsidRPr="00306C55">
        <w:rPr>
          <w:rFonts w:eastAsia="Calibri"/>
          <w:b/>
          <w:color w:val="000000"/>
          <w:sz w:val="24"/>
          <w:szCs w:val="24"/>
        </w:rPr>
        <w:t xml:space="preserve"> pentru persoane vârstnice</w:t>
      </w:r>
      <w:r w:rsidR="00617784" w:rsidRPr="00306C55">
        <w:rPr>
          <w:rFonts w:eastAsia="Calibri"/>
          <w:b/>
          <w:color w:val="000000"/>
          <w:sz w:val="24"/>
          <w:szCs w:val="24"/>
        </w:rPr>
        <w:t xml:space="preserve"> </w:t>
      </w:r>
      <w:r w:rsidRPr="00306C55">
        <w:rPr>
          <w:rFonts w:eastAsia="Calibri"/>
          <w:b/>
          <w:color w:val="000000"/>
          <w:sz w:val="24"/>
          <w:szCs w:val="24"/>
        </w:rPr>
        <w:t xml:space="preserve">- </w:t>
      </w:r>
      <w:r w:rsidR="00A97DE0" w:rsidRPr="00306C55">
        <w:rPr>
          <w:rFonts w:eastAsia="Calibri"/>
          <w:color w:val="000000"/>
          <w:sz w:val="24"/>
          <w:szCs w:val="24"/>
        </w:rPr>
        <w:t xml:space="preserve"> Obiectiv: asistarea şi îngrijirea persoanelor vârstnice într-un  mediu de viaţă prietenos care promovează iniţiativa proprie şi răspunde dorinţelor şi aşteptărilor  fiecăruia și care asigură condiţii de viaţă adecvate şi servicii corespunzătoare nevoilor fiecărui beneficiar, în vederea menţinerii sau ameliorării capacităţile fizice, psihice şi senzoriale care să le permită o viaţă cât mai autonomă</w:t>
      </w:r>
      <w:r w:rsidR="00DD4B9E" w:rsidRPr="00306C55">
        <w:rPr>
          <w:rFonts w:eastAsia="Calibri"/>
          <w:color w:val="000000"/>
          <w:sz w:val="24"/>
          <w:szCs w:val="24"/>
        </w:rPr>
        <w:t>.</w:t>
      </w:r>
    </w:p>
    <w:p w:rsidR="00A97DE0" w:rsidRPr="00306C55" w:rsidRDefault="004E226E" w:rsidP="004E226E">
      <w:pPr>
        <w:tabs>
          <w:tab w:val="num" w:pos="0"/>
          <w:tab w:val="left" w:pos="990"/>
        </w:tabs>
        <w:spacing w:line="360" w:lineRule="auto"/>
        <w:ind w:firstLine="720"/>
        <w:jc w:val="both"/>
        <w:rPr>
          <w:rFonts w:eastAsia="Calibri"/>
          <w:color w:val="000000"/>
          <w:sz w:val="24"/>
          <w:szCs w:val="24"/>
        </w:rPr>
      </w:pPr>
      <w:r w:rsidRPr="00306C55">
        <w:rPr>
          <w:rFonts w:eastAsia="Calibri"/>
          <w:color w:val="000000"/>
          <w:sz w:val="24"/>
          <w:szCs w:val="24"/>
        </w:rPr>
        <w:t xml:space="preserve">- </w:t>
      </w:r>
      <w:r w:rsidR="00A97DE0" w:rsidRPr="00306C55">
        <w:rPr>
          <w:rFonts w:eastAsia="Calibri"/>
          <w:b/>
          <w:color w:val="000000"/>
          <w:sz w:val="24"/>
          <w:szCs w:val="24"/>
        </w:rPr>
        <w:t>centru de zi în comunitate destinat persoanelor marginalizate sau aflate în risc de marginalizare</w:t>
      </w:r>
      <w:r w:rsidR="00A97DE0" w:rsidRPr="00306C55">
        <w:rPr>
          <w:rFonts w:eastAsia="Calibri"/>
          <w:color w:val="000000"/>
          <w:sz w:val="24"/>
          <w:szCs w:val="24"/>
        </w:rPr>
        <w:t xml:space="preserve">, cu o capacitate de </w:t>
      </w:r>
      <w:r w:rsidRPr="00306C55">
        <w:rPr>
          <w:rFonts w:eastAsia="Calibri"/>
          <w:color w:val="000000"/>
          <w:sz w:val="24"/>
          <w:szCs w:val="24"/>
        </w:rPr>
        <w:t>1</w:t>
      </w:r>
      <w:r w:rsidR="00DD4B9E" w:rsidRPr="00306C55">
        <w:rPr>
          <w:rFonts w:eastAsia="Calibri"/>
          <w:color w:val="000000"/>
          <w:sz w:val="24"/>
          <w:szCs w:val="24"/>
        </w:rPr>
        <w:t>5</w:t>
      </w:r>
      <w:r w:rsidR="00A97DE0" w:rsidRPr="00306C55">
        <w:rPr>
          <w:rFonts w:eastAsia="Calibri"/>
          <w:color w:val="000000"/>
          <w:sz w:val="24"/>
          <w:szCs w:val="24"/>
        </w:rPr>
        <w:t xml:space="preserve"> locuri/zi</w:t>
      </w:r>
      <w:r w:rsidRPr="00306C55">
        <w:rPr>
          <w:rFonts w:eastAsia="Calibri"/>
          <w:color w:val="000000"/>
          <w:sz w:val="24"/>
          <w:szCs w:val="24"/>
        </w:rPr>
        <w:t xml:space="preserve">. </w:t>
      </w:r>
      <w:r w:rsidR="00A97DE0" w:rsidRPr="00306C55">
        <w:rPr>
          <w:rFonts w:eastAsia="Calibri"/>
          <w:color w:val="000000"/>
          <w:sz w:val="24"/>
          <w:szCs w:val="24"/>
        </w:rPr>
        <w:t xml:space="preserve"> Obiectiv : Reducerea numărului de persoane aflate în risc de sărăcie sau excluziune socială din comunitățile marginalizate, prin implementarea de măsuri integrate.</w:t>
      </w:r>
    </w:p>
    <w:p w:rsidR="00A97DE0" w:rsidRPr="00306C55" w:rsidRDefault="004E226E" w:rsidP="005A4F54">
      <w:pPr>
        <w:pStyle w:val="ListParagraph"/>
        <w:numPr>
          <w:ilvl w:val="0"/>
          <w:numId w:val="2"/>
        </w:numPr>
        <w:tabs>
          <w:tab w:val="left" w:pos="0"/>
          <w:tab w:val="left" w:pos="990"/>
          <w:tab w:val="left" w:pos="1080"/>
        </w:tabs>
        <w:spacing w:line="360" w:lineRule="auto"/>
        <w:ind w:left="0" w:firstLine="720"/>
        <w:jc w:val="both"/>
        <w:rPr>
          <w:rFonts w:eastAsia="Calibri"/>
          <w:color w:val="000000"/>
          <w:sz w:val="24"/>
          <w:szCs w:val="24"/>
        </w:rPr>
      </w:pPr>
      <w:r w:rsidRPr="00306C55">
        <w:rPr>
          <w:rFonts w:eastAsia="Calibri"/>
          <w:b/>
          <w:color w:val="000000"/>
          <w:sz w:val="24"/>
          <w:szCs w:val="24"/>
        </w:rPr>
        <w:t>s</w:t>
      </w:r>
      <w:r w:rsidR="00A97DE0" w:rsidRPr="00306C55">
        <w:rPr>
          <w:rFonts w:eastAsia="Calibri"/>
          <w:b/>
          <w:color w:val="000000"/>
          <w:sz w:val="24"/>
          <w:szCs w:val="24"/>
        </w:rPr>
        <w:t>erviciu îngrijiri la domiciliu persoane vârstnice</w:t>
      </w:r>
      <w:r w:rsidRPr="00306C55">
        <w:rPr>
          <w:rFonts w:eastAsia="Calibri"/>
          <w:color w:val="000000"/>
          <w:sz w:val="24"/>
          <w:szCs w:val="24"/>
        </w:rPr>
        <w:t xml:space="preserve"> - </w:t>
      </w:r>
      <w:r w:rsidR="00A97DE0" w:rsidRPr="00306C55">
        <w:rPr>
          <w:rFonts w:eastAsia="Calibri"/>
          <w:color w:val="000000"/>
          <w:sz w:val="24"/>
          <w:szCs w:val="24"/>
        </w:rPr>
        <w:t xml:space="preserve"> Obiectiv: Menținerea persoanele vârstnice în mediul familiar de viață, o perioada cât mai lungă posibil, prin oferirea unui set de servicii destinate asistării persoanei dependente la îndeplinirea actelor curente de vieții, menținerea stării de sănătate, asigurarea unei vieți decente și demne</w:t>
      </w:r>
      <w:r w:rsidR="00DD4B9E" w:rsidRPr="00306C55">
        <w:rPr>
          <w:rFonts w:eastAsia="Calibri"/>
          <w:color w:val="000000"/>
          <w:sz w:val="24"/>
          <w:szCs w:val="24"/>
        </w:rPr>
        <w:t>.</w:t>
      </w:r>
    </w:p>
    <w:p w:rsidR="00A75D3D" w:rsidRPr="00306C55" w:rsidRDefault="00A75D3D" w:rsidP="00A97DE0">
      <w:pPr>
        <w:rPr>
          <w:sz w:val="24"/>
          <w:szCs w:val="24"/>
          <w:lang w:val="ro-RO"/>
        </w:rPr>
      </w:pPr>
    </w:p>
    <w:p w:rsidR="009F355B" w:rsidRPr="00306C55" w:rsidRDefault="009F355B" w:rsidP="00A97DE0">
      <w:pPr>
        <w:pStyle w:val="Default"/>
        <w:tabs>
          <w:tab w:val="left" w:pos="3375"/>
          <w:tab w:val="left" w:pos="3870"/>
          <w:tab w:val="center" w:pos="5179"/>
        </w:tabs>
        <w:spacing w:line="360" w:lineRule="auto"/>
        <w:ind w:firstLine="720"/>
        <w:rPr>
          <w:rFonts w:ascii="Times New Roman" w:hAnsi="Times New Roman" w:cs="Times New Roman"/>
          <w:lang w:val="ro-RO"/>
        </w:rPr>
      </w:pPr>
    </w:p>
    <w:p w:rsidR="0087122A" w:rsidRPr="00306C55" w:rsidRDefault="0087122A" w:rsidP="00A97DE0">
      <w:pPr>
        <w:pStyle w:val="Default"/>
        <w:tabs>
          <w:tab w:val="left" w:pos="3375"/>
          <w:tab w:val="left" w:pos="3870"/>
          <w:tab w:val="center" w:pos="5179"/>
        </w:tabs>
        <w:spacing w:line="360" w:lineRule="auto"/>
        <w:ind w:firstLine="720"/>
        <w:rPr>
          <w:rFonts w:ascii="Times New Roman" w:hAnsi="Times New Roman" w:cs="Times New Roman"/>
          <w:lang w:val="ro-RO"/>
        </w:rPr>
      </w:pPr>
    </w:p>
    <w:p w:rsidR="00A97DE0" w:rsidRPr="00306C55" w:rsidRDefault="00A97DE0" w:rsidP="000724AA">
      <w:pPr>
        <w:pStyle w:val="Default"/>
        <w:tabs>
          <w:tab w:val="left" w:pos="3375"/>
          <w:tab w:val="left" w:pos="3870"/>
          <w:tab w:val="center" w:pos="5179"/>
        </w:tabs>
        <w:spacing w:line="360" w:lineRule="auto"/>
        <w:ind w:firstLine="720"/>
        <w:jc w:val="center"/>
        <w:rPr>
          <w:rFonts w:ascii="Times New Roman" w:hAnsi="Times New Roman" w:cs="Times New Roman"/>
          <w:b/>
          <w:bCs/>
        </w:rPr>
      </w:pPr>
      <w:r w:rsidRPr="00306C55">
        <w:rPr>
          <w:rFonts w:ascii="Times New Roman" w:hAnsi="Times New Roman" w:cs="Times New Roman"/>
          <w:b/>
          <w:bCs/>
        </w:rPr>
        <w:t>CAPITOLUL III</w:t>
      </w:r>
    </w:p>
    <w:p w:rsidR="00A97DE0" w:rsidRPr="00306C55" w:rsidRDefault="00A97DE0" w:rsidP="00A97DE0">
      <w:pPr>
        <w:spacing w:line="360" w:lineRule="auto"/>
        <w:jc w:val="center"/>
        <w:rPr>
          <w:rFonts w:eastAsia="Calibri"/>
          <w:b/>
          <w:bCs/>
          <w:color w:val="000000"/>
          <w:sz w:val="24"/>
          <w:szCs w:val="24"/>
        </w:rPr>
      </w:pPr>
      <w:r w:rsidRPr="00306C55">
        <w:rPr>
          <w:rFonts w:eastAsia="Calibri"/>
          <w:b/>
          <w:bCs/>
          <w:color w:val="000000"/>
          <w:sz w:val="24"/>
          <w:szCs w:val="24"/>
        </w:rPr>
        <w:t>STRATEGIA DE DEZVOLTARE A SERVICIILOR SOCIALE</w:t>
      </w:r>
    </w:p>
    <w:p w:rsidR="00A75D3D" w:rsidRPr="00306C55" w:rsidRDefault="00A75D3D" w:rsidP="00A97DE0">
      <w:pPr>
        <w:spacing w:line="360" w:lineRule="auto"/>
        <w:jc w:val="center"/>
        <w:rPr>
          <w:rFonts w:eastAsia="Calibri"/>
          <w:b/>
          <w:bCs/>
          <w:color w:val="000000"/>
          <w:sz w:val="24"/>
          <w:szCs w:val="24"/>
        </w:rPr>
      </w:pPr>
    </w:p>
    <w:p w:rsidR="00A97DE0" w:rsidRPr="00306C55" w:rsidRDefault="00A97DE0" w:rsidP="00216666">
      <w:pPr>
        <w:spacing w:line="360" w:lineRule="auto"/>
        <w:ind w:firstLine="720"/>
        <w:jc w:val="both"/>
        <w:rPr>
          <w:rFonts w:eastAsia="Calibri"/>
          <w:b/>
          <w:bCs/>
          <w:sz w:val="24"/>
          <w:szCs w:val="24"/>
        </w:rPr>
      </w:pPr>
      <w:r w:rsidRPr="00306C55">
        <w:rPr>
          <w:rFonts w:eastAsia="Calibri"/>
          <w:b/>
          <w:bCs/>
          <w:sz w:val="24"/>
          <w:szCs w:val="24"/>
        </w:rPr>
        <w:lastRenderedPageBreak/>
        <w:t>1.</w:t>
      </w:r>
      <w:r w:rsidR="00A75D3D" w:rsidRPr="00306C55">
        <w:rPr>
          <w:rFonts w:eastAsia="Calibri"/>
          <w:b/>
          <w:bCs/>
          <w:sz w:val="24"/>
          <w:szCs w:val="24"/>
        </w:rPr>
        <w:t>MISIUNEA</w:t>
      </w:r>
    </w:p>
    <w:p w:rsidR="00A97DE0" w:rsidRPr="00306C55" w:rsidRDefault="00A97DE0" w:rsidP="00216666">
      <w:pPr>
        <w:spacing w:line="360" w:lineRule="auto"/>
        <w:ind w:firstLine="720"/>
        <w:jc w:val="both"/>
        <w:rPr>
          <w:rFonts w:eastAsia="Calibri"/>
          <w:bCs/>
          <w:color w:val="000000"/>
          <w:sz w:val="24"/>
          <w:szCs w:val="24"/>
        </w:rPr>
      </w:pPr>
      <w:r w:rsidRPr="00306C55">
        <w:rPr>
          <w:rFonts w:eastAsia="Calibri"/>
          <w:bCs/>
          <w:color w:val="000000"/>
          <w:sz w:val="24"/>
          <w:szCs w:val="24"/>
        </w:rPr>
        <w:t xml:space="preserve">Misiunea </w:t>
      </w:r>
      <w:r w:rsidR="00AF189A" w:rsidRPr="00306C55">
        <w:rPr>
          <w:rFonts w:eastAsia="Calibri"/>
          <w:bCs/>
          <w:color w:val="000000"/>
          <w:sz w:val="24"/>
          <w:szCs w:val="24"/>
        </w:rPr>
        <w:t xml:space="preserve">Compartimentului de asistență socială </w:t>
      </w:r>
      <w:r w:rsidR="00DD4B9E" w:rsidRPr="00306C55">
        <w:rPr>
          <w:rFonts w:eastAsia="Calibri"/>
          <w:bCs/>
          <w:color w:val="000000"/>
          <w:sz w:val="24"/>
          <w:szCs w:val="24"/>
        </w:rPr>
        <w:t>Golești</w:t>
      </w:r>
      <w:r w:rsidRPr="00306C55">
        <w:rPr>
          <w:rFonts w:eastAsia="Calibri"/>
          <w:bCs/>
          <w:color w:val="000000"/>
          <w:sz w:val="24"/>
          <w:szCs w:val="24"/>
        </w:rPr>
        <w:t xml:space="preserve"> </w:t>
      </w:r>
      <w:r w:rsidRPr="00306C55">
        <w:rPr>
          <w:rFonts w:eastAsia="Calibri"/>
          <w:color w:val="000000"/>
          <w:sz w:val="24"/>
          <w:szCs w:val="24"/>
        </w:rPr>
        <w:t xml:space="preserve">este de a fi permanent în slujba comunității locale pentru a satisface </w:t>
      </w:r>
      <w:r w:rsidRPr="00306C55">
        <w:rPr>
          <w:rFonts w:eastAsia="Calibri"/>
          <w:color w:val="000000"/>
          <w:sz w:val="24"/>
          <w:szCs w:val="24"/>
          <w:lang w:val="ro-RO"/>
        </w:rPr>
        <w:t>în mod legal, transparent, competent și eficient nevoile sociale, prin</w:t>
      </w:r>
      <w:r w:rsidRPr="00306C55">
        <w:rPr>
          <w:rFonts w:eastAsia="Calibri"/>
          <w:color w:val="000000"/>
          <w:sz w:val="24"/>
          <w:szCs w:val="24"/>
        </w:rPr>
        <w:t xml:space="preserve"> furnizarea serviciilor de înaltă calitate, asigurând astfel îmbunătățirea calității vieții cetățenilor </w:t>
      </w:r>
      <w:r w:rsidR="00264FBE" w:rsidRPr="00306C55">
        <w:rPr>
          <w:rFonts w:eastAsia="Calibri"/>
          <w:color w:val="000000"/>
          <w:sz w:val="24"/>
          <w:szCs w:val="24"/>
          <w:lang w:val="ro-RO"/>
        </w:rPr>
        <w:t xml:space="preserve">comunei </w:t>
      </w:r>
      <w:r w:rsidR="00DD4B9E" w:rsidRPr="00306C55">
        <w:rPr>
          <w:rFonts w:eastAsia="Calibri"/>
          <w:color w:val="000000"/>
          <w:sz w:val="24"/>
          <w:szCs w:val="24"/>
          <w:lang w:val="ro-RO"/>
        </w:rPr>
        <w:t>Golești</w:t>
      </w:r>
      <w:r w:rsidRPr="00306C55">
        <w:rPr>
          <w:rFonts w:eastAsia="Calibri"/>
          <w:color w:val="000000"/>
          <w:sz w:val="24"/>
          <w:szCs w:val="24"/>
        </w:rPr>
        <w:t>.</w:t>
      </w:r>
    </w:p>
    <w:p w:rsidR="00A97DE0" w:rsidRPr="00306C55" w:rsidRDefault="00A97DE0" w:rsidP="00216666">
      <w:pPr>
        <w:spacing w:line="360" w:lineRule="auto"/>
        <w:jc w:val="both"/>
        <w:rPr>
          <w:rFonts w:eastAsia="Calibri"/>
          <w:b/>
          <w:bCs/>
          <w:color w:val="000000"/>
          <w:sz w:val="24"/>
          <w:szCs w:val="24"/>
        </w:rPr>
      </w:pPr>
    </w:p>
    <w:p w:rsidR="00A97DE0" w:rsidRPr="00306C55" w:rsidRDefault="00A97DE0" w:rsidP="00216666">
      <w:pPr>
        <w:spacing w:line="360" w:lineRule="auto"/>
        <w:ind w:firstLine="720"/>
        <w:jc w:val="both"/>
        <w:rPr>
          <w:rFonts w:eastAsia="Calibri"/>
          <w:b/>
          <w:bCs/>
          <w:sz w:val="24"/>
          <w:szCs w:val="24"/>
        </w:rPr>
      </w:pPr>
      <w:r w:rsidRPr="00306C55">
        <w:rPr>
          <w:rFonts w:eastAsia="Calibri"/>
          <w:b/>
          <w:bCs/>
          <w:sz w:val="24"/>
          <w:szCs w:val="24"/>
        </w:rPr>
        <w:t>2.</w:t>
      </w:r>
      <w:r w:rsidR="00A75D3D" w:rsidRPr="00306C55">
        <w:rPr>
          <w:rFonts w:eastAsia="Calibri"/>
          <w:b/>
          <w:bCs/>
          <w:sz w:val="24"/>
          <w:szCs w:val="24"/>
        </w:rPr>
        <w:t>VIZIUNEA</w:t>
      </w:r>
    </w:p>
    <w:p w:rsidR="00A97DE0" w:rsidRPr="00306C55" w:rsidRDefault="00A97DE0" w:rsidP="00216666">
      <w:pPr>
        <w:spacing w:line="360" w:lineRule="auto"/>
        <w:ind w:firstLine="720"/>
        <w:jc w:val="both"/>
        <w:rPr>
          <w:rFonts w:eastAsia="Calibri"/>
          <w:bCs/>
          <w:color w:val="000000"/>
          <w:sz w:val="24"/>
          <w:szCs w:val="24"/>
        </w:rPr>
      </w:pPr>
      <w:r w:rsidRPr="00306C55">
        <w:rPr>
          <w:rFonts w:eastAsia="Calibri"/>
          <w:bCs/>
          <w:color w:val="000000"/>
          <w:sz w:val="24"/>
          <w:szCs w:val="24"/>
        </w:rPr>
        <w:t xml:space="preserve">Viziunea </w:t>
      </w:r>
      <w:r w:rsidR="00A75D3D" w:rsidRPr="00306C55">
        <w:rPr>
          <w:rFonts w:eastAsia="Calibri"/>
          <w:bCs/>
          <w:color w:val="000000"/>
          <w:sz w:val="24"/>
          <w:szCs w:val="24"/>
        </w:rPr>
        <w:t xml:space="preserve">Compartimentului de asistență socială </w:t>
      </w:r>
      <w:r w:rsidR="00DD4B9E" w:rsidRPr="00306C55">
        <w:rPr>
          <w:rFonts w:eastAsia="Calibri"/>
          <w:bCs/>
          <w:color w:val="000000"/>
          <w:sz w:val="24"/>
          <w:szCs w:val="24"/>
        </w:rPr>
        <w:t>Golești</w:t>
      </w:r>
      <w:r w:rsidR="00A75D3D" w:rsidRPr="00306C55">
        <w:rPr>
          <w:rFonts w:eastAsia="Calibri"/>
          <w:bCs/>
          <w:color w:val="000000"/>
          <w:sz w:val="24"/>
          <w:szCs w:val="24"/>
        </w:rPr>
        <w:t xml:space="preserve"> </w:t>
      </w:r>
      <w:r w:rsidRPr="00306C55">
        <w:rPr>
          <w:rFonts w:eastAsia="Calibri"/>
          <w:bCs/>
          <w:color w:val="000000"/>
          <w:sz w:val="24"/>
          <w:szCs w:val="24"/>
        </w:rPr>
        <w:t xml:space="preserve">este de a dezvolta o comunitate multiculturală, incluzivă și solidară, </w:t>
      </w:r>
      <w:r w:rsidRPr="00306C55">
        <w:rPr>
          <w:rFonts w:eastAsia="Calibri"/>
          <w:bCs/>
          <w:iCs/>
          <w:color w:val="000000"/>
          <w:sz w:val="24"/>
          <w:szCs w:val="24"/>
        </w:rPr>
        <w:t>cu o mare capacitate de evaluare, intervenție și prevenție a situațiilor de vulnerabilitate socială.</w:t>
      </w:r>
    </w:p>
    <w:p w:rsidR="00A97DE0" w:rsidRPr="00306C55" w:rsidRDefault="00A97DE0" w:rsidP="00216666">
      <w:pPr>
        <w:spacing w:line="360" w:lineRule="auto"/>
        <w:jc w:val="both"/>
        <w:rPr>
          <w:rFonts w:eastAsia="Calibri"/>
          <w:b/>
          <w:bCs/>
          <w:color w:val="000000"/>
          <w:sz w:val="24"/>
          <w:szCs w:val="24"/>
        </w:rPr>
      </w:pPr>
    </w:p>
    <w:p w:rsidR="00A97DE0" w:rsidRPr="00306C55" w:rsidRDefault="00A97DE0" w:rsidP="00216666">
      <w:pPr>
        <w:spacing w:line="360" w:lineRule="auto"/>
        <w:ind w:firstLine="720"/>
        <w:jc w:val="both"/>
        <w:rPr>
          <w:rFonts w:eastAsia="Calibri"/>
          <w:b/>
          <w:bCs/>
          <w:sz w:val="24"/>
          <w:szCs w:val="24"/>
        </w:rPr>
      </w:pPr>
      <w:r w:rsidRPr="00306C55">
        <w:rPr>
          <w:rFonts w:eastAsia="Calibri"/>
          <w:b/>
          <w:sz w:val="24"/>
          <w:szCs w:val="24"/>
        </w:rPr>
        <w:t>3.</w:t>
      </w:r>
      <w:r w:rsidR="00A75D3D" w:rsidRPr="00306C55">
        <w:rPr>
          <w:rFonts w:eastAsia="Calibri"/>
          <w:b/>
          <w:sz w:val="24"/>
          <w:szCs w:val="24"/>
        </w:rPr>
        <w:t>VALORI ŞI PRINCIPII GENERALE</w:t>
      </w:r>
    </w:p>
    <w:p w:rsidR="00A97DE0" w:rsidRPr="00306C55" w:rsidRDefault="00A97DE0" w:rsidP="00216666">
      <w:pPr>
        <w:spacing w:line="360" w:lineRule="auto"/>
        <w:ind w:firstLine="720"/>
        <w:jc w:val="both"/>
        <w:rPr>
          <w:rFonts w:eastAsia="Calibri"/>
          <w:bCs/>
          <w:color w:val="000000"/>
          <w:sz w:val="24"/>
          <w:szCs w:val="24"/>
        </w:rPr>
      </w:pPr>
      <w:r w:rsidRPr="00306C55">
        <w:rPr>
          <w:rFonts w:eastAsia="Calibri"/>
          <w:color w:val="000000"/>
          <w:sz w:val="24"/>
          <w:szCs w:val="24"/>
        </w:rPr>
        <w:t>La baza strategiei de dezvoltare a serviciilor sociale a</w:t>
      </w:r>
      <w:r w:rsidR="00DD4B9E" w:rsidRPr="00306C55">
        <w:rPr>
          <w:rFonts w:eastAsia="Calibri"/>
          <w:color w:val="000000"/>
          <w:sz w:val="24"/>
          <w:szCs w:val="24"/>
        </w:rPr>
        <w:t>le</w:t>
      </w:r>
      <w:r w:rsidRPr="00306C55">
        <w:rPr>
          <w:rFonts w:eastAsia="Calibri"/>
          <w:color w:val="000000"/>
          <w:sz w:val="24"/>
          <w:szCs w:val="24"/>
        </w:rPr>
        <w:t xml:space="preserve"> UAT </w:t>
      </w:r>
      <w:r w:rsidR="00DD4B9E" w:rsidRPr="00306C55">
        <w:rPr>
          <w:rFonts w:eastAsia="Calibri"/>
          <w:color w:val="000000"/>
          <w:sz w:val="24"/>
          <w:szCs w:val="24"/>
        </w:rPr>
        <w:t>Golești</w:t>
      </w:r>
      <w:r w:rsidRPr="00306C55">
        <w:rPr>
          <w:rFonts w:eastAsia="Calibri"/>
          <w:color w:val="000000"/>
          <w:sz w:val="24"/>
          <w:szCs w:val="24"/>
        </w:rPr>
        <w:t xml:space="preserve"> stau următoarele valori și principii generale:</w:t>
      </w:r>
    </w:p>
    <w:p w:rsidR="00B554D4" w:rsidRPr="00306C55" w:rsidRDefault="00B554D4" w:rsidP="00B554D4">
      <w:pPr>
        <w:spacing w:line="360" w:lineRule="auto"/>
        <w:ind w:firstLine="720"/>
        <w:jc w:val="center"/>
        <w:rPr>
          <w:rFonts w:eastAsia="Calibri"/>
          <w:b/>
          <w:bCs/>
          <w:i/>
          <w:sz w:val="24"/>
          <w:szCs w:val="24"/>
          <w:bdr w:val="dotted" w:sz="6" w:space="0" w:color="FEFEFE"/>
        </w:rPr>
      </w:pPr>
      <w:bookmarkStart w:id="1" w:name="A31"/>
      <w:bookmarkEnd w:id="1"/>
      <w:r w:rsidRPr="00306C55">
        <w:rPr>
          <w:noProof/>
        </w:rPr>
        <w:drawing>
          <wp:inline distT="0" distB="0" distL="0" distR="0" wp14:anchorId="570EE79A" wp14:editId="71D7EBE3">
            <wp:extent cx="4391025" cy="2744390"/>
            <wp:effectExtent l="0" t="0" r="0" b="0"/>
            <wp:docPr id="92" name="Picture 92" descr="http://www.phoenix.tulceaweb.ro/phoenix/wp-content/uploads/2017/12/hands1-544522_1920-192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hoenix.tulceaweb.ro/phoenix/wp-content/uploads/2017/12/hands1-544522_1920-1920x1200.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394217" cy="2746385"/>
                    </a:xfrm>
                    <a:prstGeom prst="rect">
                      <a:avLst/>
                    </a:prstGeom>
                    <a:noFill/>
                    <a:ln>
                      <a:noFill/>
                    </a:ln>
                  </pic:spPr>
                </pic:pic>
              </a:graphicData>
            </a:graphic>
          </wp:inline>
        </w:drawing>
      </w:r>
    </w:p>
    <w:p w:rsidR="00B554D4" w:rsidRPr="00306C55" w:rsidRDefault="00B554D4" w:rsidP="00216666">
      <w:pPr>
        <w:spacing w:line="360" w:lineRule="auto"/>
        <w:ind w:firstLine="720"/>
        <w:jc w:val="both"/>
        <w:rPr>
          <w:rFonts w:eastAsia="Calibri"/>
          <w:bCs/>
          <w:i/>
          <w:sz w:val="20"/>
          <w:szCs w:val="20"/>
          <w:bdr w:val="dotted" w:sz="6" w:space="0" w:color="FEFEFE"/>
        </w:rPr>
      </w:pPr>
      <w:r w:rsidRPr="00306C55">
        <w:rPr>
          <w:rFonts w:eastAsia="Calibri"/>
          <w:bCs/>
          <w:i/>
          <w:sz w:val="20"/>
          <w:szCs w:val="20"/>
          <w:bdr w:val="dotted" w:sz="6" w:space="0" w:color="FEFEFE"/>
        </w:rPr>
        <w:t>Sursa:</w:t>
      </w:r>
      <w:r w:rsidRPr="00306C55">
        <w:rPr>
          <w:sz w:val="20"/>
          <w:szCs w:val="20"/>
        </w:rPr>
        <w:t xml:space="preserve"> </w:t>
      </w:r>
      <w:hyperlink r:id="rId115" w:history="1">
        <w:r w:rsidRPr="00306C55">
          <w:rPr>
            <w:rStyle w:val="Hyperlink"/>
            <w:rFonts w:eastAsia="Calibri"/>
            <w:bCs/>
            <w:i/>
            <w:sz w:val="20"/>
            <w:szCs w:val="20"/>
            <w:bdr w:val="dotted" w:sz="6" w:space="0" w:color="FEFEFE"/>
          </w:rPr>
          <w:t>http://www.phoenix.tulceaweb.ro/phoenix/contact/</w:t>
        </w:r>
      </w:hyperlink>
    </w:p>
    <w:p w:rsidR="00B554D4" w:rsidRPr="00306C55" w:rsidRDefault="00B554D4" w:rsidP="00216666">
      <w:pPr>
        <w:spacing w:line="360" w:lineRule="auto"/>
        <w:ind w:firstLine="720"/>
        <w:jc w:val="both"/>
        <w:rPr>
          <w:rFonts w:eastAsia="Calibri"/>
          <w:bCs/>
          <w:i/>
          <w:sz w:val="20"/>
          <w:szCs w:val="20"/>
          <w:bdr w:val="dotted" w:sz="6" w:space="0" w:color="FEFEFE"/>
        </w:rPr>
      </w:pP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S</w:t>
      </w:r>
      <w:r w:rsidRPr="00306C55">
        <w:rPr>
          <w:rFonts w:eastAsia="Calibri"/>
          <w:b/>
          <w:i/>
          <w:color w:val="000000"/>
          <w:sz w:val="24"/>
          <w:szCs w:val="24"/>
          <w:bdr w:val="dotted" w:sz="6" w:space="0" w:color="FEFEFE"/>
        </w:rPr>
        <w:t>olidaritatea socială</w:t>
      </w:r>
      <w:r w:rsidRPr="00306C55">
        <w:rPr>
          <w:rFonts w:eastAsia="Calibri"/>
          <w:i/>
          <w:color w:val="000000"/>
          <w:sz w:val="24"/>
          <w:szCs w:val="24"/>
          <w:bdr w:val="dotted" w:sz="6" w:space="0" w:color="FEFEFE"/>
        </w:rPr>
        <w:t>:</w:t>
      </w:r>
      <w:r w:rsidRPr="00306C55">
        <w:rPr>
          <w:rFonts w:eastAsia="Calibri"/>
          <w:color w:val="000000"/>
          <w:sz w:val="24"/>
          <w:szCs w:val="24"/>
          <w:bdr w:val="dotted" w:sz="6" w:space="0" w:color="FEFEFE"/>
        </w:rPr>
        <w:t xml:space="preserve"> întreaga comunitate participă la sprijinirea persoanelor vulnerabile care necesită suport şi măsuri de protecţie socială pentru depăşirea sau limitarea unor situaţii de dificultate, în scopul asigurării incluziunii sociale a acestei categorii de populaţie</w:t>
      </w:r>
      <w:bookmarkStart w:id="2" w:name="A32"/>
      <w:bookmarkEnd w:id="2"/>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i/>
          <w:color w:val="000000"/>
          <w:sz w:val="24"/>
          <w:szCs w:val="24"/>
          <w:bdr w:val="dotted" w:sz="6" w:space="0" w:color="FEFEFE"/>
        </w:rPr>
        <w:t>Subsidiaritatea</w:t>
      </w:r>
      <w:r w:rsidRPr="00306C55">
        <w:rPr>
          <w:rFonts w:eastAsia="Calibri"/>
          <w:i/>
          <w:color w:val="000000"/>
          <w:sz w:val="24"/>
          <w:szCs w:val="24"/>
          <w:bdr w:val="dotted" w:sz="6" w:space="0" w:color="FEFEFE"/>
        </w:rPr>
        <w:t>:</w:t>
      </w:r>
      <w:r w:rsidRPr="00306C55">
        <w:rPr>
          <w:rFonts w:eastAsia="Calibri"/>
          <w:color w:val="000000"/>
          <w:sz w:val="24"/>
          <w:szCs w:val="24"/>
          <w:bdr w:val="dotted" w:sz="6" w:space="0" w:color="FEFEFE"/>
        </w:rPr>
        <w:t xml:space="preserve"> în situaţia în care persoana sau familia nu îşi poate asigura integral nevoile sociale, intervin colectivitatea locală şi structurile ei asociative şi, complementar, statul</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3" w:name="A33"/>
      <w:bookmarkEnd w:id="3"/>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i/>
          <w:color w:val="000000"/>
          <w:sz w:val="24"/>
          <w:szCs w:val="24"/>
          <w:bdr w:val="dotted" w:sz="6" w:space="0" w:color="FEFEFE"/>
        </w:rPr>
        <w:t>Universalitatea</w:t>
      </w:r>
      <w:r w:rsidRPr="00306C55">
        <w:rPr>
          <w:rFonts w:eastAsia="Calibri"/>
          <w:i/>
          <w:color w:val="000000"/>
          <w:sz w:val="24"/>
          <w:szCs w:val="24"/>
          <w:bdr w:val="dotted" w:sz="6" w:space="0" w:color="FEFEFE"/>
        </w:rPr>
        <w:t>:</w:t>
      </w:r>
      <w:r w:rsidRPr="00306C55">
        <w:rPr>
          <w:rFonts w:eastAsia="Calibri"/>
          <w:color w:val="000000"/>
          <w:sz w:val="24"/>
          <w:szCs w:val="24"/>
          <w:bdr w:val="dotted" w:sz="6" w:space="0" w:color="FEFEFE"/>
        </w:rPr>
        <w:t xml:space="preserve"> fiecare persoană are dreptul la asistenţă socială, în condiţii</w:t>
      </w:r>
      <w:bookmarkStart w:id="4" w:name="A34"/>
      <w:bookmarkEnd w:id="4"/>
      <w:r w:rsidRPr="00306C55">
        <w:rPr>
          <w:rFonts w:eastAsia="Calibri"/>
          <w:color w:val="000000"/>
          <w:sz w:val="24"/>
          <w:szCs w:val="24"/>
          <w:bdr w:val="dotted" w:sz="6" w:space="0" w:color="FEFEFE"/>
        </w:rPr>
        <w:t xml:space="preserve"> legale</w:t>
      </w:r>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lastRenderedPageBreak/>
        <w:t>R</w:t>
      </w:r>
      <w:r w:rsidRPr="00306C55">
        <w:rPr>
          <w:rFonts w:eastAsia="Calibri"/>
          <w:b/>
          <w:i/>
          <w:color w:val="000000"/>
          <w:sz w:val="24"/>
          <w:szCs w:val="24"/>
          <w:bdr w:val="dotted" w:sz="6" w:space="0" w:color="FEFEFE"/>
        </w:rPr>
        <w:t>espectarea demnităţii umane</w:t>
      </w:r>
      <w:r w:rsidRPr="00306C55">
        <w:rPr>
          <w:rFonts w:eastAsia="Calibri"/>
          <w:i/>
          <w:color w:val="000000"/>
          <w:sz w:val="24"/>
          <w:szCs w:val="24"/>
          <w:bdr w:val="dotted" w:sz="6" w:space="0" w:color="FEFEFE"/>
        </w:rPr>
        <w:t>:</w:t>
      </w:r>
      <w:r w:rsidRPr="00306C55">
        <w:rPr>
          <w:rFonts w:eastAsia="Calibri"/>
          <w:color w:val="000000"/>
          <w:sz w:val="24"/>
          <w:szCs w:val="24"/>
          <w:bdr w:val="dotted" w:sz="6" w:space="0" w:color="FEFEFE"/>
        </w:rPr>
        <w:t xml:space="preserve"> fiecărei persoane îi este garantată dezvoltarea liberă şi deplină a personalităţii, îi sunt respectate statutul individual şi social şi dreptul la intimitate şi protecţie împotriva oricărui abuz fizic, psihic, intelectual, politic sau economic</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5" w:name="A35"/>
      <w:bookmarkEnd w:id="5"/>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A</w:t>
      </w:r>
      <w:r w:rsidRPr="00306C55">
        <w:rPr>
          <w:rFonts w:eastAsia="Calibri"/>
          <w:b/>
          <w:i/>
          <w:sz w:val="24"/>
          <w:szCs w:val="24"/>
          <w:bdr w:val="dotted" w:sz="6" w:space="0" w:color="FEFEFE"/>
        </w:rPr>
        <w:t>bordarea individuală</w:t>
      </w:r>
      <w:r w:rsidRPr="00306C55">
        <w:rPr>
          <w:rFonts w:eastAsia="Calibri"/>
          <w:i/>
          <w:color w:val="000000"/>
          <w:sz w:val="24"/>
          <w:szCs w:val="24"/>
          <w:bdr w:val="dotted" w:sz="6" w:space="0" w:color="FEFEFE"/>
        </w:rPr>
        <w:t>:</w:t>
      </w:r>
      <w:r w:rsidRPr="00306C55">
        <w:rPr>
          <w:rFonts w:eastAsia="Calibri"/>
          <w:color w:val="000000"/>
          <w:sz w:val="24"/>
          <w:szCs w:val="24"/>
          <w:bdr w:val="dotted" w:sz="6" w:space="0" w:color="FEFEFE"/>
        </w:rPr>
        <w:t xml:space="preserve">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bookmarkStart w:id="6" w:name="A36"/>
      <w:bookmarkEnd w:id="6"/>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i/>
          <w:color w:val="000000"/>
          <w:sz w:val="24"/>
          <w:szCs w:val="24"/>
          <w:bdr w:val="dotted" w:sz="6" w:space="0" w:color="FEFEFE"/>
        </w:rPr>
        <w:t>Parteneriatul:</w:t>
      </w:r>
      <w:r w:rsidRPr="00306C55">
        <w:rPr>
          <w:rFonts w:eastAsia="Calibri"/>
          <w:color w:val="000000"/>
          <w:sz w:val="24"/>
          <w:szCs w:val="24"/>
          <w:bdr w:val="dotted" w:sz="6" w:space="0" w:color="FEFEFE"/>
        </w:rPr>
        <w:t xml:space="preserve">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bookmarkStart w:id="7" w:name="A37"/>
      <w:bookmarkEnd w:id="7"/>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P</w:t>
      </w:r>
      <w:r w:rsidRPr="00306C55">
        <w:rPr>
          <w:rFonts w:eastAsia="Calibri"/>
          <w:b/>
          <w:i/>
          <w:sz w:val="24"/>
          <w:szCs w:val="24"/>
          <w:bdr w:val="dotted" w:sz="6" w:space="0" w:color="FEFEFE"/>
        </w:rPr>
        <w:t>articiparea beneficiarilor</w:t>
      </w:r>
      <w:r w:rsidRPr="00306C55">
        <w:rPr>
          <w:rFonts w:eastAsia="Calibri"/>
          <w:color w:val="000000"/>
          <w:sz w:val="24"/>
          <w:szCs w:val="24"/>
          <w:bdr w:val="dotted" w:sz="6" w:space="0" w:color="FEFEFE"/>
        </w:rPr>
        <w:t>: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8" w:name="A38"/>
      <w:bookmarkEnd w:id="8"/>
    </w:p>
    <w:p w:rsidR="00A97DE0" w:rsidRPr="00306C55" w:rsidRDefault="00A97DE0" w:rsidP="00216666">
      <w:pPr>
        <w:spacing w:line="360" w:lineRule="auto"/>
        <w:ind w:firstLine="720"/>
        <w:jc w:val="both"/>
        <w:rPr>
          <w:rFonts w:eastAsia="Calibri"/>
          <w:color w:val="000000"/>
          <w:sz w:val="24"/>
          <w:szCs w:val="24"/>
          <w:bdr w:val="dotted" w:sz="6" w:space="0" w:color="FEFEFE"/>
        </w:rPr>
      </w:pPr>
      <w:r w:rsidRPr="00306C55">
        <w:rPr>
          <w:rFonts w:eastAsia="Calibri"/>
          <w:b/>
          <w:bCs/>
          <w:i/>
          <w:sz w:val="24"/>
          <w:szCs w:val="24"/>
          <w:bdr w:val="dotted" w:sz="6" w:space="0" w:color="FEFEFE"/>
        </w:rPr>
        <w:t>T</w:t>
      </w:r>
      <w:r w:rsidRPr="00306C55">
        <w:rPr>
          <w:rFonts w:eastAsia="Calibri"/>
          <w:b/>
          <w:i/>
          <w:sz w:val="24"/>
          <w:szCs w:val="24"/>
          <w:bdr w:val="dotted" w:sz="6" w:space="0" w:color="FEFEFE"/>
        </w:rPr>
        <w:t>ransparenţa</w:t>
      </w:r>
      <w:r w:rsidRPr="00306C55">
        <w:rPr>
          <w:rFonts w:eastAsia="Calibri"/>
          <w:color w:val="000000"/>
          <w:sz w:val="24"/>
          <w:szCs w:val="24"/>
          <w:bdr w:val="dotted" w:sz="6" w:space="0" w:color="FEFEFE"/>
        </w:rPr>
        <w:t>: se asigură creşterea gradului de responsabilitate a administraţiei publice locale faţă de cetăţean, precum şi stimularea participării active a beneficiarilor la procesul de luare a deciziilor</w:t>
      </w:r>
      <w:bookmarkStart w:id="9" w:name="A39"/>
      <w:bookmarkEnd w:id="9"/>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N</w:t>
      </w:r>
      <w:r w:rsidRPr="00306C55">
        <w:rPr>
          <w:rFonts w:eastAsia="Calibri"/>
          <w:b/>
          <w:i/>
          <w:sz w:val="24"/>
          <w:szCs w:val="24"/>
          <w:bdr w:val="dotted" w:sz="6" w:space="0" w:color="FEFEFE"/>
        </w:rPr>
        <w:t>ediscriminarea</w:t>
      </w:r>
      <w:r w:rsidRPr="00306C55">
        <w:rPr>
          <w:rFonts w:eastAsia="Calibri"/>
          <w:i/>
          <w:sz w:val="24"/>
          <w:szCs w:val="24"/>
          <w:bdr w:val="dotted" w:sz="6" w:space="0" w:color="FEFEFE"/>
        </w:rPr>
        <w:t>:</w:t>
      </w:r>
      <w:r w:rsidRPr="00306C55">
        <w:rPr>
          <w:rFonts w:eastAsia="Calibri"/>
          <w:color w:val="000000"/>
          <w:sz w:val="24"/>
          <w:szCs w:val="24"/>
          <w:bdr w:val="dotted" w:sz="6" w:space="0" w:color="FEFEFE"/>
        </w:rPr>
        <w:t xml:space="preserve">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w:t>
      </w:r>
      <w:bookmarkStart w:id="10" w:name="A40"/>
      <w:bookmarkEnd w:id="10"/>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E</w:t>
      </w:r>
      <w:r w:rsidRPr="00306C55">
        <w:rPr>
          <w:rFonts w:eastAsia="Calibri"/>
          <w:b/>
          <w:i/>
          <w:sz w:val="24"/>
          <w:szCs w:val="24"/>
          <w:bdr w:val="dotted" w:sz="6" w:space="0" w:color="FEFEFE"/>
        </w:rPr>
        <w:t>ficacitatea</w:t>
      </w:r>
      <w:r w:rsidRPr="00306C55">
        <w:rPr>
          <w:rFonts w:eastAsia="Calibri"/>
          <w:color w:val="000000"/>
          <w:sz w:val="24"/>
          <w:szCs w:val="24"/>
          <w:bdr w:val="dotted" w:sz="6" w:space="0" w:color="FEFEFE"/>
        </w:rPr>
        <w:t>: utilizarea resurselor publice are în vedere îndeplinirea obiectivelor programate pentru fiecare dintre activităţi şi obţinerea celui mai bun rezultat în raport cu efectul proiectat</w:t>
      </w:r>
      <w:bookmarkStart w:id="11" w:name="A41"/>
      <w:bookmarkEnd w:id="11"/>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E</w:t>
      </w:r>
      <w:r w:rsidRPr="00306C55">
        <w:rPr>
          <w:rFonts w:eastAsia="Calibri"/>
          <w:b/>
          <w:i/>
          <w:sz w:val="24"/>
          <w:szCs w:val="24"/>
          <w:bdr w:val="dotted" w:sz="6" w:space="0" w:color="FEFEFE"/>
        </w:rPr>
        <w:t>ficienţa</w:t>
      </w:r>
      <w:r w:rsidRPr="00306C55">
        <w:rPr>
          <w:rFonts w:eastAsia="Calibri"/>
          <w:color w:val="000000"/>
          <w:sz w:val="24"/>
          <w:szCs w:val="24"/>
          <w:bdr w:val="dotted" w:sz="6" w:space="0" w:color="FEFEFE"/>
        </w:rPr>
        <w:t>: utilizarea resurselor publice are la bază respectarea celui mai bun raport cost-beneficiu</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12" w:name="A42"/>
      <w:bookmarkEnd w:id="12"/>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R</w:t>
      </w:r>
      <w:r w:rsidRPr="00306C55">
        <w:rPr>
          <w:rFonts w:eastAsia="Calibri"/>
          <w:b/>
          <w:i/>
          <w:sz w:val="24"/>
          <w:szCs w:val="24"/>
          <w:bdr w:val="dotted" w:sz="6" w:space="0" w:color="FEFEFE"/>
        </w:rPr>
        <w:t>espectarea dreptului la autodeterminare</w:t>
      </w:r>
      <w:r w:rsidRPr="00306C55">
        <w:rPr>
          <w:rFonts w:eastAsia="Calibri"/>
          <w:color w:val="000000"/>
          <w:sz w:val="24"/>
          <w:szCs w:val="24"/>
          <w:bdr w:val="dotted" w:sz="6" w:space="0" w:color="FEFEFE"/>
        </w:rPr>
        <w:t>: fiecare persoană are dreptul de a face propriile alegeri, indiferent de valorile sale sociale, asigurându-se că aceasta nu ameninţă drepturile sau interesele legitime ale celorlalţi</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13" w:name="A43"/>
      <w:bookmarkEnd w:id="13"/>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A</w:t>
      </w:r>
      <w:r w:rsidRPr="00306C55">
        <w:rPr>
          <w:rFonts w:eastAsia="Calibri"/>
          <w:b/>
          <w:i/>
          <w:sz w:val="24"/>
          <w:szCs w:val="24"/>
          <w:bdr w:val="dotted" w:sz="6" w:space="0" w:color="FEFEFE"/>
        </w:rPr>
        <w:t>ctivizarea</w:t>
      </w:r>
      <w:r w:rsidRPr="00306C55">
        <w:rPr>
          <w:rFonts w:eastAsia="Calibri"/>
          <w:color w:val="000000"/>
          <w:sz w:val="24"/>
          <w:szCs w:val="24"/>
          <w:bdr w:val="dotted" w:sz="6" w:space="0" w:color="FEFEFE"/>
        </w:rPr>
        <w:t>: măsurile de asistenţă socială au ca obiectiv final încurajarea ocupării, în scopul integrării/reintegrării sociale şi creşterii calităţii vieţii persoanei, şi întărirea nucleului familial</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14" w:name="A44"/>
      <w:bookmarkEnd w:id="14"/>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lastRenderedPageBreak/>
        <w:t>C</w:t>
      </w:r>
      <w:r w:rsidRPr="00306C55">
        <w:rPr>
          <w:rFonts w:eastAsia="Calibri"/>
          <w:b/>
          <w:i/>
          <w:sz w:val="24"/>
          <w:szCs w:val="24"/>
          <w:bdr w:val="dotted" w:sz="6" w:space="0" w:color="FEFEFE"/>
        </w:rPr>
        <w:t>aracterul unic al dreptului la beneficiile de asistenţă socială</w:t>
      </w:r>
      <w:r w:rsidRPr="00306C55">
        <w:rPr>
          <w:rFonts w:eastAsia="Calibri"/>
          <w:color w:val="000000"/>
          <w:sz w:val="24"/>
          <w:szCs w:val="24"/>
          <w:bdr w:val="dotted" w:sz="6" w:space="0" w:color="FEFEFE"/>
        </w:rPr>
        <w:t>: pentru aceeaşi nevoie sau situaţie de risc social se poate acorda un singur beneficiu de acelaşi tip</w:t>
      </w:r>
      <w:bookmarkStart w:id="15" w:name="A45"/>
      <w:bookmarkEnd w:id="15"/>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P</w:t>
      </w:r>
      <w:r w:rsidRPr="00306C55">
        <w:rPr>
          <w:rFonts w:eastAsia="Calibri"/>
          <w:b/>
          <w:i/>
          <w:sz w:val="24"/>
          <w:szCs w:val="24"/>
          <w:bdr w:val="dotted" w:sz="6" w:space="0" w:color="FEFEFE"/>
        </w:rPr>
        <w:t>roximitatea</w:t>
      </w:r>
      <w:r w:rsidRPr="00306C55">
        <w:rPr>
          <w:rFonts w:eastAsia="Calibri"/>
          <w:color w:val="000000"/>
          <w:sz w:val="24"/>
          <w:szCs w:val="24"/>
          <w:bdr w:val="dotted" w:sz="6" w:space="0" w:color="FEFEFE"/>
        </w:rPr>
        <w:t>: serviciile sunt organizate cât mai aproape de beneficiar, pentru facilitarea accesului şi menţinerea persoanei cât mai mult posibil în propriul mediu de viaţă</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16" w:name="A46"/>
      <w:bookmarkEnd w:id="16"/>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i/>
          <w:color w:val="000000"/>
          <w:sz w:val="24"/>
          <w:szCs w:val="24"/>
          <w:bdr w:val="dotted" w:sz="6" w:space="0" w:color="FEFEFE"/>
        </w:rPr>
        <w:t>Complementaritatea şi abordarea integrată:</w:t>
      </w:r>
      <w:r w:rsidRPr="00306C55">
        <w:rPr>
          <w:rFonts w:eastAsia="Calibri"/>
          <w:color w:val="000000"/>
          <w:sz w:val="24"/>
          <w:szCs w:val="24"/>
          <w:bdr w:val="dotted" w:sz="6" w:space="0" w:color="FEFEFE"/>
        </w:rPr>
        <w:t xml:space="preserve">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bookmarkStart w:id="17" w:name="A47"/>
      <w:bookmarkEnd w:id="17"/>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C</w:t>
      </w:r>
      <w:r w:rsidRPr="00306C55">
        <w:rPr>
          <w:rFonts w:eastAsia="Calibri"/>
          <w:b/>
          <w:i/>
          <w:sz w:val="24"/>
          <w:szCs w:val="24"/>
          <w:bdr w:val="dotted" w:sz="6" w:space="0" w:color="FEFEFE"/>
        </w:rPr>
        <w:t>oncurenţa şi competitivitatea</w:t>
      </w:r>
      <w:r w:rsidRPr="00306C55">
        <w:rPr>
          <w:rFonts w:eastAsia="Calibri"/>
          <w:color w:val="000000"/>
          <w:sz w:val="24"/>
          <w:szCs w:val="24"/>
          <w:bdr w:val="dotted" w:sz="6" w:space="0" w:color="FEFEFE"/>
        </w:rPr>
        <w:t>: furnizorii de servicii sociale publici şi privaţi trebuie să se preocupe permanent de creşterea calităţii serviciilor acordate şi să beneficieze de tratament egal pe piaţa serviciilor sociale</w:t>
      </w:r>
      <w:bookmarkStart w:id="18" w:name="A48"/>
      <w:bookmarkEnd w:id="18"/>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E</w:t>
      </w:r>
      <w:r w:rsidRPr="00306C55">
        <w:rPr>
          <w:rFonts w:eastAsia="Calibri"/>
          <w:b/>
          <w:i/>
          <w:sz w:val="24"/>
          <w:szCs w:val="24"/>
          <w:bdr w:val="dotted" w:sz="6" w:space="0" w:color="FEFEFE"/>
        </w:rPr>
        <w:t xml:space="preserve">galitatea de şanse: </w:t>
      </w:r>
      <w:r w:rsidRPr="00306C55">
        <w:rPr>
          <w:rFonts w:eastAsia="Calibri"/>
          <w:color w:val="000000"/>
          <w:sz w:val="24"/>
          <w:szCs w:val="24"/>
          <w:bdr w:val="dotted" w:sz="6" w:space="0" w:color="FEFEFE"/>
        </w:rPr>
        <w:t>beneficiarii, fără niciun fel de discriminare, au acces în mod egal la oportunităţile de împlinire şi dezvoltare personală, dar şi la măsurile şi acţiunile de protecţie socială</w:t>
      </w:r>
      <w:bookmarkStart w:id="19" w:name="A49"/>
      <w:bookmarkEnd w:id="19"/>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C</w:t>
      </w:r>
      <w:r w:rsidRPr="00306C55">
        <w:rPr>
          <w:rFonts w:eastAsia="Calibri"/>
          <w:b/>
          <w:i/>
          <w:sz w:val="24"/>
          <w:szCs w:val="24"/>
          <w:bdr w:val="dotted" w:sz="6" w:space="0" w:color="FEFEFE"/>
        </w:rPr>
        <w:t>onfidenţialitatea:</w:t>
      </w:r>
      <w:r w:rsidRPr="00306C55">
        <w:rPr>
          <w:rFonts w:eastAsia="Calibri"/>
          <w:color w:val="000000"/>
          <w:sz w:val="24"/>
          <w:szCs w:val="24"/>
          <w:bdr w:val="dotted" w:sz="6" w:space="0" w:color="FEFEFE"/>
        </w:rPr>
        <w:t xml:space="preserve"> pentru respectarea vieţii private, beneficiarii au dreptul la păstrarea confidenţialităţii asupra datelor personale şi informaţiilor referitoare la viaţa privată şi situaţia de dificultate în care se află</w:t>
      </w:r>
      <w:r w:rsidR="00DD4B9E" w:rsidRPr="00306C55">
        <w:rPr>
          <w:rFonts w:eastAsia="Calibri"/>
          <w:color w:val="000000"/>
          <w:sz w:val="24"/>
          <w:szCs w:val="24"/>
          <w:bdr w:val="dotted" w:sz="6" w:space="0" w:color="FEFEFE"/>
        </w:rPr>
        <w:t>.</w:t>
      </w:r>
      <w:r w:rsidRPr="00306C55">
        <w:rPr>
          <w:rFonts w:eastAsia="Calibri"/>
          <w:color w:val="000000"/>
          <w:sz w:val="24"/>
          <w:szCs w:val="24"/>
          <w:shd w:val="clear" w:color="auto" w:fill="FFFFFF"/>
        </w:rPr>
        <w:t xml:space="preserve"> </w:t>
      </w:r>
      <w:bookmarkStart w:id="20" w:name="A50"/>
      <w:bookmarkEnd w:id="20"/>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E</w:t>
      </w:r>
      <w:r w:rsidRPr="00306C55">
        <w:rPr>
          <w:rFonts w:eastAsia="Calibri"/>
          <w:b/>
          <w:i/>
          <w:sz w:val="24"/>
          <w:szCs w:val="24"/>
          <w:bdr w:val="dotted" w:sz="6" w:space="0" w:color="FEFEFE"/>
        </w:rPr>
        <w:t>chitatea</w:t>
      </w:r>
      <w:r w:rsidRPr="00306C55">
        <w:rPr>
          <w:rFonts w:eastAsia="Calibri"/>
          <w:color w:val="000000"/>
          <w:sz w:val="24"/>
          <w:szCs w:val="24"/>
          <w:bdr w:val="dotted" w:sz="6" w:space="0" w:color="FEFEFE"/>
        </w:rPr>
        <w:t>: toate persoanele care dispun de resurse socioeconomice similare, pentru aceleaşi tipuri de nevoi, beneficiază de drepturi sociale egale</w:t>
      </w:r>
      <w:bookmarkStart w:id="21" w:name="A51"/>
      <w:bookmarkEnd w:id="21"/>
      <w:r w:rsidR="00DD4B9E" w:rsidRPr="00306C55">
        <w:rPr>
          <w:rFonts w:eastAsia="Calibri"/>
          <w:color w:val="000000"/>
          <w:sz w:val="24"/>
          <w:szCs w:val="24"/>
          <w:bdr w:val="dotted" w:sz="6" w:space="0" w:color="FEFEFE"/>
        </w:rPr>
        <w:t>.</w:t>
      </w:r>
    </w:p>
    <w:p w:rsidR="00A97DE0" w:rsidRPr="00306C55" w:rsidRDefault="00A97DE0" w:rsidP="00216666">
      <w:pPr>
        <w:spacing w:line="360" w:lineRule="auto"/>
        <w:ind w:firstLine="720"/>
        <w:jc w:val="both"/>
        <w:rPr>
          <w:rFonts w:eastAsia="Calibri"/>
          <w:color w:val="000000"/>
          <w:sz w:val="24"/>
          <w:szCs w:val="24"/>
          <w:shd w:val="clear" w:color="auto" w:fill="FFFFFF"/>
        </w:rPr>
      </w:pPr>
      <w:r w:rsidRPr="00306C55">
        <w:rPr>
          <w:rFonts w:eastAsia="Calibri"/>
          <w:b/>
          <w:bCs/>
          <w:i/>
          <w:sz w:val="24"/>
          <w:szCs w:val="24"/>
          <w:bdr w:val="dotted" w:sz="6" w:space="0" w:color="FEFEFE"/>
        </w:rPr>
        <w:t>F</w:t>
      </w:r>
      <w:r w:rsidRPr="00306C55">
        <w:rPr>
          <w:rFonts w:eastAsia="Calibri"/>
          <w:b/>
          <w:i/>
          <w:sz w:val="24"/>
          <w:szCs w:val="24"/>
          <w:bdr w:val="dotted" w:sz="6" w:space="0" w:color="FEFEFE"/>
        </w:rPr>
        <w:t>ocalizarea:</w:t>
      </w:r>
      <w:r w:rsidRPr="00306C55">
        <w:rPr>
          <w:rFonts w:eastAsia="Calibri"/>
          <w:color w:val="000000"/>
          <w:sz w:val="24"/>
          <w:szCs w:val="24"/>
          <w:bdr w:val="dotted" w:sz="6" w:space="0" w:color="FEFEFE"/>
        </w:rPr>
        <w:t xml:space="preserve"> beneficiile de asistenţă socială şi serviciile sociale se adresează celor mai vulnerabile categorii de persoane şi se acordă în funcţie de veniturile şi bunurile acestora</w:t>
      </w:r>
      <w:bookmarkStart w:id="22" w:name="A52"/>
      <w:bookmarkEnd w:id="22"/>
      <w:r w:rsidR="00DD4B9E" w:rsidRPr="00306C55">
        <w:rPr>
          <w:rFonts w:eastAsia="Calibri"/>
          <w:color w:val="000000"/>
          <w:sz w:val="24"/>
          <w:szCs w:val="24"/>
          <w:bdr w:val="dotted" w:sz="6" w:space="0" w:color="FEFEFE"/>
        </w:rPr>
        <w:t>.</w:t>
      </w:r>
    </w:p>
    <w:p w:rsidR="00A97DE0" w:rsidRPr="00306C55" w:rsidRDefault="00A75D3D" w:rsidP="00216666">
      <w:pPr>
        <w:spacing w:line="360" w:lineRule="auto"/>
        <w:rPr>
          <w:sz w:val="24"/>
          <w:szCs w:val="24"/>
          <w:lang w:val="ro-RO"/>
        </w:rPr>
      </w:pPr>
      <w:r w:rsidRPr="00306C55">
        <w:rPr>
          <w:rFonts w:eastAsia="Calibri"/>
          <w:b/>
          <w:i/>
          <w:bdr w:val="dotted" w:sz="6" w:space="0" w:color="FEFEFE"/>
        </w:rPr>
        <w:tab/>
      </w:r>
      <w:r w:rsidR="00A97DE0" w:rsidRPr="00306C55">
        <w:rPr>
          <w:rFonts w:eastAsia="Calibri"/>
          <w:b/>
          <w:i/>
          <w:bdr w:val="dotted" w:sz="6" w:space="0" w:color="FEFEFE"/>
        </w:rPr>
        <w:t>Dreptul la liberă alegere a furnizorului de servicii:</w:t>
      </w:r>
      <w:r w:rsidR="00A97DE0" w:rsidRPr="00306C55">
        <w:rPr>
          <w:rFonts w:eastAsia="Calibri"/>
          <w:bdr w:val="dotted" w:sz="6" w:space="0" w:color="FEFEFE"/>
        </w:rPr>
        <w:t xml:space="preserve"> beneficiarul sau reprezentantul legal al acestuia are dreptul de a alege liber dintre furnizorii acreditaţi</w:t>
      </w:r>
      <w:r w:rsidR="00DD4B9E" w:rsidRPr="00306C55">
        <w:rPr>
          <w:rFonts w:eastAsia="Calibri"/>
          <w:bdr w:val="dotted" w:sz="6" w:space="0" w:color="FEFEFE"/>
        </w:rPr>
        <w:t>.</w:t>
      </w:r>
    </w:p>
    <w:p w:rsidR="00A97DE0" w:rsidRPr="00306C55" w:rsidRDefault="00A97DE0" w:rsidP="00216666">
      <w:pPr>
        <w:spacing w:line="360" w:lineRule="auto"/>
        <w:rPr>
          <w:sz w:val="24"/>
          <w:szCs w:val="24"/>
          <w:lang w:val="ro-RO"/>
        </w:rPr>
      </w:pPr>
    </w:p>
    <w:p w:rsidR="00A97DE0" w:rsidRPr="00306C55" w:rsidRDefault="00DD4B9E" w:rsidP="00DD4B9E">
      <w:pPr>
        <w:tabs>
          <w:tab w:val="left" w:pos="3180"/>
        </w:tabs>
        <w:spacing w:line="276" w:lineRule="auto"/>
        <w:rPr>
          <w:sz w:val="24"/>
          <w:szCs w:val="24"/>
          <w:lang w:val="ro-RO"/>
        </w:rPr>
      </w:pPr>
      <w:r w:rsidRPr="00306C55">
        <w:rPr>
          <w:sz w:val="24"/>
          <w:szCs w:val="24"/>
          <w:lang w:val="ro-RO"/>
        </w:rPr>
        <w:tab/>
      </w:r>
    </w:p>
    <w:p w:rsidR="00DD4B9E" w:rsidRPr="00306C55" w:rsidRDefault="00DD4B9E" w:rsidP="00DD4B9E">
      <w:pPr>
        <w:tabs>
          <w:tab w:val="left" w:pos="3180"/>
        </w:tabs>
        <w:spacing w:line="276" w:lineRule="auto"/>
        <w:rPr>
          <w:sz w:val="24"/>
          <w:szCs w:val="24"/>
          <w:lang w:val="ro-RO"/>
        </w:rPr>
      </w:pPr>
    </w:p>
    <w:p w:rsidR="00DD4B9E" w:rsidRPr="00306C55" w:rsidRDefault="00DD4B9E" w:rsidP="00DD4B9E">
      <w:pPr>
        <w:tabs>
          <w:tab w:val="left" w:pos="3180"/>
        </w:tabs>
        <w:spacing w:line="276" w:lineRule="auto"/>
        <w:rPr>
          <w:sz w:val="24"/>
          <w:szCs w:val="24"/>
          <w:lang w:val="ro-RO"/>
        </w:rPr>
      </w:pPr>
    </w:p>
    <w:p w:rsidR="00DD4B9E" w:rsidRPr="00306C55" w:rsidRDefault="00DD4B9E" w:rsidP="00DD4B9E">
      <w:pPr>
        <w:tabs>
          <w:tab w:val="left" w:pos="3180"/>
        </w:tabs>
        <w:spacing w:line="276" w:lineRule="auto"/>
        <w:rPr>
          <w:sz w:val="24"/>
          <w:szCs w:val="24"/>
          <w:lang w:val="ro-RO"/>
        </w:rPr>
      </w:pPr>
    </w:p>
    <w:p w:rsidR="00DD4B9E" w:rsidRPr="00306C55" w:rsidRDefault="00DD4B9E" w:rsidP="00DD4B9E">
      <w:pPr>
        <w:tabs>
          <w:tab w:val="left" w:pos="3180"/>
        </w:tabs>
        <w:spacing w:line="276" w:lineRule="auto"/>
        <w:rPr>
          <w:sz w:val="24"/>
          <w:szCs w:val="24"/>
          <w:lang w:val="ro-RO"/>
        </w:rPr>
      </w:pPr>
    </w:p>
    <w:p w:rsidR="00CC11F1" w:rsidRPr="00306C55" w:rsidRDefault="00306C55" w:rsidP="00306C55">
      <w:pPr>
        <w:pStyle w:val="Default"/>
        <w:spacing w:line="360" w:lineRule="auto"/>
        <w:ind w:left="720"/>
        <w:jc w:val="both"/>
        <w:rPr>
          <w:rFonts w:ascii="Times New Roman" w:hAnsi="Times New Roman" w:cs="Times New Roman"/>
          <w:b/>
          <w:bdr w:val="dotted" w:sz="6" w:space="0" w:color="FEFEFE"/>
        </w:rPr>
      </w:pPr>
      <w:r w:rsidRPr="00306C55">
        <w:rPr>
          <w:rFonts w:ascii="Times New Roman" w:hAnsi="Times New Roman" w:cs="Times New Roman"/>
          <w:b/>
          <w:bdr w:val="dotted" w:sz="6" w:space="0" w:color="FEFEFE"/>
        </w:rPr>
        <w:t>4.</w:t>
      </w:r>
      <w:r w:rsidR="00A75D3D" w:rsidRPr="00306C55">
        <w:rPr>
          <w:rFonts w:ascii="Times New Roman" w:hAnsi="Times New Roman" w:cs="Times New Roman"/>
          <w:b/>
          <w:bdr w:val="dotted" w:sz="6" w:space="0" w:color="FEFEFE"/>
        </w:rPr>
        <w:t xml:space="preserve">PLAN OPERAŢIONAL GENERAL </w:t>
      </w:r>
    </w:p>
    <w:p w:rsidR="00DD4B9E" w:rsidRPr="00306C55" w:rsidRDefault="00DD4B9E" w:rsidP="00DD4B9E">
      <w:pPr>
        <w:pStyle w:val="Default"/>
        <w:spacing w:line="360" w:lineRule="auto"/>
        <w:ind w:left="720"/>
        <w:jc w:val="both"/>
        <w:rPr>
          <w:rFonts w:ascii="Times New Roman" w:hAnsi="Times New Roman" w:cs="Times New Roman"/>
          <w:b/>
          <w:bdr w:val="dotted" w:sz="6" w:space="0" w:color="FEFEFE"/>
        </w:rPr>
      </w:pPr>
    </w:p>
    <w:p w:rsidR="00A97DE0" w:rsidRPr="00306C55" w:rsidRDefault="00306C55" w:rsidP="00306C55">
      <w:pPr>
        <w:pStyle w:val="Default"/>
        <w:spacing w:line="360" w:lineRule="auto"/>
        <w:ind w:left="180"/>
        <w:jc w:val="both"/>
        <w:rPr>
          <w:rFonts w:ascii="Times New Roman" w:hAnsi="Times New Roman" w:cs="Times New Roman"/>
          <w:b/>
          <w:bdr w:val="dotted" w:sz="6" w:space="0" w:color="FEFEFE"/>
        </w:rPr>
      </w:pPr>
      <w:r w:rsidRPr="00306C55">
        <w:rPr>
          <w:rFonts w:ascii="Times New Roman" w:hAnsi="Times New Roman" w:cs="Times New Roman"/>
          <w:b/>
          <w:bdr w:val="dotted" w:sz="6" w:space="0" w:color="FEFEFE"/>
        </w:rPr>
        <w:t>4.1</w:t>
      </w:r>
      <w:r w:rsidR="00A75D3D" w:rsidRPr="00306C55">
        <w:rPr>
          <w:rFonts w:ascii="Times New Roman" w:hAnsi="Times New Roman" w:cs="Times New Roman"/>
          <w:b/>
          <w:bdr w:val="dotted" w:sz="6" w:space="0" w:color="FEFEFE"/>
        </w:rPr>
        <w:t xml:space="preserve"> OBIECTIVE OPERAȚIONALE GENERALE ȘI SPECIFICE</w:t>
      </w:r>
    </w:p>
    <w:p w:rsidR="00A97DE0" w:rsidRPr="00306C55" w:rsidRDefault="00A97DE0" w:rsidP="00216666">
      <w:pPr>
        <w:tabs>
          <w:tab w:val="left" w:pos="1170"/>
        </w:tabs>
        <w:spacing w:line="360" w:lineRule="auto"/>
        <w:ind w:left="720" w:hanging="630"/>
        <w:jc w:val="both"/>
        <w:rPr>
          <w:rFonts w:eastAsia="Calibri"/>
          <w:b/>
          <w:color w:val="000000"/>
          <w:sz w:val="24"/>
          <w:szCs w:val="24"/>
          <w:bdr w:val="dotted" w:sz="6" w:space="0" w:color="FEFEFE"/>
        </w:rPr>
      </w:pPr>
    </w:p>
    <w:p w:rsidR="00A75D3D" w:rsidRPr="00306C55" w:rsidRDefault="00A97DE0" w:rsidP="00216666">
      <w:pPr>
        <w:tabs>
          <w:tab w:val="left" w:pos="90"/>
        </w:tabs>
        <w:spacing w:line="360" w:lineRule="auto"/>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1. - </w:t>
      </w:r>
      <w:r w:rsidRPr="00306C55">
        <w:rPr>
          <w:rFonts w:eastAsia="Calibri"/>
          <w:b/>
          <w:i/>
          <w:color w:val="000000"/>
          <w:sz w:val="24"/>
          <w:szCs w:val="24"/>
          <w:bdr w:val="dotted" w:sz="6" w:space="0" w:color="FEFEFE"/>
        </w:rPr>
        <w:t>Creşterea capacităţii instituţionale a furnizorului public de servicii sociale</w:t>
      </w:r>
      <w:r w:rsidRPr="00306C55">
        <w:rPr>
          <w:rFonts w:eastAsia="Calibri"/>
          <w:b/>
          <w:color w:val="000000"/>
          <w:sz w:val="24"/>
          <w:szCs w:val="24"/>
          <w:bdr w:val="dotted" w:sz="6" w:space="0" w:color="FEFEFE"/>
        </w:rPr>
        <w:t xml:space="preserve">  </w:t>
      </w:r>
    </w:p>
    <w:p w:rsidR="00A75D3D" w:rsidRPr="00306C55" w:rsidRDefault="00A75D3D" w:rsidP="00216666">
      <w:pPr>
        <w:tabs>
          <w:tab w:val="left" w:pos="90"/>
        </w:tabs>
        <w:spacing w:line="360" w:lineRule="auto"/>
        <w:jc w:val="both"/>
        <w:rPr>
          <w:rFonts w:eastAsia="Calibri"/>
          <w:color w:val="000000"/>
          <w:sz w:val="24"/>
          <w:szCs w:val="24"/>
          <w:u w:val="single"/>
          <w:bdr w:val="dotted" w:sz="6" w:space="0" w:color="FEFEFE"/>
        </w:rPr>
      </w:pPr>
      <w:r w:rsidRPr="00306C55">
        <w:rPr>
          <w:rFonts w:eastAsia="Calibri"/>
          <w:color w:val="000000"/>
          <w:sz w:val="24"/>
          <w:szCs w:val="24"/>
          <w:u w:val="single"/>
          <w:bdr w:val="dotted" w:sz="6" w:space="0" w:color="FEFEFE"/>
        </w:rPr>
        <w:lastRenderedPageBreak/>
        <w:t xml:space="preserve">Obiectiv specific 1.1- Obținerea de către U.A.T. </w:t>
      </w:r>
      <w:r w:rsidR="00DD4B9E" w:rsidRPr="00306C55">
        <w:rPr>
          <w:rFonts w:eastAsia="Calibri"/>
          <w:color w:val="000000"/>
          <w:sz w:val="24"/>
          <w:szCs w:val="24"/>
          <w:u w:val="single"/>
          <w:bdr w:val="dotted" w:sz="6" w:space="0" w:color="FEFEFE"/>
        </w:rPr>
        <w:t>Golești</w:t>
      </w:r>
      <w:r w:rsidRPr="00306C55">
        <w:rPr>
          <w:rFonts w:eastAsia="Calibri"/>
          <w:color w:val="000000"/>
          <w:sz w:val="24"/>
          <w:szCs w:val="24"/>
          <w:u w:val="single"/>
          <w:bdr w:val="dotted" w:sz="6" w:space="0" w:color="FEFEFE"/>
        </w:rPr>
        <w:t xml:space="preserve"> a statutului de furnizor public de servicii sociale</w:t>
      </w:r>
    </w:p>
    <w:p w:rsidR="00A97DE0" w:rsidRPr="00306C55" w:rsidRDefault="00A97DE0" w:rsidP="00216666">
      <w:pPr>
        <w:tabs>
          <w:tab w:val="left" w:pos="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75D3D" w:rsidRPr="00306C55">
        <w:rPr>
          <w:rFonts w:eastAsia="Calibri"/>
          <w:color w:val="000000"/>
          <w:sz w:val="24"/>
          <w:szCs w:val="24"/>
          <w:u w:val="single"/>
          <w:bdr w:val="dotted" w:sz="6" w:space="0" w:color="FEFEFE"/>
        </w:rPr>
        <w:t>2</w:t>
      </w:r>
      <w:r w:rsidRPr="00306C55">
        <w:rPr>
          <w:rFonts w:eastAsia="Calibri"/>
          <w:color w:val="000000"/>
          <w:sz w:val="24"/>
          <w:szCs w:val="24"/>
          <w:u w:val="single"/>
          <w:bdr w:val="dotted" w:sz="6" w:space="0" w:color="FEFEFE"/>
        </w:rPr>
        <w:t>.</w:t>
      </w:r>
      <w:r w:rsidRPr="00306C55">
        <w:rPr>
          <w:rFonts w:eastAsia="Calibri"/>
          <w:color w:val="000000"/>
          <w:sz w:val="24"/>
          <w:szCs w:val="24"/>
          <w:bdr w:val="dotted" w:sz="6" w:space="0" w:color="FEFEFE"/>
        </w:rPr>
        <w:t xml:space="preserve"> -  </w:t>
      </w:r>
      <w:r w:rsidR="00A75D3D" w:rsidRPr="00306C55">
        <w:rPr>
          <w:rFonts w:eastAsia="Calibri"/>
          <w:color w:val="000000"/>
          <w:sz w:val="24"/>
          <w:szCs w:val="24"/>
          <w:bdr w:val="dotted" w:sz="6" w:space="0" w:color="FEFEFE"/>
        </w:rPr>
        <w:t>Încadrarea, p</w:t>
      </w:r>
      <w:r w:rsidRPr="00306C55">
        <w:rPr>
          <w:rFonts w:eastAsia="Calibri"/>
          <w:color w:val="000000"/>
          <w:sz w:val="24"/>
          <w:szCs w:val="24"/>
          <w:bdr w:val="dotted" w:sz="6" w:space="0" w:color="FEFEFE"/>
        </w:rPr>
        <w:t>rofesionalizarea și perfecționarea resurselor umane</w:t>
      </w:r>
    </w:p>
    <w:p w:rsidR="00A97DE0" w:rsidRPr="00306C55" w:rsidRDefault="00A97DE0" w:rsidP="00216666">
      <w:pPr>
        <w:tabs>
          <w:tab w:val="left" w:pos="0"/>
        </w:tabs>
        <w:spacing w:line="360" w:lineRule="auto"/>
        <w:ind w:left="2430" w:hanging="243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w:t>
      </w:r>
      <w:r w:rsidR="00A75D3D" w:rsidRPr="00306C55">
        <w:rPr>
          <w:rFonts w:eastAsia="Calibri"/>
          <w:b/>
          <w:color w:val="000000"/>
          <w:sz w:val="24"/>
          <w:szCs w:val="24"/>
          <w:bdr w:val="dotted" w:sz="6" w:space="0" w:color="FEFEFE"/>
        </w:rPr>
        <w:t>2</w:t>
      </w:r>
      <w:r w:rsidRPr="00306C55">
        <w:rPr>
          <w:rFonts w:eastAsia="Calibri"/>
          <w:b/>
          <w:color w:val="000000"/>
          <w:sz w:val="24"/>
          <w:szCs w:val="24"/>
          <w:bdr w:val="dotted" w:sz="6" w:space="0" w:color="FEFEFE"/>
        </w:rPr>
        <w:t>.-</w:t>
      </w:r>
      <w:r w:rsidRPr="00306C55">
        <w:rPr>
          <w:rFonts w:eastAsia="Calibri"/>
          <w:b/>
          <w:i/>
          <w:color w:val="000000"/>
          <w:sz w:val="24"/>
          <w:szCs w:val="24"/>
          <w:bdr w:val="dotted" w:sz="6" w:space="0" w:color="FEFEFE"/>
        </w:rPr>
        <w:t xml:space="preserve">Evaluarea permanentă a nevoii de servicii sociale </w:t>
      </w:r>
    </w:p>
    <w:p w:rsidR="00A97DE0" w:rsidRPr="00306C55" w:rsidRDefault="00A97DE0" w:rsidP="00216666">
      <w:pPr>
        <w:tabs>
          <w:tab w:val="left" w:pos="810"/>
        </w:tabs>
        <w:spacing w:line="360" w:lineRule="auto"/>
        <w:ind w:left="3870" w:hanging="387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w:t>
      </w:r>
      <w:r w:rsidR="00A75D3D" w:rsidRPr="00306C55">
        <w:rPr>
          <w:rFonts w:eastAsia="Calibri"/>
          <w:color w:val="000000"/>
          <w:sz w:val="24"/>
          <w:szCs w:val="24"/>
          <w:u w:val="single"/>
          <w:bdr w:val="dotted" w:sz="6" w:space="0" w:color="FEFEFE"/>
        </w:rPr>
        <w:t>2</w:t>
      </w:r>
      <w:r w:rsidRPr="00306C55">
        <w:rPr>
          <w:rFonts w:eastAsia="Calibri"/>
          <w:color w:val="000000"/>
          <w:sz w:val="24"/>
          <w:szCs w:val="24"/>
          <w:u w:val="single"/>
          <w:bdr w:val="dotted" w:sz="6" w:space="0" w:color="FEFEFE"/>
        </w:rPr>
        <w:t>.1</w:t>
      </w:r>
      <w:r w:rsidRPr="00306C55">
        <w:rPr>
          <w:rFonts w:eastAsia="Calibri"/>
          <w:b/>
          <w:color w:val="000000"/>
          <w:sz w:val="24"/>
          <w:szCs w:val="24"/>
          <w:bdr w:val="dotted" w:sz="6" w:space="0" w:color="FEFEFE"/>
        </w:rPr>
        <w:t xml:space="preserve"> - </w:t>
      </w:r>
      <w:r w:rsidRPr="00306C55">
        <w:rPr>
          <w:rFonts w:eastAsia="Calibri"/>
          <w:color w:val="000000"/>
          <w:sz w:val="24"/>
          <w:szCs w:val="24"/>
          <w:bdr w:val="dotted" w:sz="6" w:space="0" w:color="FEFEFE"/>
        </w:rPr>
        <w:t xml:space="preserve">Analizarea nevoilor sociale şi resurselor existente pe plan </w:t>
      </w:r>
      <w:r w:rsidR="00A75D3D" w:rsidRPr="00306C55">
        <w:rPr>
          <w:rFonts w:eastAsia="Calibri"/>
          <w:color w:val="000000"/>
          <w:sz w:val="24"/>
          <w:szCs w:val="24"/>
          <w:bdr w:val="dotted" w:sz="6" w:space="0" w:color="FEFEFE"/>
        </w:rPr>
        <w:t>local</w:t>
      </w:r>
    </w:p>
    <w:p w:rsidR="00A97DE0" w:rsidRPr="00306C55" w:rsidRDefault="00A97DE0" w:rsidP="00216666">
      <w:pPr>
        <w:spacing w:line="360" w:lineRule="auto"/>
        <w:ind w:left="360" w:hanging="36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w:t>
      </w:r>
      <w:r w:rsidR="00CC378E" w:rsidRPr="00306C55">
        <w:rPr>
          <w:rFonts w:eastAsia="Calibri"/>
          <w:b/>
          <w:color w:val="000000"/>
          <w:sz w:val="24"/>
          <w:szCs w:val="24"/>
          <w:bdr w:val="dotted" w:sz="6" w:space="0" w:color="FEFEFE"/>
        </w:rPr>
        <w:t>3</w:t>
      </w:r>
      <w:r w:rsidRPr="00306C55">
        <w:rPr>
          <w:rFonts w:eastAsia="Calibri"/>
          <w:b/>
          <w:color w:val="000000"/>
          <w:sz w:val="24"/>
          <w:szCs w:val="24"/>
          <w:bdr w:val="dotted" w:sz="6" w:space="0" w:color="FEFEFE"/>
        </w:rPr>
        <w:t>.-</w:t>
      </w:r>
      <w:r w:rsidRPr="00306C55">
        <w:rPr>
          <w:rFonts w:eastAsia="Calibri"/>
          <w:color w:val="000000"/>
          <w:sz w:val="24"/>
          <w:szCs w:val="24"/>
        </w:rPr>
        <w:t xml:space="preserve"> </w:t>
      </w:r>
      <w:r w:rsidRPr="00306C55">
        <w:rPr>
          <w:rFonts w:eastAsia="Calibri"/>
          <w:b/>
          <w:i/>
          <w:color w:val="000000"/>
          <w:sz w:val="24"/>
          <w:szCs w:val="24"/>
          <w:bdr w:val="dotted" w:sz="6" w:space="0" w:color="FEFEFE"/>
        </w:rPr>
        <w:t xml:space="preserve">Creșterea calității serviciilor </w:t>
      </w:r>
      <w:r w:rsidR="00A75D3D" w:rsidRPr="00306C55">
        <w:rPr>
          <w:rFonts w:eastAsia="Calibri"/>
          <w:b/>
          <w:i/>
          <w:color w:val="000000"/>
          <w:sz w:val="24"/>
          <w:szCs w:val="24"/>
          <w:bdr w:val="dotted" w:sz="6" w:space="0" w:color="FEFEFE"/>
        </w:rPr>
        <w:t>de asistenț</w:t>
      </w:r>
      <w:r w:rsidR="00CC378E" w:rsidRPr="00306C55">
        <w:rPr>
          <w:rFonts w:eastAsia="Calibri"/>
          <w:b/>
          <w:i/>
          <w:color w:val="000000"/>
          <w:sz w:val="24"/>
          <w:szCs w:val="24"/>
          <w:bdr w:val="dotted" w:sz="6" w:space="0" w:color="FEFEFE"/>
        </w:rPr>
        <w:t>ă</w:t>
      </w:r>
      <w:r w:rsidR="00A75D3D" w:rsidRPr="00306C55">
        <w:rPr>
          <w:rFonts w:eastAsia="Calibri"/>
          <w:b/>
          <w:i/>
          <w:color w:val="000000"/>
          <w:sz w:val="24"/>
          <w:szCs w:val="24"/>
          <w:bdr w:val="dotted" w:sz="6" w:space="0" w:color="FEFEFE"/>
        </w:rPr>
        <w:t xml:space="preserve"> </w:t>
      </w:r>
      <w:r w:rsidRPr="00306C55">
        <w:rPr>
          <w:rFonts w:eastAsia="Calibri"/>
          <w:b/>
          <w:i/>
          <w:color w:val="000000"/>
          <w:sz w:val="24"/>
          <w:szCs w:val="24"/>
          <w:bdr w:val="dotted" w:sz="6" w:space="0" w:color="FEFEFE"/>
        </w:rPr>
        <w:t>social</w:t>
      </w:r>
      <w:r w:rsidR="00A75D3D" w:rsidRPr="00306C55">
        <w:rPr>
          <w:rFonts w:eastAsia="Calibri"/>
          <w:b/>
          <w:i/>
          <w:color w:val="000000"/>
          <w:sz w:val="24"/>
          <w:szCs w:val="24"/>
          <w:bdr w:val="dotted" w:sz="6" w:space="0" w:color="FEFEFE"/>
        </w:rPr>
        <w:t>ă</w:t>
      </w:r>
      <w:r w:rsidRPr="00306C55">
        <w:rPr>
          <w:rFonts w:eastAsia="Calibri"/>
          <w:b/>
          <w:i/>
          <w:color w:val="000000"/>
          <w:sz w:val="24"/>
          <w:szCs w:val="24"/>
          <w:bdr w:val="dotted" w:sz="6" w:space="0" w:color="FEFEFE"/>
        </w:rPr>
        <w:t xml:space="preserve"> în </w:t>
      </w:r>
      <w:r w:rsidR="00A75D3D" w:rsidRPr="00306C55">
        <w:rPr>
          <w:rFonts w:eastAsia="Calibri"/>
          <w:b/>
          <w:i/>
          <w:color w:val="000000"/>
          <w:sz w:val="24"/>
          <w:szCs w:val="24"/>
          <w:bdr w:val="dotted" w:sz="6" w:space="0" w:color="FEFEFE"/>
        </w:rPr>
        <w:t xml:space="preserve">comuna </w:t>
      </w:r>
      <w:r w:rsidR="00DD4B9E" w:rsidRPr="00306C55">
        <w:rPr>
          <w:rFonts w:eastAsia="Calibri"/>
          <w:b/>
          <w:i/>
          <w:color w:val="000000"/>
          <w:sz w:val="24"/>
          <w:szCs w:val="24"/>
          <w:bdr w:val="dotted" w:sz="6" w:space="0" w:color="FEFEFE"/>
        </w:rPr>
        <w:t>Golești</w:t>
      </w:r>
    </w:p>
    <w:p w:rsidR="00A97DE0" w:rsidRPr="00306C55" w:rsidRDefault="00A97DE0" w:rsidP="00216666">
      <w:pPr>
        <w:spacing w:line="360" w:lineRule="auto"/>
        <w:ind w:left="360" w:hanging="36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w:t>
      </w:r>
      <w:r w:rsidR="00CC378E" w:rsidRPr="00306C55">
        <w:rPr>
          <w:rFonts w:eastAsia="Calibri"/>
          <w:color w:val="000000"/>
          <w:sz w:val="24"/>
          <w:szCs w:val="24"/>
          <w:u w:val="single"/>
          <w:bdr w:val="dotted" w:sz="6" w:space="0" w:color="FEFEFE"/>
        </w:rPr>
        <w:t>3</w:t>
      </w:r>
      <w:r w:rsidRPr="00306C55">
        <w:rPr>
          <w:rFonts w:eastAsia="Calibri"/>
          <w:color w:val="000000"/>
          <w:sz w:val="24"/>
          <w:szCs w:val="24"/>
          <w:u w:val="single"/>
          <w:bdr w:val="dotted" w:sz="6" w:space="0" w:color="FEFEFE"/>
        </w:rPr>
        <w:t>.</w:t>
      </w:r>
      <w:r w:rsidR="00A75D3D" w:rsidRPr="00306C55">
        <w:rPr>
          <w:rFonts w:eastAsia="Calibri"/>
          <w:color w:val="000000"/>
          <w:sz w:val="24"/>
          <w:szCs w:val="24"/>
          <w:u w:val="single"/>
          <w:bdr w:val="dotted" w:sz="6" w:space="0" w:color="FEFEFE"/>
        </w:rPr>
        <w:t>1</w:t>
      </w:r>
      <w:r w:rsidRPr="00306C55">
        <w:rPr>
          <w:rFonts w:eastAsia="Calibri"/>
          <w:color w:val="000000"/>
          <w:sz w:val="24"/>
          <w:szCs w:val="24"/>
          <w:bdr w:val="dotted" w:sz="6" w:space="0" w:color="FEFEFE"/>
        </w:rPr>
        <w:t>- Simplificare administrativ</w:t>
      </w:r>
      <w:r w:rsidR="00A75D3D" w:rsidRPr="00306C55">
        <w:rPr>
          <w:rFonts w:eastAsia="Calibri"/>
          <w:color w:val="000000"/>
          <w:sz w:val="24"/>
          <w:szCs w:val="24"/>
          <w:bdr w:val="dotted" w:sz="6" w:space="0" w:color="FEFEFE"/>
        </w:rPr>
        <w:t>ă</w:t>
      </w:r>
    </w:p>
    <w:p w:rsidR="00A97DE0" w:rsidRPr="00306C55" w:rsidRDefault="00A97DE0" w:rsidP="00216666">
      <w:pPr>
        <w:spacing w:line="360" w:lineRule="auto"/>
        <w:ind w:left="360" w:hanging="360"/>
        <w:jc w:val="both"/>
        <w:rPr>
          <w:rFonts w:eastAsia="Calibri"/>
          <w:b/>
          <w:color w:val="000000"/>
          <w:sz w:val="24"/>
          <w:szCs w:val="24"/>
          <w:bdr w:val="dotted" w:sz="6" w:space="0" w:color="FEFEFE"/>
        </w:rPr>
      </w:pPr>
    </w:p>
    <w:p w:rsidR="00A97DE0" w:rsidRPr="00306C55" w:rsidRDefault="00306C55" w:rsidP="00306C55">
      <w:pPr>
        <w:spacing w:line="360" w:lineRule="auto"/>
        <w:ind w:left="18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4.2</w:t>
      </w:r>
      <w:r w:rsidR="00A75D3D" w:rsidRPr="00306C55">
        <w:rPr>
          <w:rFonts w:eastAsia="Calibri"/>
          <w:b/>
          <w:color w:val="000000"/>
          <w:sz w:val="24"/>
          <w:szCs w:val="24"/>
          <w:bdr w:val="dotted" w:sz="6" w:space="0" w:color="FEFEFE"/>
        </w:rPr>
        <w:t xml:space="preserve">    OBIECTIVE GENERALE ȘI SPECIFIC</w:t>
      </w:r>
      <w:r w:rsidR="00CC11F1" w:rsidRPr="00306C55">
        <w:rPr>
          <w:rFonts w:eastAsia="Calibri"/>
          <w:b/>
          <w:color w:val="000000"/>
          <w:sz w:val="24"/>
          <w:szCs w:val="24"/>
          <w:bdr w:val="dotted" w:sz="6" w:space="0" w:color="FEFEFE"/>
        </w:rPr>
        <w:t>E</w:t>
      </w:r>
    </w:p>
    <w:p w:rsidR="00A75D3D" w:rsidRPr="00306C55" w:rsidRDefault="00A75D3D" w:rsidP="00216666">
      <w:pPr>
        <w:spacing w:line="360" w:lineRule="auto"/>
        <w:ind w:left="810"/>
        <w:jc w:val="both"/>
        <w:rPr>
          <w:rFonts w:eastAsia="Calibri"/>
          <w:b/>
          <w:color w:val="000000"/>
          <w:sz w:val="24"/>
          <w:szCs w:val="24"/>
          <w:bdr w:val="dotted" w:sz="6" w:space="0" w:color="FEFEFE"/>
        </w:rPr>
      </w:pPr>
    </w:p>
    <w:p w:rsidR="00A97DE0" w:rsidRPr="00306C55" w:rsidRDefault="00A97DE0" w:rsidP="00216666">
      <w:pPr>
        <w:numPr>
          <w:ilvl w:val="0"/>
          <w:numId w:val="32"/>
        </w:numPr>
        <w:spacing w:line="360" w:lineRule="auto"/>
        <w:ind w:left="810" w:hanging="9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COPIII AFLAŢI ÎN DIFICULTATE</w:t>
      </w:r>
    </w:p>
    <w:p w:rsidR="00A97DE0" w:rsidRPr="00306C55" w:rsidRDefault="00A97DE0" w:rsidP="00216666">
      <w:pPr>
        <w:spacing w:line="360" w:lineRule="auto"/>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1.- </w:t>
      </w:r>
      <w:r w:rsidRPr="00306C55">
        <w:rPr>
          <w:rFonts w:eastAsia="Calibri"/>
          <w:b/>
          <w:i/>
          <w:color w:val="000000"/>
          <w:sz w:val="24"/>
          <w:szCs w:val="24"/>
          <w:bdr w:val="dotted" w:sz="6" w:space="0" w:color="FEFEFE"/>
        </w:rPr>
        <w:t>Protecţia copilului aflat în risc/dificultate</w:t>
      </w:r>
      <w:r w:rsidRPr="00306C55">
        <w:rPr>
          <w:rFonts w:eastAsia="Calibri"/>
          <w:b/>
          <w:i/>
          <w:color w:val="000000"/>
          <w:sz w:val="24"/>
          <w:szCs w:val="24"/>
          <w:bdr w:val="dotted" w:sz="6" w:space="0" w:color="FEFEFE"/>
        </w:rPr>
        <w:tab/>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1.1.</w:t>
      </w:r>
      <w:r w:rsidRPr="00306C55">
        <w:rPr>
          <w:rFonts w:eastAsia="Calibri"/>
          <w:color w:val="000000"/>
          <w:sz w:val="24"/>
          <w:szCs w:val="24"/>
          <w:bdr w:val="dotted" w:sz="6" w:space="0" w:color="FEFEFE"/>
        </w:rPr>
        <w:t>- Integrarea/reintegrarea copilului în familie, pevenirea separării copilului de familie sau luărea unei măsuri de protecţie a acestuia</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1.2</w:t>
      </w:r>
      <w:r w:rsidRPr="00306C55">
        <w:rPr>
          <w:rFonts w:eastAsia="Calibri"/>
          <w:color w:val="000000"/>
          <w:sz w:val="24"/>
          <w:szCs w:val="24"/>
          <w:bdr w:val="dotted" w:sz="6" w:space="0" w:color="FEFEFE"/>
        </w:rPr>
        <w:t xml:space="preserve"> - Protecția copilului cu handicap</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1.3</w:t>
      </w:r>
      <w:r w:rsidRPr="00306C55">
        <w:rPr>
          <w:rFonts w:eastAsia="Calibri"/>
          <w:color w:val="000000"/>
          <w:sz w:val="24"/>
          <w:szCs w:val="24"/>
          <w:bdr w:val="dotted" w:sz="6" w:space="0" w:color="FEFEFE"/>
        </w:rPr>
        <w:t>.- Protecția copilului aflat în situație de risc de abandon școlar, separate de părinți sau instituționalizat</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75D3D" w:rsidRPr="00306C55">
        <w:rPr>
          <w:rFonts w:eastAsia="Calibri"/>
          <w:color w:val="000000"/>
          <w:sz w:val="24"/>
          <w:szCs w:val="24"/>
          <w:u w:val="single"/>
          <w:bdr w:val="dotted" w:sz="6" w:space="0" w:color="FEFEFE"/>
        </w:rPr>
        <w:t>4</w:t>
      </w:r>
      <w:r w:rsidRPr="00306C55">
        <w:rPr>
          <w:rFonts w:eastAsia="Calibri"/>
          <w:color w:val="000000"/>
          <w:sz w:val="24"/>
          <w:szCs w:val="24"/>
          <w:bdr w:val="dotted" w:sz="6" w:space="0" w:color="FEFEFE"/>
        </w:rPr>
        <w:t>.- Protecția copilul consummator de droguri, HIV-SIDA sau boli cronice/ terminale</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75D3D" w:rsidRPr="00306C55">
        <w:rPr>
          <w:rFonts w:eastAsia="Calibri"/>
          <w:color w:val="000000"/>
          <w:sz w:val="24"/>
          <w:szCs w:val="24"/>
          <w:u w:val="single"/>
          <w:bdr w:val="dotted" w:sz="6" w:space="0" w:color="FEFEFE"/>
        </w:rPr>
        <w:t>5</w:t>
      </w:r>
      <w:r w:rsidRPr="00306C55">
        <w:rPr>
          <w:rFonts w:eastAsia="Calibri"/>
          <w:color w:val="000000"/>
          <w:sz w:val="24"/>
          <w:szCs w:val="24"/>
          <w:u w:val="single"/>
          <w:bdr w:val="dotted" w:sz="6" w:space="0" w:color="FEFEFE"/>
        </w:rPr>
        <w:t>.</w:t>
      </w:r>
      <w:r w:rsidRPr="00306C55">
        <w:rPr>
          <w:rFonts w:eastAsia="Calibri"/>
          <w:color w:val="000000"/>
          <w:sz w:val="24"/>
          <w:szCs w:val="24"/>
          <w:bdr w:val="dotted" w:sz="6" w:space="0" w:color="FEFEFE"/>
        </w:rPr>
        <w:t>- Protecția copilului abuzat,exploatat, neglijat,părăsit în unități sanitare</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75D3D" w:rsidRPr="00306C55">
        <w:rPr>
          <w:rFonts w:eastAsia="Calibri"/>
          <w:color w:val="000000"/>
          <w:sz w:val="24"/>
          <w:szCs w:val="24"/>
          <w:u w:val="single"/>
          <w:bdr w:val="dotted" w:sz="6" w:space="0" w:color="FEFEFE"/>
        </w:rPr>
        <w:t>6</w:t>
      </w:r>
      <w:r w:rsidRPr="00306C55">
        <w:rPr>
          <w:rFonts w:eastAsia="Calibri"/>
          <w:color w:val="000000"/>
          <w:sz w:val="24"/>
          <w:szCs w:val="24"/>
          <w:u w:val="single"/>
          <w:bdr w:val="dotted" w:sz="6" w:space="0" w:color="FEFEFE"/>
        </w:rPr>
        <w:t>.</w:t>
      </w:r>
      <w:r w:rsidRPr="00306C55">
        <w:rPr>
          <w:rFonts w:eastAsia="Calibri"/>
          <w:color w:val="000000"/>
          <w:sz w:val="24"/>
          <w:szCs w:val="24"/>
          <w:bdr w:val="dotted" w:sz="6" w:space="0" w:color="FEFEFE"/>
        </w:rPr>
        <w:t>- Protecţia copilului cu comportament deviant</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75D3D" w:rsidRPr="00306C55">
        <w:rPr>
          <w:rFonts w:eastAsia="Calibri"/>
          <w:color w:val="000000"/>
          <w:sz w:val="24"/>
          <w:szCs w:val="24"/>
          <w:u w:val="single"/>
          <w:bdr w:val="dotted" w:sz="6" w:space="0" w:color="FEFEFE"/>
        </w:rPr>
        <w:t>7</w:t>
      </w:r>
      <w:r w:rsidRPr="00306C55">
        <w:rPr>
          <w:rFonts w:eastAsia="Calibri"/>
          <w:color w:val="000000"/>
          <w:sz w:val="24"/>
          <w:szCs w:val="24"/>
          <w:u w:val="single"/>
          <w:bdr w:val="dotted" w:sz="6" w:space="0" w:color="FEFEFE"/>
        </w:rPr>
        <w:t>.</w:t>
      </w:r>
      <w:r w:rsidRPr="00306C55">
        <w:rPr>
          <w:rFonts w:eastAsia="Calibri"/>
          <w:color w:val="000000"/>
          <w:sz w:val="24"/>
          <w:szCs w:val="24"/>
          <w:bdr w:val="dotted" w:sz="6" w:space="0" w:color="FEFEFE"/>
        </w:rPr>
        <w:t xml:space="preserve"> - Reducerea riscului</w:t>
      </w:r>
      <w:r w:rsidR="004912B9" w:rsidRPr="00306C55">
        <w:rPr>
          <w:rFonts w:eastAsia="Calibri"/>
          <w:color w:val="000000"/>
          <w:sz w:val="24"/>
          <w:szCs w:val="24"/>
          <w:bdr w:val="dotted" w:sz="6" w:space="0" w:color="FEFEFE"/>
        </w:rPr>
        <w:t xml:space="preserve"> </w:t>
      </w:r>
      <w:r w:rsidRPr="00306C55">
        <w:rPr>
          <w:rFonts w:eastAsia="Calibri"/>
          <w:color w:val="000000"/>
          <w:sz w:val="24"/>
          <w:szCs w:val="24"/>
          <w:bdr w:val="dotted" w:sz="6" w:space="0" w:color="FEFEFE"/>
        </w:rPr>
        <w:t>de excludere socială a</w:t>
      </w:r>
      <w:r w:rsidR="004912B9" w:rsidRPr="00306C55">
        <w:rPr>
          <w:rFonts w:eastAsia="Calibri"/>
          <w:color w:val="000000"/>
          <w:sz w:val="24"/>
          <w:szCs w:val="24"/>
          <w:bdr w:val="dotted" w:sz="6" w:space="0" w:color="FEFEFE"/>
        </w:rPr>
        <w:t xml:space="preserve"> </w:t>
      </w:r>
      <w:r w:rsidRPr="00306C55">
        <w:rPr>
          <w:rFonts w:eastAsia="Calibri"/>
          <w:color w:val="000000"/>
          <w:sz w:val="24"/>
          <w:szCs w:val="24"/>
          <w:bdr w:val="dotted" w:sz="6" w:space="0" w:color="FEFEFE"/>
        </w:rPr>
        <w:t>copiilor aflaţi în situaţie de vulnerabilitate și cei de etnie rommă</w:t>
      </w:r>
    </w:p>
    <w:p w:rsidR="00A97DE0" w:rsidRPr="00306C55" w:rsidRDefault="00A97DE0" w:rsidP="00216666">
      <w:pPr>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75D3D" w:rsidRPr="00306C55">
        <w:rPr>
          <w:rFonts w:eastAsia="Calibri"/>
          <w:color w:val="000000"/>
          <w:sz w:val="24"/>
          <w:szCs w:val="24"/>
          <w:u w:val="single"/>
          <w:bdr w:val="dotted" w:sz="6" w:space="0" w:color="FEFEFE"/>
        </w:rPr>
        <w:t>8</w:t>
      </w:r>
      <w:r w:rsidRPr="00306C55">
        <w:rPr>
          <w:rFonts w:eastAsia="Calibri"/>
          <w:color w:val="000000"/>
          <w:sz w:val="24"/>
          <w:szCs w:val="24"/>
          <w:bdr w:val="dotted" w:sz="6" w:space="0" w:color="FEFEFE"/>
        </w:rPr>
        <w:t>.- Întărirea capacității de intervenție şi dezvoltarea programelor de prevenire în situația copilului victimă a violenței, abuzului, neglijenţei, exploatării</w:t>
      </w:r>
    </w:p>
    <w:p w:rsidR="00A97DE0" w:rsidRPr="00306C55" w:rsidRDefault="00A97DE0" w:rsidP="00216666">
      <w:pPr>
        <w:tabs>
          <w:tab w:val="left" w:pos="810"/>
        </w:tabs>
        <w:spacing w:line="360" w:lineRule="auto"/>
        <w:jc w:val="both"/>
        <w:rPr>
          <w:rFonts w:eastAsia="Calibri"/>
          <w:color w:val="000000"/>
          <w:sz w:val="24"/>
          <w:szCs w:val="24"/>
          <w:bdr w:val="dotted" w:sz="6" w:space="0" w:color="FEFEFE"/>
        </w:rPr>
      </w:pPr>
    </w:p>
    <w:p w:rsidR="00A97DE0" w:rsidRPr="00306C55" w:rsidRDefault="00A97DE0" w:rsidP="00216666">
      <w:pPr>
        <w:numPr>
          <w:ilvl w:val="0"/>
          <w:numId w:val="32"/>
        </w:numPr>
        <w:spacing w:line="360" w:lineRule="auto"/>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ADULȚI ÎN SITUAȚII DE VULNERABILITATE</w:t>
      </w:r>
    </w:p>
    <w:p w:rsidR="00A97DE0" w:rsidRPr="00306C55" w:rsidRDefault="00A97DE0" w:rsidP="00216666">
      <w:pPr>
        <w:numPr>
          <w:ilvl w:val="4"/>
          <w:numId w:val="10"/>
        </w:numPr>
        <w:spacing w:line="360" w:lineRule="auto"/>
        <w:ind w:left="1080" w:hanging="45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Persoane cu dizabilităţi</w:t>
      </w:r>
    </w:p>
    <w:p w:rsidR="00A97DE0" w:rsidRPr="00306C55" w:rsidRDefault="00A97DE0" w:rsidP="00216666">
      <w:pPr>
        <w:spacing w:line="360" w:lineRule="auto"/>
        <w:ind w:left="9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1.- </w:t>
      </w:r>
      <w:r w:rsidR="00CC11F1" w:rsidRPr="00306C55">
        <w:rPr>
          <w:rFonts w:eastAsia="Calibri"/>
          <w:b/>
          <w:i/>
          <w:color w:val="000000"/>
          <w:sz w:val="24"/>
          <w:szCs w:val="24"/>
          <w:bdr w:val="dotted" w:sz="6" w:space="0" w:color="FEFEFE"/>
        </w:rPr>
        <w:t>A</w:t>
      </w:r>
      <w:r w:rsidRPr="00306C55">
        <w:rPr>
          <w:rFonts w:eastAsia="Calibri"/>
          <w:b/>
          <w:i/>
          <w:color w:val="000000"/>
          <w:sz w:val="24"/>
          <w:szCs w:val="24"/>
          <w:bdr w:val="dotted" w:sz="6" w:space="0" w:color="FEFEFE"/>
        </w:rPr>
        <w:t>decva</w:t>
      </w:r>
      <w:r w:rsidR="00CC11F1" w:rsidRPr="00306C55">
        <w:rPr>
          <w:rFonts w:eastAsia="Calibri"/>
          <w:b/>
          <w:i/>
          <w:color w:val="000000"/>
          <w:sz w:val="24"/>
          <w:szCs w:val="24"/>
          <w:bdr w:val="dotted" w:sz="6" w:space="0" w:color="FEFEFE"/>
        </w:rPr>
        <w:t>r</w:t>
      </w:r>
      <w:r w:rsidRPr="00306C55">
        <w:rPr>
          <w:rFonts w:eastAsia="Calibri"/>
          <w:b/>
          <w:i/>
          <w:color w:val="000000"/>
          <w:sz w:val="24"/>
          <w:szCs w:val="24"/>
          <w:bdr w:val="dotted" w:sz="6" w:space="0" w:color="FEFEFE"/>
        </w:rPr>
        <w:t>e</w:t>
      </w:r>
      <w:r w:rsidR="00CC11F1" w:rsidRPr="00306C55">
        <w:rPr>
          <w:rFonts w:eastAsia="Calibri"/>
          <w:b/>
          <w:i/>
          <w:color w:val="000000"/>
          <w:sz w:val="24"/>
          <w:szCs w:val="24"/>
          <w:bdr w:val="dotted" w:sz="6" w:space="0" w:color="FEFEFE"/>
        </w:rPr>
        <w:t xml:space="preserve">a răspunsului administrației publice locale la </w:t>
      </w:r>
      <w:r w:rsidRPr="00306C55">
        <w:rPr>
          <w:rFonts w:eastAsia="Calibri"/>
          <w:b/>
          <w:i/>
          <w:color w:val="000000"/>
          <w:sz w:val="24"/>
          <w:szCs w:val="24"/>
          <w:bdr w:val="dotted" w:sz="6" w:space="0" w:color="FEFEFE"/>
        </w:rPr>
        <w:t>nevoilor</w:t>
      </w:r>
      <w:r w:rsidR="00CC11F1" w:rsidRPr="00306C55">
        <w:rPr>
          <w:rFonts w:eastAsia="Calibri"/>
          <w:b/>
          <w:i/>
          <w:color w:val="000000"/>
          <w:sz w:val="24"/>
          <w:szCs w:val="24"/>
          <w:bdr w:val="dotted" w:sz="6" w:space="0" w:color="FEFEFE"/>
        </w:rPr>
        <w:t xml:space="preserve"> </w:t>
      </w:r>
      <w:r w:rsidRPr="00306C55">
        <w:rPr>
          <w:rFonts w:eastAsia="Calibri"/>
          <w:b/>
          <w:i/>
          <w:color w:val="000000"/>
          <w:sz w:val="24"/>
          <w:szCs w:val="24"/>
          <w:bdr w:val="dotted" w:sz="6" w:space="0" w:color="FEFEFE"/>
        </w:rPr>
        <w:t>individuale</w:t>
      </w:r>
      <w:r w:rsidR="00CC11F1" w:rsidRPr="00306C55">
        <w:rPr>
          <w:rFonts w:eastAsia="Calibri"/>
          <w:b/>
          <w:i/>
          <w:color w:val="000000"/>
          <w:sz w:val="24"/>
          <w:szCs w:val="24"/>
          <w:bdr w:val="dotted" w:sz="6" w:space="0" w:color="FEFEFE"/>
        </w:rPr>
        <w:t xml:space="preserve"> </w:t>
      </w:r>
      <w:r w:rsidRPr="00306C55">
        <w:rPr>
          <w:rFonts w:eastAsia="Calibri"/>
          <w:b/>
          <w:i/>
          <w:color w:val="000000"/>
          <w:sz w:val="24"/>
          <w:szCs w:val="24"/>
          <w:bdr w:val="dotted" w:sz="6" w:space="0" w:color="FEFEFE"/>
        </w:rPr>
        <w:t>identificate</w:t>
      </w:r>
    </w:p>
    <w:p w:rsidR="00A97DE0" w:rsidRPr="00306C55" w:rsidRDefault="00A97DE0" w:rsidP="00216666">
      <w:pPr>
        <w:spacing w:line="360" w:lineRule="auto"/>
        <w:ind w:left="9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1.</w:t>
      </w:r>
      <w:r w:rsidR="00AF189A" w:rsidRPr="00306C55">
        <w:rPr>
          <w:rFonts w:eastAsia="Calibri"/>
          <w:color w:val="000000"/>
          <w:sz w:val="24"/>
          <w:szCs w:val="24"/>
          <w:u w:val="single"/>
          <w:bdr w:val="dotted" w:sz="6" w:space="0" w:color="FEFEFE"/>
        </w:rPr>
        <w:t>1</w:t>
      </w:r>
      <w:r w:rsidRPr="00306C55">
        <w:rPr>
          <w:rFonts w:eastAsia="Calibri"/>
          <w:color w:val="000000"/>
          <w:sz w:val="24"/>
          <w:szCs w:val="24"/>
          <w:u w:val="single"/>
          <w:bdr w:val="dotted" w:sz="6" w:space="0" w:color="FEFEFE"/>
        </w:rPr>
        <w:t xml:space="preserve">.- </w:t>
      </w:r>
      <w:r w:rsidRPr="00306C55">
        <w:rPr>
          <w:rFonts w:eastAsia="Calibri"/>
          <w:color w:val="000000"/>
          <w:sz w:val="24"/>
          <w:szCs w:val="24"/>
          <w:bdr w:val="dotted" w:sz="6" w:space="0" w:color="FEFEFE"/>
        </w:rPr>
        <w:t xml:space="preserve">Diversificarea prestaţiilor sociale acordate persoanelor cu dizabilităţi sau </w:t>
      </w:r>
    </w:p>
    <w:p w:rsidR="00A97DE0" w:rsidRPr="00306C55" w:rsidRDefault="00A97DE0" w:rsidP="00216666">
      <w:pPr>
        <w:spacing w:line="360" w:lineRule="auto"/>
        <w:ind w:left="90"/>
        <w:jc w:val="both"/>
        <w:rPr>
          <w:rFonts w:eastAsia="Calibri"/>
          <w:color w:val="000000"/>
          <w:sz w:val="24"/>
          <w:szCs w:val="24"/>
          <w:bdr w:val="dotted" w:sz="6" w:space="0" w:color="FEFEFE"/>
        </w:rPr>
      </w:pPr>
      <w:r w:rsidRPr="00306C55">
        <w:rPr>
          <w:rFonts w:eastAsia="Calibri"/>
          <w:color w:val="000000"/>
          <w:sz w:val="24"/>
          <w:szCs w:val="24"/>
          <w:bdr w:val="dotted" w:sz="6" w:space="0" w:color="FEFEFE"/>
        </w:rPr>
        <w:t>familiilor acestora</w:t>
      </w:r>
    </w:p>
    <w:p w:rsidR="00A97DE0" w:rsidRPr="00306C55" w:rsidRDefault="00A97DE0" w:rsidP="00216666">
      <w:pPr>
        <w:spacing w:line="360" w:lineRule="auto"/>
        <w:ind w:left="9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lastRenderedPageBreak/>
        <w:t>Obiectiv specific 1.</w:t>
      </w:r>
      <w:r w:rsidR="00AF189A" w:rsidRPr="00306C55">
        <w:rPr>
          <w:rFonts w:eastAsia="Calibri"/>
          <w:color w:val="000000"/>
          <w:sz w:val="24"/>
          <w:szCs w:val="24"/>
          <w:u w:val="single"/>
          <w:bdr w:val="dotted" w:sz="6" w:space="0" w:color="FEFEFE"/>
        </w:rPr>
        <w:t>2</w:t>
      </w:r>
      <w:r w:rsidRPr="00306C55">
        <w:rPr>
          <w:rFonts w:eastAsia="Calibri"/>
          <w:color w:val="000000"/>
          <w:sz w:val="24"/>
          <w:szCs w:val="24"/>
          <w:u w:val="single"/>
          <w:bdr w:val="dotted" w:sz="6" w:space="0" w:color="FEFEFE"/>
        </w:rPr>
        <w:t xml:space="preserve">.- </w:t>
      </w:r>
      <w:r w:rsidRPr="00306C55">
        <w:rPr>
          <w:rFonts w:eastAsia="Calibri"/>
          <w:color w:val="000000"/>
          <w:sz w:val="24"/>
          <w:szCs w:val="24"/>
          <w:bdr w:val="dotted" w:sz="6" w:space="0" w:color="FEFEFE"/>
        </w:rPr>
        <w:t>Încurajarea participării persoanelor cu dizabilităţi la activităţi cultural-sportive şi de petrecere a timpului liber în comunitate</w:t>
      </w:r>
    </w:p>
    <w:p w:rsidR="00A97DE0" w:rsidRPr="00306C55" w:rsidRDefault="00A97DE0" w:rsidP="00216666">
      <w:pPr>
        <w:spacing w:line="360" w:lineRule="auto"/>
        <w:ind w:left="90"/>
        <w:jc w:val="both"/>
        <w:rPr>
          <w:rFonts w:eastAsia="Calibri"/>
          <w:color w:val="000000"/>
          <w:sz w:val="24"/>
          <w:szCs w:val="24"/>
          <w:bdr w:val="dotted" w:sz="6" w:space="0" w:color="FEFEFE"/>
        </w:rPr>
      </w:pPr>
    </w:p>
    <w:p w:rsidR="00A97DE0" w:rsidRPr="00306C55" w:rsidRDefault="00AF189A" w:rsidP="00216666">
      <w:pPr>
        <w:suppressAutoHyphens w:val="0"/>
        <w:spacing w:after="200" w:line="360" w:lineRule="auto"/>
        <w:ind w:firstLine="810"/>
        <w:jc w:val="both"/>
        <w:rPr>
          <w:rFonts w:eastAsia="Calibri"/>
          <w:b/>
          <w:sz w:val="24"/>
          <w:szCs w:val="24"/>
        </w:rPr>
      </w:pPr>
      <w:r w:rsidRPr="00306C55">
        <w:rPr>
          <w:rFonts w:eastAsia="Calibri"/>
          <w:b/>
          <w:sz w:val="24"/>
          <w:szCs w:val="24"/>
        </w:rPr>
        <w:t>b</w:t>
      </w:r>
      <w:r w:rsidR="00A97DE0" w:rsidRPr="00306C55">
        <w:rPr>
          <w:rFonts w:eastAsia="Calibri"/>
          <w:b/>
          <w:sz w:val="24"/>
          <w:szCs w:val="24"/>
        </w:rPr>
        <w:t>) Persoane și familii cu risc de excluziune socială inclusiv persoanele de etnie romă /situaţii de urgenţă</w:t>
      </w:r>
    </w:p>
    <w:p w:rsidR="00A97DE0" w:rsidRPr="00306C55" w:rsidRDefault="00A97DE0" w:rsidP="00216666">
      <w:pPr>
        <w:spacing w:line="360" w:lineRule="auto"/>
        <w:ind w:left="810" w:hanging="72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1. - </w:t>
      </w:r>
      <w:r w:rsidRPr="00306C55">
        <w:rPr>
          <w:rFonts w:eastAsia="Calibri"/>
          <w:b/>
          <w:i/>
          <w:color w:val="000000"/>
          <w:sz w:val="24"/>
          <w:szCs w:val="24"/>
          <w:bdr w:val="dotted" w:sz="6" w:space="0" w:color="FEFEFE"/>
        </w:rPr>
        <w:t xml:space="preserve">Incluziune socială pentru familiile expuse riscurilor de marginalizare </w:t>
      </w:r>
    </w:p>
    <w:p w:rsidR="00A97DE0" w:rsidRPr="00306C55" w:rsidRDefault="00A97DE0" w:rsidP="00216666">
      <w:pPr>
        <w:spacing w:line="360" w:lineRule="auto"/>
        <w:ind w:left="810" w:hanging="720"/>
        <w:jc w:val="both"/>
        <w:rPr>
          <w:rFonts w:eastAsia="Calibri"/>
          <w:b/>
          <w:i/>
          <w:color w:val="000000"/>
          <w:sz w:val="24"/>
          <w:szCs w:val="24"/>
          <w:bdr w:val="dotted" w:sz="6" w:space="0" w:color="FEFEFE"/>
        </w:rPr>
      </w:pPr>
      <w:r w:rsidRPr="00306C55">
        <w:rPr>
          <w:rFonts w:eastAsia="Calibri"/>
          <w:b/>
          <w:i/>
          <w:color w:val="000000"/>
          <w:sz w:val="24"/>
          <w:szCs w:val="24"/>
          <w:bdr w:val="dotted" w:sz="6" w:space="0" w:color="FEFEFE"/>
        </w:rPr>
        <w:t xml:space="preserve">/excluziune socială și a persoanelor de etnie romă </w:t>
      </w:r>
    </w:p>
    <w:p w:rsidR="00A97DE0" w:rsidRPr="00306C55" w:rsidRDefault="00A97DE0" w:rsidP="00216666">
      <w:pPr>
        <w:spacing w:line="360" w:lineRule="auto"/>
        <w:ind w:left="9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1.1.- </w:t>
      </w:r>
      <w:r w:rsidRPr="00306C55">
        <w:rPr>
          <w:rFonts w:eastAsia="Calibri"/>
          <w:color w:val="000000"/>
          <w:sz w:val="24"/>
          <w:szCs w:val="24"/>
          <w:bdr w:val="dotted" w:sz="6" w:space="0" w:color="FEFEFE"/>
        </w:rPr>
        <w:t>Dezvoltarea serviciilor sociale pentru familiile expuse riscurilor de marginalizare şi excluziune socială</w:t>
      </w:r>
    </w:p>
    <w:p w:rsidR="00A97DE0" w:rsidRPr="00306C55" w:rsidRDefault="00A97DE0" w:rsidP="00216666">
      <w:pPr>
        <w:spacing w:line="360" w:lineRule="auto"/>
        <w:ind w:left="810" w:hanging="72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1.2.- </w:t>
      </w:r>
      <w:r w:rsidRPr="00306C55">
        <w:rPr>
          <w:rFonts w:eastAsia="Calibri"/>
          <w:color w:val="000000"/>
          <w:sz w:val="24"/>
          <w:szCs w:val="24"/>
          <w:bdr w:val="dotted" w:sz="6" w:space="0" w:color="FEFEFE"/>
        </w:rPr>
        <w:t>Derularea de campanii de informare şi conştientizare</w:t>
      </w:r>
    </w:p>
    <w:p w:rsidR="00A97DE0" w:rsidRPr="00306C55" w:rsidRDefault="00A97DE0" w:rsidP="00216666">
      <w:pPr>
        <w:spacing w:line="360" w:lineRule="auto"/>
        <w:ind w:left="810" w:hanging="72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Obiectiv general  2. -</w:t>
      </w:r>
      <w:r w:rsidRPr="00306C55">
        <w:rPr>
          <w:rFonts w:eastAsia="Calibri"/>
          <w:color w:val="000000"/>
          <w:sz w:val="24"/>
          <w:szCs w:val="24"/>
        </w:rPr>
        <w:t xml:space="preserve"> </w:t>
      </w:r>
      <w:r w:rsidRPr="00306C55">
        <w:rPr>
          <w:rFonts w:eastAsia="Calibri"/>
          <w:b/>
          <w:i/>
          <w:color w:val="000000"/>
          <w:sz w:val="24"/>
          <w:szCs w:val="24"/>
          <w:bdr w:val="dotted" w:sz="6" w:space="0" w:color="FEFEFE"/>
        </w:rPr>
        <w:t xml:space="preserve">Dezvoltarea serviciilor pentru familiile expuse riscurilor de marginalizare </w:t>
      </w:r>
    </w:p>
    <w:p w:rsidR="00A97DE0" w:rsidRPr="00306C55" w:rsidRDefault="00A97DE0" w:rsidP="00216666">
      <w:pPr>
        <w:spacing w:line="360" w:lineRule="auto"/>
        <w:ind w:left="810" w:hanging="720"/>
        <w:jc w:val="both"/>
        <w:rPr>
          <w:rFonts w:eastAsia="Calibri"/>
          <w:b/>
          <w:i/>
          <w:color w:val="000000"/>
          <w:sz w:val="24"/>
          <w:szCs w:val="24"/>
          <w:bdr w:val="dotted" w:sz="6" w:space="0" w:color="FEFEFE"/>
        </w:rPr>
      </w:pPr>
      <w:r w:rsidRPr="00306C55">
        <w:rPr>
          <w:rFonts w:eastAsia="Calibri"/>
          <w:b/>
          <w:i/>
          <w:color w:val="000000"/>
          <w:sz w:val="24"/>
          <w:szCs w:val="24"/>
          <w:bdr w:val="dotted" w:sz="6" w:space="0" w:color="FEFEFE"/>
        </w:rPr>
        <w:t>şi excluziune socială</w:t>
      </w:r>
    </w:p>
    <w:p w:rsidR="00A97DE0" w:rsidRPr="00306C55" w:rsidRDefault="00A97DE0" w:rsidP="00216666">
      <w:pPr>
        <w:spacing w:line="360" w:lineRule="auto"/>
        <w:ind w:left="810" w:hanging="720"/>
        <w:jc w:val="both"/>
        <w:rPr>
          <w:rFonts w:eastAsia="Calibri"/>
          <w:color w:val="000000"/>
          <w:sz w:val="24"/>
          <w:szCs w:val="24"/>
          <w:u w:val="single"/>
          <w:bdr w:val="dotted" w:sz="6" w:space="0" w:color="FEFEFE"/>
        </w:rPr>
      </w:pPr>
      <w:r w:rsidRPr="00306C55">
        <w:rPr>
          <w:rFonts w:eastAsia="Calibri"/>
          <w:color w:val="000000"/>
          <w:sz w:val="24"/>
          <w:szCs w:val="24"/>
          <w:u w:val="single"/>
          <w:bdr w:val="dotted" w:sz="6" w:space="0" w:color="FEFEFE"/>
        </w:rPr>
        <w:t>Obiectiv specific 2.1.-</w:t>
      </w:r>
      <w:r w:rsidRPr="00306C55">
        <w:rPr>
          <w:rFonts w:eastAsia="Calibri"/>
          <w:color w:val="000000"/>
          <w:sz w:val="24"/>
          <w:szCs w:val="24"/>
        </w:rPr>
        <w:t xml:space="preserve"> </w:t>
      </w:r>
      <w:r w:rsidRPr="00306C55">
        <w:rPr>
          <w:rFonts w:eastAsia="Calibri"/>
          <w:color w:val="000000"/>
          <w:sz w:val="24"/>
          <w:szCs w:val="24"/>
          <w:bdr w:val="dotted" w:sz="6" w:space="0" w:color="FEFEFE"/>
        </w:rPr>
        <w:t>Ajutoare materiale</w:t>
      </w:r>
    </w:p>
    <w:p w:rsidR="00A97DE0" w:rsidRPr="00306C55" w:rsidRDefault="00A97DE0" w:rsidP="00216666">
      <w:pPr>
        <w:spacing w:line="360" w:lineRule="auto"/>
        <w:ind w:left="810" w:hanging="72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2.2.-</w:t>
      </w:r>
      <w:r w:rsidRPr="00306C55">
        <w:rPr>
          <w:rFonts w:eastAsia="Calibri"/>
          <w:color w:val="000000"/>
          <w:sz w:val="24"/>
          <w:szCs w:val="24"/>
        </w:rPr>
        <w:t xml:space="preserve"> </w:t>
      </w:r>
      <w:r w:rsidRPr="00306C55">
        <w:rPr>
          <w:rFonts w:eastAsia="Calibri"/>
          <w:color w:val="000000"/>
          <w:sz w:val="24"/>
          <w:szCs w:val="24"/>
          <w:bdr w:val="dotted" w:sz="6" w:space="0" w:color="FEFEFE"/>
        </w:rPr>
        <w:t>Ajutoare financiare de urgenţă</w:t>
      </w:r>
    </w:p>
    <w:p w:rsidR="00A97DE0" w:rsidRPr="00306C55" w:rsidRDefault="00A97DE0" w:rsidP="00216666">
      <w:pPr>
        <w:spacing w:line="360" w:lineRule="auto"/>
        <w:ind w:left="810" w:hanging="720"/>
        <w:jc w:val="both"/>
        <w:rPr>
          <w:rFonts w:eastAsia="Calibri"/>
          <w:i/>
          <w:color w:val="000000"/>
          <w:sz w:val="24"/>
          <w:szCs w:val="24"/>
          <w:bdr w:val="dotted" w:sz="6" w:space="0" w:color="FEFEFE"/>
        </w:rPr>
      </w:pPr>
      <w:r w:rsidRPr="00306C55">
        <w:rPr>
          <w:rFonts w:eastAsia="Calibri"/>
          <w:b/>
          <w:color w:val="000000"/>
          <w:sz w:val="24"/>
          <w:szCs w:val="24"/>
          <w:bdr w:val="dotted" w:sz="6" w:space="0" w:color="FEFEFE"/>
        </w:rPr>
        <w:t>Obiectiv general  3. –</w:t>
      </w:r>
      <w:r w:rsidRPr="00306C55">
        <w:rPr>
          <w:rFonts w:eastAsia="Calibri"/>
          <w:color w:val="000000"/>
          <w:sz w:val="24"/>
          <w:szCs w:val="24"/>
        </w:rPr>
        <w:t xml:space="preserve"> </w:t>
      </w:r>
      <w:r w:rsidRPr="00306C55">
        <w:rPr>
          <w:rFonts w:eastAsia="Calibri"/>
          <w:b/>
          <w:i/>
          <w:color w:val="000000"/>
          <w:sz w:val="24"/>
          <w:szCs w:val="24"/>
          <w:bdr w:val="dotted" w:sz="6" w:space="0" w:color="FEFEFE"/>
        </w:rPr>
        <w:t>Participarea comunităţii la soluționarea urgenţelor sociale</w:t>
      </w:r>
      <w:r w:rsidRPr="00306C55">
        <w:rPr>
          <w:rFonts w:eastAsia="Calibri"/>
          <w:i/>
          <w:color w:val="000000"/>
          <w:sz w:val="24"/>
          <w:szCs w:val="24"/>
          <w:bdr w:val="dotted" w:sz="6" w:space="0" w:color="FEFEFE"/>
        </w:rPr>
        <w:t>.</w:t>
      </w:r>
    </w:p>
    <w:p w:rsidR="00A97DE0" w:rsidRPr="00306C55" w:rsidRDefault="00A97DE0" w:rsidP="00216666">
      <w:pPr>
        <w:spacing w:line="360" w:lineRule="auto"/>
        <w:ind w:left="810" w:hanging="720"/>
        <w:jc w:val="both"/>
        <w:rPr>
          <w:rFonts w:eastAsia="Calibri"/>
          <w:color w:val="000000"/>
          <w:sz w:val="24"/>
          <w:szCs w:val="24"/>
          <w:u w:val="single"/>
          <w:bdr w:val="dotted" w:sz="6" w:space="0" w:color="FEFEFE"/>
        </w:rPr>
      </w:pPr>
      <w:r w:rsidRPr="00306C55">
        <w:rPr>
          <w:rFonts w:eastAsia="Calibri"/>
          <w:color w:val="000000"/>
          <w:sz w:val="24"/>
          <w:szCs w:val="24"/>
          <w:u w:val="single"/>
          <w:bdr w:val="dotted" w:sz="6" w:space="0" w:color="FEFEFE"/>
        </w:rPr>
        <w:t xml:space="preserve">Obiectiv specific 3.1.- </w:t>
      </w:r>
      <w:r w:rsidRPr="00306C55">
        <w:rPr>
          <w:rFonts w:eastAsia="Calibri"/>
          <w:color w:val="000000"/>
          <w:sz w:val="24"/>
          <w:szCs w:val="24"/>
          <w:bdr w:val="dotted" w:sz="6" w:space="0" w:color="FEFEFE"/>
        </w:rPr>
        <w:t>Limitarea efectelor situaţiilor de urgenţă socială</w:t>
      </w:r>
    </w:p>
    <w:p w:rsidR="00A97DE0" w:rsidRPr="00306C55" w:rsidRDefault="00A97DE0" w:rsidP="00216666">
      <w:pPr>
        <w:spacing w:line="360" w:lineRule="auto"/>
        <w:ind w:left="180" w:hanging="9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3.2. - </w:t>
      </w:r>
      <w:r w:rsidRPr="00306C55">
        <w:rPr>
          <w:rFonts w:eastAsia="Calibri"/>
          <w:color w:val="000000"/>
          <w:sz w:val="24"/>
          <w:szCs w:val="24"/>
          <w:bdr w:val="dotted" w:sz="6" w:space="0" w:color="FEFEFE"/>
        </w:rPr>
        <w:t>Implicarea comunităţii în procesul de limitare a efectelor situaţiilor de urgenţă socială</w:t>
      </w:r>
    </w:p>
    <w:p w:rsidR="00A97DE0" w:rsidRPr="00306C55" w:rsidRDefault="00A97DE0" w:rsidP="00216666">
      <w:pPr>
        <w:spacing w:line="360" w:lineRule="auto"/>
        <w:ind w:left="810" w:hanging="720"/>
        <w:jc w:val="both"/>
        <w:rPr>
          <w:rFonts w:eastAsia="Calibri"/>
          <w:color w:val="000000"/>
          <w:sz w:val="24"/>
          <w:szCs w:val="24"/>
          <w:bdr w:val="dotted" w:sz="6" w:space="0" w:color="FEFEFE"/>
        </w:rPr>
      </w:pPr>
    </w:p>
    <w:p w:rsidR="00A97DE0" w:rsidRPr="00306C55" w:rsidRDefault="00A97DE0" w:rsidP="00216666">
      <w:pPr>
        <w:spacing w:line="360" w:lineRule="auto"/>
        <w:ind w:left="810" w:hanging="720"/>
        <w:jc w:val="both"/>
        <w:rPr>
          <w:rFonts w:eastAsia="Calibri"/>
          <w:b/>
          <w:color w:val="000000"/>
          <w:sz w:val="24"/>
          <w:szCs w:val="24"/>
        </w:rPr>
      </w:pPr>
      <w:r w:rsidRPr="00306C55">
        <w:rPr>
          <w:rFonts w:eastAsia="Calibri"/>
          <w:b/>
          <w:color w:val="000000"/>
          <w:sz w:val="24"/>
          <w:szCs w:val="24"/>
        </w:rPr>
        <w:t xml:space="preserve">             </w:t>
      </w:r>
      <w:r w:rsidR="00CC11F1" w:rsidRPr="00306C55">
        <w:rPr>
          <w:rFonts w:eastAsia="Calibri"/>
          <w:b/>
          <w:color w:val="000000"/>
          <w:sz w:val="24"/>
          <w:szCs w:val="24"/>
        </w:rPr>
        <w:t>c</w:t>
      </w:r>
      <w:r w:rsidRPr="00306C55">
        <w:rPr>
          <w:rFonts w:eastAsia="Calibri"/>
          <w:b/>
          <w:color w:val="000000"/>
          <w:sz w:val="24"/>
          <w:szCs w:val="24"/>
        </w:rPr>
        <w:t xml:space="preserve"> ) Violenţa în familie</w:t>
      </w:r>
    </w:p>
    <w:p w:rsidR="00A97DE0" w:rsidRPr="00306C55" w:rsidRDefault="00A97DE0" w:rsidP="00216666">
      <w:pPr>
        <w:spacing w:line="360" w:lineRule="auto"/>
        <w:ind w:left="810" w:hanging="72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1.- </w:t>
      </w:r>
      <w:r w:rsidRPr="00306C55">
        <w:rPr>
          <w:rFonts w:eastAsia="Calibri"/>
          <w:b/>
          <w:i/>
          <w:color w:val="000000"/>
          <w:sz w:val="24"/>
          <w:szCs w:val="24"/>
          <w:bdr w:val="dotted" w:sz="6" w:space="0" w:color="FEFEFE"/>
        </w:rPr>
        <w:t>Prevenirea şi combaterea violenţei domestic</w:t>
      </w:r>
    </w:p>
    <w:p w:rsidR="00A97DE0" w:rsidRPr="00306C55" w:rsidRDefault="00A97DE0" w:rsidP="00216666">
      <w:pPr>
        <w:spacing w:line="360" w:lineRule="auto"/>
        <w:ind w:left="810" w:hanging="720"/>
        <w:jc w:val="both"/>
        <w:rPr>
          <w:rFonts w:eastAsia="Calibri"/>
          <w:color w:val="000000"/>
          <w:sz w:val="24"/>
          <w:szCs w:val="24"/>
          <w:u w:val="single"/>
          <w:bdr w:val="dotted" w:sz="6" w:space="0" w:color="FEFEFE"/>
        </w:rPr>
      </w:pPr>
      <w:r w:rsidRPr="00306C55">
        <w:rPr>
          <w:rFonts w:eastAsia="Calibri"/>
          <w:color w:val="000000"/>
          <w:sz w:val="24"/>
          <w:szCs w:val="24"/>
          <w:u w:val="single"/>
          <w:bdr w:val="dotted" w:sz="6" w:space="0" w:color="FEFEFE"/>
        </w:rPr>
        <w:t>Obiectiv specific 1.1.-</w:t>
      </w:r>
      <w:r w:rsidRPr="00306C55">
        <w:rPr>
          <w:rFonts w:eastAsia="Calibri"/>
          <w:color w:val="000000"/>
          <w:sz w:val="24"/>
          <w:szCs w:val="24"/>
        </w:rPr>
        <w:t xml:space="preserve"> </w:t>
      </w:r>
      <w:r w:rsidRPr="00306C55">
        <w:rPr>
          <w:rFonts w:eastAsia="Calibri"/>
          <w:color w:val="000000"/>
          <w:sz w:val="24"/>
          <w:szCs w:val="24"/>
          <w:bdr w:val="dotted" w:sz="6" w:space="0" w:color="FEFEFE"/>
        </w:rPr>
        <w:t>Protecţia persoanelor victime ale violenţei domestice</w:t>
      </w:r>
    </w:p>
    <w:p w:rsidR="00A97DE0" w:rsidRPr="00306C55" w:rsidRDefault="00A97DE0" w:rsidP="00216666">
      <w:pPr>
        <w:spacing w:line="360" w:lineRule="auto"/>
        <w:ind w:left="810" w:hanging="72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1.2.- </w:t>
      </w:r>
      <w:r w:rsidRPr="00306C55">
        <w:rPr>
          <w:rFonts w:eastAsia="Calibri"/>
          <w:color w:val="000000"/>
          <w:sz w:val="24"/>
          <w:szCs w:val="24"/>
          <w:bdr w:val="dotted" w:sz="6" w:space="0" w:color="FEFEFE"/>
        </w:rPr>
        <w:t>Prevenirea violenţei domestic</w:t>
      </w:r>
    </w:p>
    <w:p w:rsidR="00A97DE0" w:rsidRPr="00306C55" w:rsidRDefault="00A97DE0" w:rsidP="00216666">
      <w:pPr>
        <w:spacing w:line="360" w:lineRule="auto"/>
        <w:ind w:left="810" w:hanging="720"/>
        <w:jc w:val="both"/>
        <w:rPr>
          <w:rFonts w:eastAsia="Calibri"/>
          <w:color w:val="000000"/>
          <w:sz w:val="24"/>
          <w:szCs w:val="24"/>
          <w:u w:val="single"/>
          <w:bdr w:val="dotted" w:sz="6" w:space="0" w:color="FEFEFE"/>
        </w:rPr>
      </w:pPr>
    </w:p>
    <w:p w:rsidR="00A97DE0" w:rsidRPr="00306C55" w:rsidRDefault="00CC11F1" w:rsidP="00216666">
      <w:pPr>
        <w:tabs>
          <w:tab w:val="left" w:pos="1260"/>
        </w:tabs>
        <w:spacing w:line="360" w:lineRule="auto"/>
        <w:ind w:left="900"/>
        <w:jc w:val="both"/>
        <w:rPr>
          <w:rFonts w:eastAsia="Calibri"/>
          <w:b/>
          <w:i/>
          <w:color w:val="000000"/>
          <w:sz w:val="24"/>
          <w:szCs w:val="24"/>
          <w:bdr w:val="dotted" w:sz="6" w:space="0" w:color="FEFEFE"/>
        </w:rPr>
      </w:pPr>
      <w:r w:rsidRPr="00306C55">
        <w:rPr>
          <w:rFonts w:eastAsia="Calibri"/>
          <w:b/>
          <w:color w:val="000000"/>
          <w:sz w:val="24"/>
          <w:szCs w:val="24"/>
        </w:rPr>
        <w:t>d)</w:t>
      </w:r>
      <w:r w:rsidR="00A97DE0" w:rsidRPr="00306C55">
        <w:rPr>
          <w:rFonts w:eastAsia="Calibri"/>
          <w:b/>
          <w:color w:val="000000"/>
          <w:sz w:val="24"/>
          <w:szCs w:val="24"/>
        </w:rPr>
        <w:t>Consumatorii de droguri</w:t>
      </w:r>
      <w:r w:rsidR="00A97DE0" w:rsidRPr="00306C55">
        <w:rPr>
          <w:rFonts w:eastAsia="Calibri"/>
          <w:b/>
          <w:color w:val="000000"/>
          <w:sz w:val="24"/>
          <w:szCs w:val="24"/>
        </w:rPr>
        <w:cr/>
      </w:r>
      <w:r w:rsidR="00A97DE0" w:rsidRPr="00306C55">
        <w:rPr>
          <w:rFonts w:eastAsia="Calibri"/>
          <w:b/>
          <w:color w:val="000000"/>
          <w:sz w:val="24"/>
          <w:szCs w:val="24"/>
          <w:bdr w:val="dotted" w:sz="6" w:space="0" w:color="FEFEFE"/>
        </w:rPr>
        <w:t xml:space="preserve"> Obiectiv general  1.- </w:t>
      </w:r>
      <w:r w:rsidR="00A97DE0" w:rsidRPr="00306C55">
        <w:rPr>
          <w:rFonts w:eastAsia="Calibri"/>
          <w:b/>
          <w:i/>
          <w:color w:val="000000"/>
          <w:sz w:val="24"/>
          <w:szCs w:val="24"/>
          <w:bdr w:val="dotted" w:sz="6" w:space="0" w:color="FEFEFE"/>
        </w:rPr>
        <w:t>Prevenirea și combaterea consumului de droguri</w:t>
      </w:r>
    </w:p>
    <w:p w:rsidR="00A97DE0" w:rsidRPr="00306C55" w:rsidRDefault="00A97DE0" w:rsidP="00216666">
      <w:pPr>
        <w:spacing w:line="360" w:lineRule="auto"/>
        <w:ind w:left="9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1.1.- </w:t>
      </w:r>
      <w:r w:rsidRPr="00306C55">
        <w:rPr>
          <w:rFonts w:eastAsia="Calibri"/>
          <w:color w:val="000000"/>
          <w:sz w:val="24"/>
          <w:szCs w:val="24"/>
          <w:bdr w:val="dotted" w:sz="6" w:space="0" w:color="FEFEFE"/>
        </w:rPr>
        <w:t>Promovarea de bune practici validate pentru prevenirea consumului de alcool,</w:t>
      </w:r>
      <w:r w:rsidR="00CC11F1" w:rsidRPr="00306C55">
        <w:rPr>
          <w:rFonts w:eastAsia="Calibri"/>
          <w:color w:val="000000"/>
          <w:sz w:val="24"/>
          <w:szCs w:val="24"/>
          <w:u w:val="single"/>
          <w:bdr w:val="dotted" w:sz="6" w:space="0" w:color="FEFEFE"/>
        </w:rPr>
        <w:t xml:space="preserve"> </w:t>
      </w:r>
      <w:r w:rsidRPr="00306C55">
        <w:rPr>
          <w:rFonts w:eastAsia="Calibri"/>
          <w:color w:val="000000"/>
          <w:sz w:val="24"/>
          <w:szCs w:val="24"/>
          <w:bdr w:val="dotted" w:sz="6" w:space="0" w:color="FEFEFE"/>
        </w:rPr>
        <w:t>droguri, tutun</w:t>
      </w:r>
    </w:p>
    <w:p w:rsidR="00A97DE0" w:rsidRPr="00306C55" w:rsidRDefault="00A97DE0" w:rsidP="00216666">
      <w:pPr>
        <w:spacing w:line="360" w:lineRule="auto"/>
        <w:ind w:left="90"/>
        <w:jc w:val="both"/>
        <w:rPr>
          <w:rFonts w:eastAsia="Calibri"/>
          <w:i/>
          <w:color w:val="000000"/>
          <w:sz w:val="24"/>
          <w:szCs w:val="24"/>
          <w:bdr w:val="dotted" w:sz="6" w:space="0" w:color="FEFEFE"/>
        </w:rPr>
      </w:pPr>
    </w:p>
    <w:p w:rsidR="00A97DE0" w:rsidRPr="00306C55" w:rsidRDefault="00A97DE0" w:rsidP="00216666">
      <w:pPr>
        <w:numPr>
          <w:ilvl w:val="0"/>
          <w:numId w:val="32"/>
        </w:numPr>
        <w:tabs>
          <w:tab w:val="left" w:pos="990"/>
        </w:tabs>
        <w:spacing w:line="360" w:lineRule="auto"/>
        <w:ind w:left="1350" w:hanging="45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 PERSOANE VÂRSTNICE</w:t>
      </w:r>
    </w:p>
    <w:p w:rsidR="00A97DE0" w:rsidRPr="00306C55" w:rsidRDefault="00A97DE0" w:rsidP="00216666">
      <w:pPr>
        <w:tabs>
          <w:tab w:val="left" w:pos="990"/>
        </w:tabs>
        <w:spacing w:line="360" w:lineRule="auto"/>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1.- </w:t>
      </w:r>
      <w:r w:rsidRPr="00306C55">
        <w:rPr>
          <w:rFonts w:eastAsia="Calibri"/>
          <w:b/>
          <w:i/>
          <w:color w:val="000000"/>
          <w:sz w:val="24"/>
          <w:szCs w:val="24"/>
          <w:bdr w:val="dotted" w:sz="6" w:space="0" w:color="FEFEFE"/>
        </w:rPr>
        <w:t>Protecția socială a persoanelor vârstnice</w:t>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1.1- </w:t>
      </w:r>
      <w:r w:rsidRPr="00306C55">
        <w:rPr>
          <w:rFonts w:eastAsia="Calibri"/>
          <w:color w:val="000000"/>
          <w:sz w:val="24"/>
          <w:szCs w:val="24"/>
          <w:bdr w:val="dotted" w:sz="6" w:space="0" w:color="FEFEFE"/>
        </w:rPr>
        <w:t>Responsabilizarea aparţinătorilor pentru îngrijirea vârstnicului în familie</w:t>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lastRenderedPageBreak/>
        <w:t xml:space="preserve">Obiectiv specific 1.2.- </w:t>
      </w:r>
      <w:r w:rsidRPr="00306C55">
        <w:rPr>
          <w:rFonts w:eastAsia="Calibri"/>
          <w:color w:val="000000"/>
          <w:sz w:val="24"/>
          <w:szCs w:val="24"/>
          <w:bdr w:val="dotted" w:sz="6" w:space="0" w:color="FEFEFE"/>
        </w:rPr>
        <w:t xml:space="preserve">Promovarea serviciilor de prevenire a marginalizării sociale a persoanelor </w:t>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bdr w:val="dotted" w:sz="6" w:space="0" w:color="FEFEFE"/>
        </w:rPr>
        <w:t>vârstnice</w:t>
      </w:r>
    </w:p>
    <w:p w:rsidR="00A97DE0" w:rsidRPr="00306C55" w:rsidRDefault="00A97DE0" w:rsidP="00216666">
      <w:pPr>
        <w:tabs>
          <w:tab w:val="left" w:pos="990"/>
        </w:tabs>
        <w:spacing w:line="360" w:lineRule="auto"/>
        <w:jc w:val="both"/>
        <w:rPr>
          <w:rFonts w:eastAsia="Calibri"/>
          <w:color w:val="000000"/>
          <w:sz w:val="24"/>
          <w:szCs w:val="24"/>
          <w:u w:val="single"/>
          <w:bdr w:val="dotted" w:sz="6" w:space="0" w:color="FEFEFE"/>
        </w:rPr>
      </w:pPr>
      <w:r w:rsidRPr="00306C55">
        <w:rPr>
          <w:rFonts w:eastAsia="Calibri"/>
          <w:color w:val="000000"/>
          <w:sz w:val="24"/>
          <w:szCs w:val="24"/>
          <w:u w:val="single"/>
          <w:bdr w:val="dotted" w:sz="6" w:space="0" w:color="FEFEFE"/>
        </w:rPr>
        <w:t xml:space="preserve">Obiectiv specific 1.3.- </w:t>
      </w:r>
      <w:r w:rsidRPr="00306C55">
        <w:rPr>
          <w:rFonts w:eastAsia="Calibri"/>
          <w:color w:val="000000"/>
          <w:sz w:val="24"/>
          <w:szCs w:val="24"/>
          <w:bdr w:val="dotted" w:sz="6" w:space="0" w:color="FEFEFE"/>
        </w:rPr>
        <w:t>Crearea serviciilor alternative pentru persoane vârstnice</w:t>
      </w:r>
    </w:p>
    <w:p w:rsidR="00A97DE0" w:rsidRPr="00306C55" w:rsidRDefault="00A97DE0" w:rsidP="00216666">
      <w:pPr>
        <w:tabs>
          <w:tab w:val="left" w:pos="990"/>
        </w:tabs>
        <w:spacing w:line="360" w:lineRule="auto"/>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2.- </w:t>
      </w:r>
      <w:r w:rsidRPr="00306C55">
        <w:rPr>
          <w:rFonts w:eastAsia="Calibri"/>
          <w:b/>
          <w:i/>
          <w:color w:val="000000"/>
          <w:sz w:val="24"/>
          <w:szCs w:val="24"/>
          <w:bdr w:val="dotted" w:sz="6" w:space="0" w:color="FEFEFE"/>
        </w:rPr>
        <w:t>Promovarea participării persoanelor vârstnice la viaţa socială</w:t>
      </w:r>
      <w:r w:rsidRPr="00306C55">
        <w:rPr>
          <w:rFonts w:eastAsia="Calibri"/>
          <w:b/>
          <w:color w:val="000000"/>
          <w:sz w:val="24"/>
          <w:szCs w:val="24"/>
          <w:bdr w:val="dotted" w:sz="6" w:space="0" w:color="FEFEFE"/>
        </w:rPr>
        <w:tab/>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2.1-</w:t>
      </w:r>
      <w:r w:rsidRPr="00306C55">
        <w:rPr>
          <w:rFonts w:eastAsia="Calibri"/>
          <w:color w:val="000000"/>
          <w:sz w:val="24"/>
          <w:szCs w:val="24"/>
          <w:bdr w:val="dotted" w:sz="6" w:space="0" w:color="FEFEFE"/>
        </w:rPr>
        <w:t xml:space="preserve"> Susţinerea implicării active a persoanelor vârstnice în viaţa societăţii</w:t>
      </w:r>
    </w:p>
    <w:p w:rsidR="00A97DE0" w:rsidRPr="00306C55" w:rsidRDefault="00A97DE0" w:rsidP="00216666">
      <w:pPr>
        <w:tabs>
          <w:tab w:val="left" w:pos="990"/>
        </w:tabs>
        <w:spacing w:line="360" w:lineRule="auto"/>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ab/>
      </w:r>
    </w:p>
    <w:p w:rsidR="00A97DE0" w:rsidRPr="00306C55" w:rsidRDefault="00A97DE0" w:rsidP="00216666">
      <w:pPr>
        <w:numPr>
          <w:ilvl w:val="0"/>
          <w:numId w:val="32"/>
        </w:numPr>
        <w:spacing w:line="360" w:lineRule="auto"/>
        <w:ind w:left="1440" w:hanging="540"/>
        <w:contextualSpacing/>
        <w:rPr>
          <w:rFonts w:eastAsia="Calibri"/>
          <w:b/>
          <w:color w:val="000000"/>
          <w:sz w:val="24"/>
          <w:szCs w:val="24"/>
          <w:bdr w:val="dotted" w:sz="6" w:space="0" w:color="FEFEFE"/>
        </w:rPr>
      </w:pPr>
      <w:r w:rsidRPr="00306C55">
        <w:rPr>
          <w:rFonts w:eastAsia="Calibri"/>
          <w:b/>
          <w:color w:val="000000"/>
          <w:sz w:val="24"/>
          <w:szCs w:val="24"/>
          <w:bdr w:val="dotted" w:sz="6" w:space="0" w:color="FEFEFE"/>
        </w:rPr>
        <w:t>ÎMBUNĂTĂŢIREA STĂRII DE SĂNĂTATE A CETĂŢENILOR</w:t>
      </w:r>
    </w:p>
    <w:p w:rsidR="00A97DE0" w:rsidRPr="00306C55" w:rsidRDefault="00A97DE0" w:rsidP="00216666">
      <w:pPr>
        <w:tabs>
          <w:tab w:val="left" w:pos="990"/>
        </w:tabs>
        <w:spacing w:line="360" w:lineRule="auto"/>
        <w:ind w:left="900" w:hanging="900"/>
        <w:jc w:val="both"/>
        <w:rPr>
          <w:rFonts w:eastAsia="Calibri"/>
          <w:b/>
          <w:i/>
          <w:color w:val="000000"/>
          <w:sz w:val="24"/>
          <w:szCs w:val="24"/>
        </w:rPr>
      </w:pPr>
      <w:r w:rsidRPr="00306C55">
        <w:rPr>
          <w:rFonts w:eastAsia="Calibri"/>
          <w:b/>
          <w:color w:val="000000"/>
          <w:sz w:val="24"/>
          <w:szCs w:val="24"/>
          <w:bdr w:val="dotted" w:sz="6" w:space="0" w:color="FEFEFE"/>
        </w:rPr>
        <w:t>Obiectiv general 1.-</w:t>
      </w:r>
      <w:r w:rsidRPr="00306C55">
        <w:rPr>
          <w:rFonts w:eastAsia="Calibri"/>
          <w:b/>
          <w:color w:val="000000"/>
          <w:sz w:val="24"/>
          <w:szCs w:val="24"/>
        </w:rPr>
        <w:t xml:space="preserve"> </w:t>
      </w:r>
      <w:r w:rsidRPr="00306C55">
        <w:rPr>
          <w:rFonts w:eastAsia="Calibri"/>
          <w:b/>
          <w:i/>
          <w:color w:val="000000"/>
          <w:sz w:val="24"/>
          <w:szCs w:val="24"/>
        </w:rPr>
        <w:t>Creșterea accesului persoanelor vulnerabile la serviciile medicale esențiale</w:t>
      </w:r>
    </w:p>
    <w:p w:rsidR="00A97DE0" w:rsidRPr="00306C55" w:rsidRDefault="00A97DE0" w:rsidP="00216666">
      <w:pPr>
        <w:tabs>
          <w:tab w:val="left" w:pos="990"/>
        </w:tabs>
        <w:spacing w:line="360" w:lineRule="auto"/>
        <w:jc w:val="both"/>
        <w:rPr>
          <w:rFonts w:eastAsia="Calibri"/>
          <w:color w:val="000000"/>
          <w:sz w:val="24"/>
          <w:szCs w:val="24"/>
          <w:u w:val="single"/>
          <w:bdr w:val="dotted" w:sz="6" w:space="0" w:color="FEFEFE"/>
        </w:rPr>
      </w:pPr>
      <w:r w:rsidRPr="00306C55">
        <w:rPr>
          <w:rFonts w:eastAsia="Calibri"/>
          <w:color w:val="000000"/>
          <w:sz w:val="24"/>
          <w:szCs w:val="24"/>
          <w:u w:val="single"/>
          <w:bdr w:val="dotted" w:sz="6" w:space="0" w:color="FEFEFE"/>
        </w:rPr>
        <w:t xml:space="preserve">Obiectiv specific 1.1- </w:t>
      </w:r>
      <w:r w:rsidRPr="00306C55">
        <w:rPr>
          <w:rFonts w:eastAsia="Calibri"/>
          <w:color w:val="000000"/>
          <w:sz w:val="24"/>
          <w:szCs w:val="24"/>
          <w:bdr w:val="dotted" w:sz="6" w:space="0" w:color="FEFEFE"/>
        </w:rPr>
        <w:t>Facilitarea și îmbunătățirea accesului populației, în special a grupurilor vulnerabile, la serviciile medicale esențiale</w:t>
      </w:r>
    </w:p>
    <w:p w:rsidR="00A97DE0" w:rsidRPr="00306C55" w:rsidRDefault="00A97DE0" w:rsidP="00216666">
      <w:pPr>
        <w:tabs>
          <w:tab w:val="left" w:pos="990"/>
        </w:tabs>
        <w:spacing w:line="360" w:lineRule="auto"/>
        <w:ind w:left="900" w:hanging="90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1.2. - </w:t>
      </w:r>
      <w:r w:rsidRPr="00306C55">
        <w:rPr>
          <w:rFonts w:eastAsia="Calibri"/>
          <w:color w:val="000000"/>
          <w:sz w:val="24"/>
          <w:szCs w:val="24"/>
          <w:bdr w:val="dotted" w:sz="6" w:space="0" w:color="FEFEFE"/>
        </w:rPr>
        <w:t>Programe de preventive</w:t>
      </w:r>
    </w:p>
    <w:p w:rsidR="00A97DE0" w:rsidRPr="00306C55" w:rsidRDefault="00A97DE0" w:rsidP="00216666">
      <w:pPr>
        <w:tabs>
          <w:tab w:val="left" w:pos="990"/>
        </w:tabs>
        <w:spacing w:line="360" w:lineRule="auto"/>
        <w:ind w:left="900"/>
        <w:jc w:val="both"/>
        <w:rPr>
          <w:rFonts w:eastAsia="Calibri"/>
          <w:color w:val="000000"/>
          <w:sz w:val="24"/>
          <w:szCs w:val="24"/>
          <w:u w:val="single"/>
          <w:bdr w:val="dotted" w:sz="6" w:space="0" w:color="FEFEFE"/>
        </w:rPr>
      </w:pPr>
    </w:p>
    <w:p w:rsidR="00A97DE0" w:rsidRPr="00306C55" w:rsidRDefault="00A97DE0" w:rsidP="0087122A">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color w:val="000000"/>
          <w:sz w:val="24"/>
          <w:szCs w:val="24"/>
          <w:bdr w:val="dotted" w:sz="6" w:space="0" w:color="FEFEFE"/>
        </w:rPr>
        <w:tab/>
      </w:r>
      <w:r w:rsidRPr="00306C55">
        <w:rPr>
          <w:rFonts w:eastAsia="Calibri"/>
          <w:b/>
          <w:color w:val="000000"/>
          <w:sz w:val="24"/>
          <w:szCs w:val="24"/>
          <w:bdr w:val="dotted" w:sz="6" w:space="0" w:color="FEFEFE"/>
        </w:rPr>
        <w:t>V.</w:t>
      </w:r>
      <w:r w:rsidRPr="00306C55">
        <w:rPr>
          <w:rFonts w:eastAsia="Calibri"/>
          <w:b/>
          <w:color w:val="000000"/>
          <w:sz w:val="24"/>
          <w:szCs w:val="24"/>
          <w:bdr w:val="dotted" w:sz="6" w:space="0" w:color="FEFEFE"/>
        </w:rPr>
        <w:tab/>
        <w:t>COMUNICARE, INFORMARE ŞI PROMOVARE</w:t>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1.- </w:t>
      </w:r>
      <w:r w:rsidRPr="00306C55">
        <w:rPr>
          <w:rFonts w:eastAsia="Calibri"/>
          <w:b/>
          <w:i/>
          <w:color w:val="000000"/>
          <w:sz w:val="24"/>
          <w:szCs w:val="24"/>
          <w:bdr w:val="dotted" w:sz="6" w:space="0" w:color="FEFEFE"/>
        </w:rPr>
        <w:t>Respectarea dreptului la informare</w:t>
      </w:r>
      <w:r w:rsidRPr="00306C55">
        <w:rPr>
          <w:rFonts w:eastAsia="Calibri"/>
          <w:b/>
          <w:color w:val="000000"/>
          <w:sz w:val="24"/>
          <w:szCs w:val="24"/>
          <w:bdr w:val="dotted" w:sz="6" w:space="0" w:color="FEFEFE"/>
        </w:rPr>
        <w:t xml:space="preserve"> </w:t>
      </w:r>
    </w:p>
    <w:p w:rsidR="00A97DE0" w:rsidRPr="00306C55" w:rsidRDefault="00A97DE0" w:rsidP="00216666">
      <w:pPr>
        <w:tabs>
          <w:tab w:val="left" w:pos="990"/>
        </w:tabs>
        <w:spacing w:line="360" w:lineRule="auto"/>
        <w:jc w:val="both"/>
        <w:rPr>
          <w:rFonts w:eastAsia="Calibri"/>
          <w:b/>
          <w:color w:val="000000"/>
          <w:sz w:val="24"/>
          <w:szCs w:val="24"/>
          <w:bdr w:val="dotted" w:sz="6" w:space="0" w:color="FEFEFE"/>
        </w:rPr>
      </w:pPr>
      <w:r w:rsidRPr="00306C55">
        <w:rPr>
          <w:rFonts w:eastAsia="Calibri"/>
          <w:color w:val="000000"/>
          <w:sz w:val="24"/>
          <w:szCs w:val="24"/>
          <w:u w:val="single"/>
          <w:bdr w:val="dotted" w:sz="6" w:space="0" w:color="FEFEFE"/>
        </w:rPr>
        <w:t>Obiectiv specific 1.1</w:t>
      </w:r>
      <w:r w:rsidRPr="00306C55">
        <w:rPr>
          <w:rFonts w:eastAsia="Calibri"/>
          <w:color w:val="000000"/>
          <w:sz w:val="24"/>
          <w:szCs w:val="24"/>
          <w:bdr w:val="dotted" w:sz="6" w:space="0" w:color="FEFEFE"/>
        </w:rPr>
        <w:t>.- Îmbunătăţirea procesului de informare a membrilor comunităţii cu privire la serviciile oferite de instituţie</w:t>
      </w:r>
    </w:p>
    <w:p w:rsidR="00A97DE0" w:rsidRPr="00306C55" w:rsidRDefault="00A97DE0" w:rsidP="00216666">
      <w:pPr>
        <w:tabs>
          <w:tab w:val="left" w:pos="990"/>
        </w:tabs>
        <w:spacing w:line="360" w:lineRule="auto"/>
        <w:ind w:left="900" w:hanging="90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2. - </w:t>
      </w:r>
      <w:r w:rsidRPr="00306C55">
        <w:rPr>
          <w:rFonts w:eastAsia="Calibri"/>
          <w:b/>
          <w:i/>
          <w:color w:val="000000"/>
          <w:sz w:val="24"/>
          <w:szCs w:val="24"/>
          <w:bdr w:val="dotted" w:sz="6" w:space="0" w:color="FEFEFE"/>
        </w:rPr>
        <w:t>Comunicare și transparență decizională</w:t>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 specific 2.1.</w:t>
      </w:r>
      <w:r w:rsidRPr="00306C55">
        <w:rPr>
          <w:rFonts w:eastAsia="Calibri"/>
          <w:color w:val="000000"/>
          <w:sz w:val="24"/>
          <w:szCs w:val="24"/>
          <w:bdr w:val="dotted" w:sz="6" w:space="0" w:color="FEFEFE"/>
        </w:rPr>
        <w:t>- Promovarea comunicării în relaţia cu alte instituţii, parteneri publici şi priva</w:t>
      </w:r>
      <w:r w:rsidR="00837122" w:rsidRPr="00306C55">
        <w:rPr>
          <w:rFonts w:eastAsia="Calibri"/>
          <w:color w:val="000000"/>
          <w:sz w:val="24"/>
          <w:szCs w:val="24"/>
          <w:bdr w:val="dotted" w:sz="6" w:space="0" w:color="FEFEFE"/>
        </w:rPr>
        <w:t>ți</w:t>
      </w:r>
    </w:p>
    <w:p w:rsidR="00A97DE0" w:rsidRPr="00306C55" w:rsidRDefault="00A97DE0" w:rsidP="00216666">
      <w:pPr>
        <w:tabs>
          <w:tab w:val="left" w:pos="990"/>
        </w:tabs>
        <w:spacing w:line="360" w:lineRule="auto"/>
        <w:ind w:left="900" w:hanging="90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1.3.- </w:t>
      </w:r>
      <w:r w:rsidRPr="00306C55">
        <w:rPr>
          <w:rFonts w:eastAsia="Calibri"/>
          <w:b/>
          <w:i/>
          <w:color w:val="000000"/>
          <w:sz w:val="24"/>
          <w:szCs w:val="24"/>
          <w:bdr w:val="dotted" w:sz="6" w:space="0" w:color="FEFEFE"/>
        </w:rPr>
        <w:t>Promovare comunitară</w:t>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 xml:space="preserve">Obiectiv specific 3.1. - </w:t>
      </w:r>
      <w:r w:rsidRPr="00306C55">
        <w:rPr>
          <w:rFonts w:eastAsia="Calibri"/>
          <w:color w:val="000000"/>
          <w:sz w:val="24"/>
          <w:szCs w:val="24"/>
          <w:bdr w:val="dotted" w:sz="6" w:space="0" w:color="FEFEFE"/>
        </w:rPr>
        <w:t>Sensibilizarea opiniei publice cu privire  la problemele cu care  se  confruntă categoriile sociale</w:t>
      </w:r>
      <w:r w:rsidR="004912B9" w:rsidRPr="00306C55">
        <w:rPr>
          <w:rFonts w:eastAsia="Calibri"/>
          <w:color w:val="000000"/>
          <w:sz w:val="24"/>
          <w:szCs w:val="24"/>
          <w:bdr w:val="dotted" w:sz="6" w:space="0" w:color="FEFEFE"/>
        </w:rPr>
        <w:t xml:space="preserve"> </w:t>
      </w:r>
      <w:r w:rsidRPr="00306C55">
        <w:rPr>
          <w:rFonts w:eastAsia="Calibri"/>
          <w:color w:val="000000"/>
          <w:sz w:val="24"/>
          <w:szCs w:val="24"/>
          <w:bdr w:val="dotted" w:sz="6" w:space="0" w:color="FEFEFE"/>
        </w:rPr>
        <w:t>defavorizate</w:t>
      </w:r>
      <w:r w:rsidR="004912B9" w:rsidRPr="00306C55">
        <w:rPr>
          <w:rFonts w:eastAsia="Calibri"/>
          <w:color w:val="000000"/>
          <w:sz w:val="24"/>
          <w:szCs w:val="24"/>
          <w:bdr w:val="dotted" w:sz="6" w:space="0" w:color="FEFEFE"/>
        </w:rPr>
        <w:t xml:space="preserve"> s</w:t>
      </w:r>
      <w:r w:rsidRPr="00306C55">
        <w:rPr>
          <w:rFonts w:eastAsia="Calibri"/>
          <w:color w:val="000000"/>
          <w:sz w:val="24"/>
          <w:szCs w:val="24"/>
          <w:bdr w:val="dotted" w:sz="6" w:space="0" w:color="FEFEFE"/>
        </w:rPr>
        <w:t>au vulnerabile,</w:t>
      </w:r>
      <w:r w:rsidR="004912B9" w:rsidRPr="00306C55">
        <w:rPr>
          <w:rFonts w:eastAsia="Calibri"/>
          <w:color w:val="000000"/>
          <w:sz w:val="24"/>
          <w:szCs w:val="24"/>
          <w:bdr w:val="dotted" w:sz="6" w:space="0" w:color="FEFEFE"/>
        </w:rPr>
        <w:t xml:space="preserve"> </w:t>
      </w:r>
      <w:r w:rsidRPr="00306C55">
        <w:rPr>
          <w:rFonts w:eastAsia="Calibri"/>
          <w:color w:val="000000"/>
          <w:sz w:val="24"/>
          <w:szCs w:val="24"/>
          <w:bdr w:val="dotted" w:sz="6" w:space="0" w:color="FEFEFE"/>
        </w:rPr>
        <w:t xml:space="preserve">stimularea implicării cetăţenilor din </w:t>
      </w:r>
      <w:r w:rsidR="00837122" w:rsidRPr="00306C55">
        <w:rPr>
          <w:rFonts w:eastAsia="Calibri"/>
          <w:color w:val="000000"/>
          <w:sz w:val="24"/>
          <w:szCs w:val="24"/>
          <w:bdr w:val="dotted" w:sz="6" w:space="0" w:color="FEFEFE"/>
        </w:rPr>
        <w:t>Golești</w:t>
      </w:r>
      <w:r w:rsidRPr="00306C55">
        <w:rPr>
          <w:rFonts w:eastAsia="Calibri"/>
          <w:color w:val="000000"/>
          <w:sz w:val="24"/>
          <w:szCs w:val="24"/>
          <w:bdr w:val="dotted" w:sz="6" w:space="0" w:color="FEFEFE"/>
        </w:rPr>
        <w:t>, inclusiv prin donaţii sau voluntariat, în activităţi cu impact social la nivelul comunităţii.</w:t>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p>
    <w:p w:rsidR="00837122" w:rsidRPr="00306C55" w:rsidRDefault="00837122" w:rsidP="00216666">
      <w:pPr>
        <w:tabs>
          <w:tab w:val="left" w:pos="990"/>
        </w:tabs>
        <w:spacing w:line="360" w:lineRule="auto"/>
        <w:ind w:left="900" w:hanging="900"/>
        <w:jc w:val="both"/>
        <w:rPr>
          <w:rFonts w:eastAsia="Calibri"/>
          <w:b/>
          <w:color w:val="000000"/>
          <w:sz w:val="24"/>
          <w:szCs w:val="24"/>
          <w:bdr w:val="dotted" w:sz="6" w:space="0" w:color="FEFEFE"/>
        </w:rPr>
      </w:pPr>
    </w:p>
    <w:p w:rsidR="00837122" w:rsidRPr="00306C55" w:rsidRDefault="00837122" w:rsidP="00216666">
      <w:pPr>
        <w:tabs>
          <w:tab w:val="left" w:pos="990"/>
        </w:tabs>
        <w:spacing w:line="360" w:lineRule="auto"/>
        <w:ind w:left="900" w:hanging="900"/>
        <w:jc w:val="both"/>
        <w:rPr>
          <w:rFonts w:eastAsia="Calibri"/>
          <w:b/>
          <w:color w:val="000000"/>
          <w:sz w:val="24"/>
          <w:szCs w:val="24"/>
          <w:bdr w:val="dotted" w:sz="6" w:space="0" w:color="FEFEFE"/>
        </w:rPr>
      </w:pP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ab/>
      </w:r>
      <w:r w:rsidRPr="00306C55">
        <w:rPr>
          <w:rFonts w:eastAsia="Calibri"/>
          <w:b/>
          <w:color w:val="000000"/>
          <w:sz w:val="24"/>
          <w:szCs w:val="24"/>
          <w:bdr w:val="dotted" w:sz="6" w:space="0" w:color="FEFEFE"/>
        </w:rPr>
        <w:tab/>
        <w:t>VI.</w:t>
      </w:r>
      <w:r w:rsidRPr="00306C55">
        <w:rPr>
          <w:rFonts w:eastAsia="Calibri"/>
          <w:b/>
          <w:color w:val="000000"/>
          <w:sz w:val="24"/>
          <w:szCs w:val="24"/>
          <w:bdr w:val="dotted" w:sz="6" w:space="0" w:color="FEFEFE"/>
        </w:rPr>
        <w:tab/>
        <w:t>SUSŢINEREA ŞI ATRAGEREA DE PARTENERIATE PUBLIC-PRIVATE</w:t>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Obiectiv general 1.-</w:t>
      </w:r>
      <w:r w:rsidRPr="00306C55">
        <w:rPr>
          <w:rFonts w:eastAsia="Calibri"/>
          <w:b/>
          <w:i/>
          <w:color w:val="000000"/>
          <w:sz w:val="24"/>
          <w:szCs w:val="24"/>
          <w:bdr w:val="dotted" w:sz="6" w:space="0" w:color="FEFEFE"/>
        </w:rPr>
        <w:t>Promovarea parteneriatului cu mediul privat</w:t>
      </w:r>
      <w:r w:rsidRPr="00306C55">
        <w:rPr>
          <w:rFonts w:eastAsia="Calibri"/>
          <w:b/>
          <w:color w:val="000000"/>
          <w:sz w:val="24"/>
          <w:szCs w:val="24"/>
          <w:bdr w:val="dotted" w:sz="6" w:space="0" w:color="FEFEFE"/>
        </w:rPr>
        <w:tab/>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w:t>
      </w:r>
      <w:r w:rsidRPr="00306C55">
        <w:rPr>
          <w:rFonts w:eastAsia="Calibri"/>
          <w:b/>
          <w:color w:val="000000"/>
          <w:sz w:val="24"/>
          <w:szCs w:val="24"/>
          <w:u w:val="single"/>
          <w:bdr w:val="dotted" w:sz="6" w:space="0" w:color="FEFEFE"/>
        </w:rPr>
        <w:t xml:space="preserve"> </w:t>
      </w:r>
      <w:r w:rsidRPr="00306C55">
        <w:rPr>
          <w:rFonts w:eastAsia="Calibri"/>
          <w:color w:val="000000"/>
          <w:sz w:val="24"/>
          <w:szCs w:val="24"/>
          <w:u w:val="single"/>
          <w:bdr w:val="dotted" w:sz="6" w:space="0" w:color="FEFEFE"/>
        </w:rPr>
        <w:t>specific 3.1.</w:t>
      </w:r>
      <w:r w:rsidRPr="00306C55">
        <w:rPr>
          <w:rFonts w:eastAsia="Calibri"/>
          <w:color w:val="000000"/>
          <w:sz w:val="24"/>
          <w:szCs w:val="24"/>
          <w:bdr w:val="dotted" w:sz="6" w:space="0" w:color="FEFEFE"/>
        </w:rPr>
        <w:t xml:space="preserve"> - Încheierea de parteneriate în beneficiul persoanelor şi categoriilor defavorizate</w:t>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ab/>
      </w:r>
    </w:p>
    <w:p w:rsidR="00A97DE0" w:rsidRPr="00306C55" w:rsidRDefault="00A97DE0" w:rsidP="00216666">
      <w:pPr>
        <w:tabs>
          <w:tab w:val="left" w:pos="270"/>
          <w:tab w:val="left" w:pos="990"/>
          <w:tab w:val="left" w:pos="1620"/>
        </w:tabs>
        <w:spacing w:line="360" w:lineRule="auto"/>
        <w:ind w:firstLine="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lastRenderedPageBreak/>
        <w:t>VII.</w:t>
      </w:r>
      <w:r w:rsidRPr="00306C55">
        <w:rPr>
          <w:rFonts w:eastAsia="Calibri"/>
          <w:b/>
          <w:color w:val="000000"/>
          <w:sz w:val="24"/>
          <w:szCs w:val="24"/>
          <w:bdr w:val="dotted" w:sz="6" w:space="0" w:color="FEFEFE"/>
        </w:rPr>
        <w:tab/>
        <w:t>ELABORAREA DE PROIECTE ŞI DEZVOLTARE</w:t>
      </w:r>
      <w:r w:rsidR="00837122" w:rsidRPr="00306C55">
        <w:rPr>
          <w:rFonts w:eastAsia="Calibri"/>
          <w:b/>
          <w:color w:val="000000"/>
          <w:sz w:val="24"/>
          <w:szCs w:val="24"/>
          <w:bdr w:val="dotted" w:sz="6" w:space="0" w:color="FEFEFE"/>
        </w:rPr>
        <w:t xml:space="preserve"> </w:t>
      </w:r>
      <w:r w:rsidRPr="00306C55">
        <w:rPr>
          <w:rFonts w:eastAsia="Calibri"/>
          <w:b/>
          <w:color w:val="000000"/>
          <w:sz w:val="24"/>
          <w:szCs w:val="24"/>
          <w:bdr w:val="dotted" w:sz="6" w:space="0" w:color="FEFEFE"/>
        </w:rPr>
        <w:t>A SERVICIILOR PRIN ACCESAREA DE FONDURI NERAMBURSABILE</w:t>
      </w:r>
      <w:r w:rsidRPr="00306C55">
        <w:rPr>
          <w:rFonts w:eastAsia="Calibri"/>
          <w:b/>
          <w:color w:val="000000"/>
          <w:sz w:val="24"/>
          <w:szCs w:val="24"/>
          <w:bdr w:val="dotted" w:sz="6" w:space="0" w:color="FEFEFE"/>
        </w:rPr>
        <w:tab/>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1.- </w:t>
      </w:r>
      <w:r w:rsidRPr="00306C55">
        <w:rPr>
          <w:rFonts w:eastAsia="Calibri"/>
          <w:b/>
          <w:i/>
          <w:color w:val="000000"/>
          <w:sz w:val="24"/>
          <w:szCs w:val="24"/>
          <w:bdr w:val="dotted" w:sz="6" w:space="0" w:color="FEFEFE"/>
        </w:rPr>
        <w:t>Identificarea și accesarea surselor de finanțare nerambursabilă</w:t>
      </w:r>
      <w:r w:rsidRPr="00306C55">
        <w:rPr>
          <w:rFonts w:eastAsia="Calibri"/>
          <w:b/>
          <w:color w:val="000000"/>
          <w:sz w:val="24"/>
          <w:szCs w:val="24"/>
          <w:bdr w:val="dotted" w:sz="6" w:space="0" w:color="FEFEFE"/>
        </w:rPr>
        <w:tab/>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color w:val="000000"/>
          <w:sz w:val="24"/>
          <w:szCs w:val="24"/>
          <w:u w:val="single"/>
          <w:bdr w:val="dotted" w:sz="6" w:space="0" w:color="FEFEFE"/>
        </w:rPr>
        <w:t>Obiectiv</w:t>
      </w:r>
      <w:r w:rsidRPr="00306C55">
        <w:rPr>
          <w:rFonts w:eastAsia="Calibri"/>
          <w:b/>
          <w:color w:val="000000"/>
          <w:sz w:val="24"/>
          <w:szCs w:val="24"/>
          <w:u w:val="single"/>
          <w:bdr w:val="dotted" w:sz="6" w:space="0" w:color="FEFEFE"/>
        </w:rPr>
        <w:t xml:space="preserve"> </w:t>
      </w:r>
      <w:r w:rsidRPr="00306C55">
        <w:rPr>
          <w:rFonts w:eastAsia="Calibri"/>
          <w:color w:val="000000"/>
          <w:sz w:val="24"/>
          <w:szCs w:val="24"/>
          <w:u w:val="single"/>
          <w:bdr w:val="dotted" w:sz="6" w:space="0" w:color="FEFEFE"/>
        </w:rPr>
        <w:t xml:space="preserve">specific </w:t>
      </w:r>
      <w:r w:rsidRPr="00306C55">
        <w:rPr>
          <w:rFonts w:eastAsia="Calibri"/>
          <w:b/>
          <w:color w:val="000000"/>
          <w:sz w:val="24"/>
          <w:szCs w:val="24"/>
          <w:u w:val="single"/>
          <w:bdr w:val="dotted" w:sz="6" w:space="0" w:color="FEFEFE"/>
        </w:rPr>
        <w:t>1.1</w:t>
      </w:r>
      <w:r w:rsidRPr="00306C55">
        <w:rPr>
          <w:rFonts w:eastAsia="Calibri"/>
          <w:b/>
          <w:color w:val="000000"/>
          <w:sz w:val="24"/>
          <w:szCs w:val="24"/>
          <w:bdr w:val="dotted" w:sz="6" w:space="0" w:color="FEFEFE"/>
        </w:rPr>
        <w:t xml:space="preserve">.- </w:t>
      </w:r>
      <w:r w:rsidRPr="00306C55">
        <w:rPr>
          <w:rFonts w:eastAsia="Calibri"/>
          <w:color w:val="000000"/>
          <w:sz w:val="24"/>
          <w:szCs w:val="24"/>
          <w:bdr w:val="dotted" w:sz="6" w:space="0" w:color="FEFEFE"/>
        </w:rPr>
        <w:t>Elaborarea de noi proiecte sociale în beneficiul comunităţii</w:t>
      </w:r>
    </w:p>
    <w:p w:rsidR="00A97DE0" w:rsidRPr="00306C55" w:rsidRDefault="00A97DE0" w:rsidP="00216666">
      <w:pPr>
        <w:tabs>
          <w:tab w:val="left" w:pos="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w:t>
      </w:r>
      <w:r w:rsidRPr="00306C55">
        <w:rPr>
          <w:rFonts w:eastAsia="Calibri"/>
          <w:b/>
          <w:color w:val="000000"/>
          <w:sz w:val="24"/>
          <w:szCs w:val="24"/>
          <w:u w:val="single"/>
          <w:bdr w:val="dotted" w:sz="6" w:space="0" w:color="FEFEFE"/>
        </w:rPr>
        <w:t xml:space="preserve"> </w:t>
      </w:r>
      <w:r w:rsidRPr="00306C55">
        <w:rPr>
          <w:rFonts w:eastAsia="Calibri"/>
          <w:color w:val="000000"/>
          <w:sz w:val="24"/>
          <w:szCs w:val="24"/>
          <w:u w:val="single"/>
          <w:bdr w:val="dotted" w:sz="6" w:space="0" w:color="FEFEFE"/>
        </w:rPr>
        <w:t xml:space="preserve">specific </w:t>
      </w:r>
      <w:r w:rsidRPr="00306C55">
        <w:rPr>
          <w:rFonts w:eastAsia="Calibri"/>
          <w:b/>
          <w:color w:val="000000"/>
          <w:sz w:val="24"/>
          <w:szCs w:val="24"/>
          <w:u w:val="single"/>
          <w:bdr w:val="dotted" w:sz="6" w:space="0" w:color="FEFEFE"/>
        </w:rPr>
        <w:t>1.2.</w:t>
      </w:r>
      <w:r w:rsidRPr="00306C55">
        <w:rPr>
          <w:rFonts w:eastAsia="Calibri"/>
          <w:b/>
          <w:color w:val="000000"/>
          <w:sz w:val="24"/>
          <w:szCs w:val="24"/>
          <w:bdr w:val="dotted" w:sz="6" w:space="0" w:color="FEFEFE"/>
        </w:rPr>
        <w:t xml:space="preserve"> - </w:t>
      </w:r>
      <w:r w:rsidRPr="00306C55">
        <w:rPr>
          <w:rFonts w:eastAsia="Calibri"/>
          <w:color w:val="000000"/>
          <w:sz w:val="24"/>
          <w:szCs w:val="24"/>
          <w:bdr w:val="dotted" w:sz="6" w:space="0" w:color="FEFEFE"/>
        </w:rPr>
        <w:t>Atragerea de  finanţare din fonduri nerambursabile</w:t>
      </w:r>
    </w:p>
    <w:p w:rsidR="00837122" w:rsidRPr="00306C55" w:rsidRDefault="00837122" w:rsidP="00216666">
      <w:pPr>
        <w:tabs>
          <w:tab w:val="left" w:pos="0"/>
        </w:tabs>
        <w:spacing w:line="360" w:lineRule="auto"/>
        <w:jc w:val="both"/>
        <w:rPr>
          <w:rFonts w:eastAsia="Calibri"/>
          <w:b/>
          <w:color w:val="000000"/>
          <w:sz w:val="24"/>
          <w:szCs w:val="24"/>
          <w:bdr w:val="dotted" w:sz="6" w:space="0" w:color="FEFEFE"/>
        </w:rPr>
      </w:pP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ab/>
      </w:r>
      <w:r w:rsidRPr="00306C55">
        <w:rPr>
          <w:rFonts w:eastAsia="Calibri"/>
          <w:b/>
          <w:color w:val="000000"/>
          <w:sz w:val="24"/>
          <w:szCs w:val="24"/>
          <w:bdr w:val="dotted" w:sz="6" w:space="0" w:color="FEFEFE"/>
        </w:rPr>
        <w:tab/>
      </w:r>
      <w:r w:rsidR="00A75D3D" w:rsidRPr="00306C55">
        <w:rPr>
          <w:rFonts w:eastAsia="Calibri"/>
          <w:b/>
          <w:color w:val="000000"/>
          <w:sz w:val="24"/>
          <w:szCs w:val="24"/>
          <w:bdr w:val="dotted" w:sz="6" w:space="0" w:color="FEFEFE"/>
        </w:rPr>
        <w:t>VII</w:t>
      </w:r>
      <w:r w:rsidRPr="00306C55">
        <w:rPr>
          <w:rFonts w:eastAsia="Calibri"/>
          <w:b/>
          <w:color w:val="000000"/>
          <w:sz w:val="24"/>
          <w:szCs w:val="24"/>
          <w:bdr w:val="dotted" w:sz="6" w:space="0" w:color="FEFEFE"/>
        </w:rPr>
        <w:t>I.</w:t>
      </w:r>
      <w:r w:rsidRPr="00306C55">
        <w:rPr>
          <w:rFonts w:eastAsia="Calibri"/>
          <w:b/>
          <w:color w:val="000000"/>
          <w:sz w:val="24"/>
          <w:szCs w:val="24"/>
          <w:bdr w:val="dotted" w:sz="6" w:space="0" w:color="FEFEFE"/>
        </w:rPr>
        <w:tab/>
        <w:t>ÎNCURAJAREA PARTICIPĂRII ŞI A VOLUNTARIATULUI</w:t>
      </w:r>
    </w:p>
    <w:p w:rsidR="00A97DE0" w:rsidRPr="00306C55" w:rsidRDefault="00A97DE0" w:rsidP="00216666">
      <w:pPr>
        <w:tabs>
          <w:tab w:val="left" w:pos="990"/>
        </w:tabs>
        <w:spacing w:line="360" w:lineRule="auto"/>
        <w:ind w:left="900" w:hanging="900"/>
        <w:jc w:val="both"/>
        <w:rPr>
          <w:rFonts w:eastAsia="Calibri"/>
          <w:b/>
          <w:i/>
          <w:color w:val="000000"/>
          <w:sz w:val="24"/>
          <w:szCs w:val="24"/>
          <w:bdr w:val="dotted" w:sz="6" w:space="0" w:color="FEFEFE"/>
        </w:rPr>
      </w:pPr>
      <w:r w:rsidRPr="00306C55">
        <w:rPr>
          <w:rFonts w:eastAsia="Calibri"/>
          <w:b/>
          <w:color w:val="000000"/>
          <w:sz w:val="24"/>
          <w:szCs w:val="24"/>
          <w:bdr w:val="dotted" w:sz="6" w:space="0" w:color="FEFEFE"/>
        </w:rPr>
        <w:t xml:space="preserve">Obiectiv general 1 - </w:t>
      </w:r>
      <w:r w:rsidRPr="00306C55">
        <w:rPr>
          <w:rFonts w:eastAsia="Calibri"/>
          <w:b/>
          <w:i/>
          <w:color w:val="000000"/>
          <w:sz w:val="24"/>
          <w:szCs w:val="24"/>
          <w:bdr w:val="dotted" w:sz="6" w:space="0" w:color="FEFEFE"/>
        </w:rPr>
        <w:t>Promovarea spiritului comunitar</w:t>
      </w:r>
    </w:p>
    <w:p w:rsidR="00A97DE0" w:rsidRPr="00306C55" w:rsidRDefault="00A97DE0" w:rsidP="00216666">
      <w:pPr>
        <w:tabs>
          <w:tab w:val="left" w:pos="990"/>
        </w:tabs>
        <w:spacing w:line="360" w:lineRule="auto"/>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w:t>
      </w:r>
      <w:r w:rsidRPr="00306C55">
        <w:rPr>
          <w:rFonts w:eastAsia="Calibri"/>
          <w:b/>
          <w:color w:val="000000"/>
          <w:sz w:val="24"/>
          <w:szCs w:val="24"/>
          <w:u w:val="single"/>
          <w:bdr w:val="dotted" w:sz="6" w:space="0" w:color="FEFEFE"/>
        </w:rPr>
        <w:t xml:space="preserve"> </w:t>
      </w:r>
      <w:r w:rsidRPr="00306C55">
        <w:rPr>
          <w:rFonts w:eastAsia="Calibri"/>
          <w:color w:val="000000"/>
          <w:sz w:val="24"/>
          <w:szCs w:val="24"/>
          <w:u w:val="single"/>
          <w:bdr w:val="dotted" w:sz="6" w:space="0" w:color="FEFEFE"/>
        </w:rPr>
        <w:t xml:space="preserve">specific </w:t>
      </w:r>
      <w:r w:rsidRPr="00306C55">
        <w:rPr>
          <w:rFonts w:eastAsia="Calibri"/>
          <w:b/>
          <w:color w:val="000000"/>
          <w:sz w:val="24"/>
          <w:szCs w:val="24"/>
          <w:u w:val="single"/>
          <w:bdr w:val="dotted" w:sz="6" w:space="0" w:color="FEFEFE"/>
        </w:rPr>
        <w:t>1.1</w:t>
      </w:r>
      <w:r w:rsidRPr="00306C55">
        <w:rPr>
          <w:rFonts w:eastAsia="Calibri"/>
          <w:b/>
          <w:color w:val="000000"/>
          <w:sz w:val="24"/>
          <w:szCs w:val="24"/>
          <w:bdr w:val="dotted" w:sz="6" w:space="0" w:color="FEFEFE"/>
        </w:rPr>
        <w:t xml:space="preserve">.- </w:t>
      </w:r>
      <w:r w:rsidRPr="00306C55">
        <w:rPr>
          <w:rFonts w:eastAsia="Calibri"/>
          <w:color w:val="000000"/>
          <w:sz w:val="24"/>
          <w:szCs w:val="24"/>
          <w:bdr w:val="dotted" w:sz="6" w:space="0" w:color="FEFEFE"/>
        </w:rPr>
        <w:t>Implicarea cetăţenilor în programe şi servicii destinate categoriilor sociale defavorizate</w:t>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r w:rsidRPr="00306C55">
        <w:rPr>
          <w:rFonts w:eastAsia="Calibri"/>
          <w:b/>
          <w:color w:val="000000"/>
          <w:sz w:val="24"/>
          <w:szCs w:val="24"/>
          <w:bdr w:val="dotted" w:sz="6" w:space="0" w:color="FEFEFE"/>
        </w:rPr>
        <w:t xml:space="preserve">Obiectiv general 2. - </w:t>
      </w:r>
      <w:r w:rsidRPr="00306C55">
        <w:rPr>
          <w:rFonts w:eastAsia="Calibri"/>
          <w:b/>
          <w:i/>
          <w:color w:val="000000"/>
          <w:sz w:val="24"/>
          <w:szCs w:val="24"/>
          <w:bdr w:val="dotted" w:sz="6" w:space="0" w:color="FEFEFE"/>
        </w:rPr>
        <w:t>Promovarea voluntaraiatului</w:t>
      </w:r>
      <w:r w:rsidRPr="00306C55">
        <w:rPr>
          <w:rFonts w:eastAsia="Calibri"/>
          <w:b/>
          <w:color w:val="000000"/>
          <w:sz w:val="24"/>
          <w:szCs w:val="24"/>
          <w:bdr w:val="dotted" w:sz="6" w:space="0" w:color="FEFEFE"/>
        </w:rPr>
        <w:tab/>
      </w:r>
    </w:p>
    <w:p w:rsidR="00A97DE0" w:rsidRPr="00306C55" w:rsidRDefault="00A97DE0" w:rsidP="00216666">
      <w:pPr>
        <w:tabs>
          <w:tab w:val="left" w:pos="990"/>
        </w:tabs>
        <w:spacing w:line="360" w:lineRule="auto"/>
        <w:ind w:left="900" w:hanging="900"/>
        <w:jc w:val="both"/>
        <w:rPr>
          <w:rFonts w:eastAsia="Calibri"/>
          <w:color w:val="000000"/>
          <w:sz w:val="24"/>
          <w:szCs w:val="24"/>
          <w:bdr w:val="dotted" w:sz="6" w:space="0" w:color="FEFEFE"/>
        </w:rPr>
      </w:pPr>
      <w:r w:rsidRPr="00306C55">
        <w:rPr>
          <w:rFonts w:eastAsia="Calibri"/>
          <w:color w:val="000000"/>
          <w:sz w:val="24"/>
          <w:szCs w:val="24"/>
          <w:u w:val="single"/>
          <w:bdr w:val="dotted" w:sz="6" w:space="0" w:color="FEFEFE"/>
        </w:rPr>
        <w:t>Obiectiv</w:t>
      </w:r>
      <w:r w:rsidRPr="00306C55">
        <w:rPr>
          <w:rFonts w:eastAsia="Calibri"/>
          <w:b/>
          <w:color w:val="000000"/>
          <w:sz w:val="24"/>
          <w:szCs w:val="24"/>
          <w:u w:val="single"/>
          <w:bdr w:val="dotted" w:sz="6" w:space="0" w:color="FEFEFE"/>
        </w:rPr>
        <w:t xml:space="preserve"> </w:t>
      </w:r>
      <w:r w:rsidRPr="00306C55">
        <w:rPr>
          <w:rFonts w:eastAsia="Calibri"/>
          <w:color w:val="000000"/>
          <w:sz w:val="24"/>
          <w:szCs w:val="24"/>
          <w:u w:val="single"/>
          <w:bdr w:val="dotted" w:sz="6" w:space="0" w:color="FEFEFE"/>
        </w:rPr>
        <w:t>specific 2.1</w:t>
      </w:r>
      <w:r w:rsidRPr="00306C55">
        <w:rPr>
          <w:rFonts w:eastAsia="Calibri"/>
          <w:color w:val="000000"/>
          <w:sz w:val="24"/>
          <w:szCs w:val="24"/>
          <w:bdr w:val="dotted" w:sz="6" w:space="0" w:color="FEFEFE"/>
        </w:rPr>
        <w:t xml:space="preserve"> - .Dezvolare  rețea voluntar</w:t>
      </w:r>
      <w:r w:rsidR="00617784" w:rsidRPr="00306C55">
        <w:rPr>
          <w:rFonts w:eastAsia="Calibri"/>
          <w:color w:val="000000"/>
          <w:sz w:val="24"/>
          <w:szCs w:val="24"/>
          <w:bdr w:val="dotted" w:sz="6" w:space="0" w:color="FEFEFE"/>
        </w:rPr>
        <w:t>i</w:t>
      </w: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p>
    <w:p w:rsidR="00A97DE0" w:rsidRPr="00306C55" w:rsidRDefault="00A97DE0" w:rsidP="00216666">
      <w:pPr>
        <w:tabs>
          <w:tab w:val="left" w:pos="990"/>
        </w:tabs>
        <w:spacing w:line="360" w:lineRule="auto"/>
        <w:ind w:left="900" w:hanging="900"/>
        <w:jc w:val="both"/>
        <w:rPr>
          <w:rFonts w:eastAsia="Calibri"/>
          <w:b/>
          <w:color w:val="000000"/>
          <w:sz w:val="24"/>
          <w:szCs w:val="24"/>
          <w:bdr w:val="dotted" w:sz="6" w:space="0" w:color="FEFEFE"/>
        </w:rPr>
      </w:pPr>
    </w:p>
    <w:p w:rsidR="00A97DE0" w:rsidRPr="00306C55" w:rsidRDefault="00CC11F1" w:rsidP="00216666">
      <w:pPr>
        <w:numPr>
          <w:ilvl w:val="0"/>
          <w:numId w:val="12"/>
        </w:numPr>
        <w:tabs>
          <w:tab w:val="left" w:pos="1170"/>
        </w:tabs>
        <w:spacing w:line="360" w:lineRule="auto"/>
        <w:ind w:firstLine="450"/>
        <w:jc w:val="both"/>
        <w:rPr>
          <w:rFonts w:eastAsia="Calibri"/>
          <w:b/>
          <w:sz w:val="24"/>
          <w:szCs w:val="24"/>
        </w:rPr>
      </w:pPr>
      <w:r w:rsidRPr="00306C55">
        <w:rPr>
          <w:rFonts w:eastAsia="Calibri"/>
          <w:b/>
          <w:sz w:val="24"/>
          <w:szCs w:val="24"/>
        </w:rPr>
        <w:t>SURSE DE FINANȚARE</w:t>
      </w:r>
    </w:p>
    <w:p w:rsidR="00A97DE0" w:rsidRPr="00306C55" w:rsidRDefault="00A97DE0" w:rsidP="00216666">
      <w:pPr>
        <w:spacing w:line="360" w:lineRule="auto"/>
        <w:jc w:val="both"/>
        <w:rPr>
          <w:rFonts w:eastAsia="Times New Roman"/>
          <w:sz w:val="24"/>
          <w:szCs w:val="24"/>
          <w:bdr w:val="dotted" w:sz="6" w:space="0" w:color="FEFEFE"/>
        </w:rPr>
      </w:pPr>
      <w:r w:rsidRPr="00306C55">
        <w:rPr>
          <w:rFonts w:eastAsia="Times New Roman"/>
          <w:sz w:val="24"/>
          <w:szCs w:val="24"/>
          <w:bdr w:val="dotted" w:sz="6" w:space="0" w:color="FEFEFE"/>
        </w:rPr>
        <w:t xml:space="preserve">       Conform Legii nr. 292/2011, Legea asistenței sociale, cu modificările și completările ulterioare, asistenţa socială se finanţează din fonduri alocate de la bugetul de stat, de la bugetele locale, din donaţii, sponsorizări sau din alte contribuţii din partea unor persoane fizice ori juridice, din ţară şi din străinătate, din contribuţii ale beneficiarilor, precum şi din alte surse, cu respectarea legislaţiei în domeniu şi în limita resurselor financiare disponibile.</w:t>
      </w:r>
    </w:p>
    <w:p w:rsidR="00563F8F" w:rsidRPr="00306C55" w:rsidRDefault="00563F8F" w:rsidP="0087122A">
      <w:pPr>
        <w:spacing w:line="360" w:lineRule="auto"/>
        <w:jc w:val="center"/>
        <w:rPr>
          <w:rFonts w:eastAsia="Times New Roman"/>
          <w:sz w:val="24"/>
          <w:szCs w:val="24"/>
          <w:bdr w:val="dotted" w:sz="6" w:space="0" w:color="FEFEFE"/>
        </w:rPr>
      </w:pPr>
      <w:r w:rsidRPr="00306C55">
        <w:rPr>
          <w:noProof/>
        </w:rPr>
        <w:drawing>
          <wp:inline distT="0" distB="0" distL="0" distR="0" wp14:anchorId="038167B8" wp14:editId="1674A1E3">
            <wp:extent cx="2752725" cy="1666875"/>
            <wp:effectExtent l="0" t="0" r="9525" b="9525"/>
            <wp:docPr id="154" name="Picture 154" descr="Direcția Generală de Asistență Socială și Protecția Copilului Sector 4 -  Bugetul D.G.A.S.P.C. Secto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ția Generală de Asistență Socială și Protecția Copilului Sector 4 -  Bugetul D.G.A.S.P.C. Sector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52725" cy="1666875"/>
                    </a:xfrm>
                    <a:prstGeom prst="rect">
                      <a:avLst/>
                    </a:prstGeom>
                    <a:noFill/>
                    <a:ln>
                      <a:noFill/>
                    </a:ln>
                  </pic:spPr>
                </pic:pic>
              </a:graphicData>
            </a:graphic>
          </wp:inline>
        </w:drawing>
      </w:r>
    </w:p>
    <w:p w:rsidR="00563F8F" w:rsidRPr="00306C55" w:rsidRDefault="00A97DE0" w:rsidP="00216666">
      <w:pPr>
        <w:spacing w:line="360" w:lineRule="auto"/>
        <w:rPr>
          <w:rFonts w:eastAsia="Times New Roman"/>
          <w:i/>
          <w:color w:val="000000"/>
          <w:sz w:val="20"/>
          <w:szCs w:val="20"/>
          <w:bdr w:val="dotted" w:sz="6" w:space="0" w:color="FEFEFE"/>
        </w:rPr>
      </w:pPr>
      <w:r w:rsidRPr="00306C55">
        <w:rPr>
          <w:rFonts w:eastAsia="Times New Roman"/>
          <w:i/>
          <w:color w:val="000000"/>
          <w:sz w:val="20"/>
          <w:szCs w:val="20"/>
          <w:bdr w:val="dotted" w:sz="6" w:space="0" w:color="FEFEFE"/>
        </w:rPr>
        <w:t xml:space="preserve">   </w:t>
      </w:r>
      <w:r w:rsidR="00563F8F" w:rsidRPr="00306C55">
        <w:rPr>
          <w:rFonts w:eastAsia="Times New Roman"/>
          <w:i/>
          <w:color w:val="000000"/>
          <w:sz w:val="20"/>
          <w:szCs w:val="20"/>
          <w:bdr w:val="dotted" w:sz="6" w:space="0" w:color="FEFEFE"/>
        </w:rPr>
        <w:t xml:space="preserve">Sursa: </w:t>
      </w:r>
      <w:hyperlink r:id="rId117" w:history="1">
        <w:r w:rsidR="00563F8F" w:rsidRPr="00306C55">
          <w:rPr>
            <w:rStyle w:val="Hyperlink"/>
            <w:rFonts w:eastAsia="Times New Roman"/>
            <w:i/>
            <w:sz w:val="20"/>
            <w:szCs w:val="20"/>
            <w:bdr w:val="dotted" w:sz="6" w:space="0" w:color="FEFEFE"/>
          </w:rPr>
          <w:t>https://www.google.com/url?sa=i&amp;url=https%3A%2F%2Fdgaspc4.ro%2Ftransparenta-decizionala%2</w:t>
        </w:r>
      </w:hyperlink>
    </w:p>
    <w:p w:rsidR="00563F8F" w:rsidRPr="00306C55" w:rsidRDefault="00563F8F" w:rsidP="00216666">
      <w:pPr>
        <w:spacing w:line="360" w:lineRule="auto"/>
        <w:rPr>
          <w:rFonts w:eastAsia="Times New Roman"/>
          <w:i/>
          <w:color w:val="000000"/>
          <w:sz w:val="20"/>
          <w:szCs w:val="20"/>
          <w:bdr w:val="dotted" w:sz="6" w:space="0" w:color="FEFEFE"/>
        </w:rPr>
      </w:pPr>
    </w:p>
    <w:p w:rsidR="00A97DE0" w:rsidRPr="00306C55" w:rsidRDefault="00A97DE0" w:rsidP="00216666">
      <w:pPr>
        <w:spacing w:line="360" w:lineRule="auto"/>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 xml:space="preserve">    Serviciile sociale se finanţează din următoarele surse:</w:t>
      </w:r>
    </w:p>
    <w:p w:rsidR="00A97DE0" w:rsidRPr="00306C55" w:rsidRDefault="00A97DE0" w:rsidP="0087122A">
      <w:pPr>
        <w:spacing w:line="360" w:lineRule="auto"/>
        <w:ind w:firstLine="720"/>
        <w:rPr>
          <w:rFonts w:eastAsia="Times New Roman"/>
          <w:sz w:val="24"/>
          <w:szCs w:val="24"/>
          <w:bdr w:val="dotted" w:sz="6" w:space="0" w:color="FEFEFE"/>
        </w:rPr>
      </w:pPr>
      <w:r w:rsidRPr="00306C55">
        <w:rPr>
          <w:rFonts w:eastAsia="Times New Roman"/>
          <w:b/>
          <w:bCs/>
          <w:sz w:val="24"/>
          <w:szCs w:val="24"/>
          <w:bdr w:val="dotted" w:sz="6" w:space="0" w:color="FEFEFE"/>
        </w:rPr>
        <w:t xml:space="preserve">a) </w:t>
      </w:r>
      <w:r w:rsidRPr="00306C55">
        <w:rPr>
          <w:rFonts w:eastAsia="Times New Roman"/>
          <w:sz w:val="24"/>
          <w:szCs w:val="24"/>
          <w:bdr w:val="dotted" w:sz="6" w:space="0" w:color="FEFEFE"/>
        </w:rPr>
        <w:t>bugetul de stat;</w:t>
      </w:r>
    </w:p>
    <w:p w:rsidR="00A97DE0" w:rsidRPr="00306C55" w:rsidRDefault="00A97DE0" w:rsidP="0087122A">
      <w:pPr>
        <w:spacing w:line="360" w:lineRule="auto"/>
        <w:ind w:firstLine="720"/>
        <w:rPr>
          <w:rFonts w:eastAsia="Times New Roman"/>
          <w:sz w:val="24"/>
          <w:szCs w:val="24"/>
          <w:bdr w:val="dotted" w:sz="6" w:space="0" w:color="FEFEFE"/>
        </w:rPr>
      </w:pPr>
      <w:r w:rsidRPr="00306C55">
        <w:rPr>
          <w:rFonts w:eastAsia="Times New Roman"/>
          <w:b/>
          <w:bCs/>
          <w:sz w:val="24"/>
          <w:szCs w:val="24"/>
          <w:bdr w:val="dotted" w:sz="6" w:space="0" w:color="FEFEFE"/>
        </w:rPr>
        <w:t xml:space="preserve">b) </w:t>
      </w:r>
      <w:r w:rsidRPr="00306C55">
        <w:rPr>
          <w:rFonts w:eastAsia="Times New Roman"/>
          <w:sz w:val="24"/>
          <w:szCs w:val="24"/>
          <w:bdr w:val="dotted" w:sz="6" w:space="0" w:color="FEFEFE"/>
        </w:rPr>
        <w:t>bugetul local al judeţului;</w:t>
      </w:r>
    </w:p>
    <w:p w:rsidR="00A97DE0" w:rsidRPr="00306C55" w:rsidRDefault="00A97DE0" w:rsidP="0087122A">
      <w:pPr>
        <w:spacing w:line="360" w:lineRule="auto"/>
        <w:ind w:firstLine="720"/>
        <w:rPr>
          <w:rFonts w:eastAsia="Times New Roman"/>
          <w:sz w:val="24"/>
          <w:szCs w:val="24"/>
          <w:bdr w:val="dotted" w:sz="6" w:space="0" w:color="FEFEFE"/>
        </w:rPr>
      </w:pPr>
      <w:r w:rsidRPr="00306C55">
        <w:rPr>
          <w:rFonts w:eastAsia="Times New Roman"/>
          <w:b/>
          <w:bCs/>
          <w:sz w:val="24"/>
          <w:szCs w:val="24"/>
          <w:bdr w:val="dotted" w:sz="6" w:space="0" w:color="FEFEFE"/>
        </w:rPr>
        <w:t xml:space="preserve">c) </w:t>
      </w:r>
      <w:r w:rsidRPr="00306C55">
        <w:rPr>
          <w:rFonts w:eastAsia="Times New Roman"/>
          <w:sz w:val="24"/>
          <w:szCs w:val="24"/>
          <w:bdr w:val="dotted" w:sz="6" w:space="0" w:color="FEFEFE"/>
        </w:rPr>
        <w:t xml:space="preserve">bugetul local al </w:t>
      </w:r>
      <w:r w:rsidR="00837122" w:rsidRPr="00306C55">
        <w:rPr>
          <w:rFonts w:eastAsia="Times New Roman"/>
          <w:sz w:val="24"/>
          <w:szCs w:val="24"/>
          <w:bdr w:val="dotted" w:sz="6" w:space="0" w:color="FEFEFE"/>
        </w:rPr>
        <w:t>UAT</w:t>
      </w:r>
      <w:r w:rsidRPr="00306C55">
        <w:rPr>
          <w:rFonts w:eastAsia="Times New Roman"/>
          <w:sz w:val="24"/>
          <w:szCs w:val="24"/>
          <w:bdr w:val="dotted" w:sz="6" w:space="0" w:color="FEFEFE"/>
        </w:rPr>
        <w:t>;</w:t>
      </w:r>
    </w:p>
    <w:p w:rsidR="00A97DE0" w:rsidRPr="00306C55" w:rsidRDefault="00A97DE0" w:rsidP="0087122A">
      <w:pPr>
        <w:spacing w:line="360" w:lineRule="auto"/>
        <w:ind w:firstLine="720"/>
        <w:rPr>
          <w:rFonts w:eastAsia="Times New Roman"/>
          <w:sz w:val="24"/>
          <w:szCs w:val="24"/>
          <w:bdr w:val="dotted" w:sz="6" w:space="0" w:color="FEFEFE"/>
        </w:rPr>
      </w:pPr>
      <w:r w:rsidRPr="00306C55">
        <w:rPr>
          <w:rFonts w:eastAsia="Times New Roman"/>
          <w:b/>
          <w:bCs/>
          <w:sz w:val="24"/>
          <w:szCs w:val="24"/>
          <w:bdr w:val="dotted" w:sz="6" w:space="0" w:color="FEFEFE"/>
        </w:rPr>
        <w:lastRenderedPageBreak/>
        <w:t xml:space="preserve">d) </w:t>
      </w:r>
      <w:r w:rsidRPr="00306C55">
        <w:rPr>
          <w:rFonts w:eastAsia="Times New Roman"/>
          <w:sz w:val="24"/>
          <w:szCs w:val="24"/>
          <w:bdr w:val="dotted" w:sz="6" w:space="0" w:color="FEFEFE"/>
        </w:rPr>
        <w:t>donaţii, sponsorizări sau alte contribuţii din partea persoanelor fizice ori juridice din ţară şi din străinătate;</w:t>
      </w:r>
    </w:p>
    <w:p w:rsidR="00A97DE0" w:rsidRPr="00306C55" w:rsidRDefault="00A97DE0" w:rsidP="0087122A">
      <w:pPr>
        <w:spacing w:line="360" w:lineRule="auto"/>
        <w:ind w:firstLine="720"/>
        <w:rPr>
          <w:rFonts w:eastAsia="Times New Roman"/>
          <w:sz w:val="24"/>
          <w:szCs w:val="24"/>
          <w:bdr w:val="dotted" w:sz="6" w:space="0" w:color="FEFEFE"/>
        </w:rPr>
      </w:pPr>
      <w:r w:rsidRPr="00306C55">
        <w:rPr>
          <w:rFonts w:eastAsia="Times New Roman"/>
          <w:b/>
          <w:bCs/>
          <w:sz w:val="24"/>
          <w:szCs w:val="24"/>
          <w:bdr w:val="dotted" w:sz="6" w:space="0" w:color="FEFEFE"/>
        </w:rPr>
        <w:t xml:space="preserve">e) </w:t>
      </w:r>
      <w:r w:rsidRPr="00306C55">
        <w:rPr>
          <w:rFonts w:eastAsia="Times New Roman"/>
          <w:sz w:val="24"/>
          <w:szCs w:val="24"/>
          <w:bdr w:val="dotted" w:sz="6" w:space="0" w:color="FEFEFE"/>
        </w:rPr>
        <w:t>fonduri externe rambursabile şi nerambursabile;</w:t>
      </w:r>
    </w:p>
    <w:p w:rsidR="00A97DE0" w:rsidRPr="00306C55" w:rsidRDefault="00A97DE0" w:rsidP="0087122A">
      <w:pPr>
        <w:spacing w:line="360" w:lineRule="auto"/>
        <w:ind w:firstLine="720"/>
        <w:rPr>
          <w:rFonts w:eastAsia="Times New Roman"/>
          <w:sz w:val="24"/>
          <w:szCs w:val="24"/>
          <w:bdr w:val="dotted" w:sz="6" w:space="0" w:color="FEFEFE"/>
        </w:rPr>
      </w:pPr>
      <w:r w:rsidRPr="00306C55">
        <w:rPr>
          <w:rFonts w:eastAsia="Times New Roman"/>
          <w:b/>
          <w:bCs/>
          <w:sz w:val="24"/>
          <w:szCs w:val="24"/>
          <w:bdr w:val="dotted" w:sz="6" w:space="0" w:color="FEFEFE"/>
        </w:rPr>
        <w:t xml:space="preserve">f) </w:t>
      </w:r>
      <w:r w:rsidRPr="00306C55">
        <w:rPr>
          <w:rFonts w:eastAsia="Times New Roman"/>
          <w:sz w:val="24"/>
          <w:szCs w:val="24"/>
          <w:bdr w:val="dotted" w:sz="6" w:space="0" w:color="FEFEFE"/>
        </w:rPr>
        <w:t>contribuţia persoanelor beneficiare;</w:t>
      </w:r>
    </w:p>
    <w:p w:rsidR="00A97DE0" w:rsidRPr="00306C55" w:rsidRDefault="00A97DE0" w:rsidP="0087122A">
      <w:pPr>
        <w:spacing w:line="360" w:lineRule="auto"/>
        <w:ind w:firstLine="720"/>
        <w:rPr>
          <w:rFonts w:eastAsia="Times New Roman"/>
          <w:b/>
          <w:bCs/>
          <w:sz w:val="24"/>
          <w:szCs w:val="24"/>
          <w:bdr w:val="dotted" w:sz="6" w:space="0" w:color="FEFEFE"/>
        </w:rPr>
      </w:pPr>
      <w:r w:rsidRPr="00306C55">
        <w:rPr>
          <w:rFonts w:eastAsia="Times New Roman"/>
          <w:b/>
          <w:bCs/>
          <w:sz w:val="24"/>
          <w:szCs w:val="24"/>
          <w:bdr w:val="dotted" w:sz="6" w:space="0" w:color="FEFEFE"/>
        </w:rPr>
        <w:t xml:space="preserve">g) </w:t>
      </w:r>
      <w:r w:rsidRPr="00306C55">
        <w:rPr>
          <w:rFonts w:eastAsia="Times New Roman"/>
          <w:sz w:val="24"/>
          <w:szCs w:val="24"/>
          <w:bdr w:val="dotted" w:sz="6" w:space="0" w:color="FEFEFE"/>
        </w:rPr>
        <w:t>alte surse de finanţare, în conformitate cu legislaţia în vigoare.</w:t>
      </w:r>
      <w:r w:rsidRPr="00306C55">
        <w:rPr>
          <w:rFonts w:eastAsia="Times New Roman"/>
          <w:b/>
          <w:bCs/>
          <w:sz w:val="24"/>
          <w:szCs w:val="24"/>
          <w:bdr w:val="dotted" w:sz="6" w:space="0" w:color="FEFEFE"/>
        </w:rPr>
        <w:t xml:space="preserve"> </w:t>
      </w:r>
    </w:p>
    <w:p w:rsidR="0087122A" w:rsidRPr="00306C55" w:rsidRDefault="0087122A" w:rsidP="0087122A">
      <w:pPr>
        <w:spacing w:line="360" w:lineRule="auto"/>
        <w:ind w:firstLine="720"/>
        <w:rPr>
          <w:rFonts w:eastAsia="Times New Roman"/>
          <w:b/>
          <w:bCs/>
          <w:sz w:val="24"/>
          <w:szCs w:val="24"/>
          <w:bdr w:val="dotted" w:sz="6" w:space="0" w:color="FEFEFE"/>
        </w:rPr>
      </w:pPr>
    </w:p>
    <w:p w:rsidR="00A97DE0" w:rsidRPr="00306C55" w:rsidRDefault="00A97DE0" w:rsidP="00216666">
      <w:pPr>
        <w:spacing w:line="360" w:lineRule="auto"/>
        <w:jc w:val="both"/>
        <w:rPr>
          <w:rFonts w:eastAsia="Times New Roman"/>
          <w:sz w:val="24"/>
          <w:szCs w:val="24"/>
          <w:bdr w:val="dotted" w:sz="6" w:space="0" w:color="FEFEFE"/>
        </w:rPr>
      </w:pPr>
      <w:r w:rsidRPr="00306C55">
        <w:rPr>
          <w:rFonts w:eastAsia="Times New Roman"/>
          <w:sz w:val="24"/>
          <w:szCs w:val="24"/>
          <w:bdr w:val="dotted" w:sz="6" w:space="0" w:color="FEFEFE"/>
        </w:rPr>
        <w:t xml:space="preserve">        De la bugetul de stat se alocă fonduri pentru:</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a) </w:t>
      </w:r>
      <w:r w:rsidRPr="00306C55">
        <w:rPr>
          <w:rFonts w:eastAsia="Times New Roman"/>
          <w:sz w:val="24"/>
          <w:szCs w:val="24"/>
          <w:bdr w:val="dotted" w:sz="6" w:space="0" w:color="FEFEFE"/>
        </w:rPr>
        <w:t xml:space="preserve">finanţarea programelor de interes naţional, elaborate de Ministerul Muncii și </w:t>
      </w:r>
      <w:r w:rsidR="00837122" w:rsidRPr="00306C55">
        <w:rPr>
          <w:rFonts w:eastAsia="Times New Roman"/>
          <w:sz w:val="24"/>
          <w:szCs w:val="24"/>
          <w:bdr w:val="dotted" w:sz="6" w:space="0" w:color="FEFEFE"/>
        </w:rPr>
        <w:t xml:space="preserve">Solidarității </w:t>
      </w:r>
      <w:r w:rsidRPr="00306C55">
        <w:rPr>
          <w:rFonts w:eastAsia="Times New Roman"/>
          <w:sz w:val="24"/>
          <w:szCs w:val="24"/>
          <w:bdr w:val="dotted" w:sz="6" w:space="0" w:color="FEFEFE"/>
        </w:rPr>
        <w:t>Sociale, precum şi de alte autorităţi ale administraţiei publice centrale cu atribuţii în domeniul serviciilor sociale şi aprobate prin hotărâre a Guvernului;</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b) </w:t>
      </w:r>
      <w:r w:rsidRPr="00306C55">
        <w:rPr>
          <w:rFonts w:eastAsia="Times New Roman"/>
          <w:sz w:val="24"/>
          <w:szCs w:val="24"/>
          <w:bdr w:val="dotted" w:sz="6" w:space="0" w:color="FEFEFE"/>
        </w:rPr>
        <w:t xml:space="preserve">finanţarea programelor de subvenţionare a furnizorilor privaţi de servicii sociale, derulate de Ministerul Muncii și </w:t>
      </w:r>
      <w:r w:rsidR="00837122" w:rsidRPr="00306C55">
        <w:rPr>
          <w:rFonts w:eastAsia="Times New Roman"/>
          <w:sz w:val="24"/>
          <w:szCs w:val="24"/>
          <w:bdr w:val="dotted" w:sz="6" w:space="0" w:color="FEFEFE"/>
        </w:rPr>
        <w:t>Solidarității</w:t>
      </w:r>
      <w:r w:rsidRPr="00306C55">
        <w:rPr>
          <w:rFonts w:eastAsia="Times New Roman"/>
          <w:sz w:val="24"/>
          <w:szCs w:val="24"/>
          <w:bdr w:val="dotted" w:sz="6" w:space="0" w:color="FEFEFE"/>
        </w:rPr>
        <w:t xml:space="preserve"> Sociale;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c) </w:t>
      </w:r>
      <w:r w:rsidRPr="00306C55">
        <w:rPr>
          <w:rFonts w:eastAsia="Times New Roman"/>
          <w:sz w:val="24"/>
          <w:szCs w:val="24"/>
          <w:bdr w:val="dotted" w:sz="6" w:space="0" w:color="FEFEFE"/>
        </w:rPr>
        <w:t>finanţarea înfiinţării unor instituţii de asistenţă socială-pilot;</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d) </w:t>
      </w:r>
      <w:r w:rsidRPr="00306C55">
        <w:rPr>
          <w:rFonts w:eastAsia="Times New Roman"/>
          <w:sz w:val="24"/>
          <w:szCs w:val="24"/>
          <w:bdr w:val="dotted" w:sz="6" w:space="0" w:color="FEFEFE"/>
        </w:rPr>
        <w:t>finanţarea serviciilor sociale acordate prin structurile publice aflate în subordinea-coordonarea autorităţilor administraţiei publice centrale;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e) </w:t>
      </w:r>
      <w:r w:rsidRPr="00306C55">
        <w:rPr>
          <w:rFonts w:eastAsia="Times New Roman"/>
          <w:sz w:val="24"/>
          <w:szCs w:val="24"/>
          <w:bdr w:val="dotted" w:sz="6" w:space="0" w:color="FEFEFE"/>
        </w:rPr>
        <w:t>finanţarea serviciilor sociale acordate de autorităţile administraţiei publice locale şi a altor furnizori publici şi privaţi de servicii sociale, în condiţiile legii;</w:t>
      </w:r>
    </w:p>
    <w:p w:rsidR="00A97DE0" w:rsidRPr="00306C55" w:rsidRDefault="00A97DE0" w:rsidP="0087122A">
      <w:pPr>
        <w:spacing w:line="360" w:lineRule="auto"/>
        <w:ind w:firstLine="720"/>
        <w:jc w:val="both"/>
        <w:rPr>
          <w:rFonts w:eastAsia="Times New Roman"/>
          <w:b/>
          <w:bCs/>
          <w:sz w:val="24"/>
          <w:szCs w:val="24"/>
          <w:bdr w:val="dotted" w:sz="6" w:space="0" w:color="FEFEFE"/>
        </w:rPr>
      </w:pPr>
      <w:r w:rsidRPr="00306C55">
        <w:rPr>
          <w:rFonts w:eastAsia="Times New Roman"/>
          <w:b/>
          <w:bCs/>
          <w:sz w:val="24"/>
          <w:szCs w:val="24"/>
          <w:bdr w:val="dotted" w:sz="6" w:space="0" w:color="FEFEFE"/>
        </w:rPr>
        <w:t xml:space="preserve">f) </w:t>
      </w:r>
      <w:r w:rsidRPr="00306C55">
        <w:rPr>
          <w:rFonts w:eastAsia="Times New Roman"/>
          <w:sz w:val="24"/>
          <w:szCs w:val="24"/>
          <w:bdr w:val="dotted" w:sz="6" w:space="0" w:color="FEFEFE"/>
        </w:rPr>
        <w:t>finanţarea programelor de educaţie permanentă a personalului de specialitate şi a programelor de cercetare din domeniul serviciilor sociale;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g) </w:t>
      </w:r>
      <w:r w:rsidRPr="00306C55">
        <w:rPr>
          <w:rFonts w:eastAsia="Times New Roman"/>
          <w:sz w:val="24"/>
          <w:szCs w:val="24"/>
          <w:bdr w:val="dotted" w:sz="6" w:space="0" w:color="FEFEFE"/>
        </w:rPr>
        <w:t>cheltuieli de investiţii şi reparaţii capitale pentru centrele de zi şi rezidenţiale, în condiţiile legii;</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h) </w:t>
      </w:r>
      <w:r w:rsidRPr="00306C55">
        <w:rPr>
          <w:rFonts w:eastAsia="Times New Roman"/>
          <w:sz w:val="24"/>
          <w:szCs w:val="24"/>
          <w:bdr w:val="dotted" w:sz="6" w:space="0" w:color="FEFEFE"/>
        </w:rPr>
        <w:t>cofinanţarea serviciilor sociale, în baza memorandumurilor, protocoalelor, convenţiilor de parteneriat, încheiate conform legii.</w:t>
      </w:r>
    </w:p>
    <w:p w:rsidR="00A97DE0" w:rsidRPr="00306C55" w:rsidRDefault="00A97DE0" w:rsidP="00216666">
      <w:pPr>
        <w:spacing w:line="360" w:lineRule="auto"/>
        <w:jc w:val="both"/>
        <w:rPr>
          <w:rFonts w:eastAsia="Times New Roman"/>
          <w:sz w:val="24"/>
          <w:szCs w:val="24"/>
          <w:bdr w:val="dotted" w:sz="6" w:space="0" w:color="FEFEFE"/>
        </w:rPr>
      </w:pPr>
      <w:r w:rsidRPr="00306C55">
        <w:rPr>
          <w:rFonts w:eastAsia="Times New Roman"/>
          <w:sz w:val="24"/>
          <w:szCs w:val="24"/>
          <w:bdr w:val="dotted" w:sz="6" w:space="0" w:color="FEFEFE"/>
        </w:rPr>
        <w:t xml:space="preserve">          Alocarea fondurilor de la bugetul de stat destinate susţinerii funcţionării serviciilor sociale organizate la nivelul UAT se realizează în baza fundamentărilor transmise de AAPL.</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sz w:val="24"/>
          <w:szCs w:val="24"/>
          <w:bdr w:val="dotted" w:sz="6" w:space="0" w:color="FEFEFE"/>
        </w:rPr>
        <w:t>Fundamentarea sumelor solicitate de la bugetul de stat de către AAPL se realizează în baza costurilor standard în vigoare pentru serviciile sociale administrate, contractate sau subvenţionate în condiţiile legii, precum şi în baza estimării costurilor necesare funcţionării serviciilor nou-înfiinţate în anul bugetar respectiv.</w:t>
      </w:r>
    </w:p>
    <w:p w:rsidR="00A97DE0" w:rsidRPr="00306C55" w:rsidRDefault="00A97DE0" w:rsidP="00216666">
      <w:pPr>
        <w:spacing w:line="360" w:lineRule="auto"/>
        <w:jc w:val="both"/>
        <w:rPr>
          <w:rFonts w:eastAsia="Times New Roman"/>
          <w:sz w:val="24"/>
          <w:szCs w:val="24"/>
          <w:bdr w:val="dotted" w:sz="6" w:space="0" w:color="FEFEFE"/>
        </w:rPr>
      </w:pPr>
      <w:r w:rsidRPr="00306C55">
        <w:rPr>
          <w:rFonts w:eastAsia="Times New Roman"/>
          <w:sz w:val="24"/>
          <w:szCs w:val="24"/>
          <w:bdr w:val="dotted" w:sz="6" w:space="0" w:color="FEFEFE"/>
        </w:rPr>
        <w:t xml:space="preserve">    </w:t>
      </w:r>
      <w:r w:rsidR="0087122A" w:rsidRPr="00306C55">
        <w:rPr>
          <w:rFonts w:eastAsia="Times New Roman"/>
          <w:sz w:val="24"/>
          <w:szCs w:val="24"/>
          <w:bdr w:val="dotted" w:sz="6" w:space="0" w:color="FEFEFE"/>
        </w:rPr>
        <w:tab/>
      </w:r>
      <w:r w:rsidRPr="00306C55">
        <w:rPr>
          <w:rFonts w:eastAsia="Times New Roman"/>
          <w:sz w:val="24"/>
          <w:szCs w:val="24"/>
          <w:bdr w:val="dotted" w:sz="6" w:space="0" w:color="FEFEFE"/>
        </w:rPr>
        <w:t xml:space="preserve"> Din bugetul local al judeţului se alocă fonduri pentru:</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a) </w:t>
      </w:r>
      <w:r w:rsidRPr="00306C55">
        <w:rPr>
          <w:rFonts w:eastAsia="Times New Roman"/>
          <w:sz w:val="24"/>
          <w:szCs w:val="24"/>
          <w:bdr w:val="dotted" w:sz="6" w:space="0" w:color="FEFEFE"/>
        </w:rPr>
        <w:t>finanţarea serviciilor sociale aflate în administrare proprie, contractate sau subvenţionate în condiţiile legii, ori cofinanţate în baza contractelor de parteneriat;</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lastRenderedPageBreak/>
        <w:t xml:space="preserve">b) </w:t>
      </w:r>
      <w:r w:rsidRPr="00306C55">
        <w:rPr>
          <w:rFonts w:eastAsia="Times New Roman"/>
          <w:sz w:val="24"/>
          <w:szCs w:val="24"/>
          <w:bdr w:val="dotted" w:sz="6" w:space="0" w:color="FEFEFE"/>
        </w:rPr>
        <w:t>finanţarea sau cofinanţarea înfiinţării, organizării şi funcţionării unor noi servicii sociale;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c) </w:t>
      </w:r>
      <w:r w:rsidRPr="00306C55">
        <w:rPr>
          <w:rFonts w:eastAsia="Times New Roman"/>
          <w:sz w:val="24"/>
          <w:szCs w:val="24"/>
          <w:bdr w:val="dotted" w:sz="6" w:space="0" w:color="FEFEFE"/>
        </w:rPr>
        <w:t>cofinanţarea serviciilor sociale care funcţionează în mediul rural şi în localităţi defavorizate, în baza unor contracte de parteneriat încheiate bianual;</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d) </w:t>
      </w:r>
      <w:r w:rsidRPr="00306C55">
        <w:rPr>
          <w:rFonts w:eastAsia="Times New Roman"/>
          <w:sz w:val="24"/>
          <w:szCs w:val="24"/>
          <w:bdr w:val="dotted" w:sz="6" w:space="0" w:color="FEFEFE"/>
        </w:rPr>
        <w:t>finanţarea cheltuielilor de funcţionare a comisiilor de evaluare şi a serviciilor de evaluare complexă, prevăzute de lege, până la intrarea în vigoare a noului sistem de evaluare prevăzut la art. 110 din Legea nr. 292/2011;</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e) </w:t>
      </w:r>
      <w:r w:rsidRPr="00306C55">
        <w:rPr>
          <w:rFonts w:eastAsia="Times New Roman"/>
          <w:sz w:val="24"/>
          <w:szCs w:val="24"/>
          <w:bdr w:val="dotted" w:sz="6" w:space="0" w:color="FEFEFE"/>
        </w:rPr>
        <w:t>finanţarea sau, după caz, cofinanţarea în parteneriat cu AAPL a cheltuielilor necesare formării continue a personalului cu atribuţii în domeniul serviciilor sociale şi care activează la nivelul judeţului respectiv;</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f) </w:t>
      </w:r>
      <w:r w:rsidRPr="00306C55">
        <w:rPr>
          <w:rFonts w:eastAsia="Times New Roman"/>
          <w:sz w:val="24"/>
          <w:szCs w:val="24"/>
          <w:bdr w:val="dotted" w:sz="6" w:space="0" w:color="FEFEFE"/>
        </w:rPr>
        <w:t>finanţarea şi cofinanţarea în parteneriat cu AAPL a acţiunilor de sensibilizare a comunităţii privind nevoile şi riscurile sociale de la nivelul judeţului;</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g) </w:t>
      </w:r>
      <w:r w:rsidRPr="00306C55">
        <w:rPr>
          <w:rFonts w:eastAsia="Times New Roman"/>
          <w:sz w:val="24"/>
          <w:szCs w:val="24"/>
          <w:bdr w:val="dotted" w:sz="6" w:space="0" w:color="FEFEFE"/>
        </w:rPr>
        <w:t>cofinanţarea proiectelor susţinute din fonduri structurale şi alte fonduri internaţionale pentru proiecte din domeniul serviciilor sociale;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h) </w:t>
      </w:r>
      <w:r w:rsidRPr="00306C55">
        <w:rPr>
          <w:rFonts w:eastAsia="Times New Roman"/>
          <w:sz w:val="24"/>
          <w:szCs w:val="24"/>
          <w:bdr w:val="dotted" w:sz="6" w:space="0" w:color="FEFEFE"/>
        </w:rPr>
        <w:t>finanţarea subvenţiilor destinate serviciilor sociale acordate de furnizorii privaţi;</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i) </w:t>
      </w:r>
      <w:r w:rsidRPr="00306C55">
        <w:rPr>
          <w:rFonts w:eastAsia="Times New Roman"/>
          <w:sz w:val="24"/>
          <w:szCs w:val="24"/>
          <w:bdr w:val="dotted" w:sz="6" w:space="0" w:color="FEFEFE"/>
        </w:rPr>
        <w:t>alte finanţări sau cofinanţări prevăzute de lege.</w:t>
      </w:r>
    </w:p>
    <w:p w:rsidR="0087122A" w:rsidRPr="00306C55" w:rsidRDefault="0087122A" w:rsidP="0087122A">
      <w:pPr>
        <w:spacing w:line="360" w:lineRule="auto"/>
        <w:ind w:firstLine="720"/>
        <w:jc w:val="both"/>
        <w:rPr>
          <w:rFonts w:eastAsia="Times New Roman"/>
          <w:sz w:val="24"/>
          <w:szCs w:val="24"/>
          <w:bdr w:val="dotted" w:sz="6" w:space="0" w:color="FEFEFE"/>
        </w:rPr>
      </w:pP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sz w:val="24"/>
          <w:szCs w:val="24"/>
          <w:bdr w:val="dotted" w:sz="6" w:space="0" w:color="FEFEFE"/>
        </w:rPr>
        <w:t>Din bugetul local se alocă fonduri pentru:</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a) </w:t>
      </w:r>
      <w:r w:rsidRPr="00306C55">
        <w:rPr>
          <w:rFonts w:eastAsia="Times New Roman"/>
          <w:sz w:val="24"/>
          <w:szCs w:val="24"/>
          <w:bdr w:val="dotted" w:sz="6" w:space="0" w:color="FEFEFE"/>
        </w:rPr>
        <w:t>finanţarea serviciilor sociale aflate în administrare proprie, contractate sau subvenţionate în condiţiile legii, ori co-finanţate în baza contractelor de parteneriat;</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b) </w:t>
      </w:r>
      <w:r w:rsidRPr="00306C55">
        <w:rPr>
          <w:rFonts w:eastAsia="Times New Roman"/>
          <w:sz w:val="24"/>
          <w:szCs w:val="24"/>
          <w:bdr w:val="dotted" w:sz="6" w:space="0" w:color="FEFEFE"/>
        </w:rPr>
        <w:t>finanţarea sau cofinanţarea înfiinţării, organizării şi funcţionării unor noi servicii sociale;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c) </w:t>
      </w:r>
      <w:r w:rsidRPr="00306C55">
        <w:rPr>
          <w:rFonts w:eastAsia="Times New Roman"/>
          <w:sz w:val="24"/>
          <w:szCs w:val="24"/>
          <w:bdr w:val="dotted" w:sz="6" w:space="0" w:color="FEFEFE"/>
        </w:rPr>
        <w:t>finanţarea sau, după caz, cofinanţarea în parteneriat cu consiliul judeţean a cheltuielilor necesare formării continue a personalului cu atribuţii în domeniul serviciilor sociale şi care activează la nivelul comunităţii respective;</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d) </w:t>
      </w:r>
      <w:r w:rsidRPr="00306C55">
        <w:rPr>
          <w:rFonts w:eastAsia="Times New Roman"/>
          <w:sz w:val="24"/>
          <w:szCs w:val="24"/>
          <w:bdr w:val="dotted" w:sz="6" w:space="0" w:color="FEFEFE"/>
        </w:rPr>
        <w:t>finanţarea şi cofinanţarea în parteneriat cu consiliul judeţean a acţiunilor de sensibilizare a populaţiei privind nevoile şi riscurile sociale de la nivelul comunităţii;</w:t>
      </w:r>
    </w:p>
    <w:p w:rsidR="00A97DE0" w:rsidRPr="00306C55" w:rsidRDefault="00A97DE0" w:rsidP="0087122A">
      <w:pPr>
        <w:spacing w:line="360" w:lineRule="auto"/>
        <w:ind w:firstLine="720"/>
        <w:jc w:val="both"/>
        <w:rPr>
          <w:rFonts w:eastAsia="Times New Roman"/>
          <w:sz w:val="24"/>
          <w:szCs w:val="24"/>
          <w:bdr w:val="dotted" w:sz="6" w:space="0" w:color="FEFEFE"/>
        </w:rPr>
      </w:pPr>
      <w:r w:rsidRPr="00306C55">
        <w:rPr>
          <w:rFonts w:eastAsia="Times New Roman"/>
          <w:b/>
          <w:bCs/>
          <w:sz w:val="24"/>
          <w:szCs w:val="24"/>
          <w:bdr w:val="dotted" w:sz="6" w:space="0" w:color="FEFEFE"/>
        </w:rPr>
        <w:t xml:space="preserve">e) </w:t>
      </w:r>
      <w:r w:rsidRPr="00306C55">
        <w:rPr>
          <w:rFonts w:eastAsia="Times New Roman"/>
          <w:sz w:val="24"/>
          <w:szCs w:val="24"/>
          <w:bdr w:val="dotted" w:sz="6" w:space="0" w:color="FEFEFE"/>
        </w:rPr>
        <w:t>cofinanţarea proiectelor susţinute din fonduri structurale şi alte fonduri internaţionale pentru proiecte din domeniul serviciilor sociale;</w:t>
      </w:r>
    </w:p>
    <w:p w:rsidR="00A97DE0" w:rsidRPr="00306C55" w:rsidRDefault="00A97DE0" w:rsidP="0087122A">
      <w:pPr>
        <w:spacing w:line="360" w:lineRule="auto"/>
        <w:ind w:firstLine="720"/>
        <w:jc w:val="both"/>
        <w:rPr>
          <w:rFonts w:eastAsia="Times New Roman"/>
          <w:color w:val="000000"/>
          <w:sz w:val="24"/>
          <w:szCs w:val="24"/>
          <w:bdr w:val="dotted" w:sz="6" w:space="0" w:color="FEFEFE"/>
        </w:rPr>
      </w:pPr>
      <w:r w:rsidRPr="00306C55">
        <w:rPr>
          <w:rFonts w:eastAsia="Times New Roman"/>
          <w:b/>
          <w:bCs/>
          <w:sz w:val="24"/>
          <w:szCs w:val="24"/>
          <w:bdr w:val="dotted" w:sz="6" w:space="0" w:color="FEFEFE"/>
        </w:rPr>
        <w:t xml:space="preserve">f) </w:t>
      </w:r>
      <w:r w:rsidRPr="00306C55">
        <w:rPr>
          <w:rFonts w:eastAsia="Times New Roman"/>
          <w:sz w:val="24"/>
          <w:szCs w:val="24"/>
          <w:bdr w:val="dotted" w:sz="6" w:space="0" w:color="FEFEFE"/>
        </w:rPr>
        <w:t xml:space="preserve">alte </w:t>
      </w:r>
      <w:r w:rsidRPr="00306C55">
        <w:rPr>
          <w:rFonts w:eastAsia="Times New Roman"/>
          <w:color w:val="000000"/>
          <w:sz w:val="24"/>
          <w:szCs w:val="24"/>
          <w:bdr w:val="dotted" w:sz="6" w:space="0" w:color="FEFEFE"/>
        </w:rPr>
        <w:t>finanţări sau cofinanţări prevăzute de lege.</w:t>
      </w:r>
    </w:p>
    <w:p w:rsidR="0087122A" w:rsidRPr="00306C55" w:rsidRDefault="0087122A" w:rsidP="0087122A">
      <w:pPr>
        <w:spacing w:line="360" w:lineRule="auto"/>
        <w:ind w:firstLine="720"/>
        <w:jc w:val="both"/>
        <w:rPr>
          <w:rFonts w:eastAsia="Times New Roman"/>
          <w:color w:val="000000"/>
          <w:sz w:val="24"/>
          <w:szCs w:val="24"/>
          <w:bdr w:val="dotted" w:sz="6" w:space="0" w:color="FEFEFE"/>
        </w:rPr>
      </w:pPr>
    </w:p>
    <w:p w:rsidR="00A97DE0" w:rsidRPr="00306C55" w:rsidRDefault="00A97DE0" w:rsidP="00216666">
      <w:p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 xml:space="preserve">        AAPL are obligaţia să asigure sumele din bugetul propriu şi alte venituri extrabugetare, în completarea celor alocate din bugetul de stat.</w:t>
      </w:r>
    </w:p>
    <w:p w:rsidR="00A97DE0" w:rsidRPr="00306C55" w:rsidRDefault="00A97DE0" w:rsidP="00216666">
      <w:p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lastRenderedPageBreak/>
        <w:t xml:space="preserve">         Pentru finanţarea serviciilor sociale se pot utiliza veniturile obţinute din sponsorizările şi donaţiile în bani sau în natură, acordate de persoane fizice şi juridice, române şi străine, furnizorilor de servicii.</w:t>
      </w:r>
    </w:p>
    <w:p w:rsidR="00A97DE0" w:rsidRPr="00306C55" w:rsidRDefault="00A97DE0" w:rsidP="00216666">
      <w:p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 donatorii, precum şi din fondurile structurale pentru proiectele selectate în cadrul programelor operaţionale regionale.</w:t>
      </w:r>
    </w:p>
    <w:p w:rsidR="00A97DE0" w:rsidRPr="00306C55" w:rsidRDefault="00A97DE0" w:rsidP="00216666">
      <w:p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 xml:space="preserve">          În funcţie de venituri, persoanele beneficiare contribuie la finanţarea acordării serviciilor sociale, conform legii.</w:t>
      </w:r>
    </w:p>
    <w:p w:rsidR="00A97DE0" w:rsidRPr="00306C55" w:rsidRDefault="00A97DE0" w:rsidP="00216666">
      <w:p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 xml:space="preserve">           Asociaţiile şi fundaţiile, precum şi cultele recunoscute de lege, în calitate de furnizori privaţi de servicii sociale, pot primi subvenţii alocate de la bugetul de stat şi de la bugetele judeţene, ca formă de sprijin în vederea înfiinţării, dezvoltării, diversificării şi asigurării continuităţii serviciilor sociale acordate de aceştia.</w:t>
      </w:r>
    </w:p>
    <w:p w:rsidR="00A97DE0" w:rsidRPr="00306C55" w:rsidRDefault="00A97DE0" w:rsidP="00216666">
      <w:p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 xml:space="preserve">          Sursele de finanțare pentru dezvoltarea serviciilor în domeniul asistenței sociale la nivelul UAT </w:t>
      </w:r>
      <w:r w:rsidR="00837122" w:rsidRPr="00306C55">
        <w:rPr>
          <w:rFonts w:eastAsia="Times New Roman"/>
          <w:color w:val="000000"/>
          <w:sz w:val="24"/>
          <w:szCs w:val="24"/>
          <w:bdr w:val="dotted" w:sz="6" w:space="0" w:color="FEFEFE"/>
        </w:rPr>
        <w:t>Golești</w:t>
      </w:r>
      <w:r w:rsidRPr="00306C55">
        <w:rPr>
          <w:rFonts w:eastAsia="Times New Roman"/>
          <w:color w:val="000000"/>
          <w:sz w:val="24"/>
          <w:szCs w:val="24"/>
          <w:bdr w:val="dotted" w:sz="6" w:space="0" w:color="FEFEFE"/>
        </w:rPr>
        <w:t>:</w:t>
      </w:r>
    </w:p>
    <w:p w:rsidR="00A97DE0" w:rsidRPr="00306C55" w:rsidRDefault="00A97DE0" w:rsidP="00216666">
      <w:pPr>
        <w:numPr>
          <w:ilvl w:val="0"/>
          <w:numId w:val="31"/>
        </w:num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Bugetul local</w:t>
      </w:r>
    </w:p>
    <w:p w:rsidR="00A97DE0" w:rsidRPr="00306C55" w:rsidRDefault="00A97DE0" w:rsidP="00216666">
      <w:pPr>
        <w:numPr>
          <w:ilvl w:val="0"/>
          <w:numId w:val="31"/>
        </w:num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Bugetul de stat</w:t>
      </w:r>
    </w:p>
    <w:p w:rsidR="00A97DE0" w:rsidRPr="00306C55" w:rsidRDefault="00A97DE0" w:rsidP="00216666">
      <w:pPr>
        <w:numPr>
          <w:ilvl w:val="0"/>
          <w:numId w:val="31"/>
        </w:numPr>
        <w:spacing w:line="360" w:lineRule="auto"/>
        <w:jc w:val="both"/>
        <w:rPr>
          <w:rFonts w:eastAsia="Times New Roman"/>
          <w:color w:val="000000"/>
          <w:sz w:val="24"/>
          <w:szCs w:val="24"/>
          <w:bdr w:val="dotted" w:sz="6" w:space="0" w:color="FEFEFE"/>
        </w:rPr>
      </w:pPr>
      <w:r w:rsidRPr="00306C55">
        <w:rPr>
          <w:rFonts w:eastAsia="Times New Roman"/>
          <w:color w:val="000000"/>
          <w:sz w:val="24"/>
          <w:szCs w:val="24"/>
          <w:bdr w:val="dotted" w:sz="6" w:space="0" w:color="FEFEFE"/>
        </w:rPr>
        <w:t>Finanțare din surse externe</w:t>
      </w:r>
    </w:p>
    <w:p w:rsidR="00DA2CD8" w:rsidRPr="00306C55" w:rsidRDefault="00A97DE0" w:rsidP="00216666">
      <w:pPr>
        <w:pStyle w:val="ListParagraph"/>
        <w:numPr>
          <w:ilvl w:val="0"/>
          <w:numId w:val="33"/>
        </w:numPr>
        <w:tabs>
          <w:tab w:val="left" w:pos="1125"/>
        </w:tabs>
        <w:spacing w:line="360" w:lineRule="auto"/>
        <w:rPr>
          <w:rFonts w:eastAsia="Times New Roman"/>
          <w:bdr w:val="dotted" w:sz="6" w:space="0" w:color="FEFEFE"/>
        </w:rPr>
      </w:pPr>
      <w:r w:rsidRPr="00306C55">
        <w:rPr>
          <w:rFonts w:eastAsia="Times New Roman"/>
          <w:bdr w:val="dotted" w:sz="6" w:space="0" w:color="FEFEFE"/>
        </w:rPr>
        <w:t>Fonduri.nerambursabile</w:t>
      </w:r>
    </w:p>
    <w:p w:rsidR="00DA2CD8" w:rsidRPr="00306C55" w:rsidRDefault="00DA2CD8">
      <w:pPr>
        <w:rPr>
          <w:rFonts w:eastAsia="Times New Roman"/>
          <w:bdr w:val="dotted" w:sz="6" w:space="0" w:color="FEFEFE"/>
        </w:rPr>
        <w:sectPr w:rsidR="00DA2CD8" w:rsidRPr="00306C55" w:rsidSect="00C3128B">
          <w:footerReference w:type="default" r:id="rId118"/>
          <w:pgSz w:w="11906" w:h="16838"/>
          <w:pgMar w:top="993" w:right="851" w:bottom="777" w:left="1418" w:header="720" w:footer="720" w:gutter="0"/>
          <w:cols w:space="720"/>
          <w:formProt w:val="0"/>
          <w:docGrid w:linePitch="360" w:charSpace="12288"/>
        </w:sectPr>
      </w:pPr>
    </w:p>
    <w:p w:rsidR="00DA2CD8" w:rsidRPr="00306C55" w:rsidRDefault="00DA2CD8" w:rsidP="00FA0020">
      <w:pPr>
        <w:pStyle w:val="ListParagraph"/>
        <w:numPr>
          <w:ilvl w:val="0"/>
          <w:numId w:val="12"/>
        </w:numPr>
        <w:suppressAutoHyphens w:val="0"/>
        <w:spacing w:after="200" w:line="276" w:lineRule="auto"/>
        <w:jc w:val="center"/>
        <w:rPr>
          <w:rFonts w:eastAsia="Calibri"/>
          <w:b/>
          <w:sz w:val="24"/>
          <w:szCs w:val="24"/>
        </w:rPr>
      </w:pPr>
      <w:r w:rsidRPr="00306C55">
        <w:rPr>
          <w:rFonts w:eastAsia="Calibri"/>
          <w:b/>
          <w:sz w:val="24"/>
          <w:szCs w:val="24"/>
        </w:rPr>
        <w:lastRenderedPageBreak/>
        <w:t>PLAN OPERAŢIONAL GENERAL</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800"/>
        <w:gridCol w:w="1530"/>
      </w:tblGrid>
      <w:tr w:rsidR="00DA2CD8" w:rsidRPr="00306C55" w:rsidTr="00FD4826">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8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53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DA2CD8" w:rsidRPr="00306C55" w:rsidTr="00FD4826">
        <w:trPr>
          <w:trHeight w:val="2195"/>
        </w:trPr>
        <w:tc>
          <w:tcPr>
            <w:tcW w:w="216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 Creşterea capacităţii instituţionale a furnizorului public de servicii sociale</w:t>
            </w: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Profesionalizarea și perecționarea resurselor umane</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Formarea profesională</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continuă a specialiştilor implicaţi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în procesul de planificare şi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acordare a serviciilor sociale</w:t>
            </w:r>
            <w:r w:rsidRPr="00306C55">
              <w:rPr>
                <w:rFonts w:ascii="Times New Roman" w:eastAsia="Calibri" w:hAnsi="Times New Roman"/>
                <w:sz w:val="20"/>
                <w:szCs w:val="20"/>
              </w:rPr>
              <w:cr/>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Încadrarea de personal calificat , suficient, în serviciile ce se vor înființa</w:t>
            </w:r>
          </w:p>
          <w:p w:rsidR="00CC378E" w:rsidRPr="00306C55" w:rsidRDefault="00CC378E" w:rsidP="00DA2CD8">
            <w:pPr>
              <w:rPr>
                <w:rFonts w:ascii="Times New Roman" w:eastAsia="Calibri" w:hAnsi="Times New Roman"/>
                <w:sz w:val="20"/>
                <w:szCs w:val="20"/>
              </w:rPr>
            </w:pPr>
          </w:p>
          <w:p w:rsidR="00DA2CD8" w:rsidRPr="00306C55" w:rsidRDefault="00CC378E" w:rsidP="00EC38AA">
            <w:pPr>
              <w:rPr>
                <w:rFonts w:ascii="Times New Roman" w:eastAsia="Calibri" w:hAnsi="Times New Roman"/>
                <w:sz w:val="20"/>
                <w:szCs w:val="20"/>
              </w:rPr>
            </w:pPr>
            <w:r w:rsidRPr="00306C55">
              <w:rPr>
                <w:rFonts w:ascii="Times New Roman" w:eastAsia="Calibri" w:hAnsi="Times New Roman"/>
                <w:sz w:val="20"/>
                <w:szCs w:val="20"/>
              </w:rPr>
              <w:t xml:space="preserve">- Obținerea de către U.A.T.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a statutului de furnizor public de servicii sociale</w:t>
            </w:r>
          </w:p>
        </w:tc>
        <w:tc>
          <w:tcPr>
            <w:tcW w:w="108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Anual</w:t>
            </w: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CC378E"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w:t>
            </w:r>
            <w:r w:rsidR="002B5C91" w:rsidRPr="00306C55">
              <w:rPr>
                <w:rFonts w:ascii="Times New Roman" w:eastAsia="Calibri" w:hAnsi="Times New Roman"/>
                <w:sz w:val="20"/>
                <w:szCs w:val="20"/>
              </w:rPr>
              <w:t>202</w:t>
            </w:r>
            <w:r w:rsidR="00837122" w:rsidRPr="00306C55">
              <w:rPr>
                <w:rFonts w:ascii="Times New Roman" w:eastAsia="Calibri" w:hAnsi="Times New Roman"/>
                <w:sz w:val="20"/>
                <w:szCs w:val="20"/>
              </w:rPr>
              <w:t>7</w:t>
            </w:r>
          </w:p>
          <w:p w:rsidR="00CC378E" w:rsidRPr="00306C55" w:rsidRDefault="00CC378E" w:rsidP="00CC378E">
            <w:pPr>
              <w:rPr>
                <w:rFonts w:ascii="Times New Roman" w:eastAsia="Calibri" w:hAnsi="Times New Roman"/>
                <w:sz w:val="20"/>
                <w:szCs w:val="20"/>
              </w:rPr>
            </w:pPr>
          </w:p>
          <w:p w:rsidR="00CC378E" w:rsidRPr="00306C55" w:rsidRDefault="00CC378E" w:rsidP="00CC378E">
            <w:pPr>
              <w:rPr>
                <w:rFonts w:ascii="Times New Roman" w:eastAsia="Calibri" w:hAnsi="Times New Roman"/>
                <w:sz w:val="20"/>
                <w:szCs w:val="20"/>
              </w:rPr>
            </w:pPr>
          </w:p>
          <w:p w:rsidR="00DA2CD8" w:rsidRPr="00306C55" w:rsidRDefault="00CC378E" w:rsidP="00EC38AA">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p>
        </w:tc>
        <w:tc>
          <w:tcPr>
            <w:tcW w:w="1800" w:type="dxa"/>
          </w:tcPr>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837122">
            <w:pPr>
              <w:ind w:right="-198"/>
              <w:rPr>
                <w:rFonts w:ascii="Times New Roman" w:eastAsia="Calibri" w:hAnsi="Times New Roman"/>
                <w:sz w:val="20"/>
                <w:szCs w:val="20"/>
              </w:rPr>
            </w:pPr>
            <w:r w:rsidRPr="00306C55">
              <w:rPr>
                <w:rFonts w:ascii="Times New Roman" w:eastAsia="Calibri" w:hAnsi="Times New Roman"/>
                <w:sz w:val="20"/>
                <w:szCs w:val="20"/>
              </w:rPr>
              <w:t>U.A.T.</w:t>
            </w:r>
            <w:r w:rsidR="00FD4826" w:rsidRPr="00306C55">
              <w:rPr>
                <w:rFonts w:ascii="Times New Roman" w:hAnsi="Times New Roman"/>
                <w:sz w:val="20"/>
                <w:szCs w:val="20"/>
              </w:rPr>
              <w:t xml:space="preserve"> </w:t>
            </w:r>
            <w:r w:rsidR="00837122" w:rsidRPr="00306C55">
              <w:rPr>
                <w:rFonts w:ascii="Times New Roman" w:eastAsia="Calibri" w:hAnsi="Times New Roman"/>
                <w:sz w:val="20"/>
                <w:szCs w:val="20"/>
              </w:rPr>
              <w:t>Golești</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tc>
      </w:tr>
      <w:tr w:rsidR="00DA2CD8" w:rsidRPr="00306C55" w:rsidTr="00FD4826">
        <w:tc>
          <w:tcPr>
            <w:tcW w:w="216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2. Evaluarea permanentă a nevoii de servicii sociale din </w:t>
            </w:r>
            <w:r w:rsidR="006418FA" w:rsidRPr="00306C55">
              <w:rPr>
                <w:rFonts w:ascii="Times New Roman" w:eastAsia="Calibri" w:hAnsi="Times New Roman"/>
                <w:sz w:val="20"/>
                <w:szCs w:val="20"/>
              </w:rPr>
              <w:t>Golești</w:t>
            </w:r>
          </w:p>
        </w:tc>
        <w:tc>
          <w:tcPr>
            <w:tcW w:w="2250" w:type="dxa"/>
          </w:tcPr>
          <w:p w:rsidR="00DA2CD8" w:rsidRPr="00306C55" w:rsidRDefault="00DA2CD8" w:rsidP="00EC38AA">
            <w:pPr>
              <w:rPr>
                <w:rFonts w:ascii="Times New Roman" w:eastAsia="Calibri" w:hAnsi="Times New Roman"/>
                <w:sz w:val="20"/>
                <w:szCs w:val="20"/>
              </w:rPr>
            </w:pPr>
            <w:r w:rsidRPr="00306C55">
              <w:rPr>
                <w:rFonts w:ascii="Times New Roman" w:eastAsia="Calibri" w:hAnsi="Times New Roman"/>
                <w:sz w:val="20"/>
                <w:szCs w:val="20"/>
              </w:rPr>
              <w:t xml:space="preserve">Analizarea nevoilor sociale şi resurselor existente pe plan </w:t>
            </w:r>
            <w:r w:rsidR="00EC38AA" w:rsidRPr="00306C55">
              <w:rPr>
                <w:rFonts w:ascii="Times New Roman" w:eastAsia="Calibri" w:hAnsi="Times New Roman"/>
                <w:sz w:val="20"/>
                <w:szCs w:val="20"/>
              </w:rPr>
              <w:t>local</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Elaborarea de rapoarte anuale pentru fiecare categorie de beneficiari ai sistemului de asistenţă socială</w:t>
            </w:r>
          </w:p>
        </w:tc>
        <w:tc>
          <w:tcPr>
            <w:tcW w:w="108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permanent</w:t>
            </w:r>
          </w:p>
        </w:tc>
        <w:tc>
          <w:tcPr>
            <w:tcW w:w="18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53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tc>
      </w:tr>
      <w:tr w:rsidR="00DA2CD8" w:rsidRPr="00306C55" w:rsidTr="00306C55">
        <w:trPr>
          <w:trHeight w:val="896"/>
        </w:trPr>
        <w:tc>
          <w:tcPr>
            <w:tcW w:w="2160" w:type="dxa"/>
          </w:tcPr>
          <w:p w:rsidR="00DA2CD8" w:rsidRPr="00306C55" w:rsidRDefault="00CC378E" w:rsidP="00297212">
            <w:pPr>
              <w:rPr>
                <w:rFonts w:ascii="Times New Roman" w:eastAsia="Calibri" w:hAnsi="Times New Roman"/>
                <w:sz w:val="20"/>
                <w:szCs w:val="20"/>
              </w:rPr>
            </w:pPr>
            <w:r w:rsidRPr="00306C55">
              <w:rPr>
                <w:rFonts w:ascii="Times New Roman" w:eastAsia="Calibri" w:hAnsi="Times New Roman"/>
                <w:sz w:val="20"/>
                <w:szCs w:val="20"/>
              </w:rPr>
              <w:t>3</w:t>
            </w:r>
            <w:r w:rsidR="00DA2CD8" w:rsidRPr="00306C55">
              <w:rPr>
                <w:rFonts w:ascii="Times New Roman" w:eastAsia="Calibri" w:hAnsi="Times New Roman"/>
                <w:sz w:val="20"/>
                <w:szCs w:val="20"/>
              </w:rPr>
              <w:t xml:space="preserve">. Creșterea calității serviciilor sociale </w:t>
            </w: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Simplificare administrativă</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Standardizarea proceselor la nivelul CAS </w:t>
            </w:r>
            <w:r w:rsidR="006418FA" w:rsidRPr="00306C55">
              <w:rPr>
                <w:rFonts w:ascii="Times New Roman" w:eastAsia="Calibri" w:hAnsi="Times New Roman"/>
                <w:sz w:val="20"/>
                <w:szCs w:val="20"/>
              </w:rPr>
              <w:t>Golești</w:t>
            </w:r>
          </w:p>
          <w:p w:rsidR="00DA2CD8" w:rsidRPr="00306C55" w:rsidRDefault="00DA2CD8" w:rsidP="00DA2CD8">
            <w:pPr>
              <w:rPr>
                <w:rFonts w:ascii="Times New Roman" w:eastAsia="Calibri" w:hAnsi="Times New Roman"/>
                <w:sz w:val="20"/>
                <w:szCs w:val="20"/>
              </w:rPr>
            </w:pPr>
          </w:p>
        </w:tc>
        <w:tc>
          <w:tcPr>
            <w:tcW w:w="1080" w:type="dxa"/>
          </w:tcPr>
          <w:p w:rsidR="00DA2CD8" w:rsidRPr="00306C55" w:rsidRDefault="00DA2CD8" w:rsidP="00DA2CD8">
            <w:pPr>
              <w:rPr>
                <w:rFonts w:ascii="Times New Roman" w:eastAsia="Calibri" w:hAnsi="Times New Roman"/>
                <w:sz w:val="20"/>
                <w:szCs w:val="20"/>
              </w:rPr>
            </w:pPr>
          </w:p>
          <w:p w:rsidR="00DA2CD8" w:rsidRPr="00306C55" w:rsidRDefault="00DA2CD8" w:rsidP="00EC38AA">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00306C55">
              <w:rPr>
                <w:rFonts w:ascii="Times New Roman" w:eastAsia="Calibri" w:hAnsi="Times New Roman"/>
                <w:sz w:val="20"/>
                <w:szCs w:val="20"/>
              </w:rPr>
              <w:t>-2024</w:t>
            </w:r>
          </w:p>
        </w:tc>
        <w:tc>
          <w:tcPr>
            <w:tcW w:w="1800" w:type="dxa"/>
          </w:tcPr>
          <w:p w:rsidR="00DA2CD8" w:rsidRPr="00306C55" w:rsidRDefault="00DA2CD8" w:rsidP="00DA2CD8">
            <w:pPr>
              <w:rPr>
                <w:rFonts w:ascii="Times New Roman" w:eastAsia="Calibri" w:hAnsi="Times New Roman"/>
                <w:sz w:val="20"/>
                <w:szCs w:val="20"/>
              </w:rPr>
            </w:pPr>
          </w:p>
          <w:p w:rsidR="00DA2CD8" w:rsidRPr="00306C55" w:rsidRDefault="00CC378E" w:rsidP="00CC378E">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53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bl>
    <w:p w:rsidR="00CC378E" w:rsidRPr="00306C55" w:rsidRDefault="00CC378E" w:rsidP="00DA2CD8">
      <w:pPr>
        <w:suppressAutoHyphens w:val="0"/>
        <w:spacing w:after="200" w:line="276" w:lineRule="auto"/>
        <w:rPr>
          <w:rFonts w:eastAsia="Calibri"/>
          <w:sz w:val="24"/>
          <w:szCs w:val="24"/>
        </w:rPr>
      </w:pPr>
    </w:p>
    <w:p w:rsidR="00DA2CD8" w:rsidRPr="00306C55" w:rsidRDefault="00DA2CD8" w:rsidP="00DA2CD8">
      <w:pPr>
        <w:tabs>
          <w:tab w:val="left" w:pos="948"/>
        </w:tabs>
        <w:suppressAutoHyphens w:val="0"/>
        <w:spacing w:after="200" w:line="276" w:lineRule="auto"/>
        <w:rPr>
          <w:rFonts w:eastAsia="Calibri"/>
          <w:b/>
          <w:sz w:val="24"/>
          <w:szCs w:val="24"/>
        </w:rPr>
      </w:pPr>
      <w:r w:rsidRPr="00306C55">
        <w:rPr>
          <w:rFonts w:eastAsia="Calibri"/>
          <w:sz w:val="24"/>
          <w:szCs w:val="24"/>
        </w:rPr>
        <w:tab/>
      </w:r>
      <w:r w:rsidRPr="00306C55">
        <w:rPr>
          <w:rFonts w:eastAsia="Calibri"/>
          <w:b/>
          <w:sz w:val="24"/>
          <w:szCs w:val="24"/>
        </w:rPr>
        <w:t>I. COPIII AFLAŢI ÎN DIFICULTATE</w:t>
      </w:r>
    </w:p>
    <w:tbl>
      <w:tblPr>
        <w:tblStyle w:val="TableGrid51"/>
        <w:tblW w:w="13275" w:type="dxa"/>
        <w:tblInd w:w="1008" w:type="dxa"/>
        <w:tblLayout w:type="fixed"/>
        <w:tblLook w:val="04A0" w:firstRow="1" w:lastRow="0" w:firstColumn="1" w:lastColumn="0" w:noHBand="0" w:noVBand="1"/>
      </w:tblPr>
      <w:tblGrid>
        <w:gridCol w:w="1890"/>
        <w:gridCol w:w="2520"/>
        <w:gridCol w:w="4500"/>
        <w:gridCol w:w="1080"/>
        <w:gridCol w:w="1530"/>
        <w:gridCol w:w="1755"/>
      </w:tblGrid>
      <w:tr w:rsidR="00DA2CD8" w:rsidRPr="00306C55" w:rsidTr="00306C55">
        <w:tc>
          <w:tcPr>
            <w:tcW w:w="1890"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Obiectiv general</w:t>
            </w:r>
          </w:p>
        </w:tc>
        <w:tc>
          <w:tcPr>
            <w:tcW w:w="2520"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Obiectiv specific</w:t>
            </w:r>
          </w:p>
        </w:tc>
        <w:tc>
          <w:tcPr>
            <w:tcW w:w="4500"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Activități</w:t>
            </w:r>
          </w:p>
        </w:tc>
        <w:tc>
          <w:tcPr>
            <w:tcW w:w="1080"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Termen</w:t>
            </w:r>
          </w:p>
        </w:tc>
        <w:tc>
          <w:tcPr>
            <w:tcW w:w="1530"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Responsabili</w:t>
            </w:r>
          </w:p>
        </w:tc>
        <w:tc>
          <w:tcPr>
            <w:tcW w:w="1755"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Buget</w:t>
            </w:r>
          </w:p>
        </w:tc>
      </w:tr>
      <w:tr w:rsidR="00DA2CD8" w:rsidRPr="00306C55" w:rsidTr="00306C55">
        <w:trPr>
          <w:trHeight w:val="3111"/>
        </w:trPr>
        <w:tc>
          <w:tcPr>
            <w:tcW w:w="189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 1.Protecţia copilului aflat în risc/dificultate</w:t>
            </w:r>
          </w:p>
        </w:tc>
        <w:tc>
          <w:tcPr>
            <w:tcW w:w="2520" w:type="dxa"/>
          </w:tcPr>
          <w:p w:rsidR="00DA2CD8" w:rsidRPr="00306C55" w:rsidRDefault="00DA2CD8" w:rsidP="00306C55">
            <w:pPr>
              <w:jc w:val="both"/>
              <w:rPr>
                <w:rFonts w:ascii="Times New Roman" w:eastAsia="Calibri" w:hAnsi="Times New Roman"/>
                <w:sz w:val="20"/>
                <w:szCs w:val="20"/>
              </w:rPr>
            </w:pPr>
            <w:r w:rsidRPr="00306C55">
              <w:rPr>
                <w:rFonts w:ascii="Times New Roman" w:eastAsia="Calibri" w:hAnsi="Times New Roman"/>
                <w:sz w:val="20"/>
                <w:szCs w:val="20"/>
              </w:rPr>
              <w:t>1.1.Integrarea/ reintegrarea copilului în familie, pevenirea separării copilului de familie sau luărea unei măsuri de protecţie a acestuia</w:t>
            </w:r>
          </w:p>
        </w:tc>
        <w:tc>
          <w:tcPr>
            <w:tcW w:w="4500" w:type="dxa"/>
          </w:tcPr>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Asigurarea intervenției și asistenței specifice pentru copii din familiile cu risc de separare</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Identificarea și monitorizarea familiilor cu copii și cu risc de separare a copilului</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de familie</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Derularea unor programe destinate promovării valorilor familiale şi asumării responsabilităţilor parentale, în colaborare cu partenerii locali: școală, biserică</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xml:space="preserve">- </w:t>
            </w:r>
            <w:r w:rsidR="00CC378E" w:rsidRPr="00306C55">
              <w:rPr>
                <w:rFonts w:ascii="Times New Roman" w:eastAsia="Calibri" w:hAnsi="Times New Roman"/>
                <w:sz w:val="20"/>
                <w:szCs w:val="20"/>
              </w:rPr>
              <w:t xml:space="preserve">Facilitarea accesului la </w:t>
            </w:r>
            <w:r w:rsidRPr="00306C55">
              <w:rPr>
                <w:rFonts w:ascii="Times New Roman" w:eastAsia="Calibri" w:hAnsi="Times New Roman"/>
                <w:sz w:val="20"/>
                <w:szCs w:val="20"/>
              </w:rPr>
              <w:t xml:space="preserve">de infrastructură </w:t>
            </w:r>
            <w:r w:rsidR="00CC378E" w:rsidRPr="00306C55">
              <w:rPr>
                <w:rFonts w:ascii="Times New Roman" w:eastAsia="Calibri" w:hAnsi="Times New Roman"/>
                <w:sz w:val="20"/>
                <w:szCs w:val="20"/>
              </w:rPr>
              <w:t xml:space="preserve">județeană </w:t>
            </w:r>
            <w:r w:rsidRPr="00306C55">
              <w:rPr>
                <w:rFonts w:ascii="Times New Roman" w:eastAsia="Calibri" w:hAnsi="Times New Roman"/>
                <w:sz w:val="20"/>
                <w:szCs w:val="20"/>
              </w:rPr>
              <w:t xml:space="preserve">de </w:t>
            </w:r>
            <w:r w:rsidR="00CC378E" w:rsidRPr="00306C55">
              <w:rPr>
                <w:rFonts w:ascii="Times New Roman" w:eastAsia="Calibri" w:hAnsi="Times New Roman"/>
                <w:sz w:val="20"/>
                <w:szCs w:val="20"/>
              </w:rPr>
              <w:t xml:space="preserve">servicii de </w:t>
            </w:r>
            <w:r w:rsidRPr="00306C55">
              <w:rPr>
                <w:rFonts w:ascii="Times New Roman" w:eastAsia="Calibri" w:hAnsi="Times New Roman"/>
                <w:sz w:val="20"/>
                <w:szCs w:val="20"/>
              </w:rPr>
              <w:t>prevenire a separării  cum ar fi: locuințe sociale pentru familii numeroase/familii</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xml:space="preserve"> sărace cu locuire precară/familii fără locuință etc</w:t>
            </w:r>
          </w:p>
          <w:p w:rsidR="00DA2CD8" w:rsidRPr="00306C55" w:rsidRDefault="00DA2CD8" w:rsidP="00DA2CD8">
            <w:pPr>
              <w:rPr>
                <w:rFonts w:ascii="Times New Roman" w:eastAsia="Calibri" w:hAnsi="Times New Roman"/>
                <w:sz w:val="20"/>
                <w:szCs w:val="20"/>
              </w:rPr>
            </w:pPr>
          </w:p>
        </w:tc>
        <w:tc>
          <w:tcPr>
            <w:tcW w:w="1080" w:type="dxa"/>
          </w:tcPr>
          <w:p w:rsidR="00DA2CD8" w:rsidRPr="00306C55" w:rsidRDefault="00DA2CD8" w:rsidP="00DA2CD8">
            <w:pPr>
              <w:rPr>
                <w:rFonts w:ascii="Times New Roman" w:eastAsia="Calibri" w:hAnsi="Times New Roman"/>
                <w:sz w:val="20"/>
                <w:szCs w:val="20"/>
              </w:rPr>
            </w:pPr>
          </w:p>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CC378E"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w:t>
            </w:r>
            <w:r w:rsidR="00CC378E"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306C55">
        <w:trPr>
          <w:trHeight w:val="2429"/>
        </w:trPr>
        <w:tc>
          <w:tcPr>
            <w:tcW w:w="1890" w:type="dxa"/>
            <w:vMerge w:val="restart"/>
          </w:tcPr>
          <w:p w:rsidR="00DA2CD8" w:rsidRPr="00306C55" w:rsidRDefault="00DA2CD8" w:rsidP="00DA2CD8">
            <w:pPr>
              <w:rPr>
                <w:rFonts w:ascii="Times New Roman" w:eastAsia="Calibri" w:hAnsi="Times New Roman"/>
                <w:b/>
                <w:sz w:val="24"/>
                <w:szCs w:val="24"/>
              </w:rPr>
            </w:pPr>
          </w:p>
        </w:tc>
        <w:tc>
          <w:tcPr>
            <w:tcW w:w="252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1.2.Protecția copilului cu handicap</w:t>
            </w:r>
          </w:p>
        </w:tc>
        <w:tc>
          <w:tcPr>
            <w:tcW w:w="4500" w:type="dxa"/>
          </w:tcPr>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Sprijinirea familiilor copiilor cu dizabilități pentru a se implica în accesarea serviciilor specializate de la nivelul comunității</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Sprijin în vederea evaluarii multidisciplinare pentru copiii nedeplasabili</w:t>
            </w:r>
          </w:p>
          <w:p w:rsidR="00DA2CD8" w:rsidRPr="00306C55" w:rsidRDefault="00DA2CD8" w:rsidP="00EC38AA">
            <w:pPr>
              <w:jc w:val="both"/>
              <w:rPr>
                <w:rFonts w:ascii="Times New Roman" w:eastAsia="Calibri" w:hAnsi="Times New Roman"/>
                <w:sz w:val="20"/>
                <w:szCs w:val="20"/>
              </w:rPr>
            </w:pPr>
            <w:r w:rsidRPr="00306C55">
              <w:rPr>
                <w:rFonts w:ascii="Times New Roman" w:eastAsia="Calibri" w:hAnsi="Times New Roman"/>
                <w:sz w:val="20"/>
                <w:szCs w:val="20"/>
              </w:rPr>
              <w:t xml:space="preserve">- Dezvoltarea sistemului de creștere a mobilității și capacității de transport a </w:t>
            </w:r>
            <w:r w:rsidR="00CC378E"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pentru deplasarea copiilor cu dizabilități către instituțiile de învățământ sau serviciile sociale adecvate.</w:t>
            </w:r>
          </w:p>
          <w:p w:rsidR="00DA2CD8" w:rsidRPr="00306C55" w:rsidRDefault="00DA2CD8" w:rsidP="00DA2CD8">
            <w:pPr>
              <w:rPr>
                <w:rFonts w:ascii="Times New Roman" w:eastAsia="Calibri" w:hAnsi="Times New Roman"/>
                <w:sz w:val="20"/>
                <w:szCs w:val="20"/>
              </w:rPr>
            </w:pPr>
          </w:p>
        </w:tc>
        <w:tc>
          <w:tcPr>
            <w:tcW w:w="1080" w:type="dxa"/>
          </w:tcPr>
          <w:p w:rsidR="00DA2CD8" w:rsidRPr="00306C55" w:rsidRDefault="00DA2CD8" w:rsidP="00DA2CD8">
            <w:pPr>
              <w:rPr>
                <w:rFonts w:ascii="Times New Roman" w:eastAsia="Calibri" w:hAnsi="Times New Roman"/>
                <w:b/>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DA224E"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w:t>
            </w:r>
            <w:r w:rsidR="00CC378E"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Finanțări nerambursabile</w:t>
            </w:r>
          </w:p>
        </w:tc>
      </w:tr>
      <w:tr w:rsidR="00DA2CD8" w:rsidRPr="00306C55" w:rsidTr="00306C55">
        <w:trPr>
          <w:trHeight w:val="2096"/>
        </w:trPr>
        <w:tc>
          <w:tcPr>
            <w:tcW w:w="1890" w:type="dxa"/>
            <w:vMerge/>
          </w:tcPr>
          <w:p w:rsidR="00DA2CD8" w:rsidRPr="00306C55" w:rsidRDefault="00DA2CD8" w:rsidP="00DA2CD8">
            <w:pPr>
              <w:rPr>
                <w:rFonts w:ascii="Times New Roman" w:eastAsia="Calibri" w:hAnsi="Times New Roman"/>
                <w:b/>
                <w:sz w:val="24"/>
                <w:szCs w:val="24"/>
              </w:rPr>
            </w:pPr>
          </w:p>
        </w:tc>
        <w:tc>
          <w:tcPr>
            <w:tcW w:w="252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1.3.Protecția copilului aflat în situație de risc de abandon școlar, separate de părinți sau instituționalizat</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Sprijinirea familiilor naturale în asumarea</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responsabilităţilor părintești privind prevenirea abandonului copiilor la naștere</w:t>
            </w:r>
            <w:r w:rsidRPr="00306C55">
              <w:rPr>
                <w:rFonts w:ascii="Times New Roman" w:eastAsia="Calibri" w:hAnsi="Times New Roman"/>
                <w:sz w:val="20"/>
                <w:szCs w:val="20"/>
              </w:rPr>
              <w:cr/>
              <w:t>-  Dezvoltarea de activități de prevenire a abandonului școlar,  în parteneriat cu instituțiile</w:t>
            </w:r>
            <w:r w:rsidR="00264FBE" w:rsidRPr="00306C55">
              <w:rPr>
                <w:rFonts w:ascii="Times New Roman" w:eastAsia="Calibri" w:hAnsi="Times New Roman"/>
                <w:sz w:val="20"/>
                <w:szCs w:val="20"/>
              </w:rPr>
              <w:t>comună</w:t>
            </w:r>
            <w:r w:rsidRPr="00306C55">
              <w:rPr>
                <w:rFonts w:ascii="Times New Roman" w:eastAsia="Calibri" w:hAnsi="Times New Roman"/>
                <w:sz w:val="20"/>
                <w:szCs w:val="20"/>
              </w:rPr>
              <w:t xml:space="preserve"> de învățământ din </w:t>
            </w:r>
            <w:r w:rsidR="00264FBE" w:rsidRPr="00306C55">
              <w:rPr>
                <w:rFonts w:ascii="Times New Roman" w:eastAsia="Calibri" w:hAnsi="Times New Roman"/>
                <w:sz w:val="20"/>
                <w:szCs w:val="20"/>
              </w:rPr>
              <w:t>comună</w:t>
            </w:r>
            <w:r w:rsidRPr="00306C55">
              <w:rPr>
                <w:rFonts w:ascii="Times New Roman" w:eastAsia="Calibri" w:hAnsi="Times New Roman"/>
                <w:sz w:val="20"/>
                <w:szCs w:val="20"/>
              </w:rPr>
              <w:t xml:space="preserve"> și</w:t>
            </w:r>
            <w:r w:rsidR="00264FBE" w:rsidRPr="00306C55">
              <w:rPr>
                <w:rFonts w:ascii="Times New Roman" w:eastAsia="Calibri" w:hAnsi="Times New Roman"/>
                <w:sz w:val="20"/>
                <w:szCs w:val="20"/>
              </w:rPr>
              <w:t xml:space="preserve"> </w:t>
            </w:r>
            <w:r w:rsidRPr="00306C55">
              <w:rPr>
                <w:rFonts w:ascii="Times New Roman" w:eastAsia="Calibri" w:hAnsi="Times New Roman"/>
                <w:sz w:val="20"/>
                <w:szCs w:val="20"/>
              </w:rPr>
              <w:t xml:space="preserve"> ONG-uri (consiliere psihopedagogică, programe de  remediere, implicare în activităţi extraşcolare, activități  școală după școală, colaborare cu familia)</w:t>
            </w:r>
          </w:p>
          <w:p w:rsidR="00DA2CD8" w:rsidRPr="00306C55" w:rsidRDefault="00DA2CD8" w:rsidP="00DA2CD8">
            <w:pPr>
              <w:rPr>
                <w:rFonts w:ascii="Times New Roman" w:eastAsia="Calibri" w:hAnsi="Times New Roman"/>
                <w:sz w:val="20"/>
                <w:szCs w:val="20"/>
              </w:rPr>
            </w:pPr>
          </w:p>
        </w:tc>
        <w:tc>
          <w:tcPr>
            <w:tcW w:w="1080" w:type="dxa"/>
          </w:tcPr>
          <w:p w:rsidR="00DA2CD8" w:rsidRPr="00306C55" w:rsidRDefault="00DA2CD8" w:rsidP="00DA2CD8">
            <w:pPr>
              <w:rPr>
                <w:rFonts w:ascii="Times New Roman" w:eastAsia="Calibri" w:hAnsi="Times New Roman"/>
                <w:b/>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CC378E"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w:t>
            </w:r>
            <w:r w:rsidR="00CC378E"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Finanțări nerambursabile</w:t>
            </w:r>
          </w:p>
        </w:tc>
      </w:tr>
      <w:tr w:rsidR="00CC378E" w:rsidRPr="00306C55" w:rsidTr="00306C55">
        <w:trPr>
          <w:trHeight w:val="2051"/>
        </w:trPr>
        <w:tc>
          <w:tcPr>
            <w:tcW w:w="1890" w:type="dxa"/>
            <w:vMerge w:val="restart"/>
          </w:tcPr>
          <w:p w:rsidR="00CC378E" w:rsidRPr="00306C55" w:rsidRDefault="00CC378E" w:rsidP="00DA2CD8">
            <w:pPr>
              <w:rPr>
                <w:rFonts w:ascii="Times New Roman" w:eastAsia="Calibri" w:hAnsi="Times New Roman"/>
                <w:b/>
                <w:sz w:val="24"/>
                <w:szCs w:val="24"/>
              </w:rPr>
            </w:pPr>
          </w:p>
        </w:tc>
        <w:tc>
          <w:tcPr>
            <w:tcW w:w="2520" w:type="dxa"/>
          </w:tcPr>
          <w:p w:rsidR="00CC378E" w:rsidRPr="00306C55" w:rsidRDefault="00CC378E" w:rsidP="00CC378E">
            <w:pPr>
              <w:rPr>
                <w:rFonts w:ascii="Times New Roman" w:eastAsia="Calibri" w:hAnsi="Times New Roman"/>
                <w:sz w:val="20"/>
                <w:szCs w:val="20"/>
              </w:rPr>
            </w:pPr>
            <w:r w:rsidRPr="00306C55">
              <w:rPr>
                <w:rFonts w:ascii="Times New Roman" w:eastAsia="Calibri" w:hAnsi="Times New Roman"/>
                <w:sz w:val="20"/>
                <w:szCs w:val="20"/>
              </w:rPr>
              <w:t>1.4.Protecția copilul consummator de droguri, HIV-SIDA sau boli cronice/ terminale</w:t>
            </w:r>
          </w:p>
        </w:tc>
        <w:tc>
          <w:tcPr>
            <w:tcW w:w="4500" w:type="dxa"/>
          </w:tcPr>
          <w:p w:rsidR="00CC378E" w:rsidRPr="00306C55" w:rsidRDefault="00CC378E" w:rsidP="00DA2CD8">
            <w:pPr>
              <w:rPr>
                <w:rFonts w:ascii="Times New Roman" w:eastAsia="Calibri" w:hAnsi="Times New Roman"/>
                <w:sz w:val="20"/>
                <w:szCs w:val="20"/>
              </w:rPr>
            </w:pPr>
            <w:r w:rsidRPr="00306C55">
              <w:rPr>
                <w:rFonts w:ascii="Times New Roman" w:eastAsia="Calibri" w:hAnsi="Times New Roman"/>
                <w:sz w:val="20"/>
                <w:szCs w:val="20"/>
              </w:rPr>
              <w:t>- Încheierea de parteneriate cu actori din domeniul consumului de droguri (poliție,</w:t>
            </w:r>
          </w:p>
          <w:p w:rsidR="00CC378E" w:rsidRPr="00306C55" w:rsidRDefault="00CC378E" w:rsidP="00DA2CD8">
            <w:pPr>
              <w:rPr>
                <w:rFonts w:ascii="Times New Roman" w:eastAsia="Calibri" w:hAnsi="Times New Roman"/>
                <w:sz w:val="20"/>
                <w:szCs w:val="20"/>
              </w:rPr>
            </w:pPr>
            <w:r w:rsidRPr="00306C55">
              <w:rPr>
                <w:rFonts w:ascii="Times New Roman" w:eastAsia="Calibri" w:hAnsi="Times New Roman"/>
                <w:sz w:val="20"/>
                <w:szCs w:val="20"/>
              </w:rPr>
              <w:t>medici, psihologi, ONG)</w:t>
            </w:r>
          </w:p>
          <w:p w:rsidR="00CC378E" w:rsidRPr="00306C55" w:rsidRDefault="00CC378E" w:rsidP="00DA2CD8">
            <w:pPr>
              <w:rPr>
                <w:rFonts w:ascii="Times New Roman" w:eastAsia="Calibri" w:hAnsi="Times New Roman"/>
                <w:sz w:val="20"/>
                <w:szCs w:val="20"/>
              </w:rPr>
            </w:pPr>
            <w:r w:rsidRPr="00306C55">
              <w:rPr>
                <w:rFonts w:ascii="Times New Roman" w:eastAsia="Calibri" w:hAnsi="Times New Roman"/>
                <w:sz w:val="20"/>
                <w:szCs w:val="20"/>
              </w:rPr>
              <w:t>- Informarea, prevenirea, conștientizarea în școală,familie, comunitate a riscului și</w:t>
            </w:r>
          </w:p>
          <w:p w:rsidR="00CC378E" w:rsidRPr="00306C55" w:rsidRDefault="00CC378E" w:rsidP="00DA2CD8">
            <w:pPr>
              <w:rPr>
                <w:rFonts w:ascii="Times New Roman" w:eastAsia="Calibri" w:hAnsi="Times New Roman"/>
                <w:sz w:val="20"/>
                <w:szCs w:val="20"/>
              </w:rPr>
            </w:pPr>
            <w:r w:rsidRPr="00306C55">
              <w:rPr>
                <w:rFonts w:ascii="Times New Roman" w:eastAsia="Calibri" w:hAnsi="Times New Roman"/>
                <w:sz w:val="20"/>
                <w:szCs w:val="20"/>
              </w:rPr>
              <w:t>efectului consumului de substanțe care crează ependență</w:t>
            </w:r>
          </w:p>
        </w:tc>
        <w:tc>
          <w:tcPr>
            <w:tcW w:w="1080" w:type="dxa"/>
          </w:tcPr>
          <w:p w:rsidR="00CC378E" w:rsidRPr="00306C55" w:rsidRDefault="00CC378E" w:rsidP="00DA2CD8">
            <w:pPr>
              <w:rPr>
                <w:rFonts w:ascii="Times New Roman" w:eastAsia="Calibri" w:hAnsi="Times New Roman"/>
                <w:b/>
                <w:sz w:val="20"/>
                <w:szCs w:val="20"/>
              </w:rPr>
            </w:pPr>
          </w:p>
          <w:p w:rsidR="00CC378E" w:rsidRPr="00306C55" w:rsidRDefault="00CC378E" w:rsidP="00DA2CD8">
            <w:pPr>
              <w:rPr>
                <w:rFonts w:ascii="Times New Roman" w:eastAsia="Calibri" w:hAnsi="Times New Roman"/>
                <w:sz w:val="20"/>
                <w:szCs w:val="20"/>
              </w:rPr>
            </w:pPr>
          </w:p>
          <w:p w:rsidR="00CC378E" w:rsidRPr="00306C55" w:rsidRDefault="00CC378E" w:rsidP="00DA2CD8">
            <w:pPr>
              <w:rPr>
                <w:rFonts w:ascii="Times New Roman" w:eastAsia="Calibri" w:hAnsi="Times New Roman"/>
                <w:sz w:val="20"/>
                <w:szCs w:val="20"/>
              </w:rPr>
            </w:pPr>
          </w:p>
          <w:p w:rsidR="00CC378E" w:rsidRPr="00306C55" w:rsidRDefault="00CC378E" w:rsidP="00DA2CD8">
            <w:pPr>
              <w:rPr>
                <w:rFonts w:ascii="Times New Roman" w:eastAsia="Calibri" w:hAnsi="Times New Roman"/>
                <w:sz w:val="20"/>
                <w:szCs w:val="20"/>
              </w:rPr>
            </w:pPr>
          </w:p>
          <w:p w:rsidR="00CC378E" w:rsidRPr="00306C55" w:rsidRDefault="00CC378E"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-202</w:t>
            </w:r>
            <w:r w:rsidR="00837122" w:rsidRPr="00306C55">
              <w:rPr>
                <w:rFonts w:ascii="Times New Roman" w:eastAsia="Calibri" w:hAnsi="Times New Roman"/>
                <w:sz w:val="20"/>
                <w:szCs w:val="20"/>
              </w:rPr>
              <w:t>7</w:t>
            </w:r>
          </w:p>
        </w:tc>
        <w:tc>
          <w:tcPr>
            <w:tcW w:w="1530" w:type="dxa"/>
          </w:tcPr>
          <w:p w:rsidR="00CC378E" w:rsidRPr="00306C55" w:rsidRDefault="00CC378E" w:rsidP="00DA2CD8">
            <w:pPr>
              <w:rPr>
                <w:rFonts w:ascii="Times New Roman" w:eastAsia="Calibri" w:hAnsi="Times New Roman"/>
                <w:sz w:val="20"/>
                <w:szCs w:val="20"/>
              </w:rPr>
            </w:pPr>
          </w:p>
          <w:p w:rsidR="00CC378E" w:rsidRPr="00306C55" w:rsidRDefault="00CC378E" w:rsidP="00CC378E">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CAS </w:t>
            </w:r>
            <w:r w:rsidR="006418FA" w:rsidRPr="00306C55">
              <w:rPr>
                <w:rFonts w:ascii="Times New Roman" w:eastAsia="Calibri" w:hAnsi="Times New Roman"/>
                <w:sz w:val="20"/>
                <w:szCs w:val="20"/>
              </w:rPr>
              <w:t>Golești</w:t>
            </w:r>
          </w:p>
        </w:tc>
        <w:tc>
          <w:tcPr>
            <w:tcW w:w="1755" w:type="dxa"/>
          </w:tcPr>
          <w:p w:rsidR="00CC378E" w:rsidRPr="00306C55" w:rsidRDefault="00CC378E"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CC378E" w:rsidRPr="00306C55" w:rsidRDefault="00CC378E" w:rsidP="00DA2CD8">
            <w:pPr>
              <w:rPr>
                <w:rFonts w:ascii="Times New Roman" w:eastAsia="Calibri" w:hAnsi="Times New Roman"/>
                <w:sz w:val="20"/>
                <w:szCs w:val="20"/>
              </w:rPr>
            </w:pPr>
          </w:p>
        </w:tc>
      </w:tr>
      <w:tr w:rsidR="00DA2CD8" w:rsidRPr="00306C55" w:rsidTr="00306C55">
        <w:tc>
          <w:tcPr>
            <w:tcW w:w="1890" w:type="dxa"/>
            <w:vMerge/>
          </w:tcPr>
          <w:p w:rsidR="00DA2CD8" w:rsidRPr="00306C55" w:rsidRDefault="00DA2CD8" w:rsidP="00DA2CD8">
            <w:pPr>
              <w:rPr>
                <w:rFonts w:ascii="Times New Roman" w:eastAsia="Calibri" w:hAnsi="Times New Roman"/>
                <w:b/>
                <w:sz w:val="24"/>
                <w:szCs w:val="24"/>
              </w:rPr>
            </w:pPr>
          </w:p>
        </w:tc>
        <w:tc>
          <w:tcPr>
            <w:tcW w:w="2520" w:type="dxa"/>
          </w:tcPr>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1.</w:t>
            </w:r>
            <w:r w:rsidR="00CC378E" w:rsidRPr="00306C55">
              <w:rPr>
                <w:rFonts w:ascii="Times New Roman" w:eastAsia="Calibri" w:hAnsi="Times New Roman"/>
                <w:sz w:val="20"/>
                <w:szCs w:val="20"/>
              </w:rPr>
              <w:t>5</w:t>
            </w:r>
            <w:r w:rsidRPr="00306C55">
              <w:rPr>
                <w:rFonts w:ascii="Times New Roman" w:eastAsia="Calibri" w:hAnsi="Times New Roman"/>
                <w:sz w:val="20"/>
                <w:szCs w:val="20"/>
              </w:rPr>
              <w:t>.Protecția copilului abuzat,exploatat, neglijat,părăsit în unități sanitare</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Identificarea copiilor abuzați, neglijați, părăsiți în unități sanitare și lipsiți de</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supraveghere</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Susținerea echipei intersectoriale locale privind combaterea exploatării prin muncă a copiilor</w:t>
            </w:r>
          </w:p>
        </w:tc>
        <w:tc>
          <w:tcPr>
            <w:tcW w:w="1080" w:type="dxa"/>
          </w:tcPr>
          <w:p w:rsidR="00DA2CD8" w:rsidRPr="00306C55" w:rsidRDefault="00DA2CD8" w:rsidP="00DA2CD8">
            <w:pPr>
              <w:rPr>
                <w:rFonts w:ascii="Times New Roman" w:eastAsia="Calibri" w:hAnsi="Times New Roman"/>
                <w:sz w:val="20"/>
                <w:szCs w:val="20"/>
              </w:rPr>
            </w:pPr>
          </w:p>
          <w:p w:rsidR="00DA2CD8" w:rsidRPr="00306C55" w:rsidRDefault="00DA2CD8" w:rsidP="002B5C91">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CC378E" w:rsidRPr="00306C55">
              <w:rPr>
                <w:rFonts w:ascii="Times New Roman" w:eastAsia="Calibri" w:hAnsi="Times New Roman"/>
                <w:sz w:val="20"/>
                <w:szCs w:val="20"/>
              </w:rPr>
              <w:t>2</w:t>
            </w:r>
            <w:r w:rsidR="002B5C91" w:rsidRPr="00306C55">
              <w:rPr>
                <w:rFonts w:ascii="Times New Roman" w:eastAsia="Calibri" w:hAnsi="Times New Roman"/>
                <w:sz w:val="20"/>
                <w:szCs w:val="20"/>
              </w:rPr>
              <w:t>6</w:t>
            </w:r>
          </w:p>
        </w:tc>
        <w:tc>
          <w:tcPr>
            <w:tcW w:w="1530" w:type="dxa"/>
          </w:tcPr>
          <w:p w:rsidR="00DA2CD8" w:rsidRPr="00306C55" w:rsidRDefault="00DA224E" w:rsidP="00837122">
            <w:pPr>
              <w:rPr>
                <w:rFonts w:ascii="Times New Roman" w:eastAsia="Calibri" w:hAnsi="Times New Roman"/>
                <w:sz w:val="20"/>
                <w:szCs w:val="20"/>
              </w:rPr>
            </w:pPr>
            <w:r w:rsidRPr="00306C55">
              <w:rPr>
                <w:rFonts w:ascii="Times New Roman" w:eastAsia="Calibri" w:hAnsi="Times New Roman"/>
                <w:sz w:val="20"/>
                <w:szCs w:val="20"/>
              </w:rPr>
              <w:t xml:space="preserve">DGASPC </w:t>
            </w:r>
            <w:r w:rsidR="00837122" w:rsidRPr="00306C55">
              <w:rPr>
                <w:rFonts w:ascii="Times New Roman" w:eastAsia="Calibri" w:hAnsi="Times New Roman"/>
                <w:sz w:val="20"/>
                <w:szCs w:val="20"/>
              </w:rPr>
              <w:t>Vrancea</w:t>
            </w:r>
            <w:r w:rsidRPr="00306C55">
              <w:rPr>
                <w:rFonts w:ascii="Times New Roman" w:eastAsia="Calibri" w:hAnsi="Times New Roman"/>
                <w:sz w:val="20"/>
                <w:szCs w:val="20"/>
              </w:rPr>
              <w:t>, C</w:t>
            </w:r>
            <w:r w:rsidR="00DA2CD8" w:rsidRPr="00306C55">
              <w:rPr>
                <w:rFonts w:ascii="Times New Roman" w:eastAsia="Calibri" w:hAnsi="Times New Roman"/>
                <w:sz w:val="20"/>
                <w:szCs w:val="20"/>
              </w:rPr>
              <w:t>AS</w:t>
            </w:r>
            <w:r w:rsidRPr="00306C55">
              <w:rPr>
                <w:rFonts w:ascii="Times New Roman" w:eastAsia="Calibri" w:hAnsi="Times New Roman"/>
                <w:sz w:val="20"/>
                <w:szCs w:val="20"/>
              </w:rPr>
              <w:t xml:space="preserve">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306C55">
        <w:tc>
          <w:tcPr>
            <w:tcW w:w="1890" w:type="dxa"/>
            <w:vMerge/>
          </w:tcPr>
          <w:p w:rsidR="00DA2CD8" w:rsidRPr="00306C55" w:rsidRDefault="00DA2CD8" w:rsidP="00DA2CD8">
            <w:pPr>
              <w:rPr>
                <w:rFonts w:ascii="Times New Roman" w:eastAsia="Calibri" w:hAnsi="Times New Roman"/>
                <w:b/>
                <w:sz w:val="24"/>
                <w:szCs w:val="24"/>
              </w:rPr>
            </w:pPr>
          </w:p>
        </w:tc>
        <w:tc>
          <w:tcPr>
            <w:tcW w:w="2520" w:type="dxa"/>
          </w:tcPr>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1.</w:t>
            </w:r>
            <w:r w:rsidR="00CC378E" w:rsidRPr="00306C55">
              <w:rPr>
                <w:rFonts w:ascii="Times New Roman" w:eastAsia="Calibri" w:hAnsi="Times New Roman"/>
                <w:sz w:val="20"/>
                <w:szCs w:val="20"/>
              </w:rPr>
              <w:t>6</w:t>
            </w:r>
            <w:r w:rsidRPr="00306C55">
              <w:rPr>
                <w:rFonts w:ascii="Times New Roman" w:eastAsia="Calibri" w:hAnsi="Times New Roman"/>
                <w:sz w:val="20"/>
                <w:szCs w:val="20"/>
              </w:rPr>
              <w:t>.Protecţia copilului cu comportament deviant</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-Campanii de informare în școli pentru prevenirea şi combaterea violenţei în interiorul şi în afara şcolii, conșientizarea fe</w:t>
            </w:r>
            <w:r w:rsidR="00EC38AA" w:rsidRPr="00306C55">
              <w:rPr>
                <w:rFonts w:ascii="Times New Roman" w:eastAsia="Calibri" w:hAnsi="Times New Roman"/>
                <w:sz w:val="20"/>
                <w:szCs w:val="20"/>
              </w:rPr>
              <w:t>n</w:t>
            </w:r>
            <w:r w:rsidRPr="00306C55">
              <w:rPr>
                <w:rFonts w:ascii="Times New Roman" w:eastAsia="Calibri" w:hAnsi="Times New Roman"/>
                <w:sz w:val="20"/>
                <w:szCs w:val="20"/>
              </w:rPr>
              <w:t>omenului de bullyng și a efectelor lui în rândul populației școlare, cu participarea partenerilor locali: poliție, unități școlare</w:t>
            </w:r>
            <w:r w:rsidRPr="00306C55">
              <w:rPr>
                <w:rFonts w:ascii="Times New Roman" w:eastAsia="Calibri" w:hAnsi="Times New Roman"/>
                <w:sz w:val="20"/>
                <w:szCs w:val="20"/>
              </w:rPr>
              <w:cr/>
              <w:t>-  Campanii de informare pentru combaterea cosumului de      droguri și alte substanțe de abuz în rândul elevilor, tinerilor, în colaborare cu partenerii locali: poliție, școli, structura locală a Agenției Naționale Antidrog</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-Realizarea unor parteneriate funcționale cu instituțiile locale cu atribuții de intervenție pentru soluționarea situațiilor de abandon școlar: poliția, școala, instituțiile de protecție a copilului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Consiliere și asistență psihologică și socială pentru copii/tineri cu comportament pre/delicvent și pentru famlia sa</w:t>
            </w:r>
          </w:p>
        </w:tc>
        <w:tc>
          <w:tcPr>
            <w:tcW w:w="1080" w:type="dxa"/>
          </w:tcPr>
          <w:p w:rsidR="00DA2CD8" w:rsidRPr="00306C55" w:rsidRDefault="00DA2CD8" w:rsidP="00DA2CD8">
            <w:pPr>
              <w:rPr>
                <w:rFonts w:ascii="Times New Roman" w:eastAsia="Calibri" w:hAnsi="Times New Roman"/>
                <w:b/>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CC378E"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w:t>
            </w:r>
            <w:r w:rsidR="00CC378E"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306C55">
        <w:tc>
          <w:tcPr>
            <w:tcW w:w="1890" w:type="dxa"/>
            <w:vMerge w:val="restart"/>
            <w:tcBorders>
              <w:top w:val="nil"/>
            </w:tcBorders>
          </w:tcPr>
          <w:p w:rsidR="00DA2CD8" w:rsidRPr="00306C55" w:rsidRDefault="00DA2CD8" w:rsidP="00DA2CD8">
            <w:pPr>
              <w:rPr>
                <w:rFonts w:ascii="Times New Roman" w:eastAsia="Calibri" w:hAnsi="Times New Roman"/>
                <w:b/>
                <w:sz w:val="24"/>
                <w:szCs w:val="24"/>
              </w:rPr>
            </w:pPr>
          </w:p>
        </w:tc>
        <w:tc>
          <w:tcPr>
            <w:tcW w:w="252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w:t>
            </w:r>
            <w:r w:rsidR="00CC378E" w:rsidRPr="00306C55">
              <w:rPr>
                <w:rFonts w:ascii="Times New Roman" w:eastAsia="Calibri" w:hAnsi="Times New Roman"/>
                <w:sz w:val="20"/>
                <w:szCs w:val="20"/>
              </w:rPr>
              <w:t>7</w:t>
            </w:r>
            <w:r w:rsidRPr="00306C55">
              <w:rPr>
                <w:rFonts w:ascii="Times New Roman" w:eastAsia="Calibri" w:hAnsi="Times New Roman"/>
                <w:sz w:val="20"/>
                <w:szCs w:val="20"/>
              </w:rPr>
              <w:t>.Reducerea riscului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de excludere socială a</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copiilor aflaţi în situaţie de vulnerabilitate și cei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de etnie rommă</w:t>
            </w:r>
          </w:p>
        </w:tc>
        <w:tc>
          <w:tcPr>
            <w:tcW w:w="4500" w:type="dxa"/>
          </w:tcPr>
          <w:p w:rsidR="00DA2CD8" w:rsidRPr="00306C55" w:rsidRDefault="00DA2CD8" w:rsidP="005A4F54">
            <w:pPr>
              <w:numPr>
                <w:ilvl w:val="0"/>
                <w:numId w:val="39"/>
              </w:numPr>
              <w:tabs>
                <w:tab w:val="left" w:pos="72"/>
              </w:tabs>
              <w:ind w:left="-108" w:firstLine="90"/>
              <w:contextualSpacing/>
              <w:rPr>
                <w:rFonts w:ascii="Times New Roman" w:eastAsia="Calibri" w:hAnsi="Times New Roman"/>
                <w:sz w:val="20"/>
                <w:szCs w:val="20"/>
              </w:rPr>
            </w:pPr>
            <w:r w:rsidRPr="00306C55">
              <w:rPr>
                <w:rFonts w:ascii="Times New Roman" w:eastAsia="Calibri" w:hAnsi="Times New Roman"/>
                <w:sz w:val="20"/>
                <w:szCs w:val="20"/>
              </w:rPr>
              <w:t>Acordarea ajutoarelor de urgență pentru depășirea situațiilor de dificultate în care se</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află persoanele singure/familiile care au în întreținere mai mulți copii</w:t>
            </w:r>
          </w:p>
          <w:p w:rsidR="00DA2CD8" w:rsidRPr="00306C55" w:rsidRDefault="00EC38AA" w:rsidP="005A4F54">
            <w:pPr>
              <w:numPr>
                <w:ilvl w:val="0"/>
                <w:numId w:val="39"/>
              </w:numPr>
              <w:ind w:left="-108"/>
              <w:contextualSpacing/>
              <w:rPr>
                <w:rFonts w:ascii="Times New Roman" w:eastAsia="Calibri" w:hAnsi="Times New Roman"/>
                <w:sz w:val="20"/>
                <w:szCs w:val="20"/>
              </w:rPr>
            </w:pPr>
            <w:r w:rsidRPr="00306C55">
              <w:rPr>
                <w:rFonts w:ascii="Times New Roman" w:eastAsia="Calibri" w:hAnsi="Times New Roman"/>
                <w:sz w:val="20"/>
                <w:szCs w:val="20"/>
              </w:rPr>
              <w:t>-</w:t>
            </w:r>
            <w:r w:rsidR="00DA2CD8" w:rsidRPr="00306C55">
              <w:rPr>
                <w:rFonts w:ascii="Times New Roman" w:eastAsia="Calibri" w:hAnsi="Times New Roman"/>
                <w:sz w:val="20"/>
                <w:szCs w:val="20"/>
              </w:rPr>
              <w:t xml:space="preserve">Înființarea </w:t>
            </w:r>
            <w:r w:rsidR="00CC378E" w:rsidRPr="00306C55">
              <w:rPr>
                <w:rFonts w:ascii="Times New Roman" w:eastAsia="Calibri" w:hAnsi="Times New Roman"/>
                <w:sz w:val="20"/>
                <w:szCs w:val="20"/>
              </w:rPr>
              <w:t xml:space="preserve">în parteneriat cu ONG-uri </w:t>
            </w:r>
            <w:r w:rsidR="00DA2CD8" w:rsidRPr="00306C55">
              <w:rPr>
                <w:rFonts w:ascii="Times New Roman" w:eastAsia="Calibri" w:hAnsi="Times New Roman"/>
                <w:sz w:val="20"/>
                <w:szCs w:val="20"/>
              </w:rPr>
              <w:t xml:space="preserve">de servicii în comunitate care să răspundă nevoilor aceste categorii </w:t>
            </w:r>
          </w:p>
        </w:tc>
        <w:tc>
          <w:tcPr>
            <w:tcW w:w="1080" w:type="dxa"/>
          </w:tcPr>
          <w:p w:rsidR="00DA2CD8" w:rsidRPr="00306C55" w:rsidRDefault="00DA2CD8" w:rsidP="00DA2CD8">
            <w:pPr>
              <w:rPr>
                <w:rFonts w:ascii="Times New Roman" w:eastAsia="Calibri" w:hAnsi="Times New Roman"/>
                <w:b/>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CC378E"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w:t>
            </w:r>
            <w:r w:rsidR="00CC378E"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Finanțări nerambursabile</w:t>
            </w:r>
          </w:p>
        </w:tc>
      </w:tr>
      <w:tr w:rsidR="00DA2CD8" w:rsidRPr="00306C55" w:rsidTr="00306C55">
        <w:tc>
          <w:tcPr>
            <w:tcW w:w="1890" w:type="dxa"/>
            <w:vMerge/>
          </w:tcPr>
          <w:p w:rsidR="00DA2CD8" w:rsidRPr="00306C55" w:rsidRDefault="00DA2CD8" w:rsidP="00DA2CD8">
            <w:pPr>
              <w:rPr>
                <w:rFonts w:ascii="Times New Roman" w:eastAsia="Calibri" w:hAnsi="Times New Roman"/>
                <w:b/>
                <w:sz w:val="24"/>
                <w:szCs w:val="24"/>
              </w:rPr>
            </w:pPr>
          </w:p>
        </w:tc>
        <w:tc>
          <w:tcPr>
            <w:tcW w:w="2520" w:type="dxa"/>
          </w:tcPr>
          <w:p w:rsidR="00DA2CD8" w:rsidRPr="00306C55" w:rsidRDefault="00DA2CD8" w:rsidP="00CC378E">
            <w:pPr>
              <w:rPr>
                <w:rFonts w:ascii="Times New Roman" w:eastAsia="Calibri" w:hAnsi="Times New Roman"/>
                <w:sz w:val="20"/>
                <w:szCs w:val="20"/>
              </w:rPr>
            </w:pPr>
            <w:r w:rsidRPr="00306C55">
              <w:rPr>
                <w:rFonts w:ascii="Times New Roman" w:eastAsia="Calibri" w:hAnsi="Times New Roman"/>
                <w:sz w:val="20"/>
                <w:szCs w:val="20"/>
              </w:rPr>
              <w:t>1.</w:t>
            </w:r>
            <w:r w:rsidR="00CC378E" w:rsidRPr="00306C55">
              <w:rPr>
                <w:rFonts w:ascii="Times New Roman" w:eastAsia="Calibri" w:hAnsi="Times New Roman"/>
                <w:sz w:val="20"/>
                <w:szCs w:val="20"/>
              </w:rPr>
              <w:t>8</w:t>
            </w:r>
            <w:r w:rsidRPr="00306C55">
              <w:rPr>
                <w:rFonts w:ascii="Times New Roman" w:eastAsia="Calibri" w:hAnsi="Times New Roman"/>
                <w:sz w:val="20"/>
                <w:szCs w:val="20"/>
              </w:rPr>
              <w:t>.Întărirea capacității de intervenție şi dezvoltarea programelor de prevenire în situația copilului victimă a violenței, abuzului, neglijenţei, exploatării</w:t>
            </w:r>
          </w:p>
        </w:tc>
        <w:tc>
          <w:tcPr>
            <w:tcW w:w="4500" w:type="dxa"/>
          </w:tcPr>
          <w:p w:rsidR="00DA2CD8" w:rsidRPr="00306C55" w:rsidRDefault="00DA2CD8" w:rsidP="00DA2CD8">
            <w:pPr>
              <w:widowControl w:val="0"/>
              <w:jc w:val="both"/>
              <w:rPr>
                <w:rFonts w:ascii="Times New Roman" w:eastAsia="Calibri" w:hAnsi="Times New Roman"/>
                <w:sz w:val="20"/>
                <w:szCs w:val="20"/>
              </w:rPr>
            </w:pPr>
            <w:r w:rsidRPr="00306C55">
              <w:rPr>
                <w:rFonts w:ascii="Times New Roman" w:eastAsia="Calibri" w:hAnsi="Times New Roman"/>
                <w:sz w:val="20"/>
                <w:szCs w:val="20"/>
              </w:rPr>
              <w:t>-Implementarea unui mecanism eficient de semnalare, intervenție și monitorizare a cazurilor de violență, indifferent  de locul de producere;</w:t>
            </w:r>
          </w:p>
          <w:p w:rsidR="00DA2CD8" w:rsidRPr="00306C55" w:rsidRDefault="00EC38AA" w:rsidP="005A4F54">
            <w:pPr>
              <w:numPr>
                <w:ilvl w:val="0"/>
                <w:numId w:val="39"/>
              </w:numPr>
              <w:tabs>
                <w:tab w:val="left" w:pos="-108"/>
              </w:tabs>
              <w:ind w:left="-108"/>
              <w:contextualSpacing/>
              <w:rPr>
                <w:rFonts w:ascii="Times New Roman" w:eastAsia="Calibri" w:hAnsi="Times New Roman"/>
                <w:sz w:val="20"/>
                <w:szCs w:val="20"/>
              </w:rPr>
            </w:pPr>
            <w:r w:rsidRPr="00306C55">
              <w:rPr>
                <w:rFonts w:ascii="Times New Roman" w:eastAsia="Calibri" w:hAnsi="Times New Roman"/>
                <w:sz w:val="20"/>
                <w:szCs w:val="20"/>
              </w:rPr>
              <w:t xml:space="preserve">- </w:t>
            </w:r>
            <w:r w:rsidR="00DA2CD8" w:rsidRPr="00306C55">
              <w:rPr>
                <w:rFonts w:ascii="Times New Roman" w:eastAsia="Calibri" w:hAnsi="Times New Roman"/>
                <w:sz w:val="20"/>
                <w:szCs w:val="20"/>
              </w:rPr>
              <w:t>Dezvoltarea parteneriatelor inter-instituționale în scopul prevenirii expunerii copiilor la formele de violență și protejarea siguranței acestuia</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w w:val="105"/>
                <w:sz w:val="20"/>
                <w:szCs w:val="20"/>
              </w:rPr>
              <w:t>-Derularea</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unor</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campanii</w:t>
            </w:r>
            <w:r w:rsidRPr="00306C55">
              <w:rPr>
                <w:rFonts w:ascii="Times New Roman" w:eastAsia="Calibri" w:hAnsi="Times New Roman"/>
                <w:spacing w:val="-19"/>
                <w:w w:val="105"/>
                <w:sz w:val="20"/>
                <w:szCs w:val="20"/>
              </w:rPr>
              <w:t xml:space="preserve"> </w:t>
            </w:r>
            <w:r w:rsidRPr="00306C55">
              <w:rPr>
                <w:rFonts w:ascii="Times New Roman" w:eastAsia="Calibri" w:hAnsi="Times New Roman"/>
                <w:w w:val="105"/>
                <w:sz w:val="20"/>
                <w:szCs w:val="20"/>
              </w:rPr>
              <w:t>de</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prevenire</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primară</w:t>
            </w:r>
            <w:r w:rsidRPr="00306C55">
              <w:rPr>
                <w:rFonts w:ascii="Times New Roman" w:eastAsia="Calibri" w:hAnsi="Times New Roman"/>
                <w:spacing w:val="-18"/>
                <w:w w:val="105"/>
                <w:sz w:val="20"/>
                <w:szCs w:val="20"/>
              </w:rPr>
              <w:t xml:space="preserve"> </w:t>
            </w:r>
            <w:r w:rsidRPr="00306C55">
              <w:rPr>
                <w:rFonts w:ascii="Times New Roman" w:eastAsia="Calibri" w:hAnsi="Times New Roman"/>
                <w:w w:val="105"/>
                <w:sz w:val="20"/>
                <w:szCs w:val="20"/>
              </w:rPr>
              <w:t>a</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violenței</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în unitățile</w:t>
            </w:r>
            <w:r w:rsidRPr="00306C55">
              <w:rPr>
                <w:rFonts w:ascii="Times New Roman" w:eastAsia="Calibri" w:hAnsi="Times New Roman"/>
                <w:spacing w:val="-11"/>
                <w:w w:val="105"/>
                <w:sz w:val="20"/>
                <w:szCs w:val="20"/>
              </w:rPr>
              <w:t xml:space="preserve"> </w:t>
            </w:r>
            <w:r w:rsidRPr="00306C55">
              <w:rPr>
                <w:rFonts w:ascii="Times New Roman" w:eastAsia="Calibri" w:hAnsi="Times New Roman"/>
                <w:w w:val="105"/>
                <w:sz w:val="20"/>
                <w:szCs w:val="20"/>
              </w:rPr>
              <w:t>de</w:t>
            </w:r>
            <w:r w:rsidRPr="00306C55">
              <w:rPr>
                <w:rFonts w:ascii="Times New Roman" w:eastAsia="Calibri" w:hAnsi="Times New Roman"/>
                <w:spacing w:val="-11"/>
                <w:w w:val="105"/>
                <w:sz w:val="20"/>
                <w:szCs w:val="20"/>
              </w:rPr>
              <w:t xml:space="preserve"> </w:t>
            </w:r>
            <w:r w:rsidRPr="00306C55">
              <w:rPr>
                <w:rFonts w:ascii="Times New Roman" w:eastAsia="Calibri" w:hAnsi="Times New Roman"/>
                <w:w w:val="105"/>
                <w:sz w:val="20"/>
                <w:szCs w:val="20"/>
              </w:rPr>
              <w:t>învățământ</w:t>
            </w:r>
            <w:r w:rsidRPr="00306C55">
              <w:rPr>
                <w:rFonts w:ascii="Times New Roman" w:eastAsia="Calibri" w:hAnsi="Times New Roman"/>
                <w:spacing w:val="-11"/>
                <w:w w:val="105"/>
                <w:sz w:val="20"/>
                <w:szCs w:val="20"/>
              </w:rPr>
              <w:t xml:space="preserve"> </w:t>
            </w:r>
            <w:r w:rsidRPr="00306C55">
              <w:rPr>
                <w:rFonts w:ascii="Times New Roman" w:eastAsia="Calibri" w:hAnsi="Times New Roman"/>
                <w:w w:val="105"/>
                <w:sz w:val="20"/>
                <w:szCs w:val="20"/>
              </w:rPr>
              <w:t>din</w:t>
            </w:r>
            <w:r w:rsidRPr="00306C55">
              <w:rPr>
                <w:rFonts w:ascii="Times New Roman" w:eastAsia="Calibri" w:hAnsi="Times New Roman"/>
                <w:spacing w:val="-11"/>
                <w:w w:val="105"/>
                <w:sz w:val="20"/>
                <w:szCs w:val="20"/>
              </w:rPr>
              <w:t xml:space="preserve"> </w:t>
            </w:r>
            <w:r w:rsidR="00264FBE" w:rsidRPr="00306C55">
              <w:rPr>
                <w:rFonts w:ascii="Times New Roman" w:eastAsia="Calibri" w:hAnsi="Times New Roman"/>
                <w:w w:val="105"/>
                <w:sz w:val="20"/>
                <w:szCs w:val="20"/>
              </w:rPr>
              <w:t xml:space="preserve">comuna </w:t>
            </w:r>
            <w:r w:rsidR="006418FA" w:rsidRPr="00306C55">
              <w:rPr>
                <w:rFonts w:ascii="Times New Roman" w:eastAsia="Calibri" w:hAnsi="Times New Roman"/>
                <w:w w:val="105"/>
                <w:sz w:val="20"/>
                <w:szCs w:val="20"/>
              </w:rPr>
              <w:t>Golești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w w:val="105"/>
                <w:sz w:val="20"/>
                <w:szCs w:val="20"/>
              </w:rPr>
              <w:t>-Inițierea unui program-pilot de prevenire secundară a violenței,</w:t>
            </w:r>
            <w:r w:rsidRPr="00306C55">
              <w:rPr>
                <w:rFonts w:ascii="Times New Roman" w:eastAsia="Calibri" w:hAnsi="Times New Roman"/>
                <w:spacing w:val="-18"/>
                <w:w w:val="105"/>
                <w:sz w:val="20"/>
                <w:szCs w:val="20"/>
              </w:rPr>
              <w:t xml:space="preserve"> </w:t>
            </w:r>
            <w:r w:rsidRPr="00306C55">
              <w:rPr>
                <w:rFonts w:ascii="Times New Roman" w:eastAsia="Calibri" w:hAnsi="Times New Roman"/>
                <w:w w:val="105"/>
                <w:sz w:val="20"/>
                <w:szCs w:val="20"/>
              </w:rPr>
              <w:t>prin</w:t>
            </w:r>
            <w:r w:rsidRPr="00306C55">
              <w:rPr>
                <w:rFonts w:ascii="Times New Roman" w:eastAsia="Calibri" w:hAnsi="Times New Roman"/>
                <w:spacing w:val="-19"/>
                <w:w w:val="105"/>
                <w:sz w:val="20"/>
                <w:szCs w:val="20"/>
              </w:rPr>
              <w:t xml:space="preserve"> </w:t>
            </w:r>
            <w:r w:rsidRPr="00306C55">
              <w:rPr>
                <w:rFonts w:ascii="Times New Roman" w:eastAsia="Calibri" w:hAnsi="Times New Roman"/>
                <w:w w:val="105"/>
                <w:sz w:val="20"/>
                <w:szCs w:val="20"/>
              </w:rPr>
              <w:t>limitarea impactului</w:t>
            </w:r>
            <w:r w:rsidRPr="00306C55">
              <w:rPr>
                <w:rFonts w:ascii="Times New Roman" w:eastAsia="Calibri" w:hAnsi="Times New Roman"/>
                <w:spacing w:val="-19"/>
                <w:w w:val="105"/>
                <w:sz w:val="20"/>
                <w:szCs w:val="20"/>
              </w:rPr>
              <w:t xml:space="preserve"> </w:t>
            </w:r>
            <w:r w:rsidRPr="00306C55">
              <w:rPr>
                <w:rFonts w:ascii="Times New Roman" w:eastAsia="Calibri" w:hAnsi="Times New Roman"/>
                <w:w w:val="105"/>
                <w:sz w:val="20"/>
                <w:szCs w:val="20"/>
              </w:rPr>
              <w:t>factorilor</w:t>
            </w:r>
            <w:r w:rsidRPr="00306C55">
              <w:rPr>
                <w:rFonts w:ascii="Times New Roman" w:eastAsia="Calibri" w:hAnsi="Times New Roman"/>
                <w:spacing w:val="-18"/>
                <w:w w:val="105"/>
                <w:sz w:val="20"/>
                <w:szCs w:val="20"/>
              </w:rPr>
              <w:t xml:space="preserve"> </w:t>
            </w:r>
            <w:r w:rsidRPr="00306C55">
              <w:rPr>
                <w:rFonts w:ascii="Times New Roman" w:eastAsia="Calibri" w:hAnsi="Times New Roman"/>
                <w:w w:val="105"/>
                <w:sz w:val="20"/>
                <w:szCs w:val="20"/>
              </w:rPr>
              <w:t>de</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risc,</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de</w:t>
            </w:r>
            <w:r w:rsidRPr="00306C55">
              <w:rPr>
                <w:rFonts w:ascii="Times New Roman" w:eastAsia="Calibri" w:hAnsi="Times New Roman"/>
                <w:spacing w:val="-19"/>
                <w:w w:val="105"/>
                <w:sz w:val="20"/>
                <w:szCs w:val="20"/>
              </w:rPr>
              <w:t xml:space="preserve"> </w:t>
            </w:r>
            <w:r w:rsidRPr="00306C55">
              <w:rPr>
                <w:rFonts w:ascii="Times New Roman" w:eastAsia="Calibri" w:hAnsi="Times New Roman"/>
                <w:w w:val="105"/>
                <w:sz w:val="20"/>
                <w:szCs w:val="20"/>
              </w:rPr>
              <w:t>tipul grupurilor de sprijin pentru</w:t>
            </w:r>
            <w:r w:rsidRPr="00306C55">
              <w:rPr>
                <w:rFonts w:ascii="Times New Roman" w:eastAsia="Calibri" w:hAnsi="Times New Roman"/>
                <w:spacing w:val="-15"/>
                <w:w w:val="105"/>
                <w:sz w:val="20"/>
                <w:szCs w:val="20"/>
              </w:rPr>
              <w:t xml:space="preserve"> </w:t>
            </w:r>
            <w:r w:rsidRPr="00306C55">
              <w:rPr>
                <w:rFonts w:ascii="Times New Roman" w:eastAsia="Calibri" w:hAnsi="Times New Roman"/>
                <w:w w:val="105"/>
                <w:sz w:val="20"/>
                <w:szCs w:val="20"/>
              </w:rPr>
              <w:t>părinți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w w:val="105"/>
                <w:sz w:val="20"/>
                <w:szCs w:val="20"/>
              </w:rPr>
              <w:t>-Facilitarea structurării rețelei comunitare de interes  în domeniul</w:t>
            </w:r>
            <w:r w:rsidRPr="00306C55">
              <w:rPr>
                <w:rFonts w:ascii="Times New Roman" w:eastAsia="Calibri" w:hAnsi="Times New Roman"/>
                <w:spacing w:val="-17"/>
                <w:w w:val="105"/>
                <w:sz w:val="20"/>
                <w:szCs w:val="20"/>
              </w:rPr>
              <w:t xml:space="preserve"> </w:t>
            </w:r>
            <w:r w:rsidRPr="00306C55">
              <w:rPr>
                <w:rFonts w:ascii="Times New Roman" w:eastAsia="Calibri" w:hAnsi="Times New Roman"/>
                <w:w w:val="105"/>
                <w:sz w:val="20"/>
                <w:szCs w:val="20"/>
              </w:rPr>
              <w:t>protecției</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copilului</w:t>
            </w:r>
            <w:r w:rsidRPr="00306C55">
              <w:rPr>
                <w:rFonts w:ascii="Times New Roman" w:eastAsia="Calibri" w:hAnsi="Times New Roman"/>
                <w:spacing w:val="-15"/>
                <w:w w:val="105"/>
                <w:sz w:val="20"/>
                <w:szCs w:val="20"/>
              </w:rPr>
              <w:t xml:space="preserve"> </w:t>
            </w:r>
            <w:r w:rsidRPr="00306C55">
              <w:rPr>
                <w:rFonts w:ascii="Times New Roman" w:eastAsia="Calibri" w:hAnsi="Times New Roman"/>
                <w:w w:val="105"/>
                <w:sz w:val="20"/>
                <w:szCs w:val="20"/>
              </w:rPr>
              <w:t>victimă</w:t>
            </w:r>
            <w:r w:rsidRPr="00306C55">
              <w:rPr>
                <w:rFonts w:ascii="Times New Roman" w:eastAsia="Calibri" w:hAnsi="Times New Roman"/>
                <w:spacing w:val="-18"/>
                <w:w w:val="105"/>
                <w:sz w:val="20"/>
                <w:szCs w:val="20"/>
              </w:rPr>
              <w:t xml:space="preserve"> </w:t>
            </w:r>
            <w:r w:rsidRPr="00306C55">
              <w:rPr>
                <w:rFonts w:ascii="Times New Roman" w:eastAsia="Calibri" w:hAnsi="Times New Roman"/>
                <w:w w:val="105"/>
                <w:sz w:val="20"/>
                <w:szCs w:val="20"/>
              </w:rPr>
              <w:t>a</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violenței,</w:t>
            </w:r>
            <w:r w:rsidRPr="00306C55">
              <w:rPr>
                <w:rFonts w:ascii="Times New Roman" w:eastAsia="Calibri" w:hAnsi="Times New Roman"/>
                <w:spacing w:val="-18"/>
                <w:w w:val="105"/>
                <w:sz w:val="20"/>
                <w:szCs w:val="20"/>
              </w:rPr>
              <w:t xml:space="preserve"> </w:t>
            </w:r>
            <w:r w:rsidRPr="00306C55">
              <w:rPr>
                <w:rFonts w:ascii="Times New Roman" w:eastAsia="Calibri" w:hAnsi="Times New Roman"/>
                <w:w w:val="105"/>
                <w:sz w:val="20"/>
                <w:szCs w:val="20"/>
              </w:rPr>
              <w:t>atât</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la</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nivel instituțional</w:t>
            </w:r>
            <w:r w:rsidRPr="00306C55">
              <w:rPr>
                <w:rFonts w:ascii="Times New Roman" w:eastAsia="Calibri" w:hAnsi="Times New Roman"/>
                <w:spacing w:val="-14"/>
                <w:w w:val="105"/>
                <w:sz w:val="20"/>
                <w:szCs w:val="20"/>
              </w:rPr>
              <w:t xml:space="preserve"> </w:t>
            </w:r>
            <w:r w:rsidRPr="00306C55">
              <w:rPr>
                <w:rFonts w:ascii="Times New Roman" w:eastAsia="Calibri" w:hAnsi="Times New Roman"/>
                <w:w w:val="105"/>
                <w:sz w:val="20"/>
                <w:szCs w:val="20"/>
              </w:rPr>
              <w:t>(autoritățile    locale</w:t>
            </w:r>
            <w:r w:rsidRPr="00306C55">
              <w:rPr>
                <w:rFonts w:ascii="Times New Roman" w:eastAsia="Calibri" w:hAnsi="Times New Roman"/>
                <w:spacing w:val="-15"/>
                <w:w w:val="105"/>
                <w:sz w:val="20"/>
                <w:szCs w:val="20"/>
              </w:rPr>
              <w:t xml:space="preserve"> </w:t>
            </w:r>
            <w:r w:rsidRPr="00306C55">
              <w:rPr>
                <w:rFonts w:ascii="Times New Roman" w:eastAsia="Calibri" w:hAnsi="Times New Roman"/>
                <w:w w:val="105"/>
                <w:sz w:val="20"/>
                <w:szCs w:val="20"/>
              </w:rPr>
              <w:t>cu</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atribuții</w:t>
            </w:r>
            <w:r w:rsidRPr="00306C55">
              <w:rPr>
                <w:rFonts w:ascii="Times New Roman" w:eastAsia="Calibri" w:hAnsi="Times New Roman"/>
                <w:spacing w:val="-13"/>
                <w:w w:val="105"/>
                <w:sz w:val="20"/>
                <w:szCs w:val="20"/>
              </w:rPr>
              <w:t xml:space="preserve"> </w:t>
            </w:r>
            <w:r w:rsidRPr="00306C55">
              <w:rPr>
                <w:rFonts w:ascii="Times New Roman" w:eastAsia="Calibri" w:hAnsi="Times New Roman"/>
                <w:w w:val="105"/>
                <w:sz w:val="20"/>
                <w:szCs w:val="20"/>
              </w:rPr>
              <w:t>în</w:t>
            </w:r>
            <w:r w:rsidRPr="00306C55">
              <w:rPr>
                <w:rFonts w:ascii="Times New Roman" w:eastAsia="Calibri" w:hAnsi="Times New Roman"/>
                <w:spacing w:val="-16"/>
                <w:w w:val="105"/>
                <w:sz w:val="20"/>
                <w:szCs w:val="20"/>
              </w:rPr>
              <w:t xml:space="preserve"> </w:t>
            </w:r>
            <w:r w:rsidRPr="00306C55">
              <w:rPr>
                <w:rFonts w:ascii="Times New Roman" w:eastAsia="Calibri" w:hAnsi="Times New Roman"/>
                <w:w w:val="105"/>
                <w:sz w:val="20"/>
                <w:szCs w:val="20"/>
              </w:rPr>
              <w:t>domeniu),</w:t>
            </w:r>
            <w:r w:rsidRPr="00306C55">
              <w:rPr>
                <w:rFonts w:ascii="Times New Roman" w:eastAsia="Calibri" w:hAnsi="Times New Roman"/>
                <w:spacing w:val="-14"/>
                <w:w w:val="105"/>
                <w:sz w:val="20"/>
                <w:szCs w:val="20"/>
              </w:rPr>
              <w:t xml:space="preserve"> </w:t>
            </w:r>
            <w:r w:rsidRPr="00306C55">
              <w:rPr>
                <w:rFonts w:ascii="Times New Roman" w:eastAsia="Calibri" w:hAnsi="Times New Roman"/>
                <w:w w:val="105"/>
                <w:sz w:val="20"/>
                <w:szCs w:val="20"/>
              </w:rPr>
              <w:t>cât</w:t>
            </w:r>
            <w:r w:rsidRPr="00306C55">
              <w:rPr>
                <w:rFonts w:ascii="Times New Roman" w:eastAsia="Calibri" w:hAnsi="Times New Roman"/>
                <w:spacing w:val="-14"/>
                <w:w w:val="105"/>
                <w:sz w:val="20"/>
                <w:szCs w:val="20"/>
              </w:rPr>
              <w:t xml:space="preserve"> </w:t>
            </w:r>
            <w:r w:rsidRPr="00306C55">
              <w:rPr>
                <w:rFonts w:ascii="Times New Roman" w:eastAsia="Calibri" w:hAnsi="Times New Roman"/>
                <w:spacing w:val="-3"/>
                <w:w w:val="105"/>
                <w:sz w:val="20"/>
                <w:szCs w:val="20"/>
              </w:rPr>
              <w:t xml:space="preserve">și </w:t>
            </w:r>
            <w:r w:rsidRPr="00306C55">
              <w:rPr>
                <w:rFonts w:ascii="Times New Roman" w:eastAsia="Calibri" w:hAnsi="Times New Roman"/>
                <w:w w:val="105"/>
                <w:sz w:val="20"/>
                <w:szCs w:val="20"/>
              </w:rPr>
              <w:t>la nivel  informal (al</w:t>
            </w:r>
            <w:r w:rsidRPr="00306C55">
              <w:rPr>
                <w:rFonts w:ascii="Times New Roman" w:eastAsia="Calibri" w:hAnsi="Times New Roman"/>
                <w:spacing w:val="-12"/>
                <w:w w:val="105"/>
                <w:sz w:val="20"/>
                <w:szCs w:val="20"/>
              </w:rPr>
              <w:t xml:space="preserve"> </w:t>
            </w:r>
            <w:r w:rsidRPr="00306C55">
              <w:rPr>
                <w:rFonts w:ascii="Times New Roman" w:eastAsia="Calibri" w:hAnsi="Times New Roman"/>
                <w:w w:val="105"/>
                <w:sz w:val="20"/>
                <w:szCs w:val="20"/>
              </w:rPr>
              <w:t>profesioniștilor)</w:t>
            </w:r>
          </w:p>
        </w:tc>
        <w:tc>
          <w:tcPr>
            <w:tcW w:w="1080" w:type="dxa"/>
          </w:tcPr>
          <w:p w:rsidR="00DA2CD8" w:rsidRPr="00306C55" w:rsidRDefault="00DA2CD8" w:rsidP="00DA2CD8">
            <w:pPr>
              <w:rPr>
                <w:rFonts w:ascii="Times New Roman" w:eastAsia="Calibri" w:hAnsi="Times New Roman"/>
                <w:b/>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1652A3"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1652A3">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w:t>
            </w:r>
            <w:r w:rsidR="001652A3"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55"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Finanțări nerambursabile</w:t>
            </w:r>
          </w:p>
        </w:tc>
      </w:tr>
    </w:tbl>
    <w:p w:rsidR="00DA2CD8" w:rsidRPr="00306C55" w:rsidRDefault="00DA2CD8" w:rsidP="00DA2CD8">
      <w:pPr>
        <w:tabs>
          <w:tab w:val="left" w:pos="948"/>
        </w:tabs>
        <w:suppressAutoHyphens w:val="0"/>
        <w:spacing w:after="200" w:line="276" w:lineRule="auto"/>
        <w:rPr>
          <w:rFonts w:eastAsia="Calibri"/>
          <w:sz w:val="24"/>
          <w:szCs w:val="24"/>
        </w:rPr>
      </w:pPr>
    </w:p>
    <w:p w:rsidR="00306C55" w:rsidRDefault="00DA2CD8" w:rsidP="001652A3">
      <w:pPr>
        <w:tabs>
          <w:tab w:val="left" w:pos="948"/>
        </w:tabs>
        <w:suppressAutoHyphens w:val="0"/>
        <w:spacing w:after="200" w:line="276" w:lineRule="auto"/>
        <w:rPr>
          <w:rFonts w:eastAsia="Calibri"/>
          <w:b/>
          <w:sz w:val="24"/>
          <w:szCs w:val="24"/>
        </w:rPr>
      </w:pPr>
      <w:r w:rsidRPr="00306C55">
        <w:rPr>
          <w:rFonts w:eastAsia="Calibri"/>
          <w:b/>
          <w:sz w:val="24"/>
          <w:szCs w:val="24"/>
        </w:rPr>
        <w:t xml:space="preserve">              </w:t>
      </w:r>
      <w:r w:rsidR="001652A3" w:rsidRPr="00306C55">
        <w:rPr>
          <w:rFonts w:eastAsia="Calibri"/>
          <w:b/>
          <w:sz w:val="24"/>
          <w:szCs w:val="24"/>
        </w:rPr>
        <w:tab/>
      </w:r>
      <w:r w:rsidR="001652A3" w:rsidRPr="00306C55">
        <w:rPr>
          <w:rFonts w:eastAsia="Calibri"/>
          <w:b/>
          <w:sz w:val="24"/>
          <w:szCs w:val="24"/>
        </w:rPr>
        <w:tab/>
      </w:r>
      <w:r w:rsidR="001652A3" w:rsidRPr="00306C55">
        <w:rPr>
          <w:rFonts w:eastAsia="Calibri"/>
          <w:b/>
          <w:sz w:val="24"/>
          <w:szCs w:val="24"/>
        </w:rPr>
        <w:tab/>
      </w:r>
    </w:p>
    <w:p w:rsidR="00306C55" w:rsidRDefault="00306C55" w:rsidP="001652A3">
      <w:pPr>
        <w:tabs>
          <w:tab w:val="left" w:pos="948"/>
        </w:tabs>
        <w:suppressAutoHyphens w:val="0"/>
        <w:spacing w:after="200" w:line="276" w:lineRule="auto"/>
        <w:rPr>
          <w:rFonts w:eastAsia="Calibri"/>
          <w:b/>
          <w:sz w:val="24"/>
          <w:szCs w:val="24"/>
        </w:rPr>
      </w:pPr>
    </w:p>
    <w:p w:rsidR="00306C55" w:rsidRDefault="00306C55" w:rsidP="001652A3">
      <w:pPr>
        <w:tabs>
          <w:tab w:val="left" w:pos="948"/>
        </w:tabs>
        <w:suppressAutoHyphens w:val="0"/>
        <w:spacing w:after="200" w:line="276" w:lineRule="auto"/>
        <w:rPr>
          <w:rFonts w:eastAsia="Calibri"/>
          <w:b/>
          <w:sz w:val="24"/>
          <w:szCs w:val="24"/>
        </w:rPr>
      </w:pPr>
    </w:p>
    <w:p w:rsidR="00DA2CD8" w:rsidRPr="00306C55" w:rsidRDefault="00306C55" w:rsidP="001652A3">
      <w:pPr>
        <w:tabs>
          <w:tab w:val="left" w:pos="948"/>
        </w:tabs>
        <w:suppressAutoHyphens w:val="0"/>
        <w:spacing w:after="200" w:line="276" w:lineRule="auto"/>
        <w:rPr>
          <w:rFonts w:eastAsia="Calibri"/>
          <w:b/>
          <w:sz w:val="24"/>
          <w:szCs w:val="24"/>
        </w:rPr>
      </w:pPr>
      <w:r>
        <w:rPr>
          <w:rFonts w:eastAsia="Calibri"/>
          <w:b/>
          <w:sz w:val="24"/>
          <w:szCs w:val="24"/>
        </w:rPr>
        <w:tab/>
      </w:r>
      <w:r w:rsidR="00DA2CD8" w:rsidRPr="00306C55">
        <w:rPr>
          <w:rFonts w:eastAsia="Calibri"/>
          <w:b/>
          <w:sz w:val="24"/>
          <w:szCs w:val="24"/>
        </w:rPr>
        <w:t>II . ADULȚI ÎN SITUAȚII DE VULNERABILITATE</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620"/>
        <w:gridCol w:w="1710"/>
      </w:tblGrid>
      <w:tr w:rsidR="00DA2CD8" w:rsidRPr="00306C55" w:rsidTr="00DA224E">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 Persoane cu dizabilităţi</w:t>
            </w:r>
            <w:r w:rsidRPr="00306C55">
              <w:rPr>
                <w:rFonts w:ascii="Times New Roman" w:eastAsia="Calibri" w:hAnsi="Times New Roman"/>
                <w:b/>
                <w:sz w:val="20"/>
                <w:szCs w:val="20"/>
              </w:rPr>
              <w:c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62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71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1652A3" w:rsidRPr="00306C55" w:rsidTr="00DA224E">
        <w:trPr>
          <w:trHeight w:val="889"/>
        </w:trPr>
        <w:tc>
          <w:tcPr>
            <w:tcW w:w="2160" w:type="dxa"/>
            <w:vMerge w:val="restart"/>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1.Furnizarea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de servicii sociale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integrate, adecvate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nevoilor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individuale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identificate</w:t>
            </w:r>
          </w:p>
        </w:tc>
        <w:tc>
          <w:tcPr>
            <w:tcW w:w="2250" w:type="dxa"/>
            <w:vMerge w:val="restart"/>
          </w:tcPr>
          <w:p w:rsidR="001652A3" w:rsidRPr="00306C55" w:rsidRDefault="001652A3" w:rsidP="001652A3">
            <w:pPr>
              <w:spacing w:line="276" w:lineRule="auto"/>
              <w:ind w:left="-108"/>
              <w:jc w:val="both"/>
              <w:rPr>
                <w:rFonts w:ascii="Times New Roman" w:eastAsia="Calibri" w:hAnsi="Times New Roman"/>
                <w:color w:val="000000"/>
                <w:sz w:val="20"/>
                <w:szCs w:val="20"/>
                <w:bdr w:val="dotted" w:sz="6" w:space="0" w:color="FEFEFE"/>
              </w:rPr>
            </w:pPr>
            <w:r w:rsidRPr="00306C55">
              <w:rPr>
                <w:rFonts w:ascii="Times New Roman" w:eastAsia="Calibri" w:hAnsi="Times New Roman"/>
                <w:sz w:val="20"/>
                <w:szCs w:val="20"/>
              </w:rPr>
              <w:t>1.1.</w:t>
            </w:r>
            <w:r w:rsidRPr="00306C55">
              <w:rPr>
                <w:rFonts w:ascii="Times New Roman" w:eastAsia="Calibri" w:hAnsi="Times New Roman"/>
                <w:color w:val="000000"/>
                <w:sz w:val="20"/>
                <w:szCs w:val="20"/>
                <w:bdr w:val="dotted" w:sz="6" w:space="0" w:color="FEFEFE"/>
              </w:rPr>
              <w:t>Adecvarea răspunsului administrației publice locale la  nevoilor individuale identificate</w:t>
            </w:r>
          </w:p>
          <w:p w:rsidR="001652A3" w:rsidRPr="00306C55" w:rsidRDefault="001652A3" w:rsidP="00DA2CD8">
            <w:pPr>
              <w:rPr>
                <w:rFonts w:ascii="Times New Roman" w:eastAsia="Calibri" w:hAnsi="Times New Roman"/>
                <w:sz w:val="20"/>
                <w:szCs w:val="20"/>
              </w:rPr>
            </w:pPr>
          </w:p>
        </w:tc>
        <w:tc>
          <w:tcPr>
            <w:tcW w:w="450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Facilitarea accesului la servicii medicale din cadrul componentei de recuperare</w:t>
            </w:r>
          </w:p>
        </w:tc>
        <w:tc>
          <w:tcPr>
            <w:tcW w:w="1080" w:type="dxa"/>
          </w:tcPr>
          <w:p w:rsidR="001652A3" w:rsidRPr="00306C55" w:rsidRDefault="001652A3"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-202</w:t>
            </w:r>
            <w:r w:rsidR="00837122" w:rsidRPr="00306C55">
              <w:rPr>
                <w:rFonts w:ascii="Times New Roman" w:eastAsia="Calibri" w:hAnsi="Times New Roman"/>
                <w:sz w:val="20"/>
                <w:szCs w:val="20"/>
              </w:rPr>
              <w:t>7</w:t>
            </w:r>
          </w:p>
        </w:tc>
        <w:tc>
          <w:tcPr>
            <w:tcW w:w="1620" w:type="dxa"/>
          </w:tcPr>
          <w:p w:rsidR="001652A3" w:rsidRPr="00306C55" w:rsidRDefault="001652A3" w:rsidP="002B5C91">
            <w:pPr>
              <w:rPr>
                <w:rFonts w:ascii="Times New Roman" w:eastAsia="Calibri" w:hAnsi="Times New Roman"/>
                <w:sz w:val="20"/>
                <w:szCs w:val="20"/>
              </w:rPr>
            </w:pPr>
            <w:r w:rsidRPr="00306C55">
              <w:rPr>
                <w:rFonts w:ascii="Times New Roman" w:eastAsia="Calibri" w:hAnsi="Times New Roman"/>
                <w:sz w:val="20"/>
                <w:szCs w:val="20"/>
              </w:rPr>
              <w:t xml:space="preserve">U.A.T. </w:t>
            </w:r>
            <w:r w:rsidR="006418FA" w:rsidRPr="00306C55">
              <w:rPr>
                <w:rFonts w:ascii="Times New Roman" w:eastAsia="Calibri" w:hAnsi="Times New Roman"/>
                <w:sz w:val="20"/>
                <w:szCs w:val="20"/>
              </w:rPr>
              <w:t>Golești</w:t>
            </w:r>
            <w:r w:rsidR="00EC38AA" w:rsidRPr="00306C55">
              <w:rPr>
                <w:rFonts w:ascii="Times New Roman" w:eastAsia="Calibri" w:hAnsi="Times New Roman"/>
                <w:sz w:val="20"/>
                <w:szCs w:val="20"/>
              </w:rPr>
              <w:t xml:space="preserve"> </w:t>
            </w: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r w:rsidR="00EC38AA" w:rsidRPr="00306C55">
              <w:rPr>
                <w:rFonts w:ascii="Times New Roman" w:eastAsia="Calibri" w:hAnsi="Times New Roman"/>
                <w:sz w:val="20"/>
                <w:szCs w:val="20"/>
              </w:rPr>
              <w:t xml:space="preserve"> </w:t>
            </w:r>
          </w:p>
        </w:tc>
        <w:tc>
          <w:tcPr>
            <w:tcW w:w="171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1652A3" w:rsidRPr="00306C55" w:rsidRDefault="001652A3" w:rsidP="00DA2CD8">
            <w:pPr>
              <w:rPr>
                <w:rFonts w:ascii="Times New Roman" w:eastAsia="Calibri" w:hAnsi="Times New Roman"/>
                <w:sz w:val="20"/>
                <w:szCs w:val="20"/>
              </w:rPr>
            </w:pPr>
          </w:p>
        </w:tc>
      </w:tr>
      <w:tr w:rsidR="00DA2CD8" w:rsidRPr="00306C55" w:rsidTr="00DA224E">
        <w:tc>
          <w:tcPr>
            <w:tcW w:w="2160" w:type="dxa"/>
            <w:vMerge/>
          </w:tcPr>
          <w:p w:rsidR="00DA2CD8" w:rsidRPr="00306C55" w:rsidRDefault="00DA2CD8" w:rsidP="00DA2CD8">
            <w:pPr>
              <w:rPr>
                <w:rFonts w:ascii="Times New Roman" w:eastAsia="Calibri" w:hAnsi="Times New Roman"/>
                <w:sz w:val="20"/>
                <w:szCs w:val="20"/>
              </w:rPr>
            </w:pPr>
          </w:p>
        </w:tc>
        <w:tc>
          <w:tcPr>
            <w:tcW w:w="2250" w:type="dxa"/>
            <w:vMerge/>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Dezvoltarea sistemului de creștere a mobilității și capacității de transport a</w:t>
            </w:r>
            <w:r w:rsidR="001652A3" w:rsidRPr="00306C55">
              <w:rPr>
                <w:rFonts w:ascii="Times New Roman" w:hAnsi="Times New Roman"/>
                <w:sz w:val="20"/>
                <w:szCs w:val="20"/>
              </w:rPr>
              <w:t xml:space="preserve"> </w:t>
            </w:r>
            <w:r w:rsidR="001652A3"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r w:rsidR="00DA224E" w:rsidRPr="00306C55">
              <w:rPr>
                <w:rFonts w:ascii="Times New Roman" w:eastAsia="Calibri" w:hAnsi="Times New Roman"/>
                <w:sz w:val="20"/>
                <w:szCs w:val="20"/>
              </w:rPr>
              <w:t xml:space="preserve"> </w:t>
            </w:r>
            <w:r w:rsidRPr="00306C55">
              <w:rPr>
                <w:rFonts w:ascii="Times New Roman" w:eastAsia="Calibri" w:hAnsi="Times New Roman"/>
                <w:sz w:val="20"/>
                <w:szCs w:val="20"/>
              </w:rPr>
              <w:t>pentru deplasarea persoanelor cu dizabilități către instituțiile de învățământ sau serviciile sociale adecvate.</w:t>
            </w: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1652A3"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620" w:type="dxa"/>
          </w:tcPr>
          <w:p w:rsidR="00DA2CD8" w:rsidRPr="00306C55" w:rsidRDefault="00DA2CD8" w:rsidP="00DA2CD8">
            <w:pPr>
              <w:rPr>
                <w:rFonts w:ascii="Times New Roman" w:eastAsia="Calibri" w:hAnsi="Times New Roman"/>
                <w:sz w:val="20"/>
                <w:szCs w:val="20"/>
              </w:rPr>
            </w:pPr>
          </w:p>
          <w:p w:rsidR="00DA2CD8" w:rsidRPr="00306C55" w:rsidRDefault="00DA2CD8" w:rsidP="001652A3">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 </w:t>
            </w:r>
            <w:r w:rsidR="001652A3"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1652A3" w:rsidRPr="00306C55" w:rsidTr="00306C55">
        <w:trPr>
          <w:trHeight w:val="726"/>
        </w:trPr>
        <w:tc>
          <w:tcPr>
            <w:tcW w:w="2160" w:type="dxa"/>
            <w:vMerge/>
          </w:tcPr>
          <w:p w:rsidR="001652A3" w:rsidRPr="00306C55" w:rsidRDefault="001652A3" w:rsidP="00DA2CD8">
            <w:pPr>
              <w:rPr>
                <w:rFonts w:ascii="Times New Roman" w:eastAsia="Calibri" w:hAnsi="Times New Roman"/>
                <w:sz w:val="20"/>
                <w:szCs w:val="20"/>
              </w:rPr>
            </w:pPr>
          </w:p>
        </w:tc>
        <w:tc>
          <w:tcPr>
            <w:tcW w:w="2250" w:type="dxa"/>
            <w:vMerge/>
          </w:tcPr>
          <w:p w:rsidR="001652A3" w:rsidRPr="00306C55" w:rsidRDefault="001652A3" w:rsidP="00DA2CD8">
            <w:pPr>
              <w:rPr>
                <w:rFonts w:ascii="Times New Roman" w:eastAsia="Calibri" w:hAnsi="Times New Roman"/>
                <w:sz w:val="20"/>
                <w:szCs w:val="20"/>
              </w:rPr>
            </w:pPr>
          </w:p>
        </w:tc>
        <w:tc>
          <w:tcPr>
            <w:tcW w:w="450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Dezvoltarea de programe de incluziune socială si menținere în viața socială a personelor cu handicap</w:t>
            </w:r>
          </w:p>
        </w:tc>
        <w:tc>
          <w:tcPr>
            <w:tcW w:w="1080" w:type="dxa"/>
          </w:tcPr>
          <w:p w:rsidR="001652A3" w:rsidRPr="00306C55" w:rsidRDefault="001652A3"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-202</w:t>
            </w:r>
            <w:r w:rsidR="00837122" w:rsidRPr="00306C55">
              <w:rPr>
                <w:rFonts w:ascii="Times New Roman" w:eastAsia="Calibri" w:hAnsi="Times New Roman"/>
                <w:sz w:val="20"/>
                <w:szCs w:val="20"/>
              </w:rPr>
              <w:t>7</w:t>
            </w:r>
          </w:p>
        </w:tc>
        <w:tc>
          <w:tcPr>
            <w:tcW w:w="162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1652A3" w:rsidRPr="00306C55" w:rsidRDefault="001652A3" w:rsidP="00DA2CD8">
            <w:pPr>
              <w:rPr>
                <w:rFonts w:ascii="Times New Roman" w:eastAsia="Calibri" w:hAnsi="Times New Roman"/>
                <w:sz w:val="20"/>
                <w:szCs w:val="20"/>
              </w:rPr>
            </w:pPr>
          </w:p>
        </w:tc>
      </w:tr>
      <w:tr w:rsidR="00DA2CD8" w:rsidRPr="00306C55" w:rsidTr="00DA224E">
        <w:tc>
          <w:tcPr>
            <w:tcW w:w="2160" w:type="dxa"/>
            <w:vMerge/>
          </w:tcPr>
          <w:p w:rsidR="00DA2CD8" w:rsidRPr="00306C55" w:rsidRDefault="00DA2CD8" w:rsidP="00DA2CD8">
            <w:pPr>
              <w:rPr>
                <w:rFonts w:ascii="Times New Roman" w:eastAsia="Calibri" w:hAnsi="Times New Roman"/>
                <w:sz w:val="20"/>
                <w:szCs w:val="20"/>
              </w:rPr>
            </w:pPr>
          </w:p>
        </w:tc>
        <w:tc>
          <w:tcPr>
            <w:tcW w:w="2250" w:type="dxa"/>
            <w:vMerge/>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Realizarea unei rețele funcționale, împreună cu furnizorii de formare profesională, agenții economici și furnizorii de servicii sociale pentru inserția/reinserția persoanelor cu dizabilități pe piața muncii.</w:t>
            </w: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1652A3"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620" w:type="dxa"/>
          </w:tcPr>
          <w:p w:rsidR="00DA2CD8"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p>
          <w:p w:rsidR="00DA2CD8"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1652A3" w:rsidRPr="00306C55" w:rsidTr="00DA224E">
        <w:trPr>
          <w:trHeight w:val="889"/>
        </w:trPr>
        <w:tc>
          <w:tcPr>
            <w:tcW w:w="2160" w:type="dxa"/>
            <w:vMerge w:val="restart"/>
            <w:tcBorders>
              <w:top w:val="nil"/>
            </w:tcBorders>
          </w:tcPr>
          <w:p w:rsidR="001652A3" w:rsidRPr="00306C55" w:rsidRDefault="001652A3" w:rsidP="00DA2CD8">
            <w:pPr>
              <w:rPr>
                <w:rFonts w:ascii="Times New Roman" w:eastAsia="Calibri" w:hAnsi="Times New Roman"/>
                <w:sz w:val="20"/>
                <w:szCs w:val="20"/>
              </w:rPr>
            </w:pPr>
          </w:p>
        </w:tc>
        <w:tc>
          <w:tcPr>
            <w:tcW w:w="2250" w:type="dxa"/>
            <w:vMerge w:val="restart"/>
            <w:tcBorders>
              <w:top w:val="nil"/>
            </w:tcBorders>
          </w:tcPr>
          <w:p w:rsidR="001652A3" w:rsidRPr="00306C55" w:rsidRDefault="001652A3" w:rsidP="00DA2CD8">
            <w:pPr>
              <w:rPr>
                <w:rFonts w:ascii="Times New Roman" w:eastAsia="Calibri" w:hAnsi="Times New Roman"/>
                <w:sz w:val="20"/>
                <w:szCs w:val="20"/>
              </w:rPr>
            </w:pPr>
          </w:p>
        </w:tc>
        <w:tc>
          <w:tcPr>
            <w:tcW w:w="450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Sprijin în vederea evaluarii multidisciplinare pentru persoanele nedeplasabile</w:t>
            </w:r>
          </w:p>
        </w:tc>
        <w:tc>
          <w:tcPr>
            <w:tcW w:w="1080" w:type="dxa"/>
          </w:tcPr>
          <w:p w:rsidR="001652A3" w:rsidRPr="00306C55" w:rsidRDefault="001652A3"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-202</w:t>
            </w:r>
            <w:r w:rsidR="00837122" w:rsidRPr="00306C55">
              <w:rPr>
                <w:rFonts w:ascii="Times New Roman" w:eastAsia="Calibri" w:hAnsi="Times New Roman"/>
                <w:sz w:val="20"/>
                <w:szCs w:val="20"/>
              </w:rPr>
              <w:t>7</w:t>
            </w:r>
          </w:p>
        </w:tc>
        <w:tc>
          <w:tcPr>
            <w:tcW w:w="162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1652A3" w:rsidRPr="00306C55" w:rsidRDefault="001652A3" w:rsidP="00DA2CD8">
            <w:pPr>
              <w:rPr>
                <w:rFonts w:ascii="Times New Roman" w:eastAsia="Calibri" w:hAnsi="Times New Roman"/>
                <w:sz w:val="20"/>
                <w:szCs w:val="20"/>
              </w:rPr>
            </w:pPr>
          </w:p>
        </w:tc>
      </w:tr>
      <w:tr w:rsidR="00DA2CD8" w:rsidRPr="00306C55" w:rsidTr="00DA224E">
        <w:tc>
          <w:tcPr>
            <w:tcW w:w="2160" w:type="dxa"/>
            <w:vMerge/>
            <w:tcBorders>
              <w:top w:val="nil"/>
            </w:tcBorders>
          </w:tcPr>
          <w:p w:rsidR="00DA2CD8" w:rsidRPr="00306C55" w:rsidRDefault="00DA2CD8" w:rsidP="00DA2CD8">
            <w:pPr>
              <w:rPr>
                <w:rFonts w:ascii="Times New Roman" w:eastAsia="Calibri" w:hAnsi="Times New Roman"/>
                <w:sz w:val="20"/>
                <w:szCs w:val="20"/>
              </w:rPr>
            </w:pPr>
          </w:p>
        </w:tc>
        <w:tc>
          <w:tcPr>
            <w:tcW w:w="2250" w:type="dxa"/>
            <w:vMerge/>
            <w:tcBorders>
              <w:top w:val="nil"/>
            </w:tcBorders>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Proiect de prevenire și combatere 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prejudecăţilor și discriminării în societate și</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la locul de muncă</w:t>
            </w: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1652A3"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620" w:type="dxa"/>
          </w:tcPr>
          <w:p w:rsidR="00DA2CD8" w:rsidRPr="00306C55" w:rsidRDefault="00DA2CD8" w:rsidP="00DA2CD8">
            <w:pPr>
              <w:rPr>
                <w:rFonts w:ascii="Times New Roman" w:eastAsia="Calibri" w:hAnsi="Times New Roman"/>
                <w:sz w:val="20"/>
                <w:szCs w:val="20"/>
              </w:rPr>
            </w:pPr>
          </w:p>
          <w:p w:rsidR="00DA2CD8"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DA224E">
        <w:tc>
          <w:tcPr>
            <w:tcW w:w="2160" w:type="dxa"/>
            <w:vMerge/>
            <w:tcBorders>
              <w:top w:val="nil"/>
            </w:tcBorders>
          </w:tcPr>
          <w:p w:rsidR="00DA2CD8" w:rsidRPr="00306C55" w:rsidRDefault="00DA2CD8" w:rsidP="00DA2CD8">
            <w:pPr>
              <w:rPr>
                <w:rFonts w:ascii="Times New Roman" w:eastAsia="Calibri" w:hAnsi="Times New Roman"/>
                <w:sz w:val="20"/>
                <w:szCs w:val="20"/>
              </w:rPr>
            </w:pP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1.2.Diversificarea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prestaţiilor sociale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acordate persoanelor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cu dizabilităţi sau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familiilor acestora</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Acordarea de sprijin financiar sau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material persoanelor cu dizabilităţi pentru situaţii de evacuare, inundaţii,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stare de sănătate, etc, stabilite în baza HCL</w:t>
            </w: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1652A3"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620" w:type="dxa"/>
          </w:tcPr>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CL, </w:t>
            </w:r>
            <w:r w:rsidR="001652A3"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w:t>
            </w:r>
            <w:r w:rsidR="001652A3"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1652A3" w:rsidRPr="00306C55" w:rsidTr="00306C55">
        <w:trPr>
          <w:trHeight w:val="832"/>
        </w:trPr>
        <w:tc>
          <w:tcPr>
            <w:tcW w:w="2160" w:type="dxa"/>
            <w:vMerge/>
            <w:tcBorders>
              <w:top w:val="nil"/>
            </w:tcBorders>
          </w:tcPr>
          <w:p w:rsidR="001652A3" w:rsidRPr="00306C55" w:rsidRDefault="001652A3" w:rsidP="00DA2CD8">
            <w:pPr>
              <w:rPr>
                <w:rFonts w:ascii="Times New Roman" w:eastAsia="Calibri" w:hAnsi="Times New Roman"/>
                <w:sz w:val="20"/>
                <w:szCs w:val="20"/>
              </w:rPr>
            </w:pPr>
          </w:p>
        </w:tc>
        <w:tc>
          <w:tcPr>
            <w:tcW w:w="2250" w:type="dxa"/>
            <w:vMerge w:val="restart"/>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1.3.Încurajarea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participării persoanelor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cu dizabilităţi la </w:t>
            </w: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activităţi culturalsportive şi de petrecere a timpului liber în comunitate</w:t>
            </w:r>
          </w:p>
        </w:tc>
        <w:tc>
          <w:tcPr>
            <w:tcW w:w="4500" w:type="dxa"/>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Participarea la activităţi cultural-sportive </w:t>
            </w:r>
          </w:p>
          <w:p w:rsidR="001652A3" w:rsidRPr="00306C55" w:rsidRDefault="001652A3" w:rsidP="00306C55">
            <w:pPr>
              <w:rPr>
                <w:rFonts w:ascii="Times New Roman" w:eastAsia="Calibri" w:hAnsi="Times New Roman"/>
                <w:sz w:val="20"/>
                <w:szCs w:val="20"/>
              </w:rPr>
            </w:pPr>
            <w:r w:rsidRPr="00306C55">
              <w:rPr>
                <w:rFonts w:ascii="Times New Roman" w:eastAsia="Calibri" w:hAnsi="Times New Roman"/>
                <w:sz w:val="20"/>
                <w:szCs w:val="20"/>
              </w:rPr>
              <w:t xml:space="preserve">organizate la nivel </w:t>
            </w:r>
            <w:r w:rsidR="008C1593" w:rsidRPr="00306C55">
              <w:rPr>
                <w:rFonts w:ascii="Times New Roman" w:eastAsia="Calibri" w:hAnsi="Times New Roman"/>
                <w:sz w:val="20"/>
                <w:szCs w:val="20"/>
              </w:rPr>
              <w:t>loc</w:t>
            </w:r>
            <w:r w:rsidRPr="00306C55">
              <w:rPr>
                <w:rFonts w:ascii="Times New Roman" w:eastAsia="Calibri" w:hAnsi="Times New Roman"/>
                <w:sz w:val="20"/>
                <w:szCs w:val="20"/>
              </w:rPr>
              <w:t>al.</w:t>
            </w:r>
          </w:p>
        </w:tc>
        <w:tc>
          <w:tcPr>
            <w:tcW w:w="1080" w:type="dxa"/>
            <w:vMerge w:val="restart"/>
          </w:tcPr>
          <w:p w:rsidR="001652A3" w:rsidRPr="00306C55" w:rsidRDefault="001652A3"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-202</w:t>
            </w:r>
            <w:r w:rsidR="00837122" w:rsidRPr="00306C55">
              <w:rPr>
                <w:rFonts w:ascii="Times New Roman" w:eastAsia="Calibri" w:hAnsi="Times New Roman"/>
                <w:sz w:val="20"/>
                <w:szCs w:val="20"/>
              </w:rPr>
              <w:t>7</w:t>
            </w:r>
          </w:p>
        </w:tc>
        <w:tc>
          <w:tcPr>
            <w:tcW w:w="1620" w:type="dxa"/>
            <w:vMerge w:val="restart"/>
          </w:tcPr>
          <w:p w:rsidR="001652A3" w:rsidRPr="00306C55" w:rsidRDefault="001652A3" w:rsidP="00DA2CD8">
            <w:pPr>
              <w:rPr>
                <w:rFonts w:ascii="Times New Roman" w:eastAsia="Calibri" w:hAnsi="Times New Roman"/>
                <w:sz w:val="20"/>
                <w:szCs w:val="20"/>
              </w:rPr>
            </w:pPr>
          </w:p>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710" w:type="dxa"/>
            <w:vMerge w:val="restart"/>
          </w:tcPr>
          <w:p w:rsidR="001652A3" w:rsidRPr="00306C55" w:rsidRDefault="001652A3"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1652A3" w:rsidRPr="00306C55" w:rsidRDefault="001652A3" w:rsidP="00DA2CD8">
            <w:pPr>
              <w:rPr>
                <w:rFonts w:ascii="Times New Roman" w:eastAsia="Calibri" w:hAnsi="Times New Roman"/>
                <w:sz w:val="20"/>
                <w:szCs w:val="20"/>
              </w:rPr>
            </w:pPr>
          </w:p>
        </w:tc>
      </w:tr>
      <w:tr w:rsidR="00DA2CD8" w:rsidRPr="00306C55" w:rsidTr="00DA224E">
        <w:trPr>
          <w:trHeight w:val="1005"/>
        </w:trPr>
        <w:tc>
          <w:tcPr>
            <w:tcW w:w="2160" w:type="dxa"/>
            <w:vMerge/>
            <w:tcBorders>
              <w:top w:val="nil"/>
            </w:tcBorders>
          </w:tcPr>
          <w:p w:rsidR="00DA2CD8" w:rsidRPr="00306C55" w:rsidRDefault="00DA2CD8" w:rsidP="00DA2CD8">
            <w:pPr>
              <w:rPr>
                <w:rFonts w:ascii="Times New Roman" w:eastAsia="Calibri" w:hAnsi="Times New Roman"/>
                <w:b/>
                <w:sz w:val="20"/>
                <w:szCs w:val="20"/>
              </w:rPr>
            </w:pPr>
          </w:p>
        </w:tc>
        <w:tc>
          <w:tcPr>
            <w:tcW w:w="2250" w:type="dxa"/>
            <w:vMerge/>
          </w:tcPr>
          <w:p w:rsidR="00DA2CD8" w:rsidRPr="00306C55" w:rsidRDefault="00DA2CD8" w:rsidP="00DA2CD8">
            <w:pPr>
              <w:rPr>
                <w:rFonts w:ascii="Times New Roman" w:eastAsia="Calibri" w:hAnsi="Times New Roman"/>
                <w:b/>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Creşterea gradului de vizibilitate a persoanelor cu dizabilităţi ca membri cu drepturi depline în societate.</w:t>
            </w:r>
          </w:p>
        </w:tc>
        <w:tc>
          <w:tcPr>
            <w:tcW w:w="1080" w:type="dxa"/>
            <w:vMerge/>
          </w:tcPr>
          <w:p w:rsidR="00DA2CD8" w:rsidRPr="00306C55" w:rsidRDefault="00DA2CD8" w:rsidP="00DA2CD8">
            <w:pPr>
              <w:rPr>
                <w:rFonts w:ascii="Times New Roman" w:eastAsia="Calibri" w:hAnsi="Times New Roman"/>
                <w:sz w:val="20"/>
                <w:szCs w:val="20"/>
              </w:rPr>
            </w:pPr>
          </w:p>
        </w:tc>
        <w:tc>
          <w:tcPr>
            <w:tcW w:w="1620" w:type="dxa"/>
            <w:vMerge/>
          </w:tcPr>
          <w:p w:rsidR="00DA2CD8" w:rsidRPr="00306C55" w:rsidRDefault="00DA2CD8" w:rsidP="00DA2CD8">
            <w:pPr>
              <w:rPr>
                <w:rFonts w:ascii="Times New Roman" w:eastAsia="Calibri" w:hAnsi="Times New Roman"/>
                <w:sz w:val="20"/>
                <w:szCs w:val="20"/>
              </w:rPr>
            </w:pPr>
          </w:p>
        </w:tc>
        <w:tc>
          <w:tcPr>
            <w:tcW w:w="1710" w:type="dxa"/>
            <w:vMerge/>
          </w:tcPr>
          <w:p w:rsidR="00DA2CD8" w:rsidRPr="00306C55" w:rsidRDefault="00DA2CD8" w:rsidP="00DA2CD8">
            <w:pPr>
              <w:rPr>
                <w:rFonts w:ascii="Times New Roman" w:eastAsia="Calibri" w:hAnsi="Times New Roman"/>
                <w:sz w:val="20"/>
                <w:szCs w:val="20"/>
              </w:rPr>
            </w:pPr>
          </w:p>
        </w:tc>
      </w:tr>
    </w:tbl>
    <w:p w:rsidR="00DA2CD8" w:rsidRPr="00306C55" w:rsidRDefault="00DA2CD8" w:rsidP="00DA2CD8">
      <w:pPr>
        <w:tabs>
          <w:tab w:val="left" w:pos="924"/>
        </w:tabs>
        <w:suppressAutoHyphens w:val="0"/>
        <w:spacing w:after="200" w:line="276" w:lineRule="auto"/>
        <w:rPr>
          <w:rFonts w:eastAsia="Calibri"/>
          <w:sz w:val="20"/>
          <w:szCs w:val="20"/>
        </w:rPr>
      </w:pPr>
      <w:r w:rsidRPr="00306C55">
        <w:rPr>
          <w:rFonts w:eastAsia="Calibri"/>
          <w:sz w:val="20"/>
          <w:szCs w:val="20"/>
        </w:rPr>
        <w:t xml:space="preserve">          </w:t>
      </w:r>
    </w:p>
    <w:p w:rsidR="00DA2CD8" w:rsidRPr="00306C55" w:rsidRDefault="001652A3" w:rsidP="001652A3">
      <w:pPr>
        <w:suppressAutoHyphens w:val="0"/>
        <w:spacing w:after="200" w:line="276" w:lineRule="auto"/>
        <w:ind w:firstLine="1800"/>
        <w:rPr>
          <w:rFonts w:eastAsia="Calibri"/>
          <w:b/>
          <w:sz w:val="24"/>
          <w:szCs w:val="24"/>
        </w:rPr>
      </w:pPr>
      <w:r w:rsidRPr="00306C55">
        <w:rPr>
          <w:rFonts w:eastAsia="Calibri"/>
          <w:b/>
          <w:sz w:val="24"/>
          <w:szCs w:val="24"/>
        </w:rPr>
        <w:t>b</w:t>
      </w:r>
      <w:r w:rsidR="00DA2CD8" w:rsidRPr="00306C55">
        <w:rPr>
          <w:rFonts w:eastAsia="Calibri"/>
          <w:b/>
          <w:sz w:val="24"/>
          <w:szCs w:val="24"/>
        </w:rPr>
        <w:t>) Persoane și familii cu risc de excluziune socială inclusiv persoanele de etnie romă /situaţii de urgenţă</w:t>
      </w:r>
    </w:p>
    <w:tbl>
      <w:tblPr>
        <w:tblStyle w:val="TableGrid51"/>
        <w:tblW w:w="13410" w:type="dxa"/>
        <w:tblInd w:w="1008" w:type="dxa"/>
        <w:tblLayout w:type="fixed"/>
        <w:tblLook w:val="04A0" w:firstRow="1" w:lastRow="0" w:firstColumn="1" w:lastColumn="0" w:noHBand="0" w:noVBand="1"/>
      </w:tblPr>
      <w:tblGrid>
        <w:gridCol w:w="2160"/>
        <w:gridCol w:w="2250"/>
        <w:gridCol w:w="4500"/>
        <w:gridCol w:w="1080"/>
        <w:gridCol w:w="1530"/>
        <w:gridCol w:w="1890"/>
      </w:tblGrid>
      <w:tr w:rsidR="00DA2CD8" w:rsidRPr="00306C55" w:rsidTr="00DA2CD8">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53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89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DA2CD8" w:rsidRPr="00306C55" w:rsidTr="00306C55">
        <w:trPr>
          <w:trHeight w:val="1966"/>
        </w:trPr>
        <w:tc>
          <w:tcPr>
            <w:tcW w:w="216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1.Incluziune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socială pentru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familiile expuse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riscurilor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marginalizare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/excluziune socială și a persoanelor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etnie romă</w:t>
            </w: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1.1.Dezvoltarea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serviciilor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sociale pentru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familiile expuse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riscurilor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marginalizare şi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excluziune socială</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Încheierea de parteneriate public- private în vederea asigurării de servicii specializate multidisciplinare  grupurilor defavorizate</w:t>
            </w:r>
            <w:r w:rsidRPr="00306C55">
              <w:rPr>
                <w:rFonts w:ascii="Times New Roman" w:eastAsia="Calibri" w:hAnsi="Times New Roman"/>
                <w:sz w:val="20"/>
                <w:szCs w:val="20"/>
              </w:rPr>
              <w:cr/>
            </w: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p>
        </w:tc>
        <w:tc>
          <w:tcPr>
            <w:tcW w:w="189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306C55">
        <w:trPr>
          <w:trHeight w:val="890"/>
        </w:trPr>
        <w:tc>
          <w:tcPr>
            <w:tcW w:w="2160" w:type="dxa"/>
            <w:vMerge w:val="restart"/>
          </w:tcPr>
          <w:p w:rsidR="00DA2CD8" w:rsidRPr="00306C55" w:rsidRDefault="00DA2CD8" w:rsidP="00DA2CD8">
            <w:pPr>
              <w:rPr>
                <w:rFonts w:ascii="Times New Roman" w:eastAsia="Calibri" w:hAnsi="Times New Roman"/>
                <w:sz w:val="20"/>
                <w:szCs w:val="20"/>
              </w:rPr>
            </w:pPr>
          </w:p>
        </w:tc>
        <w:tc>
          <w:tcPr>
            <w:tcW w:w="2250" w:type="dxa"/>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Înființarea unui centru de zi în comunitate destinat persoanelor marginalizate sau aflate în risc de marginalizare</w:t>
            </w:r>
          </w:p>
        </w:tc>
        <w:tc>
          <w:tcPr>
            <w:tcW w:w="1080" w:type="dxa"/>
          </w:tcPr>
          <w:p w:rsidR="00DA2CD8" w:rsidRPr="00306C55" w:rsidRDefault="00DA2CD8" w:rsidP="00F76331">
            <w:pPr>
              <w:rPr>
                <w:rFonts w:ascii="Times New Roman" w:eastAsia="Calibri" w:hAnsi="Times New Roman"/>
                <w:b/>
                <w:sz w:val="20"/>
                <w:szCs w:val="20"/>
              </w:rPr>
            </w:pPr>
            <w:r w:rsidRPr="00306C55">
              <w:rPr>
                <w:rFonts w:ascii="Times New Roman" w:eastAsia="Calibri" w:hAnsi="Times New Roman"/>
                <w:b/>
                <w:sz w:val="20"/>
                <w:szCs w:val="20"/>
              </w:rPr>
              <w:t>202</w:t>
            </w:r>
            <w:r w:rsidR="00F76331" w:rsidRPr="00306C55">
              <w:rPr>
                <w:rFonts w:ascii="Times New Roman" w:eastAsia="Calibri" w:hAnsi="Times New Roman"/>
                <w:b/>
                <w:sz w:val="20"/>
                <w:szCs w:val="20"/>
              </w:rPr>
              <w:t>3</w:t>
            </w:r>
            <w:r w:rsidRPr="00306C55">
              <w:rPr>
                <w:rFonts w:ascii="Times New Roman" w:eastAsia="Calibri" w:hAnsi="Times New Roman"/>
                <w:b/>
                <w:sz w:val="20"/>
                <w:szCs w:val="20"/>
              </w:rPr>
              <w:t>-202</w:t>
            </w:r>
            <w:r w:rsidR="00F76331" w:rsidRPr="00306C55">
              <w:rPr>
                <w:rFonts w:ascii="Times New Roman" w:eastAsia="Calibri" w:hAnsi="Times New Roman"/>
                <w:b/>
                <w:sz w:val="20"/>
                <w:szCs w:val="20"/>
              </w:rPr>
              <w:t>4</w:t>
            </w:r>
          </w:p>
        </w:tc>
        <w:tc>
          <w:tcPr>
            <w:tcW w:w="1530" w:type="dxa"/>
          </w:tcPr>
          <w:p w:rsidR="00DA2CD8" w:rsidRPr="00306C55" w:rsidRDefault="00563090" w:rsidP="00DA2CD8">
            <w:pPr>
              <w:rPr>
                <w:rFonts w:ascii="Times New Roman" w:eastAsia="Calibri" w:hAnsi="Times New Roman"/>
                <w:b/>
                <w:sz w:val="20"/>
                <w:szCs w:val="20"/>
              </w:rPr>
            </w:pPr>
            <w:r w:rsidRPr="00306C55">
              <w:rPr>
                <w:rFonts w:ascii="Times New Roman" w:eastAsia="Calibri" w:hAnsi="Times New Roman"/>
                <w:b/>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b/>
                <w:sz w:val="20"/>
                <w:szCs w:val="20"/>
              </w:rPr>
              <w:t xml:space="preserve">, CAS </w:t>
            </w:r>
            <w:r w:rsidR="006418FA" w:rsidRPr="00306C55">
              <w:rPr>
                <w:rFonts w:ascii="Times New Roman" w:eastAsia="Calibri" w:hAnsi="Times New Roman"/>
                <w:sz w:val="20"/>
                <w:szCs w:val="20"/>
              </w:rPr>
              <w:t>Golești</w:t>
            </w:r>
          </w:p>
        </w:tc>
        <w:tc>
          <w:tcPr>
            <w:tcW w:w="189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 local</w:t>
            </w:r>
          </w:p>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Fonduri nerambursabile</w:t>
            </w:r>
          </w:p>
        </w:tc>
      </w:tr>
      <w:tr w:rsidR="00DA2CD8" w:rsidRPr="00306C55" w:rsidTr="00DA2CD8">
        <w:tc>
          <w:tcPr>
            <w:tcW w:w="2160" w:type="dxa"/>
            <w:vMerge/>
          </w:tcPr>
          <w:p w:rsidR="00DA2CD8" w:rsidRPr="00306C55" w:rsidRDefault="00DA2CD8" w:rsidP="00DA2CD8">
            <w:pPr>
              <w:rPr>
                <w:rFonts w:ascii="Times New Roman" w:eastAsia="Calibri" w:hAnsi="Times New Roman"/>
                <w:sz w:val="20"/>
                <w:szCs w:val="20"/>
              </w:rPr>
            </w:pPr>
          </w:p>
        </w:tc>
        <w:tc>
          <w:tcPr>
            <w:tcW w:w="225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1.2.Derularea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de campanii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informare şi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conştientizare</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Derularea de campanii de informare cu privire la serviciile integrate din domeniul asistenţei sociale în vederea creşterii accesului persoanelor de etnie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romă la serviciile sociale,medicale,etc</w:t>
            </w:r>
          </w:p>
        </w:tc>
        <w:tc>
          <w:tcPr>
            <w:tcW w:w="1080" w:type="dxa"/>
            <w:vMerge w:val="restart"/>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vMerge w:val="restart"/>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89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DA2CD8">
        <w:tc>
          <w:tcPr>
            <w:tcW w:w="2160" w:type="dxa"/>
            <w:vMerge/>
          </w:tcPr>
          <w:p w:rsidR="00DA2CD8" w:rsidRPr="00306C55" w:rsidRDefault="00DA2CD8" w:rsidP="00DA2CD8">
            <w:pPr>
              <w:rPr>
                <w:rFonts w:ascii="Times New Roman" w:eastAsia="Calibri" w:hAnsi="Times New Roman"/>
                <w:sz w:val="20"/>
                <w:szCs w:val="20"/>
              </w:rPr>
            </w:pPr>
          </w:p>
        </w:tc>
        <w:tc>
          <w:tcPr>
            <w:tcW w:w="2250" w:type="dxa"/>
            <w:vMerge/>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563090">
            <w:pPr>
              <w:rPr>
                <w:rFonts w:ascii="Times New Roman" w:eastAsia="Calibri" w:hAnsi="Times New Roman"/>
                <w:sz w:val="20"/>
                <w:szCs w:val="20"/>
              </w:rPr>
            </w:pPr>
            <w:r w:rsidRPr="00306C55">
              <w:rPr>
                <w:rFonts w:ascii="Times New Roman" w:eastAsia="Calibri" w:hAnsi="Times New Roman"/>
                <w:sz w:val="20"/>
                <w:szCs w:val="20"/>
              </w:rPr>
              <w:t>Campanii pentru combaterea cerșetoriei și a exploatării copilului prin muncă</w:t>
            </w:r>
          </w:p>
        </w:tc>
        <w:tc>
          <w:tcPr>
            <w:tcW w:w="1080" w:type="dxa"/>
            <w:vMerge/>
          </w:tcPr>
          <w:p w:rsidR="00DA2CD8" w:rsidRPr="00306C55" w:rsidRDefault="00DA2CD8" w:rsidP="00DA2CD8">
            <w:pPr>
              <w:rPr>
                <w:rFonts w:ascii="Times New Roman" w:eastAsia="Calibri" w:hAnsi="Times New Roman"/>
                <w:sz w:val="20"/>
                <w:szCs w:val="20"/>
              </w:rPr>
            </w:pPr>
          </w:p>
        </w:tc>
        <w:tc>
          <w:tcPr>
            <w:tcW w:w="1530" w:type="dxa"/>
            <w:vMerge/>
          </w:tcPr>
          <w:p w:rsidR="00DA2CD8" w:rsidRPr="00306C55" w:rsidRDefault="00DA2CD8" w:rsidP="00DA2CD8">
            <w:pPr>
              <w:rPr>
                <w:rFonts w:ascii="Times New Roman" w:eastAsia="Calibri" w:hAnsi="Times New Roman"/>
                <w:sz w:val="20"/>
                <w:szCs w:val="20"/>
              </w:rPr>
            </w:pPr>
          </w:p>
        </w:tc>
        <w:tc>
          <w:tcPr>
            <w:tcW w:w="1890" w:type="dxa"/>
            <w:vMerge/>
          </w:tcPr>
          <w:p w:rsidR="00DA2CD8" w:rsidRPr="00306C55" w:rsidRDefault="00DA2CD8" w:rsidP="00DA2CD8">
            <w:pPr>
              <w:rPr>
                <w:rFonts w:ascii="Times New Roman" w:eastAsia="Calibri" w:hAnsi="Times New Roman"/>
                <w:sz w:val="20"/>
                <w:szCs w:val="20"/>
              </w:rPr>
            </w:pPr>
          </w:p>
        </w:tc>
      </w:tr>
      <w:tr w:rsidR="00C71BCE" w:rsidRPr="00306C55" w:rsidTr="00306C55">
        <w:trPr>
          <w:trHeight w:val="710"/>
        </w:trPr>
        <w:tc>
          <w:tcPr>
            <w:tcW w:w="2160" w:type="dxa"/>
            <w:vMerge w:val="restart"/>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2.Dezvoltarea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serviciilor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pentru familiile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expuse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riscurilor de</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marginalizare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şi excluziune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socială</w:t>
            </w:r>
          </w:p>
        </w:tc>
        <w:tc>
          <w:tcPr>
            <w:tcW w:w="2250" w:type="dxa"/>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2.1.Ajutoare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materiale</w:t>
            </w:r>
          </w:p>
        </w:tc>
        <w:tc>
          <w:tcPr>
            <w:tcW w:w="4500" w:type="dxa"/>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Asigurarea venitului minim garantat, tichete sociale</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Asigurarea hranei la cantinele sociale</w:t>
            </w:r>
          </w:p>
          <w:p w:rsidR="00C71BCE" w:rsidRPr="00306C55" w:rsidRDefault="00C71BCE" w:rsidP="00DA2CD8">
            <w:pPr>
              <w:rPr>
                <w:rFonts w:ascii="Times New Roman" w:eastAsia="Calibri" w:hAnsi="Times New Roman"/>
                <w:sz w:val="20"/>
                <w:szCs w:val="20"/>
              </w:rPr>
            </w:pPr>
          </w:p>
        </w:tc>
        <w:tc>
          <w:tcPr>
            <w:tcW w:w="1080" w:type="dxa"/>
            <w:vMerge w:val="restart"/>
          </w:tcPr>
          <w:p w:rsidR="00C71BCE" w:rsidRPr="00306C55" w:rsidRDefault="00C71BCE" w:rsidP="00837122">
            <w:pPr>
              <w:rPr>
                <w:rFonts w:ascii="Times New Roman" w:eastAsia="Calibri" w:hAnsi="Times New Roman"/>
                <w:sz w:val="20"/>
                <w:szCs w:val="20"/>
              </w:rPr>
            </w:pPr>
            <w:r w:rsidRPr="00306C55">
              <w:rPr>
                <w:rFonts w:ascii="Times New Roman" w:eastAsia="Calibri" w:hAnsi="Times New Roman"/>
                <w:sz w:val="20"/>
                <w:szCs w:val="20"/>
              </w:rPr>
              <w:t>2023-2027</w:t>
            </w:r>
          </w:p>
        </w:tc>
        <w:tc>
          <w:tcPr>
            <w:tcW w:w="1530" w:type="dxa"/>
            <w:vMerge w:val="restart"/>
          </w:tcPr>
          <w:p w:rsidR="00C71BCE" w:rsidRPr="00306C55" w:rsidRDefault="00C71BCE" w:rsidP="00DA2CD8">
            <w:pPr>
              <w:rPr>
                <w:rFonts w:ascii="Times New Roman" w:eastAsia="Calibri" w:hAnsi="Times New Roman"/>
                <w:sz w:val="20"/>
                <w:szCs w:val="20"/>
              </w:rPr>
            </w:pP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p>
        </w:tc>
        <w:tc>
          <w:tcPr>
            <w:tcW w:w="1890" w:type="dxa"/>
            <w:vMerge w:val="restart"/>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C71BCE" w:rsidRPr="00306C55" w:rsidRDefault="00C71BCE" w:rsidP="00DA2CD8">
            <w:pPr>
              <w:rPr>
                <w:rFonts w:ascii="Times New Roman" w:eastAsia="Calibri" w:hAnsi="Times New Roman"/>
                <w:sz w:val="20"/>
                <w:szCs w:val="20"/>
              </w:rPr>
            </w:pPr>
          </w:p>
        </w:tc>
      </w:tr>
      <w:tr w:rsidR="00C71BCE" w:rsidRPr="00306C55" w:rsidTr="00C71BCE">
        <w:trPr>
          <w:trHeight w:val="900"/>
        </w:trPr>
        <w:tc>
          <w:tcPr>
            <w:tcW w:w="2160" w:type="dxa"/>
            <w:vMerge/>
          </w:tcPr>
          <w:p w:rsidR="00C71BCE" w:rsidRPr="00306C55" w:rsidRDefault="00C71BCE" w:rsidP="00DA2CD8">
            <w:pPr>
              <w:rPr>
                <w:rFonts w:ascii="Times New Roman" w:eastAsia="Calibri" w:hAnsi="Times New Roman"/>
                <w:sz w:val="20"/>
                <w:szCs w:val="20"/>
              </w:rPr>
            </w:pPr>
          </w:p>
        </w:tc>
        <w:tc>
          <w:tcPr>
            <w:tcW w:w="2250" w:type="dxa"/>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2.2.Ajutoare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financiare de </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urgenţă</w:t>
            </w:r>
          </w:p>
        </w:tc>
        <w:tc>
          <w:tcPr>
            <w:tcW w:w="4500" w:type="dxa"/>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Pentru utilităţi (lumina, chirie, etc.);</w:t>
            </w:r>
          </w:p>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 xml:space="preserve"> Ajutoare financiare pentru diverse intervenţii medicale , etc.</w:t>
            </w:r>
          </w:p>
        </w:tc>
        <w:tc>
          <w:tcPr>
            <w:tcW w:w="1080" w:type="dxa"/>
            <w:vMerge/>
          </w:tcPr>
          <w:p w:rsidR="00C71BCE" w:rsidRPr="00306C55" w:rsidRDefault="00C71BCE" w:rsidP="00DA2CD8">
            <w:pPr>
              <w:rPr>
                <w:rFonts w:ascii="Times New Roman" w:eastAsia="Calibri" w:hAnsi="Times New Roman"/>
                <w:sz w:val="20"/>
                <w:szCs w:val="20"/>
              </w:rPr>
            </w:pPr>
          </w:p>
        </w:tc>
        <w:tc>
          <w:tcPr>
            <w:tcW w:w="1530" w:type="dxa"/>
            <w:vMerge/>
          </w:tcPr>
          <w:p w:rsidR="00C71BCE" w:rsidRPr="00306C55" w:rsidRDefault="00C71BCE" w:rsidP="00DA2CD8">
            <w:pPr>
              <w:rPr>
                <w:rFonts w:ascii="Times New Roman" w:eastAsia="Calibri" w:hAnsi="Times New Roman"/>
                <w:sz w:val="20"/>
                <w:szCs w:val="20"/>
              </w:rPr>
            </w:pPr>
          </w:p>
        </w:tc>
        <w:tc>
          <w:tcPr>
            <w:tcW w:w="1890" w:type="dxa"/>
            <w:vMerge/>
          </w:tcPr>
          <w:p w:rsidR="00C71BCE" w:rsidRPr="00306C55" w:rsidRDefault="00C71BCE" w:rsidP="00DA2CD8">
            <w:pPr>
              <w:rPr>
                <w:rFonts w:ascii="Times New Roman" w:eastAsia="Calibri" w:hAnsi="Times New Roman"/>
                <w:sz w:val="20"/>
                <w:szCs w:val="20"/>
              </w:rPr>
            </w:pPr>
          </w:p>
        </w:tc>
      </w:tr>
      <w:tr w:rsidR="00C71BCE" w:rsidRPr="00306C55" w:rsidTr="00DA2CD8">
        <w:trPr>
          <w:trHeight w:val="335"/>
        </w:trPr>
        <w:tc>
          <w:tcPr>
            <w:tcW w:w="2160" w:type="dxa"/>
            <w:vMerge/>
          </w:tcPr>
          <w:p w:rsidR="00C71BCE" w:rsidRPr="00306C55" w:rsidRDefault="00C71BCE" w:rsidP="00DA2CD8">
            <w:pPr>
              <w:rPr>
                <w:rFonts w:ascii="Times New Roman" w:eastAsia="Calibri" w:hAnsi="Times New Roman"/>
                <w:sz w:val="20"/>
                <w:szCs w:val="20"/>
              </w:rPr>
            </w:pPr>
          </w:p>
        </w:tc>
        <w:tc>
          <w:tcPr>
            <w:tcW w:w="2250" w:type="dxa"/>
          </w:tcPr>
          <w:p w:rsidR="00C71BCE" w:rsidRPr="00306C55" w:rsidRDefault="00C71BCE" w:rsidP="00C71BCE">
            <w:pPr>
              <w:pStyle w:val="ListParagraph"/>
              <w:numPr>
                <w:ilvl w:val="1"/>
                <w:numId w:val="40"/>
              </w:numPr>
              <w:ind w:left="376" w:hanging="376"/>
              <w:jc w:val="both"/>
              <w:rPr>
                <w:rFonts w:ascii="Times New Roman" w:eastAsia="Calibri" w:hAnsi="Times New Roman"/>
                <w:sz w:val="20"/>
                <w:szCs w:val="20"/>
              </w:rPr>
            </w:pPr>
            <w:r w:rsidRPr="00306C55">
              <w:rPr>
                <w:rFonts w:ascii="Times New Roman" w:eastAsia="Calibri" w:hAnsi="Times New Roman"/>
                <w:sz w:val="20"/>
                <w:szCs w:val="20"/>
              </w:rPr>
              <w:t>Locuințe sociale</w:t>
            </w:r>
          </w:p>
        </w:tc>
        <w:tc>
          <w:tcPr>
            <w:tcW w:w="4500" w:type="dxa"/>
          </w:tcPr>
          <w:p w:rsidR="00C71BCE" w:rsidRPr="00306C55" w:rsidRDefault="00C71BCE" w:rsidP="00DA2CD8">
            <w:pPr>
              <w:rPr>
                <w:rFonts w:ascii="Times New Roman" w:eastAsia="Calibri" w:hAnsi="Times New Roman"/>
                <w:sz w:val="20"/>
                <w:szCs w:val="20"/>
              </w:rPr>
            </w:pPr>
            <w:r w:rsidRPr="00306C55">
              <w:rPr>
                <w:rFonts w:ascii="Times New Roman" w:eastAsia="Calibri" w:hAnsi="Times New Roman"/>
                <w:sz w:val="20"/>
                <w:szCs w:val="20"/>
              </w:rPr>
              <w:t>Subvenționarea chiriei și/sau utilităților, conform procedurilor și regulamentului stability de CL</w:t>
            </w:r>
          </w:p>
        </w:tc>
        <w:tc>
          <w:tcPr>
            <w:tcW w:w="1080" w:type="dxa"/>
            <w:vMerge/>
          </w:tcPr>
          <w:p w:rsidR="00C71BCE" w:rsidRPr="00306C55" w:rsidRDefault="00C71BCE" w:rsidP="00DA2CD8">
            <w:pPr>
              <w:rPr>
                <w:rFonts w:ascii="Times New Roman" w:eastAsia="Calibri" w:hAnsi="Times New Roman"/>
                <w:sz w:val="20"/>
                <w:szCs w:val="20"/>
              </w:rPr>
            </w:pPr>
          </w:p>
        </w:tc>
        <w:tc>
          <w:tcPr>
            <w:tcW w:w="1530" w:type="dxa"/>
            <w:vMerge/>
          </w:tcPr>
          <w:p w:rsidR="00C71BCE" w:rsidRPr="00306C55" w:rsidRDefault="00C71BCE" w:rsidP="00DA2CD8">
            <w:pPr>
              <w:rPr>
                <w:rFonts w:ascii="Times New Roman" w:eastAsia="Calibri" w:hAnsi="Times New Roman"/>
                <w:sz w:val="20"/>
                <w:szCs w:val="20"/>
              </w:rPr>
            </w:pPr>
          </w:p>
        </w:tc>
        <w:tc>
          <w:tcPr>
            <w:tcW w:w="1890" w:type="dxa"/>
            <w:vMerge/>
          </w:tcPr>
          <w:p w:rsidR="00C71BCE" w:rsidRPr="00306C55" w:rsidRDefault="00C71BCE" w:rsidP="00DA2CD8">
            <w:pPr>
              <w:rPr>
                <w:rFonts w:ascii="Times New Roman" w:eastAsia="Calibri" w:hAnsi="Times New Roman"/>
                <w:sz w:val="20"/>
                <w:szCs w:val="20"/>
              </w:rPr>
            </w:pPr>
          </w:p>
        </w:tc>
      </w:tr>
      <w:tr w:rsidR="00DA2CD8" w:rsidRPr="00306C55" w:rsidTr="00DA2CD8">
        <w:trPr>
          <w:trHeight w:val="1250"/>
        </w:trPr>
        <w:tc>
          <w:tcPr>
            <w:tcW w:w="216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3.Participarea</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comunităţii la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soluționarea</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urgenţelor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sociale.</w:t>
            </w: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3.1.Limitarea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efectelor</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situaţiilor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urgenţă socială</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Informarea comunității locale cu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privire la nevoile apărute în situaţiile de urgenţă precum şi a modalităţilor în care se pot soluţiona acestea</w:t>
            </w:r>
          </w:p>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Instituirea</w:t>
            </w:r>
            <w:r w:rsidR="00DA2CD8" w:rsidRPr="00306C55">
              <w:rPr>
                <w:rFonts w:ascii="Times New Roman" w:eastAsia="Calibri" w:hAnsi="Times New Roman"/>
                <w:sz w:val="20"/>
                <w:szCs w:val="20"/>
              </w:rPr>
              <w:t xml:space="preserve"> parteneriatului public</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-privat în vederea eficientizării serviciilor/prestaţiilor oferite în situaţii de urgenţă socială</w:t>
            </w: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p>
        </w:tc>
        <w:tc>
          <w:tcPr>
            <w:tcW w:w="189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DA2CD8">
        <w:trPr>
          <w:trHeight w:val="1250"/>
        </w:trPr>
        <w:tc>
          <w:tcPr>
            <w:tcW w:w="2160" w:type="dxa"/>
          </w:tcPr>
          <w:p w:rsidR="00DA2CD8" w:rsidRPr="00306C55" w:rsidRDefault="00DA2CD8" w:rsidP="00DA2CD8">
            <w:pPr>
              <w:rPr>
                <w:rFonts w:ascii="Times New Roman" w:eastAsia="Calibri" w:hAnsi="Times New Roman"/>
                <w:sz w:val="20"/>
                <w:szCs w:val="20"/>
              </w:rPr>
            </w:pP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3.2.Implicarea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comunităţii în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procesul de limitare a efectelor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situaţiilor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urgenţă socială</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Programe de informare pentru implicarea şi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responsabilizarea comunităţii locale, cu privire la nevoile concrete/practice apărute în situaţiile de urgenţă</w:t>
            </w:r>
          </w:p>
        </w:tc>
        <w:tc>
          <w:tcPr>
            <w:tcW w:w="1080" w:type="dxa"/>
          </w:tcPr>
          <w:p w:rsidR="00DA2CD8" w:rsidRPr="00306C55" w:rsidRDefault="00DA2CD8" w:rsidP="00837122">
            <w:pPr>
              <w:rPr>
                <w:rFonts w:ascii="Times New Roman" w:eastAsia="Calibri" w:hAnsi="Times New Roman"/>
                <w:sz w:val="20"/>
                <w:szCs w:val="20"/>
              </w:rPr>
            </w:pPr>
            <w:r w:rsidRPr="00306C55">
              <w:rPr>
                <w:rFonts w:ascii="Times New Roman" w:eastAsia="Calibri" w:hAnsi="Times New Roman"/>
                <w:sz w:val="20"/>
                <w:szCs w:val="20"/>
              </w:rPr>
              <w:t>202</w:t>
            </w:r>
            <w:r w:rsidR="00EC38AA"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837122"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89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bl>
    <w:p w:rsidR="00563090" w:rsidRPr="00306C55" w:rsidRDefault="00563090" w:rsidP="00DA2CD8">
      <w:pPr>
        <w:suppressAutoHyphens w:val="0"/>
        <w:spacing w:after="200" w:line="276" w:lineRule="auto"/>
        <w:rPr>
          <w:rFonts w:eastAsia="Calibri"/>
          <w:sz w:val="24"/>
          <w:szCs w:val="24"/>
        </w:rPr>
      </w:pPr>
    </w:p>
    <w:p w:rsidR="00DA2CD8" w:rsidRPr="00306C55" w:rsidRDefault="00563090" w:rsidP="00563090">
      <w:pPr>
        <w:suppressAutoHyphens w:val="0"/>
        <w:spacing w:after="200" w:line="276" w:lineRule="auto"/>
        <w:ind w:firstLine="1620"/>
        <w:rPr>
          <w:rFonts w:eastAsia="Calibri"/>
          <w:b/>
          <w:sz w:val="24"/>
          <w:szCs w:val="24"/>
        </w:rPr>
      </w:pPr>
      <w:r w:rsidRPr="00306C55">
        <w:rPr>
          <w:rFonts w:eastAsia="Calibri"/>
          <w:b/>
          <w:sz w:val="24"/>
          <w:szCs w:val="24"/>
        </w:rPr>
        <w:t>c</w:t>
      </w:r>
      <w:r w:rsidR="00DA2CD8" w:rsidRPr="00306C55">
        <w:rPr>
          <w:rFonts w:eastAsia="Calibri"/>
          <w:b/>
          <w:sz w:val="24"/>
          <w:szCs w:val="24"/>
        </w:rPr>
        <w:t xml:space="preserve"> ) Violenţa în familie</w:t>
      </w:r>
      <w:r w:rsidR="00DA2CD8" w:rsidRPr="00306C55">
        <w:rPr>
          <w:rFonts w:eastAsia="Calibri"/>
          <w:b/>
          <w:sz w:val="24"/>
          <w:szCs w:val="24"/>
        </w:rPr>
        <w:cr/>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53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8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563090" w:rsidRPr="00306C55" w:rsidTr="00617784">
        <w:trPr>
          <w:trHeight w:val="1172"/>
        </w:trPr>
        <w:tc>
          <w:tcPr>
            <w:tcW w:w="2160" w:type="dxa"/>
            <w:vMerge w:val="restart"/>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1.Prevenirea şi combaterea violenţei domestice</w:t>
            </w:r>
          </w:p>
        </w:tc>
        <w:tc>
          <w:tcPr>
            <w:tcW w:w="2250" w:type="dxa"/>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1.1.Protecţia persoanelor victime ale violenţei domestice</w:t>
            </w:r>
          </w:p>
        </w:tc>
        <w:tc>
          <w:tcPr>
            <w:tcW w:w="4500" w:type="dxa"/>
          </w:tcPr>
          <w:p w:rsidR="00563090" w:rsidRPr="00306C55" w:rsidRDefault="00563090" w:rsidP="00563090">
            <w:pPr>
              <w:rPr>
                <w:rFonts w:ascii="Times New Roman" w:eastAsia="Calibri" w:hAnsi="Times New Roman"/>
                <w:sz w:val="20"/>
                <w:szCs w:val="20"/>
              </w:rPr>
            </w:pPr>
            <w:r w:rsidRPr="00306C55">
              <w:rPr>
                <w:rFonts w:ascii="Times New Roman" w:eastAsia="Calibri" w:hAnsi="Times New Roman"/>
                <w:sz w:val="20"/>
                <w:szCs w:val="20"/>
              </w:rPr>
              <w:t>Dezvoltarea de parteneriate cu furnizori specializați,privați pentru găzduirea temporară a victimelor</w:t>
            </w:r>
          </w:p>
        </w:tc>
        <w:tc>
          <w:tcPr>
            <w:tcW w:w="1080" w:type="dxa"/>
          </w:tcPr>
          <w:p w:rsidR="00563090" w:rsidRPr="00306C55" w:rsidRDefault="00563090"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-202</w:t>
            </w:r>
            <w:r w:rsidR="00C71BCE" w:rsidRPr="00306C55">
              <w:rPr>
                <w:rFonts w:ascii="Times New Roman" w:eastAsia="Calibri" w:hAnsi="Times New Roman"/>
                <w:sz w:val="20"/>
                <w:szCs w:val="20"/>
              </w:rPr>
              <w:t>7</w:t>
            </w:r>
          </w:p>
        </w:tc>
        <w:tc>
          <w:tcPr>
            <w:tcW w:w="1530" w:type="dxa"/>
          </w:tcPr>
          <w:p w:rsidR="00563090" w:rsidRPr="00306C55" w:rsidRDefault="00563090" w:rsidP="00DA2CD8">
            <w:pPr>
              <w:rPr>
                <w:rFonts w:ascii="Times New Roman" w:eastAsia="Calibri" w:hAnsi="Times New Roman"/>
                <w:sz w:val="20"/>
                <w:szCs w:val="20"/>
              </w:rPr>
            </w:pPr>
          </w:p>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p>
        </w:tc>
        <w:tc>
          <w:tcPr>
            <w:tcW w:w="1800" w:type="dxa"/>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563090" w:rsidRPr="00306C55" w:rsidRDefault="00563090" w:rsidP="00DA2CD8">
            <w:pPr>
              <w:rPr>
                <w:rFonts w:ascii="Times New Roman" w:eastAsia="Calibri" w:hAnsi="Times New Roman"/>
                <w:sz w:val="20"/>
                <w:szCs w:val="20"/>
              </w:rPr>
            </w:pPr>
          </w:p>
        </w:tc>
      </w:tr>
      <w:tr w:rsidR="00DA2CD8" w:rsidRPr="00306C55" w:rsidTr="00DA2CD8">
        <w:trPr>
          <w:trHeight w:val="838"/>
        </w:trPr>
        <w:tc>
          <w:tcPr>
            <w:tcW w:w="2160" w:type="dxa"/>
            <w:vMerge/>
          </w:tcPr>
          <w:p w:rsidR="00DA2CD8" w:rsidRPr="00306C55" w:rsidRDefault="00DA2CD8" w:rsidP="00DA2CD8">
            <w:pPr>
              <w:rPr>
                <w:rFonts w:ascii="Times New Roman" w:eastAsia="Calibri" w:hAnsi="Times New Roman"/>
                <w:sz w:val="20"/>
                <w:szCs w:val="20"/>
              </w:rPr>
            </w:pPr>
          </w:p>
        </w:tc>
        <w:tc>
          <w:tcPr>
            <w:tcW w:w="2250" w:type="dxa"/>
            <w:vMerge w:val="restart"/>
            <w:tcBorders>
              <w:bottom w:val="single" w:sz="4" w:space="0" w:color="auto"/>
            </w:tcBorders>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1.2.Prevenirea violenţei domestice</w:t>
            </w:r>
          </w:p>
        </w:tc>
        <w:tc>
          <w:tcPr>
            <w:tcW w:w="4500" w:type="dxa"/>
            <w:tcBorders>
              <w:bottom w:val="single" w:sz="4" w:space="0" w:color="auto"/>
            </w:tcBorders>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Asigurarea accesului la c</w:t>
            </w:r>
            <w:r w:rsidR="00DA2CD8" w:rsidRPr="00306C55">
              <w:rPr>
                <w:rFonts w:ascii="Times New Roman" w:eastAsia="Calibri" w:hAnsi="Times New Roman"/>
                <w:sz w:val="20"/>
                <w:szCs w:val="20"/>
              </w:rPr>
              <w:t xml:space="preserve">onsiliere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psiholog</w:t>
            </w:r>
            <w:r w:rsidR="00563090" w:rsidRPr="00306C55">
              <w:rPr>
                <w:rFonts w:ascii="Times New Roman" w:eastAsia="Calibri" w:hAnsi="Times New Roman"/>
                <w:sz w:val="20"/>
                <w:szCs w:val="20"/>
              </w:rPr>
              <w:t>i</w:t>
            </w:r>
            <w:r w:rsidRPr="00306C55">
              <w:rPr>
                <w:rFonts w:ascii="Times New Roman" w:eastAsia="Calibri" w:hAnsi="Times New Roman"/>
                <w:sz w:val="20"/>
                <w:szCs w:val="20"/>
              </w:rPr>
              <w:t>că și juridică, pentru victimă și agresor</w:t>
            </w:r>
          </w:p>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sz w:val="20"/>
                <w:szCs w:val="20"/>
              </w:rPr>
              <w:t>Sprijin emoțional</w:t>
            </w:r>
          </w:p>
        </w:tc>
        <w:tc>
          <w:tcPr>
            <w:tcW w:w="1080" w:type="dxa"/>
            <w:tcBorders>
              <w:bottom w:val="single" w:sz="4" w:space="0" w:color="auto"/>
            </w:tcBorders>
          </w:tcPr>
          <w:p w:rsidR="00DA2CD8" w:rsidRPr="00306C55" w:rsidRDefault="00DA2CD8"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C71BCE" w:rsidRPr="00306C55">
              <w:rPr>
                <w:rFonts w:ascii="Times New Roman" w:eastAsia="Calibri" w:hAnsi="Times New Roman"/>
                <w:sz w:val="20"/>
                <w:szCs w:val="20"/>
              </w:rPr>
              <w:t>7</w:t>
            </w:r>
          </w:p>
        </w:tc>
        <w:tc>
          <w:tcPr>
            <w:tcW w:w="1530" w:type="dxa"/>
            <w:tcBorders>
              <w:bottom w:val="single" w:sz="4" w:space="0" w:color="auto"/>
            </w:tcBorders>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800" w:type="dxa"/>
            <w:tcBorders>
              <w:bottom w:val="single" w:sz="4" w:space="0" w:color="auto"/>
            </w:tcBorders>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DA2CD8">
        <w:tc>
          <w:tcPr>
            <w:tcW w:w="2160" w:type="dxa"/>
            <w:vMerge/>
          </w:tcPr>
          <w:p w:rsidR="00DA2CD8" w:rsidRPr="00306C55" w:rsidRDefault="00DA2CD8" w:rsidP="00DA2CD8">
            <w:pPr>
              <w:rPr>
                <w:rFonts w:ascii="Times New Roman" w:eastAsia="Calibri" w:hAnsi="Times New Roman"/>
                <w:b/>
                <w:sz w:val="20"/>
                <w:szCs w:val="20"/>
              </w:rPr>
            </w:pPr>
          </w:p>
        </w:tc>
        <w:tc>
          <w:tcPr>
            <w:tcW w:w="2250" w:type="dxa"/>
            <w:vMerge/>
          </w:tcPr>
          <w:p w:rsidR="00DA2CD8" w:rsidRPr="00306C55" w:rsidRDefault="00DA2CD8" w:rsidP="00DA2CD8">
            <w:pPr>
              <w:rPr>
                <w:rFonts w:ascii="Times New Roman" w:eastAsia="Calibri" w:hAnsi="Times New Roman"/>
                <w:b/>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Furnizarea de informații și programe de educație despre modalitățile în care se pot preveni, evita, recunoaște și raporta cazurile de violență</w:t>
            </w:r>
          </w:p>
        </w:tc>
        <w:tc>
          <w:tcPr>
            <w:tcW w:w="1080" w:type="dxa"/>
          </w:tcPr>
          <w:p w:rsidR="00DA2CD8" w:rsidRPr="00306C55" w:rsidRDefault="00DA2CD8"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C71BCE"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8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bl>
    <w:p w:rsidR="00DA2CD8" w:rsidRPr="00306C55" w:rsidRDefault="00DA2CD8" w:rsidP="00DA2CD8">
      <w:pPr>
        <w:tabs>
          <w:tab w:val="left" w:pos="1087"/>
        </w:tabs>
        <w:suppressAutoHyphens w:val="0"/>
        <w:spacing w:after="200" w:line="276" w:lineRule="auto"/>
        <w:rPr>
          <w:rFonts w:eastAsia="Calibri"/>
          <w:sz w:val="24"/>
          <w:szCs w:val="24"/>
        </w:rPr>
      </w:pPr>
    </w:p>
    <w:p w:rsidR="00DA2CD8" w:rsidRPr="00306C55" w:rsidRDefault="00563090" w:rsidP="00563090">
      <w:pPr>
        <w:suppressAutoHyphens w:val="0"/>
        <w:spacing w:after="200" w:line="276" w:lineRule="auto"/>
        <w:ind w:firstLine="1620"/>
        <w:rPr>
          <w:rFonts w:eastAsia="Calibri"/>
          <w:b/>
          <w:sz w:val="24"/>
          <w:szCs w:val="24"/>
        </w:rPr>
      </w:pPr>
      <w:r w:rsidRPr="00306C55">
        <w:rPr>
          <w:rFonts w:eastAsia="Calibri"/>
          <w:b/>
          <w:sz w:val="24"/>
          <w:szCs w:val="24"/>
        </w:rPr>
        <w:t>d</w:t>
      </w:r>
      <w:r w:rsidR="00DA2CD8" w:rsidRPr="00306C55">
        <w:rPr>
          <w:rFonts w:eastAsia="Calibri"/>
          <w:b/>
          <w:sz w:val="24"/>
          <w:szCs w:val="24"/>
        </w:rPr>
        <w:t>) Consumatorii de droguri</w:t>
      </w:r>
      <w:r w:rsidR="00DA2CD8" w:rsidRPr="00306C55">
        <w:rPr>
          <w:rFonts w:eastAsia="Calibri"/>
          <w:b/>
          <w:sz w:val="24"/>
          <w:szCs w:val="24"/>
        </w:rPr>
        <w:cr/>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53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8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563090" w:rsidRPr="00306C55" w:rsidTr="00306C55">
        <w:trPr>
          <w:trHeight w:val="1507"/>
        </w:trPr>
        <w:tc>
          <w:tcPr>
            <w:tcW w:w="2160" w:type="dxa"/>
            <w:vMerge w:val="restart"/>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1.Prevenirea și combaterea consumului de droguri</w:t>
            </w:r>
          </w:p>
        </w:tc>
        <w:tc>
          <w:tcPr>
            <w:tcW w:w="2250" w:type="dxa"/>
            <w:vMerge w:val="restart"/>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1.1.Promovarea de bune practici </w:t>
            </w:r>
          </w:p>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validate pentru prevenirea consumului </w:t>
            </w:r>
          </w:p>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de alcool, droguri, tutun </w:t>
            </w:r>
          </w:p>
        </w:tc>
        <w:tc>
          <w:tcPr>
            <w:tcW w:w="4500" w:type="dxa"/>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Campanii de informare, prevenire şi </w:t>
            </w:r>
          </w:p>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conştientizare în şcoală, familie, </w:t>
            </w:r>
          </w:p>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comunitate a riscului şi efectelor </w:t>
            </w:r>
          </w:p>
          <w:p w:rsidR="00563090" w:rsidRPr="00306C55" w:rsidRDefault="00563090" w:rsidP="00563090">
            <w:pPr>
              <w:rPr>
                <w:rFonts w:ascii="Times New Roman" w:eastAsia="Calibri" w:hAnsi="Times New Roman"/>
                <w:sz w:val="20"/>
                <w:szCs w:val="20"/>
              </w:rPr>
            </w:pPr>
            <w:r w:rsidRPr="00306C55">
              <w:rPr>
                <w:rFonts w:ascii="Times New Roman" w:eastAsia="Calibri" w:hAnsi="Times New Roman"/>
                <w:sz w:val="20"/>
                <w:szCs w:val="20"/>
              </w:rPr>
              <w:t>consumului de droguri</w:t>
            </w:r>
          </w:p>
          <w:p w:rsidR="00B05166" w:rsidRPr="00306C55" w:rsidRDefault="00B05166" w:rsidP="00563090">
            <w:pPr>
              <w:rPr>
                <w:rFonts w:ascii="Times New Roman" w:eastAsia="Calibri" w:hAnsi="Times New Roman"/>
                <w:b/>
                <w:sz w:val="20"/>
                <w:szCs w:val="20"/>
              </w:rPr>
            </w:pPr>
          </w:p>
        </w:tc>
        <w:tc>
          <w:tcPr>
            <w:tcW w:w="1080" w:type="dxa"/>
            <w:vMerge w:val="restart"/>
          </w:tcPr>
          <w:p w:rsidR="00563090" w:rsidRPr="00306C55" w:rsidRDefault="00563090"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-202</w:t>
            </w:r>
            <w:r w:rsidR="00C71BCE" w:rsidRPr="00306C55">
              <w:rPr>
                <w:rFonts w:ascii="Times New Roman" w:eastAsia="Calibri" w:hAnsi="Times New Roman"/>
                <w:sz w:val="20"/>
                <w:szCs w:val="20"/>
              </w:rPr>
              <w:t>7</w:t>
            </w:r>
          </w:p>
        </w:tc>
        <w:tc>
          <w:tcPr>
            <w:tcW w:w="1530" w:type="dxa"/>
            <w:vMerge w:val="restart"/>
          </w:tcPr>
          <w:p w:rsidR="00563090" w:rsidRPr="00306C55" w:rsidRDefault="00563090" w:rsidP="00DA2CD8">
            <w:pPr>
              <w:rPr>
                <w:rFonts w:ascii="Times New Roman" w:eastAsia="Calibri" w:hAnsi="Times New Roman"/>
                <w:sz w:val="20"/>
                <w:szCs w:val="20"/>
              </w:rPr>
            </w:pPr>
          </w:p>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800" w:type="dxa"/>
            <w:vMerge w:val="restart"/>
          </w:tcPr>
          <w:p w:rsidR="00563090"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563090" w:rsidRPr="00306C55" w:rsidRDefault="00563090" w:rsidP="00DA2CD8">
            <w:pPr>
              <w:rPr>
                <w:rFonts w:ascii="Times New Roman" w:eastAsia="Calibri" w:hAnsi="Times New Roman"/>
                <w:sz w:val="20"/>
                <w:szCs w:val="20"/>
              </w:rPr>
            </w:pPr>
          </w:p>
        </w:tc>
      </w:tr>
      <w:tr w:rsidR="00DA2CD8" w:rsidRPr="00306C55" w:rsidTr="00DA2CD8">
        <w:trPr>
          <w:trHeight w:val="1277"/>
        </w:trPr>
        <w:tc>
          <w:tcPr>
            <w:tcW w:w="2160" w:type="dxa"/>
            <w:vMerge/>
          </w:tcPr>
          <w:p w:rsidR="00DA2CD8" w:rsidRPr="00306C55" w:rsidRDefault="00DA2CD8" w:rsidP="00DA2CD8">
            <w:pPr>
              <w:rPr>
                <w:rFonts w:ascii="Times New Roman" w:eastAsia="Calibri" w:hAnsi="Times New Roman"/>
                <w:b/>
                <w:sz w:val="20"/>
                <w:szCs w:val="20"/>
              </w:rPr>
            </w:pPr>
          </w:p>
        </w:tc>
        <w:tc>
          <w:tcPr>
            <w:tcW w:w="2250" w:type="dxa"/>
            <w:vMerge/>
          </w:tcPr>
          <w:p w:rsidR="00DA2CD8" w:rsidRPr="00306C55" w:rsidRDefault="00DA2CD8" w:rsidP="00DA2CD8">
            <w:pPr>
              <w:rPr>
                <w:rFonts w:ascii="Times New Roman" w:eastAsia="Calibri" w:hAnsi="Times New Roman"/>
                <w:b/>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Educaţie pentru prevenirea răspândirii bolilor transmisibile şi depistarea precoce a hepatitei B, C şi a viruslui HIV SIDA</w:t>
            </w:r>
          </w:p>
          <w:p w:rsidR="00DA2CD8" w:rsidRPr="00306C55" w:rsidRDefault="00DA2CD8" w:rsidP="00DA2CD8">
            <w:pPr>
              <w:rPr>
                <w:rFonts w:ascii="Times New Roman" w:eastAsia="Calibri" w:hAnsi="Times New Roman"/>
                <w:sz w:val="20"/>
                <w:szCs w:val="20"/>
              </w:rPr>
            </w:pPr>
          </w:p>
        </w:tc>
        <w:tc>
          <w:tcPr>
            <w:tcW w:w="1080" w:type="dxa"/>
            <w:vMerge/>
          </w:tcPr>
          <w:p w:rsidR="00DA2CD8" w:rsidRPr="00306C55" w:rsidRDefault="00DA2CD8" w:rsidP="00DA2CD8">
            <w:pPr>
              <w:rPr>
                <w:rFonts w:ascii="Times New Roman" w:eastAsia="Calibri" w:hAnsi="Times New Roman"/>
                <w:sz w:val="20"/>
                <w:szCs w:val="20"/>
              </w:rPr>
            </w:pPr>
          </w:p>
        </w:tc>
        <w:tc>
          <w:tcPr>
            <w:tcW w:w="1530" w:type="dxa"/>
            <w:vMerge/>
          </w:tcPr>
          <w:p w:rsidR="00DA2CD8" w:rsidRPr="00306C55" w:rsidRDefault="00DA2CD8" w:rsidP="00DA2CD8">
            <w:pPr>
              <w:rPr>
                <w:rFonts w:ascii="Times New Roman" w:eastAsia="Calibri" w:hAnsi="Times New Roman"/>
                <w:sz w:val="20"/>
                <w:szCs w:val="20"/>
              </w:rPr>
            </w:pPr>
          </w:p>
        </w:tc>
        <w:tc>
          <w:tcPr>
            <w:tcW w:w="1800" w:type="dxa"/>
            <w:vMerge/>
          </w:tcPr>
          <w:p w:rsidR="00DA2CD8" w:rsidRPr="00306C55" w:rsidRDefault="00DA2CD8" w:rsidP="00DA2CD8">
            <w:pPr>
              <w:rPr>
                <w:rFonts w:ascii="Times New Roman" w:eastAsia="Calibri" w:hAnsi="Times New Roman"/>
                <w:sz w:val="20"/>
                <w:szCs w:val="20"/>
              </w:rPr>
            </w:pPr>
          </w:p>
        </w:tc>
      </w:tr>
    </w:tbl>
    <w:p w:rsidR="00DA2CD8" w:rsidRPr="00306C55" w:rsidRDefault="00DA2CD8" w:rsidP="00DA2CD8">
      <w:pPr>
        <w:suppressAutoHyphens w:val="0"/>
        <w:spacing w:after="200" w:line="276" w:lineRule="auto"/>
        <w:rPr>
          <w:rFonts w:eastAsia="Calibri"/>
          <w:sz w:val="24"/>
          <w:szCs w:val="24"/>
        </w:rPr>
      </w:pPr>
    </w:p>
    <w:p w:rsidR="00DA2CD8" w:rsidRPr="00306C55" w:rsidRDefault="00DA2CD8" w:rsidP="00DA2CD8">
      <w:pPr>
        <w:suppressAutoHyphens w:val="0"/>
        <w:spacing w:after="200" w:line="276" w:lineRule="auto"/>
        <w:ind w:firstLine="1980"/>
        <w:rPr>
          <w:rFonts w:eastAsia="Calibri"/>
          <w:b/>
          <w:sz w:val="24"/>
          <w:szCs w:val="24"/>
        </w:rPr>
      </w:pPr>
      <w:r w:rsidRPr="00306C55">
        <w:rPr>
          <w:rFonts w:eastAsia="Calibri"/>
          <w:b/>
          <w:sz w:val="24"/>
          <w:szCs w:val="24"/>
        </w:rPr>
        <w:t>I</w:t>
      </w:r>
      <w:r w:rsidR="00563090" w:rsidRPr="00306C55">
        <w:rPr>
          <w:rFonts w:eastAsia="Calibri"/>
          <w:b/>
          <w:sz w:val="24"/>
          <w:szCs w:val="24"/>
        </w:rPr>
        <w:t>II</w:t>
      </w:r>
      <w:r w:rsidRPr="00306C55">
        <w:rPr>
          <w:rFonts w:eastAsia="Calibri"/>
          <w:b/>
          <w:sz w:val="24"/>
          <w:szCs w:val="24"/>
        </w:rPr>
        <w:t>. PERSOANE VÂRSTNICE</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53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8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DA2CD8" w:rsidRPr="00306C55" w:rsidTr="00DA2CD8">
        <w:trPr>
          <w:trHeight w:val="937"/>
        </w:trPr>
        <w:tc>
          <w:tcPr>
            <w:tcW w:w="216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1.Protecția socială a persoanelor vârstnice</w:t>
            </w:r>
          </w:p>
        </w:tc>
        <w:tc>
          <w:tcPr>
            <w:tcW w:w="225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1.1.Responsabilizarea aparţinătorilor pentru îngrijirea vârstnicului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în familie</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Campanii de informare şi sensibilizare asupra vulnerabilității persoanelor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vârstnice</w:t>
            </w:r>
          </w:p>
          <w:p w:rsidR="00DA2CD8" w:rsidRPr="00306C55" w:rsidRDefault="00DA2CD8" w:rsidP="00DA2CD8">
            <w:pPr>
              <w:rPr>
                <w:rFonts w:ascii="Times New Roman" w:eastAsia="Calibri" w:hAnsi="Times New Roman"/>
                <w:sz w:val="20"/>
                <w:szCs w:val="20"/>
              </w:rPr>
            </w:pPr>
          </w:p>
        </w:tc>
        <w:tc>
          <w:tcPr>
            <w:tcW w:w="1080" w:type="dxa"/>
            <w:vMerge w:val="restart"/>
          </w:tcPr>
          <w:p w:rsidR="00DA2CD8" w:rsidRPr="00306C55" w:rsidRDefault="00DA2CD8"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C71BCE" w:rsidRPr="00306C55">
              <w:rPr>
                <w:rFonts w:ascii="Times New Roman" w:eastAsia="Calibri" w:hAnsi="Times New Roman"/>
                <w:sz w:val="20"/>
                <w:szCs w:val="20"/>
              </w:rPr>
              <w:t>7</w:t>
            </w:r>
          </w:p>
        </w:tc>
        <w:tc>
          <w:tcPr>
            <w:tcW w:w="1530" w:type="dxa"/>
            <w:vMerge w:val="restart"/>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CAS </w:t>
            </w:r>
            <w:r w:rsidR="006418FA" w:rsidRPr="00306C55">
              <w:rPr>
                <w:rFonts w:ascii="Times New Roman" w:eastAsia="Calibri" w:hAnsi="Times New Roman"/>
                <w:sz w:val="20"/>
                <w:szCs w:val="20"/>
              </w:rPr>
              <w:t>Golești</w:t>
            </w:r>
          </w:p>
        </w:tc>
        <w:tc>
          <w:tcPr>
            <w:tcW w:w="180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DA2CD8" w:rsidRPr="00306C55" w:rsidTr="00306C55">
        <w:trPr>
          <w:trHeight w:val="439"/>
        </w:trPr>
        <w:tc>
          <w:tcPr>
            <w:tcW w:w="2160" w:type="dxa"/>
            <w:vMerge/>
          </w:tcPr>
          <w:p w:rsidR="00DA2CD8" w:rsidRPr="00306C55" w:rsidRDefault="00DA2CD8" w:rsidP="00DA2CD8">
            <w:pPr>
              <w:rPr>
                <w:rFonts w:ascii="Times New Roman" w:eastAsia="Calibri" w:hAnsi="Times New Roman"/>
                <w:sz w:val="20"/>
                <w:szCs w:val="20"/>
              </w:rPr>
            </w:pPr>
          </w:p>
        </w:tc>
        <w:tc>
          <w:tcPr>
            <w:tcW w:w="2250" w:type="dxa"/>
            <w:vMerge/>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Programe de sprijin socio-economic pentru vârstnici</w:t>
            </w:r>
          </w:p>
        </w:tc>
        <w:tc>
          <w:tcPr>
            <w:tcW w:w="1080" w:type="dxa"/>
            <w:vMerge/>
          </w:tcPr>
          <w:p w:rsidR="00DA2CD8" w:rsidRPr="00306C55" w:rsidRDefault="00DA2CD8" w:rsidP="00DA2CD8">
            <w:pPr>
              <w:rPr>
                <w:rFonts w:ascii="Times New Roman" w:eastAsia="Calibri" w:hAnsi="Times New Roman"/>
                <w:b/>
                <w:sz w:val="20"/>
                <w:szCs w:val="20"/>
              </w:rPr>
            </w:pPr>
          </w:p>
        </w:tc>
        <w:tc>
          <w:tcPr>
            <w:tcW w:w="1530" w:type="dxa"/>
            <w:vMerge/>
          </w:tcPr>
          <w:p w:rsidR="00DA2CD8" w:rsidRPr="00306C55" w:rsidRDefault="00DA2CD8" w:rsidP="00DA2CD8">
            <w:pPr>
              <w:rPr>
                <w:rFonts w:ascii="Times New Roman" w:eastAsia="Calibri" w:hAnsi="Times New Roman"/>
                <w:b/>
                <w:sz w:val="20"/>
                <w:szCs w:val="20"/>
              </w:rPr>
            </w:pPr>
          </w:p>
        </w:tc>
        <w:tc>
          <w:tcPr>
            <w:tcW w:w="1800" w:type="dxa"/>
            <w:vMerge/>
          </w:tcPr>
          <w:p w:rsidR="00DA2CD8" w:rsidRPr="00306C55" w:rsidRDefault="00DA2CD8" w:rsidP="00DA2CD8">
            <w:pPr>
              <w:rPr>
                <w:rFonts w:ascii="Times New Roman" w:eastAsia="Calibri" w:hAnsi="Times New Roman"/>
                <w:b/>
                <w:sz w:val="20"/>
                <w:szCs w:val="20"/>
              </w:rPr>
            </w:pPr>
          </w:p>
        </w:tc>
      </w:tr>
      <w:tr w:rsidR="00DA2CD8" w:rsidRPr="00306C55" w:rsidTr="00306C55">
        <w:trPr>
          <w:trHeight w:val="842"/>
        </w:trPr>
        <w:tc>
          <w:tcPr>
            <w:tcW w:w="2160" w:type="dxa"/>
            <w:vMerge w:val="restart"/>
          </w:tcPr>
          <w:p w:rsidR="00DA2CD8" w:rsidRPr="00306C55" w:rsidRDefault="00DA2CD8" w:rsidP="00DA2CD8">
            <w:pPr>
              <w:rPr>
                <w:rFonts w:ascii="Times New Roman" w:eastAsia="Calibri" w:hAnsi="Times New Roman"/>
                <w:sz w:val="20"/>
                <w:szCs w:val="20"/>
              </w:rPr>
            </w:pPr>
          </w:p>
        </w:tc>
        <w:tc>
          <w:tcPr>
            <w:tcW w:w="225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1.2.Promovarea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serviciilor de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prevenire a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marginalizării sociale a persoanelor </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vârstnice</w:t>
            </w: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 xml:space="preserve">Amenajarea de structuri rezidenţiale </w:t>
            </w:r>
          </w:p>
          <w:p w:rsidR="00DA2CD8" w:rsidRPr="00306C55" w:rsidRDefault="00DA2CD8" w:rsidP="00563090">
            <w:pPr>
              <w:rPr>
                <w:rFonts w:ascii="Times New Roman" w:eastAsia="Calibri" w:hAnsi="Times New Roman"/>
                <w:sz w:val="20"/>
                <w:szCs w:val="20"/>
              </w:rPr>
            </w:pPr>
            <w:r w:rsidRPr="00306C55">
              <w:rPr>
                <w:rFonts w:ascii="Times New Roman" w:eastAsia="Calibri" w:hAnsi="Times New Roman"/>
                <w:sz w:val="20"/>
                <w:szCs w:val="20"/>
              </w:rPr>
              <w:t xml:space="preserve">pentru vârstnici într-un centru rezidențial </w:t>
            </w:r>
            <w:r w:rsidR="00563090" w:rsidRPr="00306C55">
              <w:rPr>
                <w:rFonts w:ascii="Times New Roman" w:eastAsia="Calibri" w:hAnsi="Times New Roman"/>
                <w:sz w:val="20"/>
                <w:szCs w:val="20"/>
              </w:rPr>
              <w:t>, în parteneriat ONG</w:t>
            </w:r>
          </w:p>
          <w:p w:rsidR="00DA2CD8" w:rsidRPr="00306C55" w:rsidRDefault="00DA2CD8" w:rsidP="00DA2CD8">
            <w:pPr>
              <w:rPr>
                <w:rFonts w:ascii="Times New Roman" w:eastAsia="Calibri" w:hAnsi="Times New Roman"/>
                <w:sz w:val="20"/>
                <w:szCs w:val="20"/>
              </w:rPr>
            </w:pPr>
          </w:p>
        </w:tc>
        <w:tc>
          <w:tcPr>
            <w:tcW w:w="108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563090" w:rsidRPr="00306C55">
              <w:rPr>
                <w:rFonts w:ascii="Times New Roman" w:eastAsia="Calibri" w:hAnsi="Times New Roman"/>
                <w:sz w:val="20"/>
                <w:szCs w:val="20"/>
              </w:rPr>
              <w:t>2</w:t>
            </w:r>
            <w:r w:rsidR="00C71BCE" w:rsidRPr="00306C55">
              <w:rPr>
                <w:rFonts w:ascii="Times New Roman" w:eastAsia="Calibri" w:hAnsi="Times New Roman"/>
                <w:sz w:val="20"/>
                <w:szCs w:val="20"/>
              </w:rPr>
              <w:t>7</w:t>
            </w:r>
          </w:p>
          <w:p w:rsidR="00DA2CD8" w:rsidRPr="00306C55" w:rsidRDefault="00DA2CD8" w:rsidP="00DA2CD8">
            <w:pPr>
              <w:rPr>
                <w:rFonts w:ascii="Times New Roman" w:eastAsia="Calibri" w:hAnsi="Times New Roman"/>
                <w:sz w:val="20"/>
                <w:szCs w:val="20"/>
              </w:rPr>
            </w:pPr>
          </w:p>
        </w:tc>
        <w:tc>
          <w:tcPr>
            <w:tcW w:w="1530" w:type="dxa"/>
            <w:vMerge w:val="restart"/>
          </w:tcPr>
          <w:p w:rsidR="00DA2CD8" w:rsidRPr="00306C55" w:rsidRDefault="00DA2CD8" w:rsidP="00DA2CD8">
            <w:pPr>
              <w:rPr>
                <w:rFonts w:ascii="Times New Roman" w:eastAsia="Calibri" w:hAnsi="Times New Roman"/>
                <w:sz w:val="20"/>
                <w:szCs w:val="20"/>
              </w:rPr>
            </w:pPr>
          </w:p>
          <w:p w:rsidR="00DA2CD8" w:rsidRPr="00306C55" w:rsidRDefault="00563090" w:rsidP="00DA2CD8">
            <w:pPr>
              <w:rPr>
                <w:rFonts w:ascii="Times New Roman" w:eastAsia="Calibri" w:hAnsi="Times New Roman"/>
                <w:sz w:val="20"/>
                <w:szCs w:val="20"/>
              </w:rPr>
            </w:pPr>
            <w:r w:rsidRPr="00306C55">
              <w:rPr>
                <w:rFonts w:ascii="Times New Roman" w:eastAsia="Calibri" w:hAnsi="Times New Roman"/>
                <w:sz w:val="20"/>
                <w:szCs w:val="20"/>
              </w:rPr>
              <w:t xml:space="preserve">CL, 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r w:rsidR="00B05166" w:rsidRPr="00306C55">
              <w:rPr>
                <w:rFonts w:ascii="Times New Roman" w:eastAsia="Calibri" w:hAnsi="Times New Roman"/>
                <w:sz w:val="20"/>
                <w:szCs w:val="20"/>
              </w:rPr>
              <w:t xml:space="preserve"> </w:t>
            </w:r>
          </w:p>
          <w:p w:rsidR="00DA2CD8" w:rsidRPr="00306C55" w:rsidRDefault="00DA2CD8" w:rsidP="00DA2CD8">
            <w:pPr>
              <w:rPr>
                <w:rFonts w:ascii="Times New Roman" w:eastAsia="Calibri" w:hAnsi="Times New Roman"/>
                <w:sz w:val="20"/>
                <w:szCs w:val="20"/>
              </w:rPr>
            </w:pPr>
          </w:p>
        </w:tc>
        <w:tc>
          <w:tcPr>
            <w:tcW w:w="180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Fonduri nerambursabile</w:t>
            </w:r>
          </w:p>
        </w:tc>
      </w:tr>
      <w:tr w:rsidR="00DA2CD8" w:rsidRPr="00306C55" w:rsidTr="00306C55">
        <w:trPr>
          <w:trHeight w:val="629"/>
        </w:trPr>
        <w:tc>
          <w:tcPr>
            <w:tcW w:w="2160" w:type="dxa"/>
            <w:vMerge/>
          </w:tcPr>
          <w:p w:rsidR="00DA2CD8" w:rsidRPr="00306C55" w:rsidRDefault="00DA2CD8" w:rsidP="00DA2CD8">
            <w:pPr>
              <w:rPr>
                <w:rFonts w:ascii="Times New Roman" w:eastAsia="Calibri" w:hAnsi="Times New Roman"/>
                <w:sz w:val="20"/>
                <w:szCs w:val="20"/>
              </w:rPr>
            </w:pPr>
          </w:p>
        </w:tc>
        <w:tc>
          <w:tcPr>
            <w:tcW w:w="2250" w:type="dxa"/>
            <w:vMerge/>
          </w:tcPr>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Dezvoltarea de programe de intervenție în situații de criză pentru persoanele vârstnice</w:t>
            </w:r>
          </w:p>
        </w:tc>
        <w:tc>
          <w:tcPr>
            <w:tcW w:w="1080" w:type="dxa"/>
            <w:vMerge/>
          </w:tcPr>
          <w:p w:rsidR="00DA2CD8" w:rsidRPr="00306C55" w:rsidRDefault="00DA2CD8" w:rsidP="00DA2CD8">
            <w:pPr>
              <w:rPr>
                <w:rFonts w:ascii="Times New Roman" w:eastAsia="Calibri" w:hAnsi="Times New Roman"/>
                <w:b/>
                <w:sz w:val="20"/>
                <w:szCs w:val="20"/>
              </w:rPr>
            </w:pPr>
          </w:p>
        </w:tc>
        <w:tc>
          <w:tcPr>
            <w:tcW w:w="1530" w:type="dxa"/>
            <w:vMerge/>
          </w:tcPr>
          <w:p w:rsidR="00DA2CD8" w:rsidRPr="00306C55" w:rsidRDefault="00DA2CD8" w:rsidP="00DA2CD8">
            <w:pPr>
              <w:rPr>
                <w:rFonts w:ascii="Times New Roman" w:eastAsia="Calibri" w:hAnsi="Times New Roman"/>
                <w:b/>
                <w:sz w:val="20"/>
                <w:szCs w:val="20"/>
              </w:rPr>
            </w:pPr>
          </w:p>
        </w:tc>
        <w:tc>
          <w:tcPr>
            <w:tcW w:w="1800" w:type="dxa"/>
            <w:vMerge/>
          </w:tcPr>
          <w:p w:rsidR="00DA2CD8" w:rsidRPr="00306C55" w:rsidRDefault="00DA2CD8" w:rsidP="00DA2CD8">
            <w:pPr>
              <w:rPr>
                <w:rFonts w:ascii="Times New Roman" w:eastAsia="Calibri" w:hAnsi="Times New Roman"/>
                <w:b/>
                <w:sz w:val="20"/>
                <w:szCs w:val="20"/>
              </w:rPr>
            </w:pPr>
          </w:p>
        </w:tc>
      </w:tr>
      <w:tr w:rsidR="00306C55" w:rsidRPr="00306C55" w:rsidTr="00306C55">
        <w:trPr>
          <w:trHeight w:val="1120"/>
        </w:trPr>
        <w:tc>
          <w:tcPr>
            <w:tcW w:w="2160" w:type="dxa"/>
          </w:tcPr>
          <w:p w:rsidR="00306C55" w:rsidRPr="00306C55" w:rsidRDefault="00306C55" w:rsidP="00DA2CD8">
            <w:pPr>
              <w:rPr>
                <w:rFonts w:ascii="Times New Roman" w:eastAsia="Calibri" w:hAnsi="Times New Roman"/>
                <w:sz w:val="20"/>
                <w:szCs w:val="20"/>
              </w:rPr>
            </w:pPr>
          </w:p>
        </w:tc>
        <w:tc>
          <w:tcPr>
            <w:tcW w:w="2250" w:type="dxa"/>
          </w:tcPr>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 xml:space="preserve">1.3.Facilitarea accesuluila  servicii alternative </w:t>
            </w:r>
          </w:p>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 xml:space="preserve">pentru persoane </w:t>
            </w:r>
          </w:p>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vârstnice</w:t>
            </w:r>
          </w:p>
        </w:tc>
        <w:tc>
          <w:tcPr>
            <w:tcW w:w="4500" w:type="dxa"/>
          </w:tcPr>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 xml:space="preserve">Facilitarea accesului la servicii </w:t>
            </w:r>
          </w:p>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 xml:space="preserve">de îngrijire la domiciliu şi specializarea îngrijitorilor la domiciliu pe grade de </w:t>
            </w:r>
          </w:p>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dependenţă ale beneficiarilor</w:t>
            </w:r>
          </w:p>
          <w:p w:rsidR="00306C55" w:rsidRPr="00306C55" w:rsidRDefault="00306C55" w:rsidP="00DA2CD8">
            <w:pPr>
              <w:rPr>
                <w:rFonts w:ascii="Times New Roman" w:eastAsia="Calibri" w:hAnsi="Times New Roman"/>
                <w:sz w:val="20"/>
                <w:szCs w:val="20"/>
              </w:rPr>
            </w:pPr>
          </w:p>
        </w:tc>
        <w:tc>
          <w:tcPr>
            <w:tcW w:w="1080" w:type="dxa"/>
          </w:tcPr>
          <w:p w:rsidR="00306C55" w:rsidRPr="00306C55" w:rsidRDefault="00306C55" w:rsidP="00C71BCE">
            <w:pPr>
              <w:rPr>
                <w:rFonts w:ascii="Times New Roman" w:eastAsia="Calibri" w:hAnsi="Times New Roman"/>
                <w:sz w:val="20"/>
                <w:szCs w:val="20"/>
              </w:rPr>
            </w:pPr>
            <w:r w:rsidRPr="00306C55">
              <w:rPr>
                <w:rFonts w:ascii="Times New Roman" w:eastAsia="Calibri" w:hAnsi="Times New Roman"/>
                <w:sz w:val="20"/>
                <w:szCs w:val="20"/>
              </w:rPr>
              <w:t>2023-2027</w:t>
            </w:r>
          </w:p>
        </w:tc>
        <w:tc>
          <w:tcPr>
            <w:tcW w:w="1530" w:type="dxa"/>
          </w:tcPr>
          <w:p w:rsidR="00306C55" w:rsidRPr="00306C55" w:rsidRDefault="00306C55" w:rsidP="00DA2CD8">
            <w:pPr>
              <w:rPr>
                <w:rFonts w:ascii="Times New Roman" w:eastAsia="Calibri" w:hAnsi="Times New Roman"/>
                <w:sz w:val="20"/>
                <w:szCs w:val="20"/>
              </w:rPr>
            </w:pPr>
          </w:p>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CL, Primăria Golești, CAS Golești</w:t>
            </w:r>
          </w:p>
        </w:tc>
        <w:tc>
          <w:tcPr>
            <w:tcW w:w="1800" w:type="dxa"/>
          </w:tcPr>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306C55" w:rsidRPr="00306C55" w:rsidRDefault="00306C55" w:rsidP="00DA2CD8">
            <w:pPr>
              <w:rPr>
                <w:rFonts w:ascii="Times New Roman" w:eastAsia="Calibri" w:hAnsi="Times New Roman"/>
                <w:sz w:val="20"/>
                <w:szCs w:val="20"/>
              </w:rPr>
            </w:pPr>
            <w:r w:rsidRPr="00306C55">
              <w:rPr>
                <w:rFonts w:ascii="Times New Roman" w:eastAsia="Calibri" w:hAnsi="Times New Roman"/>
                <w:sz w:val="20"/>
                <w:szCs w:val="20"/>
              </w:rPr>
              <w:t>Fonduri nerambursabile</w:t>
            </w:r>
          </w:p>
        </w:tc>
      </w:tr>
      <w:tr w:rsidR="001E5FBA" w:rsidRPr="00306C55" w:rsidTr="00306C55">
        <w:trPr>
          <w:trHeight w:val="2544"/>
        </w:trPr>
        <w:tc>
          <w:tcPr>
            <w:tcW w:w="2160" w:type="dxa"/>
          </w:tcPr>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2.Promovarea </w:t>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participării persoanelor </w:t>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vârstnice la </w:t>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viaţa socială</w:t>
            </w:r>
          </w:p>
        </w:tc>
        <w:tc>
          <w:tcPr>
            <w:tcW w:w="2250" w:type="dxa"/>
          </w:tcPr>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2.1.Susţinerea </w:t>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implicării active a </w:t>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persoanelor vârstnice în viaţa societăţii</w:t>
            </w:r>
          </w:p>
        </w:tc>
        <w:tc>
          <w:tcPr>
            <w:tcW w:w="4500" w:type="dxa"/>
          </w:tcPr>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Promovarea mişcării de voluntariat în rândul persoanelor vârstnice</w:t>
            </w:r>
            <w:r w:rsidRPr="00306C55">
              <w:rPr>
                <w:rFonts w:ascii="Times New Roman" w:eastAsia="Calibri" w:hAnsi="Times New Roman"/>
                <w:sz w:val="20"/>
                <w:szCs w:val="20"/>
              </w:rPr>
              <w:cr/>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Facilitarea implicării de către comunitate a persoanelor vârstnice în luarea deciziilor cu privire la acţiunile şi măsurile ce le sunt destinate</w:t>
            </w:r>
          </w:p>
          <w:p w:rsidR="001E5FBA" w:rsidRPr="00306C55" w:rsidRDefault="001E5FBA" w:rsidP="00DA2CD8">
            <w:pPr>
              <w:rPr>
                <w:rFonts w:ascii="Times New Roman" w:eastAsia="Calibri" w:hAnsi="Times New Roman"/>
                <w:sz w:val="20"/>
                <w:szCs w:val="20"/>
              </w:rPr>
            </w:pP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Dezvoltarea de parteneriate în vederea </w:t>
            </w:r>
          </w:p>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susţinerii accesului persoanelor vârstnice la toate aspectele vieţii socio-economice</w:t>
            </w:r>
          </w:p>
        </w:tc>
        <w:tc>
          <w:tcPr>
            <w:tcW w:w="1080" w:type="dxa"/>
          </w:tcPr>
          <w:p w:rsidR="001E5FBA" w:rsidRPr="00306C55" w:rsidRDefault="001E5FBA"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-202</w:t>
            </w:r>
            <w:r w:rsidR="00C71BCE" w:rsidRPr="00306C55">
              <w:rPr>
                <w:rFonts w:ascii="Times New Roman" w:eastAsia="Calibri" w:hAnsi="Times New Roman"/>
                <w:sz w:val="20"/>
                <w:szCs w:val="20"/>
              </w:rPr>
              <w:t>7</w:t>
            </w:r>
          </w:p>
        </w:tc>
        <w:tc>
          <w:tcPr>
            <w:tcW w:w="1530" w:type="dxa"/>
          </w:tcPr>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p>
        </w:tc>
        <w:tc>
          <w:tcPr>
            <w:tcW w:w="1800" w:type="dxa"/>
          </w:tcPr>
          <w:p w:rsidR="001E5FBA" w:rsidRPr="00306C55" w:rsidRDefault="001E5FBA"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1E5FBA" w:rsidRPr="00306C55" w:rsidRDefault="001E5FBA" w:rsidP="00DA2CD8">
            <w:pPr>
              <w:rPr>
                <w:rFonts w:ascii="Times New Roman" w:eastAsia="Calibri" w:hAnsi="Times New Roman"/>
                <w:sz w:val="20"/>
                <w:szCs w:val="20"/>
              </w:rPr>
            </w:pPr>
          </w:p>
        </w:tc>
      </w:tr>
    </w:tbl>
    <w:p w:rsidR="00DA2CD8" w:rsidRPr="00306C55" w:rsidRDefault="00DA2CD8" w:rsidP="00DA2CD8">
      <w:pPr>
        <w:suppressAutoHyphens w:val="0"/>
        <w:spacing w:after="200" w:line="276" w:lineRule="auto"/>
        <w:rPr>
          <w:rFonts w:eastAsia="Calibri"/>
          <w:sz w:val="24"/>
          <w:szCs w:val="24"/>
        </w:rPr>
      </w:pPr>
    </w:p>
    <w:p w:rsidR="00DA2CD8" w:rsidRPr="00306C55" w:rsidRDefault="001E5FBA" w:rsidP="00DA2CD8">
      <w:pPr>
        <w:suppressAutoHyphens w:val="0"/>
        <w:spacing w:after="200" w:line="276" w:lineRule="auto"/>
        <w:ind w:left="360" w:firstLine="1350"/>
        <w:rPr>
          <w:rFonts w:eastAsia="Calibri"/>
          <w:b/>
          <w:sz w:val="24"/>
          <w:szCs w:val="24"/>
        </w:rPr>
      </w:pPr>
      <w:r w:rsidRPr="00306C55">
        <w:rPr>
          <w:rFonts w:eastAsia="Calibri"/>
          <w:b/>
          <w:sz w:val="24"/>
          <w:szCs w:val="24"/>
        </w:rPr>
        <w:t>I</w:t>
      </w:r>
      <w:r w:rsidR="00DA2CD8" w:rsidRPr="00306C55">
        <w:rPr>
          <w:rFonts w:eastAsia="Calibri"/>
          <w:b/>
          <w:sz w:val="24"/>
          <w:szCs w:val="24"/>
        </w:rPr>
        <w:t>V . ÎMBUNĂTĂŢIREA STĂRII DE SĂNĂTATE A CETĂŢENILOR</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general</w:t>
            </w:r>
          </w:p>
        </w:tc>
        <w:tc>
          <w:tcPr>
            <w:tcW w:w="225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Obiectiv specific</w:t>
            </w:r>
          </w:p>
        </w:tc>
        <w:tc>
          <w:tcPr>
            <w:tcW w:w="45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Activități</w:t>
            </w:r>
          </w:p>
        </w:tc>
        <w:tc>
          <w:tcPr>
            <w:tcW w:w="108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Termen</w:t>
            </w:r>
          </w:p>
        </w:tc>
        <w:tc>
          <w:tcPr>
            <w:tcW w:w="153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Responsabili</w:t>
            </w:r>
          </w:p>
        </w:tc>
        <w:tc>
          <w:tcPr>
            <w:tcW w:w="1800" w:type="dxa"/>
          </w:tcPr>
          <w:p w:rsidR="00DA2CD8" w:rsidRPr="00306C55" w:rsidRDefault="00DA2CD8" w:rsidP="00DA2CD8">
            <w:pPr>
              <w:rPr>
                <w:rFonts w:ascii="Times New Roman" w:eastAsia="Calibri" w:hAnsi="Times New Roman"/>
                <w:b/>
                <w:sz w:val="20"/>
                <w:szCs w:val="20"/>
              </w:rPr>
            </w:pPr>
            <w:r w:rsidRPr="00306C55">
              <w:rPr>
                <w:rFonts w:ascii="Times New Roman" w:eastAsia="Calibri" w:hAnsi="Times New Roman"/>
                <w:b/>
                <w:sz w:val="20"/>
                <w:szCs w:val="20"/>
              </w:rPr>
              <w:t>Buget</w:t>
            </w:r>
          </w:p>
        </w:tc>
      </w:tr>
      <w:tr w:rsidR="00DA2CD8" w:rsidRPr="00306C55" w:rsidTr="00654769">
        <w:trPr>
          <w:trHeight w:val="3825"/>
        </w:trPr>
        <w:tc>
          <w:tcPr>
            <w:tcW w:w="2160" w:type="dxa"/>
            <w:vMerge w:val="restart"/>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1.Creșterea accesului persoanelor vulnerabile la serviciile medicale esențiale</w:t>
            </w:r>
          </w:p>
        </w:tc>
        <w:tc>
          <w:tcPr>
            <w:tcW w:w="225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1.1.Facilitarea și îmbunătățirea accesului populației, în special a grupurilor vulnerabile, la serviciile medicale esențiale</w:t>
            </w: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p w:rsidR="00DA2CD8" w:rsidRPr="00306C55" w:rsidRDefault="00DA2CD8" w:rsidP="00DA2CD8">
            <w:pPr>
              <w:rPr>
                <w:rFonts w:ascii="Times New Roman" w:eastAsia="Calibri" w:hAnsi="Times New Roman"/>
                <w:sz w:val="20"/>
                <w:szCs w:val="20"/>
              </w:rPr>
            </w:pPr>
          </w:p>
        </w:tc>
        <w:tc>
          <w:tcPr>
            <w:tcW w:w="45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Identificarea problemelor medico-sociale ale comunității, în special a persoanelor care aparțin grupurilor vulnerabile</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Campanii de informare privind dreptul la asistență medicală și serviciile medicale ce pot fi accesate pe plan local</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Facilitarea accesului persoanelor-în special al celor vulnerabileă la serviciile medicale</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Identificarea persoanelor neînscrise la medic de familie luarea în evidență și consilierea lor</w:t>
            </w:r>
          </w:p>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Supravegherea stării de sănătate a familiilor/persoanelor cu risc medico-social</w:t>
            </w:r>
          </w:p>
          <w:p w:rsidR="00DA2CD8" w:rsidRPr="00306C55" w:rsidRDefault="00DA2CD8" w:rsidP="00306C55">
            <w:pPr>
              <w:rPr>
                <w:rFonts w:ascii="Times New Roman" w:eastAsia="Calibri" w:hAnsi="Times New Roman"/>
                <w:sz w:val="20"/>
                <w:szCs w:val="20"/>
              </w:rPr>
            </w:pPr>
            <w:r w:rsidRPr="00306C55">
              <w:rPr>
                <w:rFonts w:ascii="Times New Roman" w:eastAsia="Calibri" w:hAnsi="Times New Roman"/>
                <w:sz w:val="20"/>
                <w:szCs w:val="20"/>
              </w:rPr>
              <w:t>Participarea, în echipă, la diferite acțiuni colective desfășurate în comunitate : vaccinare, screening populațional, implementarea programelor naționale de sănătate.</w:t>
            </w:r>
          </w:p>
        </w:tc>
        <w:tc>
          <w:tcPr>
            <w:tcW w:w="1080" w:type="dxa"/>
          </w:tcPr>
          <w:p w:rsidR="00DA2CD8" w:rsidRPr="00306C55" w:rsidRDefault="00DA2CD8" w:rsidP="00C71BCE">
            <w:pPr>
              <w:rPr>
                <w:rFonts w:ascii="Times New Roman" w:eastAsia="Calibri" w:hAnsi="Times New Roman"/>
                <w:sz w:val="20"/>
                <w:szCs w:val="20"/>
              </w:rPr>
            </w:pPr>
            <w:r w:rsidRPr="00306C55">
              <w:rPr>
                <w:rFonts w:ascii="Times New Roman" w:eastAsia="Calibri" w:hAnsi="Times New Roman"/>
                <w:sz w:val="20"/>
                <w:szCs w:val="20"/>
              </w:rPr>
              <w:t>202</w:t>
            </w:r>
            <w:r w:rsidR="00F76331" w:rsidRPr="00306C55">
              <w:rPr>
                <w:rFonts w:ascii="Times New Roman" w:eastAsia="Calibri" w:hAnsi="Times New Roman"/>
                <w:sz w:val="20"/>
                <w:szCs w:val="20"/>
              </w:rPr>
              <w:t>3</w:t>
            </w:r>
            <w:r w:rsidRPr="00306C55">
              <w:rPr>
                <w:rFonts w:ascii="Times New Roman" w:eastAsia="Calibri" w:hAnsi="Times New Roman"/>
                <w:sz w:val="20"/>
                <w:szCs w:val="20"/>
              </w:rPr>
              <w:t>-20</w:t>
            </w:r>
            <w:r w:rsidR="001E5FBA" w:rsidRPr="00306C55">
              <w:rPr>
                <w:rFonts w:ascii="Times New Roman" w:eastAsia="Calibri" w:hAnsi="Times New Roman"/>
                <w:sz w:val="20"/>
                <w:szCs w:val="20"/>
              </w:rPr>
              <w:t>2</w:t>
            </w:r>
            <w:r w:rsidR="00C71BCE" w:rsidRPr="00306C55">
              <w:rPr>
                <w:rFonts w:ascii="Times New Roman" w:eastAsia="Calibri" w:hAnsi="Times New Roman"/>
                <w:sz w:val="20"/>
                <w:szCs w:val="20"/>
              </w:rPr>
              <w:t>7</w:t>
            </w:r>
          </w:p>
        </w:tc>
        <w:tc>
          <w:tcPr>
            <w:tcW w:w="1530" w:type="dxa"/>
          </w:tcPr>
          <w:p w:rsidR="00DA2CD8" w:rsidRPr="00306C55" w:rsidRDefault="00DA2CD8" w:rsidP="00DA2CD8">
            <w:pPr>
              <w:rPr>
                <w:rFonts w:ascii="Times New Roman" w:eastAsia="Calibri" w:hAnsi="Times New Roman"/>
                <w:sz w:val="20"/>
                <w:szCs w:val="20"/>
              </w:rPr>
            </w:pPr>
          </w:p>
          <w:p w:rsidR="00DA2CD8" w:rsidRPr="00306C55" w:rsidRDefault="001E5FBA" w:rsidP="001E5FBA">
            <w:pPr>
              <w:rPr>
                <w:rFonts w:ascii="Times New Roman" w:eastAsia="Calibri" w:hAnsi="Times New Roman"/>
                <w:sz w:val="20"/>
                <w:szCs w:val="20"/>
              </w:rPr>
            </w:pPr>
            <w:r w:rsidRPr="00306C55">
              <w:rPr>
                <w:rFonts w:ascii="Times New Roman" w:eastAsia="Calibri" w:hAnsi="Times New Roman"/>
                <w:sz w:val="20"/>
                <w:szCs w:val="20"/>
              </w:rPr>
              <w:t xml:space="preserve">Primăria </w:t>
            </w:r>
            <w:r w:rsidR="006418FA" w:rsidRPr="00306C55">
              <w:rPr>
                <w:rFonts w:ascii="Times New Roman" w:eastAsia="Calibri" w:hAnsi="Times New Roman"/>
                <w:sz w:val="20"/>
                <w:szCs w:val="20"/>
              </w:rPr>
              <w:t>Golești</w:t>
            </w:r>
            <w:r w:rsidRPr="00306C55">
              <w:rPr>
                <w:rFonts w:ascii="Times New Roman" w:eastAsia="Calibri" w:hAnsi="Times New Roman"/>
                <w:sz w:val="20"/>
                <w:szCs w:val="20"/>
              </w:rPr>
              <w:t xml:space="preserve">, CAS </w:t>
            </w:r>
            <w:r w:rsidR="006418FA" w:rsidRPr="00306C55">
              <w:rPr>
                <w:rFonts w:ascii="Times New Roman" w:eastAsia="Calibri" w:hAnsi="Times New Roman"/>
                <w:sz w:val="20"/>
                <w:szCs w:val="20"/>
              </w:rPr>
              <w:t>Golești</w:t>
            </w:r>
            <w:r w:rsidR="00F76331" w:rsidRPr="00306C55">
              <w:rPr>
                <w:rFonts w:ascii="Times New Roman" w:eastAsia="Calibri" w:hAnsi="Times New Roman"/>
                <w:sz w:val="20"/>
                <w:szCs w:val="20"/>
              </w:rPr>
              <w:t xml:space="preserve"> </w:t>
            </w:r>
            <w:r w:rsidR="00DA2CD8" w:rsidRPr="00306C55">
              <w:rPr>
                <w:rFonts w:ascii="Times New Roman" w:eastAsia="Calibri" w:hAnsi="Times New Roman"/>
                <w:sz w:val="20"/>
                <w:szCs w:val="20"/>
              </w:rPr>
              <w:t>ONG-uri, medici de familie</w:t>
            </w:r>
          </w:p>
        </w:tc>
        <w:tc>
          <w:tcPr>
            <w:tcW w:w="1800" w:type="dxa"/>
          </w:tcPr>
          <w:p w:rsidR="00DA2CD8" w:rsidRPr="00306C55" w:rsidRDefault="00DA2CD8" w:rsidP="00DA2CD8">
            <w:pPr>
              <w:rPr>
                <w:rFonts w:ascii="Times New Roman" w:eastAsia="Calibri" w:hAnsi="Times New Roman"/>
                <w:sz w:val="20"/>
                <w:szCs w:val="20"/>
              </w:rPr>
            </w:pPr>
            <w:r w:rsidRPr="00306C55">
              <w:rPr>
                <w:rFonts w:ascii="Times New Roman" w:eastAsia="Calibri" w:hAnsi="Times New Roman"/>
                <w:sz w:val="20"/>
                <w:szCs w:val="20"/>
              </w:rPr>
              <w:t>Buget local</w:t>
            </w:r>
          </w:p>
          <w:p w:rsidR="00DA2CD8" w:rsidRPr="00306C55" w:rsidRDefault="00DA2CD8" w:rsidP="00DA2CD8">
            <w:pPr>
              <w:rPr>
                <w:rFonts w:ascii="Times New Roman" w:eastAsia="Calibri" w:hAnsi="Times New Roman"/>
                <w:sz w:val="20"/>
                <w:szCs w:val="20"/>
              </w:rPr>
            </w:pPr>
          </w:p>
        </w:tc>
      </w:tr>
      <w:tr w:rsidR="00654769" w:rsidRPr="00306C55" w:rsidTr="00654769">
        <w:trPr>
          <w:trHeight w:val="3673"/>
        </w:trPr>
        <w:tc>
          <w:tcPr>
            <w:tcW w:w="2160" w:type="dxa"/>
            <w:vMerge/>
          </w:tcPr>
          <w:p w:rsidR="00654769" w:rsidRPr="00306C55" w:rsidRDefault="00654769" w:rsidP="00DA2CD8">
            <w:pPr>
              <w:rPr>
                <w:rFonts w:eastAsia="Calibri"/>
                <w:sz w:val="20"/>
                <w:szCs w:val="20"/>
              </w:rPr>
            </w:pPr>
          </w:p>
        </w:tc>
        <w:tc>
          <w:tcPr>
            <w:tcW w:w="2250" w:type="dxa"/>
          </w:tcPr>
          <w:p w:rsidR="00654769" w:rsidRPr="00306C55" w:rsidRDefault="00654769" w:rsidP="00C530EA">
            <w:pPr>
              <w:rPr>
                <w:rFonts w:ascii="Times New Roman" w:eastAsia="Calibri" w:hAnsi="Times New Roman"/>
                <w:sz w:val="20"/>
                <w:szCs w:val="20"/>
              </w:rPr>
            </w:pPr>
          </w:p>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1.2.Programe de prevenţie</w:t>
            </w:r>
          </w:p>
          <w:p w:rsidR="00654769" w:rsidRPr="00306C55" w:rsidRDefault="00654769" w:rsidP="00C530EA">
            <w:pPr>
              <w:rPr>
                <w:rFonts w:ascii="Times New Roman" w:eastAsia="Calibri" w:hAnsi="Times New Roman"/>
                <w:sz w:val="20"/>
                <w:szCs w:val="20"/>
              </w:rPr>
            </w:pPr>
          </w:p>
        </w:tc>
        <w:tc>
          <w:tcPr>
            <w:tcW w:w="4500" w:type="dxa"/>
          </w:tcPr>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Colaborarea cu ONG- urile și instituțiile medicale pentru promovarea și protecția sănătații</w:t>
            </w:r>
          </w:p>
          <w:p w:rsidR="00654769" w:rsidRPr="00306C55" w:rsidRDefault="00654769" w:rsidP="00C530EA">
            <w:pPr>
              <w:rPr>
                <w:rFonts w:ascii="Times New Roman" w:eastAsia="Calibri" w:hAnsi="Times New Roman"/>
                <w:sz w:val="20"/>
                <w:szCs w:val="20"/>
              </w:rPr>
            </w:pPr>
          </w:p>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Activități de educație sanitară privind adoptarea unui stil de viață sănătos</w:t>
            </w:r>
          </w:p>
          <w:p w:rsidR="00654769" w:rsidRPr="00306C55" w:rsidRDefault="00654769" w:rsidP="00C530EA">
            <w:pPr>
              <w:rPr>
                <w:rFonts w:ascii="Times New Roman" w:eastAsia="Calibri" w:hAnsi="Times New Roman"/>
                <w:sz w:val="20"/>
                <w:szCs w:val="20"/>
              </w:rPr>
            </w:pPr>
          </w:p>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Desfășurarea de campanii de informare privind planificarea familială și contracepția</w:t>
            </w:r>
          </w:p>
          <w:p w:rsidR="00654769" w:rsidRPr="00306C55" w:rsidRDefault="00654769" w:rsidP="00C530EA">
            <w:pPr>
              <w:rPr>
                <w:rFonts w:ascii="Times New Roman" w:eastAsia="Calibri" w:hAnsi="Times New Roman"/>
                <w:sz w:val="20"/>
                <w:szCs w:val="20"/>
              </w:rPr>
            </w:pPr>
          </w:p>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Formarea obișnuinței de a efectua controale preventive pentru prevenirea apariției unor boli sau tratarea lor, dacă sunt descoperite în stadiu incipient</w:t>
            </w:r>
          </w:p>
        </w:tc>
        <w:tc>
          <w:tcPr>
            <w:tcW w:w="1080" w:type="dxa"/>
          </w:tcPr>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2023-2027</w:t>
            </w:r>
          </w:p>
        </w:tc>
        <w:tc>
          <w:tcPr>
            <w:tcW w:w="1530" w:type="dxa"/>
          </w:tcPr>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CAS Golești, ONG-uri, medici de familie</w:t>
            </w:r>
          </w:p>
        </w:tc>
        <w:tc>
          <w:tcPr>
            <w:tcW w:w="1800" w:type="dxa"/>
          </w:tcPr>
          <w:p w:rsidR="00654769" w:rsidRPr="00306C55" w:rsidRDefault="00654769" w:rsidP="00C530EA">
            <w:pPr>
              <w:rPr>
                <w:rFonts w:ascii="Times New Roman" w:eastAsia="Calibri" w:hAnsi="Times New Roman"/>
                <w:sz w:val="20"/>
                <w:szCs w:val="20"/>
              </w:rPr>
            </w:pPr>
            <w:r w:rsidRPr="00306C55">
              <w:rPr>
                <w:rFonts w:ascii="Times New Roman" w:eastAsia="Calibri" w:hAnsi="Times New Roman"/>
                <w:sz w:val="20"/>
                <w:szCs w:val="20"/>
              </w:rPr>
              <w:t>Buget local</w:t>
            </w:r>
          </w:p>
          <w:p w:rsidR="00654769" w:rsidRPr="00306C55" w:rsidRDefault="00654769" w:rsidP="00C530EA">
            <w:pPr>
              <w:rPr>
                <w:rFonts w:ascii="Times New Roman" w:eastAsia="Calibri" w:hAnsi="Times New Roman"/>
                <w:sz w:val="20"/>
                <w:szCs w:val="20"/>
              </w:rPr>
            </w:pPr>
          </w:p>
        </w:tc>
      </w:tr>
    </w:tbl>
    <w:p w:rsidR="00DA2CD8" w:rsidRPr="00306C55" w:rsidRDefault="00DA2CD8" w:rsidP="00DA2CD8">
      <w:pPr>
        <w:suppressAutoHyphens w:val="0"/>
        <w:spacing w:after="200" w:line="276" w:lineRule="auto"/>
        <w:rPr>
          <w:rFonts w:eastAsia="Calibri"/>
          <w:sz w:val="24"/>
          <w:szCs w:val="24"/>
        </w:rPr>
      </w:pPr>
    </w:p>
    <w:p w:rsidR="00DA2CD8" w:rsidRPr="00306C55" w:rsidRDefault="00DA2CD8" w:rsidP="00DA2CD8">
      <w:pPr>
        <w:suppressAutoHyphens w:val="0"/>
        <w:spacing w:after="200" w:line="276" w:lineRule="auto"/>
        <w:rPr>
          <w:rFonts w:eastAsia="Calibri"/>
          <w:b/>
          <w:sz w:val="24"/>
          <w:szCs w:val="24"/>
        </w:rPr>
      </w:pPr>
    </w:p>
    <w:p w:rsidR="00DA2CD8" w:rsidRPr="00306C55" w:rsidRDefault="00DA2CD8" w:rsidP="00DA2CD8">
      <w:pPr>
        <w:suppressAutoHyphens w:val="0"/>
        <w:spacing w:after="200" w:line="276" w:lineRule="auto"/>
        <w:rPr>
          <w:rFonts w:eastAsia="Calibri"/>
          <w:b/>
          <w:sz w:val="24"/>
          <w:szCs w:val="24"/>
        </w:rPr>
      </w:pPr>
    </w:p>
    <w:p w:rsidR="00DA2CD8" w:rsidRPr="00306C55" w:rsidRDefault="00DA2CD8" w:rsidP="005A4F54">
      <w:pPr>
        <w:numPr>
          <w:ilvl w:val="0"/>
          <w:numId w:val="32"/>
        </w:numPr>
        <w:suppressAutoHyphens w:val="0"/>
        <w:spacing w:after="200" w:line="276" w:lineRule="auto"/>
        <w:ind w:left="1080" w:firstLine="450"/>
        <w:contextualSpacing/>
        <w:rPr>
          <w:rFonts w:eastAsia="Calibri"/>
          <w:b/>
          <w:sz w:val="24"/>
          <w:szCs w:val="24"/>
        </w:rPr>
      </w:pPr>
      <w:r w:rsidRPr="00306C55">
        <w:rPr>
          <w:rFonts w:eastAsia="Calibri"/>
          <w:b/>
          <w:sz w:val="24"/>
          <w:szCs w:val="24"/>
        </w:rPr>
        <w:t>COMUNICARE, INFORMARE ŞI PROMOVARE</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82A1F">
        <w:trPr>
          <w:trHeight w:val="70"/>
        </w:trPr>
        <w:tc>
          <w:tcPr>
            <w:tcW w:w="2160" w:type="dxa"/>
          </w:tcPr>
          <w:p w:rsidR="00DA2CD8" w:rsidRPr="00D82A1F" w:rsidRDefault="00DA2CD8" w:rsidP="00DA2CD8">
            <w:pPr>
              <w:rPr>
                <w:rFonts w:ascii="Times New Roman" w:eastAsia="Calibri" w:hAnsi="Times New Roman"/>
                <w:b/>
                <w:sz w:val="20"/>
                <w:szCs w:val="20"/>
              </w:rPr>
            </w:pPr>
            <w:r w:rsidRPr="00D82A1F">
              <w:rPr>
                <w:rFonts w:ascii="Times New Roman" w:eastAsia="Calibri" w:hAnsi="Times New Roman"/>
                <w:b/>
                <w:sz w:val="20"/>
                <w:szCs w:val="20"/>
              </w:rPr>
              <w:t>Obiectiv general</w:t>
            </w:r>
          </w:p>
        </w:tc>
        <w:tc>
          <w:tcPr>
            <w:tcW w:w="2250" w:type="dxa"/>
          </w:tcPr>
          <w:p w:rsidR="00DA2CD8" w:rsidRPr="00D82A1F" w:rsidRDefault="00DA2CD8" w:rsidP="00DA2CD8">
            <w:pPr>
              <w:rPr>
                <w:rFonts w:ascii="Times New Roman" w:eastAsia="Calibri" w:hAnsi="Times New Roman"/>
                <w:b/>
                <w:sz w:val="20"/>
                <w:szCs w:val="20"/>
              </w:rPr>
            </w:pPr>
            <w:r w:rsidRPr="00D82A1F">
              <w:rPr>
                <w:rFonts w:ascii="Times New Roman" w:eastAsia="Calibri" w:hAnsi="Times New Roman"/>
                <w:b/>
                <w:sz w:val="20"/>
                <w:szCs w:val="20"/>
              </w:rPr>
              <w:t>Obiectiv specific</w:t>
            </w:r>
          </w:p>
        </w:tc>
        <w:tc>
          <w:tcPr>
            <w:tcW w:w="4500" w:type="dxa"/>
          </w:tcPr>
          <w:p w:rsidR="00DA2CD8" w:rsidRPr="00D82A1F" w:rsidRDefault="00DA2CD8" w:rsidP="00DA2CD8">
            <w:pPr>
              <w:rPr>
                <w:rFonts w:ascii="Times New Roman" w:eastAsia="Calibri" w:hAnsi="Times New Roman"/>
                <w:b/>
                <w:sz w:val="20"/>
                <w:szCs w:val="20"/>
              </w:rPr>
            </w:pPr>
            <w:r w:rsidRPr="00D82A1F">
              <w:rPr>
                <w:rFonts w:ascii="Times New Roman" w:eastAsia="Calibri" w:hAnsi="Times New Roman"/>
                <w:b/>
                <w:sz w:val="20"/>
                <w:szCs w:val="20"/>
              </w:rPr>
              <w:t>Activități</w:t>
            </w:r>
          </w:p>
        </w:tc>
        <w:tc>
          <w:tcPr>
            <w:tcW w:w="1080" w:type="dxa"/>
          </w:tcPr>
          <w:p w:rsidR="00DA2CD8" w:rsidRPr="00D82A1F" w:rsidRDefault="00DA2CD8" w:rsidP="00DA2CD8">
            <w:pPr>
              <w:rPr>
                <w:rFonts w:ascii="Times New Roman" w:eastAsia="Calibri" w:hAnsi="Times New Roman"/>
                <w:b/>
                <w:sz w:val="20"/>
                <w:szCs w:val="20"/>
              </w:rPr>
            </w:pPr>
            <w:r w:rsidRPr="00D82A1F">
              <w:rPr>
                <w:rFonts w:ascii="Times New Roman" w:eastAsia="Calibri" w:hAnsi="Times New Roman"/>
                <w:b/>
                <w:sz w:val="20"/>
                <w:szCs w:val="20"/>
              </w:rPr>
              <w:t>Termen</w:t>
            </w:r>
          </w:p>
        </w:tc>
        <w:tc>
          <w:tcPr>
            <w:tcW w:w="1530" w:type="dxa"/>
          </w:tcPr>
          <w:p w:rsidR="00DA2CD8" w:rsidRPr="00D82A1F" w:rsidRDefault="00DA2CD8" w:rsidP="00DA2CD8">
            <w:pPr>
              <w:rPr>
                <w:rFonts w:ascii="Times New Roman" w:eastAsia="Calibri" w:hAnsi="Times New Roman"/>
                <w:b/>
                <w:sz w:val="20"/>
                <w:szCs w:val="20"/>
              </w:rPr>
            </w:pPr>
            <w:r w:rsidRPr="00D82A1F">
              <w:rPr>
                <w:rFonts w:ascii="Times New Roman" w:eastAsia="Calibri" w:hAnsi="Times New Roman"/>
                <w:b/>
                <w:sz w:val="20"/>
                <w:szCs w:val="20"/>
              </w:rPr>
              <w:t>Responsabili</w:t>
            </w:r>
          </w:p>
        </w:tc>
        <w:tc>
          <w:tcPr>
            <w:tcW w:w="1800" w:type="dxa"/>
          </w:tcPr>
          <w:p w:rsidR="00DA2CD8" w:rsidRPr="00D82A1F" w:rsidRDefault="00DA2CD8" w:rsidP="00DA2CD8">
            <w:pPr>
              <w:rPr>
                <w:rFonts w:ascii="Times New Roman" w:eastAsia="Calibri" w:hAnsi="Times New Roman"/>
                <w:b/>
                <w:sz w:val="20"/>
                <w:szCs w:val="20"/>
              </w:rPr>
            </w:pPr>
            <w:r w:rsidRPr="00D82A1F">
              <w:rPr>
                <w:rFonts w:ascii="Times New Roman" w:eastAsia="Calibri" w:hAnsi="Times New Roman"/>
                <w:b/>
                <w:sz w:val="20"/>
                <w:szCs w:val="20"/>
              </w:rPr>
              <w:t>Buget</w:t>
            </w:r>
          </w:p>
        </w:tc>
      </w:tr>
      <w:tr w:rsidR="00DA2CD8" w:rsidRPr="00306C55" w:rsidTr="00A30283">
        <w:trPr>
          <w:trHeight w:val="617"/>
        </w:trPr>
        <w:tc>
          <w:tcPr>
            <w:tcW w:w="2160" w:type="dxa"/>
            <w:vMerge w:val="restart"/>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1.Respectarea dreptului la informare</w:t>
            </w: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p>
        </w:tc>
        <w:tc>
          <w:tcPr>
            <w:tcW w:w="2250" w:type="dxa"/>
            <w:vMerge w:val="restart"/>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1.1.Îmbunătăţirea procesului de informare a membrilor comunităţii cu privire la serviciile oferite de instituţie</w:t>
            </w:r>
          </w:p>
        </w:tc>
        <w:tc>
          <w:tcPr>
            <w:tcW w:w="4500" w:type="dxa"/>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Publicarea și actualizarea permanentă a informaţiilor pe toate canalele de comunicare existente</w:t>
            </w:r>
          </w:p>
          <w:p w:rsidR="00DA2CD8" w:rsidRPr="00D82A1F" w:rsidRDefault="00DA2CD8" w:rsidP="00DA2CD8">
            <w:pPr>
              <w:rPr>
                <w:rFonts w:ascii="Times New Roman" w:eastAsia="Calibri" w:hAnsi="Times New Roman"/>
                <w:sz w:val="20"/>
                <w:szCs w:val="20"/>
              </w:rPr>
            </w:pPr>
          </w:p>
        </w:tc>
        <w:tc>
          <w:tcPr>
            <w:tcW w:w="1080" w:type="dxa"/>
            <w:vMerge w:val="restart"/>
          </w:tcPr>
          <w:p w:rsidR="00DA2CD8" w:rsidRPr="00D82A1F" w:rsidRDefault="00DA2CD8" w:rsidP="00C71BCE">
            <w:pPr>
              <w:rPr>
                <w:rFonts w:ascii="Times New Roman" w:eastAsia="Calibri" w:hAnsi="Times New Roman"/>
                <w:sz w:val="20"/>
                <w:szCs w:val="20"/>
              </w:rPr>
            </w:pPr>
            <w:r w:rsidRPr="00D82A1F">
              <w:rPr>
                <w:rFonts w:ascii="Times New Roman" w:eastAsia="Calibri" w:hAnsi="Times New Roman"/>
                <w:sz w:val="20"/>
                <w:szCs w:val="20"/>
              </w:rPr>
              <w:t>202</w:t>
            </w:r>
            <w:r w:rsidR="00F76331" w:rsidRPr="00D82A1F">
              <w:rPr>
                <w:rFonts w:ascii="Times New Roman" w:eastAsia="Calibri" w:hAnsi="Times New Roman"/>
                <w:sz w:val="20"/>
                <w:szCs w:val="20"/>
              </w:rPr>
              <w:t>3</w:t>
            </w:r>
            <w:r w:rsidRPr="00D82A1F">
              <w:rPr>
                <w:rFonts w:ascii="Times New Roman" w:eastAsia="Calibri" w:hAnsi="Times New Roman"/>
                <w:sz w:val="20"/>
                <w:szCs w:val="20"/>
              </w:rPr>
              <w:t>-20</w:t>
            </w:r>
            <w:r w:rsidR="001E5FBA" w:rsidRPr="00D82A1F">
              <w:rPr>
                <w:rFonts w:ascii="Times New Roman" w:eastAsia="Calibri" w:hAnsi="Times New Roman"/>
                <w:sz w:val="20"/>
                <w:szCs w:val="20"/>
              </w:rPr>
              <w:t>2</w:t>
            </w:r>
            <w:r w:rsidR="00C71BCE" w:rsidRPr="00D82A1F">
              <w:rPr>
                <w:rFonts w:ascii="Times New Roman" w:eastAsia="Calibri" w:hAnsi="Times New Roman"/>
                <w:sz w:val="20"/>
                <w:szCs w:val="20"/>
              </w:rPr>
              <w:t>7</w:t>
            </w:r>
          </w:p>
        </w:tc>
        <w:tc>
          <w:tcPr>
            <w:tcW w:w="1530" w:type="dxa"/>
            <w:vMerge w:val="restart"/>
          </w:tcPr>
          <w:p w:rsidR="00DA2CD8" w:rsidRPr="00D82A1F" w:rsidRDefault="001E5FBA" w:rsidP="00DA2CD8">
            <w:pPr>
              <w:rPr>
                <w:rFonts w:ascii="Times New Roman" w:eastAsia="Calibri" w:hAnsi="Times New Roman"/>
                <w:sz w:val="20"/>
                <w:szCs w:val="20"/>
              </w:rPr>
            </w:pPr>
            <w:r w:rsidRPr="00D82A1F">
              <w:rPr>
                <w:rFonts w:ascii="Times New Roman" w:eastAsia="Calibri" w:hAnsi="Times New Roman"/>
                <w:sz w:val="20"/>
                <w:szCs w:val="20"/>
              </w:rPr>
              <w:t xml:space="preserve">Primăria </w:t>
            </w:r>
            <w:r w:rsidR="006418FA" w:rsidRPr="00D82A1F">
              <w:rPr>
                <w:rFonts w:ascii="Times New Roman" w:eastAsia="Calibri" w:hAnsi="Times New Roman"/>
                <w:sz w:val="20"/>
                <w:szCs w:val="20"/>
              </w:rPr>
              <w:t>Golești</w:t>
            </w:r>
            <w:r w:rsidRPr="00D82A1F">
              <w:rPr>
                <w:rFonts w:ascii="Times New Roman" w:eastAsia="Calibri" w:hAnsi="Times New Roman"/>
                <w:sz w:val="20"/>
                <w:szCs w:val="20"/>
              </w:rPr>
              <w:t xml:space="preserve">, CAS </w:t>
            </w:r>
            <w:r w:rsidR="006418FA" w:rsidRPr="00D82A1F">
              <w:rPr>
                <w:rFonts w:ascii="Times New Roman" w:eastAsia="Calibri" w:hAnsi="Times New Roman"/>
                <w:sz w:val="20"/>
                <w:szCs w:val="20"/>
              </w:rPr>
              <w:t>Golești</w:t>
            </w:r>
          </w:p>
        </w:tc>
        <w:tc>
          <w:tcPr>
            <w:tcW w:w="1800" w:type="dxa"/>
            <w:vMerge w:val="restart"/>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Buget local</w:t>
            </w:r>
          </w:p>
          <w:p w:rsidR="00DA2CD8" w:rsidRPr="00D82A1F" w:rsidRDefault="00DA2CD8" w:rsidP="00DA2CD8">
            <w:pPr>
              <w:rPr>
                <w:rFonts w:ascii="Times New Roman" w:eastAsia="Calibri" w:hAnsi="Times New Roman"/>
                <w:sz w:val="20"/>
                <w:szCs w:val="20"/>
              </w:rPr>
            </w:pPr>
          </w:p>
        </w:tc>
      </w:tr>
      <w:tr w:rsidR="00DA2CD8" w:rsidRPr="00306C55" w:rsidTr="00DA2CD8">
        <w:trPr>
          <w:trHeight w:val="735"/>
        </w:trPr>
        <w:tc>
          <w:tcPr>
            <w:tcW w:w="2160" w:type="dxa"/>
            <w:vMerge/>
          </w:tcPr>
          <w:p w:rsidR="00DA2CD8" w:rsidRPr="00306C55" w:rsidRDefault="00DA2CD8" w:rsidP="00DA2CD8">
            <w:pPr>
              <w:rPr>
                <w:rFonts w:ascii="Times New Roman" w:eastAsia="Calibri" w:hAnsi="Times New Roman"/>
                <w:w w:val="105"/>
                <w:sz w:val="24"/>
                <w:szCs w:val="24"/>
              </w:rPr>
            </w:pPr>
          </w:p>
        </w:tc>
        <w:tc>
          <w:tcPr>
            <w:tcW w:w="2250" w:type="dxa"/>
            <w:vMerge/>
          </w:tcPr>
          <w:p w:rsidR="00DA2CD8" w:rsidRPr="00306C55" w:rsidRDefault="00DA2CD8" w:rsidP="00DA2CD8">
            <w:pPr>
              <w:rPr>
                <w:rFonts w:ascii="Times New Roman" w:eastAsia="Calibri" w:hAnsi="Times New Roman"/>
                <w:sz w:val="24"/>
                <w:szCs w:val="24"/>
              </w:rPr>
            </w:pPr>
          </w:p>
        </w:tc>
        <w:tc>
          <w:tcPr>
            <w:tcW w:w="4500" w:type="dxa"/>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Asigurarea accesului la informații a beneficiarilor de servicii sociale și a comunității</w:t>
            </w:r>
          </w:p>
          <w:p w:rsidR="00DA2CD8" w:rsidRPr="00D82A1F" w:rsidRDefault="00DA2CD8" w:rsidP="00DA2CD8">
            <w:pPr>
              <w:rPr>
                <w:rFonts w:ascii="Times New Roman" w:eastAsia="Calibri" w:hAnsi="Times New Roman"/>
                <w:sz w:val="20"/>
                <w:szCs w:val="20"/>
              </w:rPr>
            </w:pPr>
          </w:p>
        </w:tc>
        <w:tc>
          <w:tcPr>
            <w:tcW w:w="1080" w:type="dxa"/>
            <w:vMerge/>
          </w:tcPr>
          <w:p w:rsidR="00DA2CD8" w:rsidRPr="00306C55" w:rsidRDefault="00DA2CD8" w:rsidP="00DA2CD8">
            <w:pPr>
              <w:rPr>
                <w:rFonts w:ascii="Times New Roman" w:eastAsia="Calibri" w:hAnsi="Times New Roman"/>
                <w:b/>
                <w:sz w:val="24"/>
                <w:szCs w:val="24"/>
              </w:rPr>
            </w:pPr>
          </w:p>
        </w:tc>
        <w:tc>
          <w:tcPr>
            <w:tcW w:w="1530" w:type="dxa"/>
            <w:vMerge/>
          </w:tcPr>
          <w:p w:rsidR="00DA2CD8" w:rsidRPr="00306C55" w:rsidRDefault="00DA2CD8" w:rsidP="00DA2CD8">
            <w:pPr>
              <w:rPr>
                <w:rFonts w:ascii="Times New Roman" w:eastAsia="Calibri" w:hAnsi="Times New Roman"/>
                <w:b/>
                <w:sz w:val="24"/>
                <w:szCs w:val="24"/>
              </w:rPr>
            </w:pPr>
          </w:p>
        </w:tc>
        <w:tc>
          <w:tcPr>
            <w:tcW w:w="1800" w:type="dxa"/>
            <w:vMerge/>
          </w:tcPr>
          <w:p w:rsidR="00DA2CD8" w:rsidRPr="00306C55" w:rsidRDefault="00DA2CD8" w:rsidP="00DA2CD8">
            <w:pPr>
              <w:rPr>
                <w:rFonts w:ascii="Times New Roman" w:eastAsia="Calibri" w:hAnsi="Times New Roman"/>
                <w:b/>
                <w:sz w:val="24"/>
                <w:szCs w:val="24"/>
              </w:rPr>
            </w:pPr>
          </w:p>
        </w:tc>
      </w:tr>
      <w:tr w:rsidR="00DA2CD8" w:rsidRPr="00306C55" w:rsidTr="00A30283">
        <w:trPr>
          <w:trHeight w:val="1289"/>
        </w:trPr>
        <w:tc>
          <w:tcPr>
            <w:tcW w:w="2160" w:type="dxa"/>
            <w:vMerge/>
          </w:tcPr>
          <w:p w:rsidR="00DA2CD8" w:rsidRPr="00306C55" w:rsidRDefault="00DA2CD8" w:rsidP="00DA2CD8">
            <w:pPr>
              <w:rPr>
                <w:rFonts w:ascii="Times New Roman" w:eastAsia="Calibri" w:hAnsi="Times New Roman"/>
                <w:w w:val="105"/>
                <w:sz w:val="24"/>
                <w:szCs w:val="24"/>
              </w:rPr>
            </w:pPr>
          </w:p>
        </w:tc>
        <w:tc>
          <w:tcPr>
            <w:tcW w:w="2250" w:type="dxa"/>
            <w:vMerge/>
          </w:tcPr>
          <w:p w:rsidR="00DA2CD8" w:rsidRPr="00306C55" w:rsidRDefault="00DA2CD8" w:rsidP="00DA2CD8">
            <w:pPr>
              <w:rPr>
                <w:rFonts w:ascii="Times New Roman" w:eastAsia="Calibri" w:hAnsi="Times New Roman"/>
                <w:sz w:val="24"/>
                <w:szCs w:val="24"/>
              </w:rPr>
            </w:pPr>
          </w:p>
        </w:tc>
        <w:tc>
          <w:tcPr>
            <w:tcW w:w="4500" w:type="dxa"/>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Promovarea respectării drepturilor persoanelor care aparțin grupurilor vulnerabile în cadrul comunităţii şi în procesul de furnizare a serviciilor de care acestea pot beneficia.</w:t>
            </w:r>
          </w:p>
          <w:p w:rsidR="00DA2CD8" w:rsidRPr="00D82A1F" w:rsidRDefault="00DA2CD8" w:rsidP="00DA2CD8">
            <w:pPr>
              <w:rPr>
                <w:rFonts w:ascii="Times New Roman" w:eastAsia="Calibri" w:hAnsi="Times New Roman"/>
                <w:sz w:val="20"/>
                <w:szCs w:val="20"/>
              </w:rPr>
            </w:pPr>
          </w:p>
        </w:tc>
        <w:tc>
          <w:tcPr>
            <w:tcW w:w="1080" w:type="dxa"/>
            <w:vMerge/>
          </w:tcPr>
          <w:p w:rsidR="00DA2CD8" w:rsidRPr="00306C55" w:rsidRDefault="00DA2CD8" w:rsidP="00DA2CD8">
            <w:pPr>
              <w:rPr>
                <w:rFonts w:ascii="Times New Roman" w:eastAsia="Calibri" w:hAnsi="Times New Roman"/>
                <w:b/>
                <w:sz w:val="24"/>
                <w:szCs w:val="24"/>
              </w:rPr>
            </w:pPr>
          </w:p>
        </w:tc>
        <w:tc>
          <w:tcPr>
            <w:tcW w:w="1530" w:type="dxa"/>
            <w:vMerge/>
          </w:tcPr>
          <w:p w:rsidR="00DA2CD8" w:rsidRPr="00306C55" w:rsidRDefault="00DA2CD8" w:rsidP="00DA2CD8">
            <w:pPr>
              <w:rPr>
                <w:rFonts w:ascii="Times New Roman" w:eastAsia="Calibri" w:hAnsi="Times New Roman"/>
                <w:b/>
                <w:sz w:val="24"/>
                <w:szCs w:val="24"/>
              </w:rPr>
            </w:pPr>
          </w:p>
        </w:tc>
        <w:tc>
          <w:tcPr>
            <w:tcW w:w="1800" w:type="dxa"/>
            <w:vMerge/>
          </w:tcPr>
          <w:p w:rsidR="00DA2CD8" w:rsidRPr="00306C55" w:rsidRDefault="00DA2CD8" w:rsidP="00DA2CD8">
            <w:pPr>
              <w:rPr>
                <w:rFonts w:ascii="Times New Roman" w:eastAsia="Calibri" w:hAnsi="Times New Roman"/>
                <w:b/>
                <w:sz w:val="24"/>
                <w:szCs w:val="24"/>
              </w:rPr>
            </w:pPr>
          </w:p>
        </w:tc>
      </w:tr>
      <w:tr w:rsidR="00DA2CD8" w:rsidRPr="00306C55" w:rsidTr="00A30283">
        <w:trPr>
          <w:trHeight w:val="854"/>
        </w:trPr>
        <w:tc>
          <w:tcPr>
            <w:tcW w:w="2160" w:type="dxa"/>
            <w:vMerge/>
          </w:tcPr>
          <w:p w:rsidR="00DA2CD8" w:rsidRPr="00306C55" w:rsidRDefault="00DA2CD8" w:rsidP="00DA2CD8">
            <w:pPr>
              <w:rPr>
                <w:rFonts w:ascii="Times New Roman" w:eastAsia="Calibri" w:hAnsi="Times New Roman"/>
                <w:w w:val="105"/>
                <w:sz w:val="24"/>
                <w:szCs w:val="24"/>
              </w:rPr>
            </w:pPr>
          </w:p>
        </w:tc>
        <w:tc>
          <w:tcPr>
            <w:tcW w:w="2250" w:type="dxa"/>
            <w:vMerge/>
          </w:tcPr>
          <w:p w:rsidR="00DA2CD8" w:rsidRPr="00306C55" w:rsidRDefault="00DA2CD8" w:rsidP="00DA2CD8">
            <w:pPr>
              <w:rPr>
                <w:rFonts w:ascii="Times New Roman" w:eastAsia="Calibri" w:hAnsi="Times New Roman"/>
                <w:sz w:val="24"/>
                <w:szCs w:val="24"/>
              </w:rPr>
            </w:pPr>
          </w:p>
        </w:tc>
        <w:tc>
          <w:tcPr>
            <w:tcW w:w="4500" w:type="dxa"/>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Îmbunătăţirea accesului la informare directă prin multiplicarea şi accesibilizarea mijloacelor de informare (telefon, ghişeu, la(telefon, ghişeu, la sedii)</w:t>
            </w:r>
          </w:p>
        </w:tc>
        <w:tc>
          <w:tcPr>
            <w:tcW w:w="1080" w:type="dxa"/>
            <w:vMerge/>
          </w:tcPr>
          <w:p w:rsidR="00DA2CD8" w:rsidRPr="00306C55" w:rsidRDefault="00DA2CD8" w:rsidP="00DA2CD8">
            <w:pPr>
              <w:rPr>
                <w:rFonts w:ascii="Times New Roman" w:eastAsia="Calibri" w:hAnsi="Times New Roman"/>
                <w:b/>
                <w:sz w:val="24"/>
                <w:szCs w:val="24"/>
              </w:rPr>
            </w:pPr>
          </w:p>
        </w:tc>
        <w:tc>
          <w:tcPr>
            <w:tcW w:w="1530" w:type="dxa"/>
            <w:vMerge/>
          </w:tcPr>
          <w:p w:rsidR="00DA2CD8" w:rsidRPr="00306C55" w:rsidRDefault="00DA2CD8" w:rsidP="00DA2CD8">
            <w:pPr>
              <w:rPr>
                <w:rFonts w:ascii="Times New Roman" w:eastAsia="Calibri" w:hAnsi="Times New Roman"/>
                <w:b/>
                <w:sz w:val="24"/>
                <w:szCs w:val="24"/>
              </w:rPr>
            </w:pPr>
          </w:p>
        </w:tc>
        <w:tc>
          <w:tcPr>
            <w:tcW w:w="1800" w:type="dxa"/>
            <w:vMerge/>
          </w:tcPr>
          <w:p w:rsidR="00DA2CD8" w:rsidRPr="00306C55" w:rsidRDefault="00DA2CD8" w:rsidP="00DA2CD8">
            <w:pPr>
              <w:rPr>
                <w:rFonts w:ascii="Times New Roman" w:eastAsia="Calibri" w:hAnsi="Times New Roman"/>
                <w:b/>
                <w:sz w:val="24"/>
                <w:szCs w:val="24"/>
              </w:rPr>
            </w:pPr>
          </w:p>
        </w:tc>
      </w:tr>
      <w:tr w:rsidR="00DA2CD8" w:rsidRPr="00306C55" w:rsidTr="00A30283">
        <w:trPr>
          <w:trHeight w:val="979"/>
        </w:trPr>
        <w:tc>
          <w:tcPr>
            <w:tcW w:w="2160" w:type="dxa"/>
            <w:vMerge/>
          </w:tcPr>
          <w:p w:rsidR="00DA2CD8" w:rsidRPr="00306C55" w:rsidRDefault="00DA2CD8" w:rsidP="00DA2CD8">
            <w:pPr>
              <w:rPr>
                <w:rFonts w:ascii="Times New Roman" w:eastAsia="Calibri" w:hAnsi="Times New Roman"/>
                <w:w w:val="105"/>
                <w:sz w:val="24"/>
                <w:szCs w:val="24"/>
              </w:rPr>
            </w:pPr>
          </w:p>
        </w:tc>
        <w:tc>
          <w:tcPr>
            <w:tcW w:w="2250" w:type="dxa"/>
            <w:vMerge/>
          </w:tcPr>
          <w:p w:rsidR="00DA2CD8" w:rsidRPr="00306C55" w:rsidRDefault="00DA2CD8" w:rsidP="00DA2CD8">
            <w:pPr>
              <w:rPr>
                <w:rFonts w:ascii="Times New Roman" w:eastAsia="Calibri" w:hAnsi="Times New Roman"/>
                <w:sz w:val="24"/>
                <w:szCs w:val="24"/>
              </w:rPr>
            </w:pPr>
          </w:p>
        </w:tc>
        <w:tc>
          <w:tcPr>
            <w:tcW w:w="4500" w:type="dxa"/>
          </w:tcPr>
          <w:p w:rsidR="00DA2CD8" w:rsidRPr="00D82A1F" w:rsidRDefault="00DA2CD8" w:rsidP="00DA2CD8">
            <w:pPr>
              <w:rPr>
                <w:rFonts w:ascii="Times New Roman" w:eastAsia="Calibri" w:hAnsi="Times New Roman"/>
                <w:sz w:val="20"/>
                <w:szCs w:val="20"/>
              </w:rPr>
            </w:pPr>
          </w:p>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Elaborarea periodică de materiale informative (publicaţii, afişe, pliante, broşuri etc)</w:t>
            </w:r>
          </w:p>
        </w:tc>
        <w:tc>
          <w:tcPr>
            <w:tcW w:w="1080" w:type="dxa"/>
            <w:vMerge/>
          </w:tcPr>
          <w:p w:rsidR="00DA2CD8" w:rsidRPr="00306C55" w:rsidRDefault="00DA2CD8" w:rsidP="00DA2CD8">
            <w:pPr>
              <w:rPr>
                <w:rFonts w:ascii="Times New Roman" w:eastAsia="Calibri" w:hAnsi="Times New Roman"/>
                <w:b/>
                <w:sz w:val="24"/>
                <w:szCs w:val="24"/>
              </w:rPr>
            </w:pPr>
          </w:p>
        </w:tc>
        <w:tc>
          <w:tcPr>
            <w:tcW w:w="1530" w:type="dxa"/>
            <w:vMerge/>
          </w:tcPr>
          <w:p w:rsidR="00DA2CD8" w:rsidRPr="00306C55" w:rsidRDefault="00DA2CD8" w:rsidP="00DA2CD8">
            <w:pPr>
              <w:rPr>
                <w:rFonts w:ascii="Times New Roman" w:eastAsia="Calibri" w:hAnsi="Times New Roman"/>
                <w:b/>
                <w:sz w:val="24"/>
                <w:szCs w:val="24"/>
              </w:rPr>
            </w:pPr>
          </w:p>
        </w:tc>
        <w:tc>
          <w:tcPr>
            <w:tcW w:w="1800" w:type="dxa"/>
            <w:vMerge/>
          </w:tcPr>
          <w:p w:rsidR="00DA2CD8" w:rsidRPr="00306C55" w:rsidRDefault="00DA2CD8" w:rsidP="00DA2CD8">
            <w:pPr>
              <w:rPr>
                <w:rFonts w:ascii="Times New Roman" w:eastAsia="Calibri" w:hAnsi="Times New Roman"/>
                <w:b/>
                <w:sz w:val="24"/>
                <w:szCs w:val="24"/>
              </w:rPr>
            </w:pPr>
          </w:p>
        </w:tc>
      </w:tr>
      <w:tr w:rsidR="00C80838" w:rsidRPr="00306C55" w:rsidTr="00A30283">
        <w:trPr>
          <w:trHeight w:val="1228"/>
        </w:trPr>
        <w:tc>
          <w:tcPr>
            <w:tcW w:w="2160" w:type="dxa"/>
            <w:vMerge w:val="restart"/>
          </w:tcPr>
          <w:p w:rsidR="00C80838" w:rsidRPr="00D82A1F" w:rsidRDefault="00654769" w:rsidP="00DA2CD8">
            <w:pPr>
              <w:rPr>
                <w:rFonts w:ascii="Times New Roman" w:eastAsia="Calibri" w:hAnsi="Times New Roman"/>
                <w:sz w:val="20"/>
                <w:szCs w:val="20"/>
              </w:rPr>
            </w:pPr>
            <w:r w:rsidRPr="00D82A1F">
              <w:rPr>
                <w:rFonts w:ascii="Times New Roman" w:eastAsia="Calibri" w:hAnsi="Times New Roman"/>
                <w:sz w:val="20"/>
                <w:szCs w:val="20"/>
              </w:rPr>
              <w:t>2</w:t>
            </w:r>
            <w:r w:rsidR="00C80838" w:rsidRPr="00D82A1F">
              <w:rPr>
                <w:rFonts w:ascii="Times New Roman" w:eastAsia="Calibri" w:hAnsi="Times New Roman"/>
                <w:sz w:val="20"/>
                <w:szCs w:val="20"/>
              </w:rPr>
              <w:t>.Comunicare și transparență decizională</w:t>
            </w: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w w:val="105"/>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3.Promovare comunitară</w:t>
            </w:r>
          </w:p>
        </w:tc>
        <w:tc>
          <w:tcPr>
            <w:tcW w:w="2250" w:type="dxa"/>
            <w:vMerge w:val="restart"/>
          </w:tcPr>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2.1.Promovarea comunicării în relaţia cu alte instituţii, parteneri publici şi private</w:t>
            </w: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3.1.Sensibilizarea opiniei publice cu privire</w:t>
            </w: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 xml:space="preserve"> la problemele cu care  se  confruntă categoriile</w:t>
            </w: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sociale      defavorizate     sau vulnerabile,stimularea</w:t>
            </w: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 xml:space="preserve">implicării cetăţenilor din </w:t>
            </w:r>
            <w:r w:rsidR="006418FA" w:rsidRPr="00D82A1F">
              <w:rPr>
                <w:rFonts w:ascii="Times New Roman" w:eastAsia="Calibri" w:hAnsi="Times New Roman"/>
                <w:sz w:val="20"/>
                <w:szCs w:val="20"/>
              </w:rPr>
              <w:t>Golești</w:t>
            </w:r>
            <w:r w:rsidRPr="00D82A1F">
              <w:rPr>
                <w:rFonts w:ascii="Times New Roman" w:eastAsia="Calibri" w:hAnsi="Times New Roman"/>
                <w:sz w:val="20"/>
                <w:szCs w:val="20"/>
              </w:rPr>
              <w:t>, inclusiv prin donaţii sau voluntariat, în activităţi cu impact social la nivelul comunităţii.</w:t>
            </w:r>
          </w:p>
          <w:p w:rsidR="00C80838" w:rsidRPr="00D82A1F" w:rsidRDefault="00C80838" w:rsidP="00DA2CD8">
            <w:pPr>
              <w:rPr>
                <w:rFonts w:ascii="Times New Roman" w:eastAsia="Calibri" w:hAnsi="Times New Roman"/>
                <w:sz w:val="20"/>
                <w:szCs w:val="20"/>
              </w:rPr>
            </w:pPr>
          </w:p>
        </w:tc>
        <w:tc>
          <w:tcPr>
            <w:tcW w:w="4500" w:type="dxa"/>
          </w:tcPr>
          <w:p w:rsidR="00C80838" w:rsidRPr="00D82A1F" w:rsidRDefault="00C80838" w:rsidP="00654769">
            <w:pPr>
              <w:rPr>
                <w:rFonts w:ascii="Times New Roman" w:eastAsia="Calibri" w:hAnsi="Times New Roman"/>
                <w:sz w:val="20"/>
                <w:szCs w:val="20"/>
              </w:rPr>
            </w:pPr>
            <w:r w:rsidRPr="00D82A1F">
              <w:rPr>
                <w:rFonts w:ascii="Times New Roman" w:eastAsia="Calibri" w:hAnsi="Times New Roman"/>
                <w:sz w:val="20"/>
                <w:szCs w:val="20"/>
              </w:rPr>
              <w:t>Comunicarea permanentă cu partenerii sociali în vederea implementării și monitorizării strategiilor naționale și locale în domeniul drepturilor copilului</w:t>
            </w:r>
          </w:p>
        </w:tc>
        <w:tc>
          <w:tcPr>
            <w:tcW w:w="1080" w:type="dxa"/>
            <w:vMerge w:val="restart"/>
          </w:tcPr>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202</w:t>
            </w:r>
            <w:r w:rsidR="00F76331" w:rsidRPr="00D82A1F">
              <w:rPr>
                <w:rFonts w:ascii="Times New Roman" w:eastAsia="Calibri" w:hAnsi="Times New Roman"/>
                <w:sz w:val="20"/>
                <w:szCs w:val="20"/>
              </w:rPr>
              <w:t>3</w:t>
            </w:r>
            <w:r w:rsidRPr="00D82A1F">
              <w:rPr>
                <w:rFonts w:ascii="Times New Roman" w:eastAsia="Calibri" w:hAnsi="Times New Roman"/>
                <w:sz w:val="20"/>
                <w:szCs w:val="20"/>
              </w:rPr>
              <w:t>-202</w:t>
            </w:r>
            <w:r w:rsidR="00C71BCE" w:rsidRPr="00D82A1F">
              <w:rPr>
                <w:rFonts w:ascii="Times New Roman" w:eastAsia="Calibri" w:hAnsi="Times New Roman"/>
                <w:sz w:val="20"/>
                <w:szCs w:val="20"/>
              </w:rPr>
              <w:t>7</w:t>
            </w: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C71BCE">
            <w:pPr>
              <w:rPr>
                <w:rFonts w:ascii="Times New Roman" w:eastAsia="Calibri" w:hAnsi="Times New Roman"/>
                <w:sz w:val="20"/>
                <w:szCs w:val="20"/>
              </w:rPr>
            </w:pPr>
            <w:r w:rsidRPr="00D82A1F">
              <w:rPr>
                <w:rFonts w:ascii="Times New Roman" w:eastAsia="Calibri" w:hAnsi="Times New Roman"/>
                <w:sz w:val="20"/>
                <w:szCs w:val="20"/>
              </w:rPr>
              <w:t>202</w:t>
            </w:r>
            <w:r w:rsidR="00F76331" w:rsidRPr="00D82A1F">
              <w:rPr>
                <w:rFonts w:ascii="Times New Roman" w:eastAsia="Calibri" w:hAnsi="Times New Roman"/>
                <w:sz w:val="20"/>
                <w:szCs w:val="20"/>
              </w:rPr>
              <w:t>3</w:t>
            </w:r>
            <w:r w:rsidRPr="00D82A1F">
              <w:rPr>
                <w:rFonts w:ascii="Times New Roman" w:eastAsia="Calibri" w:hAnsi="Times New Roman"/>
                <w:sz w:val="20"/>
                <w:szCs w:val="20"/>
              </w:rPr>
              <w:t>-202</w:t>
            </w:r>
            <w:r w:rsidR="00C71BCE" w:rsidRPr="00D82A1F">
              <w:rPr>
                <w:rFonts w:ascii="Times New Roman" w:eastAsia="Calibri" w:hAnsi="Times New Roman"/>
                <w:sz w:val="20"/>
                <w:szCs w:val="20"/>
              </w:rPr>
              <w:t>7</w:t>
            </w:r>
          </w:p>
        </w:tc>
        <w:tc>
          <w:tcPr>
            <w:tcW w:w="1530" w:type="dxa"/>
            <w:vMerge w:val="restart"/>
          </w:tcPr>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 xml:space="preserve">Primăria </w:t>
            </w:r>
            <w:r w:rsidR="006418FA" w:rsidRPr="00D82A1F">
              <w:rPr>
                <w:rFonts w:ascii="Times New Roman" w:eastAsia="Calibri" w:hAnsi="Times New Roman"/>
                <w:sz w:val="20"/>
                <w:szCs w:val="20"/>
              </w:rPr>
              <w:t>Golești</w:t>
            </w:r>
            <w:r w:rsidRPr="00D82A1F">
              <w:rPr>
                <w:rFonts w:ascii="Times New Roman" w:eastAsia="Calibri" w:hAnsi="Times New Roman"/>
                <w:sz w:val="20"/>
                <w:szCs w:val="20"/>
              </w:rPr>
              <w:t xml:space="preserve">, CAS </w:t>
            </w:r>
            <w:r w:rsidR="006418FA" w:rsidRPr="00D82A1F">
              <w:rPr>
                <w:rFonts w:ascii="Times New Roman" w:eastAsia="Calibri" w:hAnsi="Times New Roman"/>
                <w:sz w:val="20"/>
                <w:szCs w:val="20"/>
              </w:rPr>
              <w:t>Golești</w:t>
            </w:r>
            <w:r w:rsidR="00F76331" w:rsidRPr="00D82A1F">
              <w:rPr>
                <w:rFonts w:ascii="Times New Roman" w:eastAsia="Calibri" w:hAnsi="Times New Roman"/>
                <w:sz w:val="20"/>
                <w:szCs w:val="20"/>
              </w:rPr>
              <w:t xml:space="preserve"> </w:t>
            </w: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jc w:val="center"/>
              <w:rPr>
                <w:rFonts w:ascii="Times New Roman" w:eastAsia="Calibri" w:hAnsi="Times New Roman"/>
                <w:sz w:val="20"/>
                <w:szCs w:val="20"/>
              </w:rPr>
            </w:pPr>
            <w:r w:rsidRPr="00D82A1F">
              <w:rPr>
                <w:rFonts w:ascii="Times New Roman" w:eastAsia="Calibri" w:hAnsi="Times New Roman"/>
                <w:sz w:val="20"/>
                <w:szCs w:val="20"/>
              </w:rPr>
              <w:t xml:space="preserve">Primăria </w:t>
            </w:r>
            <w:r w:rsidR="006418FA" w:rsidRPr="00D82A1F">
              <w:rPr>
                <w:rFonts w:ascii="Times New Roman" w:eastAsia="Calibri" w:hAnsi="Times New Roman"/>
                <w:sz w:val="20"/>
                <w:szCs w:val="20"/>
              </w:rPr>
              <w:t>Golești</w:t>
            </w:r>
            <w:r w:rsidRPr="00D82A1F">
              <w:rPr>
                <w:rFonts w:ascii="Times New Roman" w:eastAsia="Calibri" w:hAnsi="Times New Roman"/>
                <w:sz w:val="20"/>
                <w:szCs w:val="20"/>
              </w:rPr>
              <w:t xml:space="preserve">, CAS </w:t>
            </w:r>
            <w:r w:rsidR="006418FA" w:rsidRPr="00D82A1F">
              <w:rPr>
                <w:rFonts w:ascii="Times New Roman" w:eastAsia="Calibri" w:hAnsi="Times New Roman"/>
                <w:sz w:val="20"/>
                <w:szCs w:val="20"/>
              </w:rPr>
              <w:t>Golești</w:t>
            </w:r>
          </w:p>
        </w:tc>
        <w:tc>
          <w:tcPr>
            <w:tcW w:w="1800" w:type="dxa"/>
            <w:vMerge w:val="restart"/>
          </w:tcPr>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Buget local</w:t>
            </w: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p w:rsidR="00C80838" w:rsidRPr="00D82A1F" w:rsidRDefault="00C80838" w:rsidP="00DA2CD8">
            <w:pPr>
              <w:jc w:val="center"/>
              <w:rPr>
                <w:rFonts w:ascii="Times New Roman" w:eastAsia="Calibri" w:hAnsi="Times New Roman"/>
                <w:sz w:val="20"/>
                <w:szCs w:val="20"/>
              </w:rPr>
            </w:pPr>
            <w:r w:rsidRPr="00D82A1F">
              <w:rPr>
                <w:rFonts w:ascii="Times New Roman" w:eastAsia="Calibri" w:hAnsi="Times New Roman"/>
                <w:sz w:val="20"/>
                <w:szCs w:val="20"/>
              </w:rPr>
              <w:t>Buget local</w:t>
            </w:r>
          </w:p>
        </w:tc>
      </w:tr>
      <w:tr w:rsidR="00DA2CD8" w:rsidRPr="00306C55" w:rsidTr="00DA2CD8">
        <w:trPr>
          <w:trHeight w:val="1155"/>
        </w:trPr>
        <w:tc>
          <w:tcPr>
            <w:tcW w:w="2160" w:type="dxa"/>
            <w:vMerge/>
          </w:tcPr>
          <w:p w:rsidR="00DA2CD8" w:rsidRPr="00306C55" w:rsidRDefault="00DA2CD8" w:rsidP="00DA2CD8">
            <w:pPr>
              <w:rPr>
                <w:rFonts w:ascii="Times New Roman" w:eastAsia="Calibri" w:hAnsi="Times New Roman"/>
                <w:b/>
                <w:sz w:val="24"/>
                <w:szCs w:val="24"/>
              </w:rPr>
            </w:pPr>
          </w:p>
        </w:tc>
        <w:tc>
          <w:tcPr>
            <w:tcW w:w="2250" w:type="dxa"/>
            <w:vMerge/>
          </w:tcPr>
          <w:p w:rsidR="00DA2CD8" w:rsidRPr="00306C55" w:rsidRDefault="00DA2CD8" w:rsidP="00DA2CD8">
            <w:pPr>
              <w:rPr>
                <w:rFonts w:ascii="Times New Roman" w:eastAsia="Calibri" w:hAnsi="Times New Roman"/>
                <w:b/>
                <w:sz w:val="24"/>
                <w:szCs w:val="24"/>
              </w:rPr>
            </w:pPr>
          </w:p>
        </w:tc>
        <w:tc>
          <w:tcPr>
            <w:tcW w:w="4500" w:type="dxa"/>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Promovarea colaborării interinstituționale pentru realizarea unor planuri de servicii adecvate diferitelor tipuri de grupuri vulnerabile</w:t>
            </w:r>
          </w:p>
        </w:tc>
        <w:tc>
          <w:tcPr>
            <w:tcW w:w="1080" w:type="dxa"/>
            <w:vMerge/>
          </w:tcPr>
          <w:p w:rsidR="00DA2CD8" w:rsidRPr="00306C55" w:rsidRDefault="00DA2CD8" w:rsidP="00DA2CD8">
            <w:pPr>
              <w:rPr>
                <w:rFonts w:ascii="Times New Roman" w:eastAsia="Calibri" w:hAnsi="Times New Roman"/>
                <w:b/>
                <w:sz w:val="24"/>
                <w:szCs w:val="24"/>
              </w:rPr>
            </w:pPr>
          </w:p>
        </w:tc>
        <w:tc>
          <w:tcPr>
            <w:tcW w:w="1530" w:type="dxa"/>
            <w:vMerge/>
          </w:tcPr>
          <w:p w:rsidR="00DA2CD8" w:rsidRPr="00306C55" w:rsidRDefault="00DA2CD8" w:rsidP="00DA2CD8">
            <w:pPr>
              <w:rPr>
                <w:rFonts w:ascii="Times New Roman" w:eastAsia="Calibri" w:hAnsi="Times New Roman"/>
                <w:b/>
                <w:sz w:val="24"/>
                <w:szCs w:val="24"/>
              </w:rPr>
            </w:pPr>
          </w:p>
        </w:tc>
        <w:tc>
          <w:tcPr>
            <w:tcW w:w="1800" w:type="dxa"/>
            <w:vMerge/>
          </w:tcPr>
          <w:p w:rsidR="00DA2CD8" w:rsidRPr="00306C55" w:rsidRDefault="00DA2CD8" w:rsidP="00DA2CD8">
            <w:pPr>
              <w:rPr>
                <w:rFonts w:ascii="Times New Roman" w:eastAsia="Calibri" w:hAnsi="Times New Roman"/>
                <w:b/>
                <w:sz w:val="24"/>
                <w:szCs w:val="24"/>
              </w:rPr>
            </w:pPr>
          </w:p>
        </w:tc>
      </w:tr>
      <w:tr w:rsidR="00DA2CD8" w:rsidRPr="00306C55" w:rsidTr="00DA2CD8">
        <w:trPr>
          <w:trHeight w:val="1305"/>
        </w:trPr>
        <w:tc>
          <w:tcPr>
            <w:tcW w:w="2160" w:type="dxa"/>
            <w:vMerge/>
          </w:tcPr>
          <w:p w:rsidR="00DA2CD8" w:rsidRPr="00306C55" w:rsidRDefault="00DA2CD8" w:rsidP="00DA2CD8">
            <w:pPr>
              <w:rPr>
                <w:rFonts w:ascii="Times New Roman" w:eastAsia="Calibri" w:hAnsi="Times New Roman"/>
                <w:b/>
                <w:sz w:val="24"/>
                <w:szCs w:val="24"/>
              </w:rPr>
            </w:pPr>
          </w:p>
        </w:tc>
        <w:tc>
          <w:tcPr>
            <w:tcW w:w="2250" w:type="dxa"/>
            <w:vMerge/>
          </w:tcPr>
          <w:p w:rsidR="00DA2CD8" w:rsidRPr="00306C55" w:rsidRDefault="00DA2CD8" w:rsidP="00DA2CD8">
            <w:pPr>
              <w:rPr>
                <w:rFonts w:ascii="Times New Roman" w:eastAsia="Calibri" w:hAnsi="Times New Roman"/>
                <w:b/>
                <w:sz w:val="24"/>
                <w:szCs w:val="24"/>
              </w:rPr>
            </w:pPr>
          </w:p>
        </w:tc>
        <w:tc>
          <w:tcPr>
            <w:tcW w:w="4500" w:type="dxa"/>
          </w:tcPr>
          <w:p w:rsidR="00DA2CD8" w:rsidRPr="00D82A1F" w:rsidRDefault="00DA2CD8" w:rsidP="00DA2CD8">
            <w:pPr>
              <w:rPr>
                <w:rFonts w:ascii="Times New Roman" w:eastAsia="Calibri" w:hAnsi="Times New Roman"/>
                <w:sz w:val="20"/>
                <w:szCs w:val="20"/>
              </w:rPr>
            </w:pPr>
            <w:r w:rsidRPr="00D82A1F">
              <w:rPr>
                <w:rFonts w:ascii="Times New Roman" w:eastAsia="Calibri" w:hAnsi="Times New Roman"/>
                <w:sz w:val="20"/>
                <w:szCs w:val="20"/>
              </w:rPr>
              <w:t>Organizarea permanentă de module și campanii de informare, focus-grupuri cu partenerii privaţi, pe diferite tematici sociale</w:t>
            </w:r>
          </w:p>
          <w:p w:rsidR="00DA2CD8" w:rsidRPr="00D82A1F" w:rsidRDefault="00DA2CD8" w:rsidP="00DA2CD8">
            <w:pPr>
              <w:rPr>
                <w:rFonts w:ascii="Times New Roman" w:eastAsia="Calibri" w:hAnsi="Times New Roman"/>
                <w:sz w:val="20"/>
                <w:szCs w:val="20"/>
              </w:rPr>
            </w:pPr>
          </w:p>
        </w:tc>
        <w:tc>
          <w:tcPr>
            <w:tcW w:w="1080" w:type="dxa"/>
            <w:vMerge/>
          </w:tcPr>
          <w:p w:rsidR="00DA2CD8" w:rsidRPr="00306C55" w:rsidRDefault="00DA2CD8" w:rsidP="00DA2CD8">
            <w:pPr>
              <w:rPr>
                <w:rFonts w:ascii="Times New Roman" w:eastAsia="Calibri" w:hAnsi="Times New Roman"/>
                <w:b/>
                <w:sz w:val="24"/>
                <w:szCs w:val="24"/>
              </w:rPr>
            </w:pPr>
          </w:p>
        </w:tc>
        <w:tc>
          <w:tcPr>
            <w:tcW w:w="1530" w:type="dxa"/>
            <w:vMerge/>
          </w:tcPr>
          <w:p w:rsidR="00DA2CD8" w:rsidRPr="00306C55" w:rsidRDefault="00DA2CD8" w:rsidP="00DA2CD8">
            <w:pPr>
              <w:rPr>
                <w:rFonts w:ascii="Times New Roman" w:eastAsia="Calibri" w:hAnsi="Times New Roman"/>
                <w:b/>
                <w:sz w:val="24"/>
                <w:szCs w:val="24"/>
              </w:rPr>
            </w:pPr>
          </w:p>
        </w:tc>
        <w:tc>
          <w:tcPr>
            <w:tcW w:w="1800" w:type="dxa"/>
            <w:vMerge/>
          </w:tcPr>
          <w:p w:rsidR="00DA2CD8" w:rsidRPr="00306C55" w:rsidRDefault="00DA2CD8" w:rsidP="00DA2CD8">
            <w:pPr>
              <w:rPr>
                <w:rFonts w:ascii="Times New Roman" w:eastAsia="Calibri" w:hAnsi="Times New Roman"/>
                <w:b/>
                <w:sz w:val="24"/>
                <w:szCs w:val="24"/>
              </w:rPr>
            </w:pPr>
          </w:p>
        </w:tc>
      </w:tr>
      <w:tr w:rsidR="00C80838" w:rsidRPr="00306C55" w:rsidTr="00A30283">
        <w:trPr>
          <w:trHeight w:val="4631"/>
        </w:trPr>
        <w:tc>
          <w:tcPr>
            <w:tcW w:w="2160" w:type="dxa"/>
            <w:vMerge/>
          </w:tcPr>
          <w:p w:rsidR="00C80838" w:rsidRPr="00306C55" w:rsidRDefault="00C80838" w:rsidP="00DA2CD8">
            <w:pPr>
              <w:rPr>
                <w:rFonts w:ascii="Times New Roman" w:eastAsia="Calibri" w:hAnsi="Times New Roman"/>
                <w:b/>
                <w:sz w:val="24"/>
                <w:szCs w:val="24"/>
              </w:rPr>
            </w:pPr>
          </w:p>
        </w:tc>
        <w:tc>
          <w:tcPr>
            <w:tcW w:w="2250" w:type="dxa"/>
            <w:vMerge/>
          </w:tcPr>
          <w:p w:rsidR="00C80838" w:rsidRPr="00306C55" w:rsidRDefault="00C80838" w:rsidP="00DA2CD8">
            <w:pPr>
              <w:rPr>
                <w:rFonts w:ascii="Times New Roman" w:eastAsia="Calibri" w:hAnsi="Times New Roman"/>
                <w:b/>
                <w:sz w:val="24"/>
                <w:szCs w:val="24"/>
              </w:rPr>
            </w:pPr>
          </w:p>
        </w:tc>
        <w:tc>
          <w:tcPr>
            <w:tcW w:w="4500" w:type="dxa"/>
          </w:tcPr>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Eficientizarea metodelor de comunicare între furnizorii privaţi de servicii sociale și autoritățile locale</w:t>
            </w: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 xml:space="preserve">Întărirea legăturii şi promovarea contactelor cu instituţiile de presă şi liderii de </w:t>
            </w: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opinie, în special cu cei care activează în domeniul online</w:t>
            </w:r>
          </w:p>
          <w:p w:rsidR="00C80838" w:rsidRPr="00D82A1F" w:rsidRDefault="00C80838" w:rsidP="00DA2CD8">
            <w:pPr>
              <w:rPr>
                <w:rFonts w:ascii="Times New Roman" w:eastAsia="Calibri" w:hAnsi="Times New Roman"/>
                <w:sz w:val="20"/>
                <w:szCs w:val="20"/>
              </w:rPr>
            </w:pPr>
            <w:r w:rsidRPr="00D82A1F">
              <w:rPr>
                <w:rFonts w:ascii="Times New Roman" w:eastAsia="Calibri" w:hAnsi="Times New Roman"/>
                <w:sz w:val="20"/>
                <w:szCs w:val="20"/>
              </w:rPr>
              <w:t>Iniţierea unui demers privind selectarea şi organizarea unei reţele de bloggeri care să promoveze domeniul social şi să contribuie la informarea cetăţenilor cu privire la activitatea instituţiei</w:t>
            </w:r>
          </w:p>
          <w:p w:rsidR="00C80838" w:rsidRPr="00D82A1F" w:rsidRDefault="00C80838" w:rsidP="00C80838">
            <w:pPr>
              <w:rPr>
                <w:rFonts w:ascii="Times New Roman" w:eastAsia="Calibri" w:hAnsi="Times New Roman"/>
                <w:sz w:val="20"/>
                <w:szCs w:val="20"/>
              </w:rPr>
            </w:pPr>
            <w:r w:rsidRPr="00D82A1F">
              <w:rPr>
                <w:rFonts w:ascii="Times New Roman" w:eastAsia="Calibri" w:hAnsi="Times New Roman"/>
                <w:sz w:val="20"/>
                <w:szCs w:val="20"/>
              </w:rPr>
              <w:t>Realizarea de campanii de informare a cetățenilor cu privire la serviciile sociale și responsabilitățile autorităților locale, și obligațiile beneficiarilor.</w:t>
            </w:r>
          </w:p>
          <w:p w:rsidR="00C80838" w:rsidRPr="00D82A1F" w:rsidRDefault="00C80838" w:rsidP="00C80838">
            <w:pPr>
              <w:rPr>
                <w:rFonts w:ascii="Times New Roman" w:eastAsia="Calibri" w:hAnsi="Times New Roman"/>
                <w:sz w:val="20"/>
                <w:szCs w:val="20"/>
              </w:rPr>
            </w:pPr>
            <w:r w:rsidRPr="00D82A1F">
              <w:rPr>
                <w:rFonts w:ascii="Times New Roman" w:eastAsia="Calibri" w:hAnsi="Times New Roman"/>
                <w:sz w:val="20"/>
                <w:szCs w:val="20"/>
              </w:rPr>
              <w:t>Campanii de prevenire primară, inclusiv în mediul stradal</w:t>
            </w:r>
          </w:p>
          <w:p w:rsidR="00C80838" w:rsidRPr="00D82A1F" w:rsidRDefault="00C80838" w:rsidP="00C80838">
            <w:pPr>
              <w:rPr>
                <w:rFonts w:ascii="Times New Roman" w:eastAsia="Calibri" w:hAnsi="Times New Roman"/>
                <w:sz w:val="20"/>
                <w:szCs w:val="20"/>
              </w:rPr>
            </w:pPr>
            <w:r w:rsidRPr="00D82A1F">
              <w:rPr>
                <w:rFonts w:ascii="Times New Roman" w:eastAsia="Calibri" w:hAnsi="Times New Roman"/>
                <w:sz w:val="20"/>
                <w:szCs w:val="20"/>
              </w:rPr>
              <w:t>Organizarea permanentă de module și campanii de informare, focus-grupuri cu membrii comunității pe diferite tematici sociale</w:t>
            </w:r>
          </w:p>
          <w:p w:rsidR="00C80838" w:rsidRPr="00D82A1F" w:rsidRDefault="00C80838" w:rsidP="00C80838">
            <w:pPr>
              <w:rPr>
                <w:rFonts w:ascii="Times New Roman" w:eastAsia="Calibri" w:hAnsi="Times New Roman"/>
                <w:sz w:val="20"/>
                <w:szCs w:val="20"/>
              </w:rPr>
            </w:pPr>
            <w:r w:rsidRPr="00D82A1F">
              <w:rPr>
                <w:rFonts w:ascii="Times New Roman" w:eastAsia="Calibri" w:hAnsi="Times New Roman"/>
                <w:sz w:val="20"/>
                <w:szCs w:val="20"/>
              </w:rPr>
              <w:t>Organizarea de evenimente caritabile</w:t>
            </w:r>
          </w:p>
          <w:p w:rsidR="00C80838" w:rsidRPr="00D82A1F" w:rsidRDefault="00C80838" w:rsidP="00DA2CD8">
            <w:pPr>
              <w:rPr>
                <w:rFonts w:ascii="Times New Roman" w:eastAsia="Calibri" w:hAnsi="Times New Roman"/>
                <w:sz w:val="20"/>
                <w:szCs w:val="20"/>
              </w:rPr>
            </w:pPr>
          </w:p>
          <w:p w:rsidR="00C80838" w:rsidRPr="00D82A1F" w:rsidRDefault="00C80838" w:rsidP="00DA2CD8">
            <w:pPr>
              <w:rPr>
                <w:rFonts w:ascii="Times New Roman" w:eastAsia="Calibri" w:hAnsi="Times New Roman"/>
                <w:sz w:val="20"/>
                <w:szCs w:val="20"/>
              </w:rPr>
            </w:pPr>
          </w:p>
        </w:tc>
        <w:tc>
          <w:tcPr>
            <w:tcW w:w="1080" w:type="dxa"/>
            <w:vMerge/>
          </w:tcPr>
          <w:p w:rsidR="00C80838" w:rsidRPr="00306C55" w:rsidRDefault="00C80838" w:rsidP="00DA2CD8">
            <w:pPr>
              <w:rPr>
                <w:rFonts w:ascii="Times New Roman" w:eastAsia="Calibri" w:hAnsi="Times New Roman"/>
                <w:b/>
                <w:sz w:val="24"/>
                <w:szCs w:val="24"/>
              </w:rPr>
            </w:pPr>
          </w:p>
        </w:tc>
        <w:tc>
          <w:tcPr>
            <w:tcW w:w="1530" w:type="dxa"/>
            <w:vMerge/>
          </w:tcPr>
          <w:p w:rsidR="00C80838" w:rsidRPr="00306C55" w:rsidRDefault="00C80838" w:rsidP="00DA2CD8">
            <w:pPr>
              <w:rPr>
                <w:rFonts w:ascii="Times New Roman" w:eastAsia="Calibri" w:hAnsi="Times New Roman"/>
                <w:b/>
                <w:sz w:val="24"/>
                <w:szCs w:val="24"/>
              </w:rPr>
            </w:pPr>
          </w:p>
        </w:tc>
        <w:tc>
          <w:tcPr>
            <w:tcW w:w="1800" w:type="dxa"/>
            <w:vMerge/>
          </w:tcPr>
          <w:p w:rsidR="00C80838" w:rsidRPr="00306C55" w:rsidRDefault="00C80838" w:rsidP="00DA2CD8">
            <w:pPr>
              <w:rPr>
                <w:rFonts w:ascii="Times New Roman" w:eastAsia="Calibri" w:hAnsi="Times New Roman"/>
                <w:b/>
                <w:sz w:val="24"/>
                <w:szCs w:val="24"/>
              </w:rPr>
            </w:pPr>
          </w:p>
        </w:tc>
      </w:tr>
    </w:tbl>
    <w:p w:rsidR="00DA2CD8" w:rsidRPr="00306C55" w:rsidRDefault="00DA2CD8" w:rsidP="00DA2CD8">
      <w:pPr>
        <w:suppressAutoHyphens w:val="0"/>
        <w:spacing w:after="200" w:line="276" w:lineRule="auto"/>
        <w:rPr>
          <w:rFonts w:eastAsia="Calibri"/>
          <w:b/>
          <w:sz w:val="24"/>
          <w:szCs w:val="24"/>
        </w:rPr>
      </w:pPr>
    </w:p>
    <w:p w:rsidR="00DA2CD8" w:rsidRPr="00306C55" w:rsidRDefault="00DA2CD8" w:rsidP="005A4F54">
      <w:pPr>
        <w:numPr>
          <w:ilvl w:val="0"/>
          <w:numId w:val="32"/>
        </w:numPr>
        <w:suppressAutoHyphens w:val="0"/>
        <w:spacing w:after="200" w:line="276" w:lineRule="auto"/>
        <w:ind w:left="1080" w:firstLine="540"/>
        <w:contextualSpacing/>
        <w:rPr>
          <w:rFonts w:eastAsia="Calibri"/>
          <w:b/>
          <w:sz w:val="24"/>
          <w:szCs w:val="24"/>
        </w:rPr>
      </w:pPr>
      <w:r w:rsidRPr="00306C55">
        <w:rPr>
          <w:rFonts w:eastAsia="Calibri"/>
          <w:b/>
          <w:sz w:val="24"/>
          <w:szCs w:val="24"/>
        </w:rPr>
        <w:t>SUSŢINEREA ŞI ATRAGEREA DE PARTENERIATE PUBLIC-PRIVATE</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Obiectiv general</w:t>
            </w:r>
          </w:p>
        </w:tc>
        <w:tc>
          <w:tcPr>
            <w:tcW w:w="225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Obiectiv specific</w:t>
            </w:r>
          </w:p>
        </w:tc>
        <w:tc>
          <w:tcPr>
            <w:tcW w:w="450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Activități</w:t>
            </w:r>
          </w:p>
        </w:tc>
        <w:tc>
          <w:tcPr>
            <w:tcW w:w="108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Termen</w:t>
            </w:r>
          </w:p>
        </w:tc>
        <w:tc>
          <w:tcPr>
            <w:tcW w:w="153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Responsabili</w:t>
            </w:r>
          </w:p>
        </w:tc>
        <w:tc>
          <w:tcPr>
            <w:tcW w:w="180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Buget</w:t>
            </w:r>
          </w:p>
        </w:tc>
      </w:tr>
      <w:tr w:rsidR="00DA2CD8" w:rsidRPr="00306C55" w:rsidTr="00654769">
        <w:trPr>
          <w:trHeight w:val="851"/>
        </w:trPr>
        <w:tc>
          <w:tcPr>
            <w:tcW w:w="2160" w:type="dxa"/>
            <w:vMerge w:val="restart"/>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1.Promovarea parteneriatului cu mediul privat</w:t>
            </w:r>
          </w:p>
        </w:tc>
        <w:tc>
          <w:tcPr>
            <w:tcW w:w="2250" w:type="dxa"/>
            <w:vMerge w:val="restart"/>
          </w:tcPr>
          <w:p w:rsidR="00DA2CD8" w:rsidRPr="00654769" w:rsidRDefault="00DA2CD8" w:rsidP="00C80838">
            <w:pPr>
              <w:rPr>
                <w:rFonts w:ascii="Times New Roman" w:eastAsia="Calibri" w:hAnsi="Times New Roman"/>
                <w:sz w:val="20"/>
                <w:szCs w:val="20"/>
              </w:rPr>
            </w:pPr>
            <w:r w:rsidRPr="00654769">
              <w:rPr>
                <w:rFonts w:ascii="Times New Roman" w:eastAsia="Calibri" w:hAnsi="Times New Roman"/>
                <w:sz w:val="20"/>
                <w:szCs w:val="20"/>
              </w:rPr>
              <w:t>1.1.Încheierea de parteneriate în beneficiul persoanelor şi categoriilor defavorizate</w:t>
            </w: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Consultarea permanentă a partenerilor sociali în vederea adecvării serviciilor la nevoile comunității și a sistemului de asistență socială</w:t>
            </w:r>
          </w:p>
        </w:tc>
        <w:tc>
          <w:tcPr>
            <w:tcW w:w="1080" w:type="dxa"/>
            <w:vMerge w:val="restart"/>
          </w:tcPr>
          <w:p w:rsidR="00DA2CD8" w:rsidRPr="00654769" w:rsidRDefault="00DA2CD8" w:rsidP="00DA2CD8">
            <w:pPr>
              <w:widowControl w:val="0"/>
              <w:spacing w:line="251" w:lineRule="exact"/>
              <w:ind w:left="205" w:right="200"/>
              <w:jc w:val="center"/>
              <w:rPr>
                <w:rFonts w:ascii="Times New Roman" w:eastAsia="Calibri" w:hAnsi="Times New Roman"/>
                <w:sz w:val="20"/>
                <w:szCs w:val="20"/>
                <w:lang w:val="ro-RO" w:eastAsia="ro-RO" w:bidi="ro-RO"/>
              </w:rPr>
            </w:pPr>
            <w:r w:rsidRPr="00654769">
              <w:rPr>
                <w:rFonts w:ascii="Times New Roman" w:eastAsia="Calibri" w:hAnsi="Times New Roman"/>
                <w:w w:val="105"/>
                <w:sz w:val="20"/>
                <w:szCs w:val="20"/>
                <w:lang w:val="ro-RO" w:eastAsia="ro-RO" w:bidi="ro-RO"/>
              </w:rPr>
              <w:t>Permanent</w:t>
            </w:r>
          </w:p>
        </w:tc>
        <w:tc>
          <w:tcPr>
            <w:tcW w:w="1530" w:type="dxa"/>
            <w:vMerge w:val="restart"/>
          </w:tcPr>
          <w:p w:rsidR="00DA2CD8" w:rsidRPr="00654769" w:rsidRDefault="00C80838" w:rsidP="00C80838">
            <w:pPr>
              <w:widowControl w:val="0"/>
              <w:spacing w:line="251" w:lineRule="exact"/>
              <w:ind w:left="72" w:hanging="72"/>
              <w:rPr>
                <w:rFonts w:ascii="Times New Roman" w:eastAsia="Calibri" w:hAnsi="Times New Roman"/>
                <w:sz w:val="20"/>
                <w:szCs w:val="20"/>
                <w:lang w:val="ro-RO" w:eastAsia="ro-RO" w:bidi="ro-RO"/>
              </w:rPr>
            </w:pPr>
            <w:r w:rsidRPr="00654769">
              <w:rPr>
                <w:rFonts w:ascii="Times New Roman" w:eastAsia="Calibri" w:hAnsi="Times New Roman"/>
                <w:w w:val="105"/>
                <w:sz w:val="20"/>
                <w:szCs w:val="20"/>
                <w:lang w:val="ro-RO" w:eastAsia="ro-RO" w:bidi="ro-RO"/>
              </w:rPr>
              <w:t xml:space="preserve">CL, Primăria </w:t>
            </w:r>
            <w:r w:rsidR="006418FA" w:rsidRPr="00654769">
              <w:rPr>
                <w:rFonts w:ascii="Times New Roman" w:eastAsia="Calibri" w:hAnsi="Times New Roman"/>
                <w:sz w:val="20"/>
                <w:szCs w:val="20"/>
              </w:rPr>
              <w:t>Golești</w:t>
            </w:r>
            <w:r w:rsidRPr="00654769">
              <w:rPr>
                <w:rFonts w:ascii="Times New Roman" w:eastAsia="Calibri" w:hAnsi="Times New Roman"/>
                <w:w w:val="105"/>
                <w:sz w:val="20"/>
                <w:szCs w:val="20"/>
                <w:lang w:val="ro-RO" w:eastAsia="ro-RO" w:bidi="ro-RO"/>
              </w:rPr>
              <w:t xml:space="preserve">, CAS </w:t>
            </w:r>
            <w:r w:rsidR="006418FA" w:rsidRPr="00654769">
              <w:rPr>
                <w:rFonts w:ascii="Times New Roman" w:eastAsia="Calibri" w:hAnsi="Times New Roman"/>
                <w:sz w:val="20"/>
                <w:szCs w:val="20"/>
              </w:rPr>
              <w:t>Golești</w:t>
            </w:r>
          </w:p>
        </w:tc>
        <w:tc>
          <w:tcPr>
            <w:tcW w:w="1800" w:type="dxa"/>
            <w:vMerge w:val="restart"/>
          </w:tcPr>
          <w:p w:rsidR="00DA2CD8" w:rsidRPr="00654769" w:rsidRDefault="00DA2CD8" w:rsidP="00DA2CD8">
            <w:pPr>
              <w:widowControl w:val="0"/>
              <w:spacing w:line="251" w:lineRule="exact"/>
              <w:ind w:left="205" w:right="200"/>
              <w:jc w:val="center"/>
              <w:rPr>
                <w:rFonts w:ascii="Times New Roman" w:eastAsia="Calibri" w:hAnsi="Times New Roman"/>
                <w:sz w:val="20"/>
                <w:szCs w:val="20"/>
                <w:lang w:val="ro-RO" w:eastAsia="ro-RO" w:bidi="ro-RO"/>
              </w:rPr>
            </w:pPr>
            <w:r w:rsidRPr="00654769">
              <w:rPr>
                <w:rFonts w:ascii="Times New Roman" w:eastAsia="Calibri" w:hAnsi="Times New Roman"/>
                <w:w w:val="105"/>
                <w:sz w:val="20"/>
                <w:szCs w:val="20"/>
                <w:lang w:val="ro-RO" w:eastAsia="ro-RO" w:bidi="ro-RO"/>
              </w:rPr>
              <w:t>Buget local</w:t>
            </w:r>
          </w:p>
        </w:tc>
      </w:tr>
      <w:tr w:rsidR="00DA2CD8" w:rsidRPr="00306C55" w:rsidTr="00654769">
        <w:trPr>
          <w:trHeight w:val="1131"/>
        </w:trPr>
        <w:tc>
          <w:tcPr>
            <w:tcW w:w="2160" w:type="dxa"/>
            <w:vMerge/>
          </w:tcPr>
          <w:p w:rsidR="00DA2CD8" w:rsidRPr="00654769" w:rsidRDefault="00DA2CD8" w:rsidP="00DA2CD8">
            <w:pPr>
              <w:rPr>
                <w:rFonts w:ascii="Times New Roman" w:eastAsia="Calibri" w:hAnsi="Times New Roman"/>
                <w:b/>
                <w:sz w:val="20"/>
                <w:szCs w:val="20"/>
              </w:rPr>
            </w:pPr>
          </w:p>
        </w:tc>
        <w:tc>
          <w:tcPr>
            <w:tcW w:w="2250" w:type="dxa"/>
            <w:vMerge/>
          </w:tcPr>
          <w:p w:rsidR="00DA2CD8" w:rsidRPr="00654769" w:rsidRDefault="00DA2CD8" w:rsidP="00DA2CD8">
            <w:pPr>
              <w:rPr>
                <w:rFonts w:ascii="Times New Roman" w:eastAsia="Calibri" w:hAnsi="Times New Roman"/>
                <w:b/>
                <w:sz w:val="20"/>
                <w:szCs w:val="20"/>
              </w:rPr>
            </w:pP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Promovarea bunelor practici și a îmbunătățirii sistemului de asistență socială prin comunicarea propunerilor de optimizare către partenerii sociali de la nivel decizional</w:t>
            </w:r>
          </w:p>
          <w:p w:rsidR="00DA2CD8" w:rsidRPr="00654769" w:rsidRDefault="00DA2CD8" w:rsidP="00DA2CD8">
            <w:pPr>
              <w:rPr>
                <w:rFonts w:ascii="Times New Roman" w:eastAsia="Calibri" w:hAnsi="Times New Roman"/>
                <w:sz w:val="20"/>
                <w:szCs w:val="20"/>
              </w:rPr>
            </w:pPr>
          </w:p>
        </w:tc>
        <w:tc>
          <w:tcPr>
            <w:tcW w:w="1080" w:type="dxa"/>
            <w:vMerge/>
          </w:tcPr>
          <w:p w:rsidR="00DA2CD8" w:rsidRPr="00306C55" w:rsidRDefault="00DA2CD8" w:rsidP="00DA2CD8">
            <w:pPr>
              <w:widowControl w:val="0"/>
              <w:spacing w:line="251" w:lineRule="exact"/>
              <w:ind w:left="205" w:right="200"/>
              <w:jc w:val="center"/>
              <w:rPr>
                <w:rFonts w:ascii="Times New Roman" w:eastAsia="Calibri" w:hAnsi="Times New Roman"/>
                <w:w w:val="105"/>
                <w:sz w:val="24"/>
                <w:szCs w:val="24"/>
                <w:lang w:val="ro-RO" w:eastAsia="ro-RO" w:bidi="ro-RO"/>
              </w:rPr>
            </w:pPr>
          </w:p>
        </w:tc>
        <w:tc>
          <w:tcPr>
            <w:tcW w:w="1530" w:type="dxa"/>
            <w:vMerge/>
          </w:tcPr>
          <w:p w:rsidR="00DA2CD8" w:rsidRPr="00306C55" w:rsidRDefault="00DA2CD8" w:rsidP="00DA2CD8">
            <w:pPr>
              <w:widowControl w:val="0"/>
              <w:spacing w:line="251" w:lineRule="exact"/>
              <w:ind w:left="465"/>
              <w:rPr>
                <w:rFonts w:ascii="Times New Roman" w:eastAsia="Calibri" w:hAnsi="Times New Roman"/>
                <w:w w:val="105"/>
                <w:sz w:val="24"/>
                <w:szCs w:val="24"/>
                <w:lang w:val="ro-RO" w:eastAsia="ro-RO" w:bidi="ro-RO"/>
              </w:rPr>
            </w:pPr>
          </w:p>
        </w:tc>
        <w:tc>
          <w:tcPr>
            <w:tcW w:w="1800" w:type="dxa"/>
            <w:vMerge/>
          </w:tcPr>
          <w:p w:rsidR="00DA2CD8" w:rsidRPr="00306C55" w:rsidRDefault="00DA2CD8" w:rsidP="00DA2CD8">
            <w:pPr>
              <w:widowControl w:val="0"/>
              <w:spacing w:line="251" w:lineRule="exact"/>
              <w:ind w:left="205" w:right="200"/>
              <w:jc w:val="center"/>
              <w:rPr>
                <w:rFonts w:ascii="Times New Roman" w:eastAsia="Calibri" w:hAnsi="Times New Roman"/>
                <w:w w:val="105"/>
                <w:sz w:val="24"/>
                <w:szCs w:val="24"/>
                <w:lang w:val="ro-RO" w:eastAsia="ro-RO" w:bidi="ro-RO"/>
              </w:rPr>
            </w:pPr>
          </w:p>
        </w:tc>
      </w:tr>
      <w:tr w:rsidR="00DA2CD8" w:rsidRPr="00306C55" w:rsidTr="00654769">
        <w:trPr>
          <w:trHeight w:val="870"/>
        </w:trPr>
        <w:tc>
          <w:tcPr>
            <w:tcW w:w="2160" w:type="dxa"/>
            <w:vMerge/>
          </w:tcPr>
          <w:p w:rsidR="00DA2CD8" w:rsidRPr="00654769" w:rsidRDefault="00DA2CD8" w:rsidP="00DA2CD8">
            <w:pPr>
              <w:rPr>
                <w:rFonts w:ascii="Times New Roman" w:eastAsia="Calibri" w:hAnsi="Times New Roman"/>
                <w:b/>
                <w:sz w:val="20"/>
                <w:szCs w:val="20"/>
              </w:rPr>
            </w:pPr>
          </w:p>
        </w:tc>
        <w:tc>
          <w:tcPr>
            <w:tcW w:w="2250" w:type="dxa"/>
            <w:vMerge/>
          </w:tcPr>
          <w:p w:rsidR="00DA2CD8" w:rsidRPr="00654769" w:rsidRDefault="00DA2CD8" w:rsidP="00DA2CD8">
            <w:pPr>
              <w:rPr>
                <w:rFonts w:ascii="Times New Roman" w:eastAsia="Calibri" w:hAnsi="Times New Roman"/>
                <w:b/>
                <w:sz w:val="20"/>
                <w:szCs w:val="20"/>
              </w:rPr>
            </w:pP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Dezvoltarea de parteneriate durabile care să răspundă în cel mai eficient mod nevoii de asistență socială a beneficiarilor</w:t>
            </w:r>
          </w:p>
          <w:p w:rsidR="00DA2CD8" w:rsidRPr="00654769" w:rsidRDefault="00DA2CD8" w:rsidP="00DA2CD8">
            <w:pPr>
              <w:rPr>
                <w:rFonts w:ascii="Times New Roman" w:eastAsia="Calibri" w:hAnsi="Times New Roman"/>
                <w:sz w:val="20"/>
                <w:szCs w:val="20"/>
              </w:rPr>
            </w:pPr>
          </w:p>
        </w:tc>
        <w:tc>
          <w:tcPr>
            <w:tcW w:w="1080" w:type="dxa"/>
            <w:vMerge/>
          </w:tcPr>
          <w:p w:rsidR="00DA2CD8" w:rsidRPr="00306C55" w:rsidRDefault="00DA2CD8" w:rsidP="00DA2CD8">
            <w:pPr>
              <w:widowControl w:val="0"/>
              <w:spacing w:line="251" w:lineRule="exact"/>
              <w:ind w:left="205" w:right="200"/>
              <w:jc w:val="center"/>
              <w:rPr>
                <w:rFonts w:ascii="Times New Roman" w:eastAsia="Calibri" w:hAnsi="Times New Roman"/>
                <w:w w:val="105"/>
                <w:sz w:val="24"/>
                <w:szCs w:val="24"/>
                <w:lang w:val="ro-RO" w:eastAsia="ro-RO" w:bidi="ro-RO"/>
              </w:rPr>
            </w:pPr>
          </w:p>
        </w:tc>
        <w:tc>
          <w:tcPr>
            <w:tcW w:w="1530" w:type="dxa"/>
            <w:vMerge/>
          </w:tcPr>
          <w:p w:rsidR="00DA2CD8" w:rsidRPr="00306C55" w:rsidRDefault="00DA2CD8" w:rsidP="00DA2CD8">
            <w:pPr>
              <w:widowControl w:val="0"/>
              <w:spacing w:line="251" w:lineRule="exact"/>
              <w:ind w:left="465"/>
              <w:rPr>
                <w:rFonts w:ascii="Times New Roman" w:eastAsia="Calibri" w:hAnsi="Times New Roman"/>
                <w:w w:val="105"/>
                <w:sz w:val="24"/>
                <w:szCs w:val="24"/>
                <w:lang w:val="ro-RO" w:eastAsia="ro-RO" w:bidi="ro-RO"/>
              </w:rPr>
            </w:pPr>
          </w:p>
        </w:tc>
        <w:tc>
          <w:tcPr>
            <w:tcW w:w="1800" w:type="dxa"/>
            <w:vMerge/>
          </w:tcPr>
          <w:p w:rsidR="00DA2CD8" w:rsidRPr="00306C55" w:rsidRDefault="00DA2CD8" w:rsidP="00DA2CD8">
            <w:pPr>
              <w:widowControl w:val="0"/>
              <w:spacing w:line="251" w:lineRule="exact"/>
              <w:ind w:left="205" w:right="200"/>
              <w:jc w:val="center"/>
              <w:rPr>
                <w:rFonts w:ascii="Times New Roman" w:eastAsia="Calibri" w:hAnsi="Times New Roman"/>
                <w:w w:val="105"/>
                <w:sz w:val="24"/>
                <w:szCs w:val="24"/>
                <w:lang w:val="ro-RO" w:eastAsia="ro-RO" w:bidi="ro-RO"/>
              </w:rPr>
            </w:pPr>
          </w:p>
        </w:tc>
      </w:tr>
      <w:tr w:rsidR="00DA2CD8" w:rsidRPr="00306C55" w:rsidTr="00654769">
        <w:trPr>
          <w:trHeight w:val="940"/>
        </w:trPr>
        <w:tc>
          <w:tcPr>
            <w:tcW w:w="2160" w:type="dxa"/>
            <w:vMerge/>
          </w:tcPr>
          <w:p w:rsidR="00DA2CD8" w:rsidRPr="00654769" w:rsidRDefault="00DA2CD8" w:rsidP="00DA2CD8">
            <w:pPr>
              <w:rPr>
                <w:rFonts w:ascii="Times New Roman" w:eastAsia="Calibri" w:hAnsi="Times New Roman"/>
                <w:b/>
                <w:sz w:val="20"/>
                <w:szCs w:val="20"/>
              </w:rPr>
            </w:pPr>
          </w:p>
        </w:tc>
        <w:tc>
          <w:tcPr>
            <w:tcW w:w="2250" w:type="dxa"/>
            <w:vMerge/>
          </w:tcPr>
          <w:p w:rsidR="00DA2CD8" w:rsidRPr="00654769" w:rsidRDefault="00DA2CD8" w:rsidP="00DA2CD8">
            <w:pPr>
              <w:rPr>
                <w:rFonts w:ascii="Times New Roman" w:eastAsia="Calibri" w:hAnsi="Times New Roman"/>
                <w:b/>
                <w:sz w:val="20"/>
                <w:szCs w:val="20"/>
              </w:rPr>
            </w:pP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 xml:space="preserve">Dezvoltarea unor parteneriate durabile cu actorii sociali implicați în integrarea socială și profesională a copiilor și tinerilor din evidențe </w:t>
            </w:r>
          </w:p>
        </w:tc>
        <w:tc>
          <w:tcPr>
            <w:tcW w:w="1080" w:type="dxa"/>
            <w:vMerge/>
          </w:tcPr>
          <w:p w:rsidR="00DA2CD8" w:rsidRPr="00306C55" w:rsidRDefault="00DA2CD8" w:rsidP="00DA2CD8">
            <w:pPr>
              <w:widowControl w:val="0"/>
              <w:spacing w:line="251" w:lineRule="exact"/>
              <w:ind w:left="205" w:right="200"/>
              <w:jc w:val="center"/>
              <w:rPr>
                <w:rFonts w:ascii="Times New Roman" w:eastAsia="Calibri" w:hAnsi="Times New Roman"/>
                <w:w w:val="105"/>
                <w:sz w:val="24"/>
                <w:szCs w:val="24"/>
                <w:lang w:val="ro-RO" w:eastAsia="ro-RO" w:bidi="ro-RO"/>
              </w:rPr>
            </w:pPr>
          </w:p>
        </w:tc>
        <w:tc>
          <w:tcPr>
            <w:tcW w:w="1530" w:type="dxa"/>
            <w:vMerge/>
          </w:tcPr>
          <w:p w:rsidR="00DA2CD8" w:rsidRPr="00306C55" w:rsidRDefault="00DA2CD8" w:rsidP="00DA2CD8">
            <w:pPr>
              <w:widowControl w:val="0"/>
              <w:spacing w:line="251" w:lineRule="exact"/>
              <w:ind w:left="465"/>
              <w:rPr>
                <w:rFonts w:ascii="Times New Roman" w:eastAsia="Calibri" w:hAnsi="Times New Roman"/>
                <w:w w:val="105"/>
                <w:sz w:val="24"/>
                <w:szCs w:val="24"/>
                <w:lang w:val="ro-RO" w:eastAsia="ro-RO" w:bidi="ro-RO"/>
              </w:rPr>
            </w:pPr>
          </w:p>
        </w:tc>
        <w:tc>
          <w:tcPr>
            <w:tcW w:w="1800" w:type="dxa"/>
            <w:vMerge/>
          </w:tcPr>
          <w:p w:rsidR="00DA2CD8" w:rsidRPr="00306C55" w:rsidRDefault="00DA2CD8" w:rsidP="00DA2CD8">
            <w:pPr>
              <w:widowControl w:val="0"/>
              <w:spacing w:line="251" w:lineRule="exact"/>
              <w:ind w:left="205" w:right="200"/>
              <w:jc w:val="center"/>
              <w:rPr>
                <w:rFonts w:ascii="Times New Roman" w:eastAsia="Calibri" w:hAnsi="Times New Roman"/>
                <w:w w:val="105"/>
                <w:sz w:val="24"/>
                <w:szCs w:val="24"/>
                <w:lang w:val="ro-RO" w:eastAsia="ro-RO" w:bidi="ro-RO"/>
              </w:rPr>
            </w:pPr>
          </w:p>
        </w:tc>
      </w:tr>
    </w:tbl>
    <w:p w:rsidR="00DA2CD8" w:rsidRPr="00306C55" w:rsidRDefault="00DA2CD8" w:rsidP="00DA2CD8">
      <w:pPr>
        <w:suppressAutoHyphens w:val="0"/>
        <w:spacing w:after="200" w:line="276" w:lineRule="auto"/>
        <w:rPr>
          <w:rFonts w:eastAsia="Calibri"/>
          <w:b/>
          <w:sz w:val="24"/>
          <w:szCs w:val="24"/>
        </w:rPr>
      </w:pPr>
    </w:p>
    <w:p w:rsidR="00DA2CD8" w:rsidRPr="00306C55" w:rsidRDefault="00DA2CD8" w:rsidP="00F76331">
      <w:pPr>
        <w:numPr>
          <w:ilvl w:val="0"/>
          <w:numId w:val="32"/>
        </w:numPr>
        <w:tabs>
          <w:tab w:val="left" w:pos="1701"/>
        </w:tabs>
        <w:suppressAutoHyphens w:val="0"/>
        <w:spacing w:after="200" w:line="276" w:lineRule="auto"/>
        <w:ind w:left="1080" w:firstLine="54"/>
        <w:contextualSpacing/>
        <w:rPr>
          <w:rFonts w:eastAsia="Calibri"/>
          <w:b/>
          <w:sz w:val="24"/>
          <w:szCs w:val="24"/>
        </w:rPr>
      </w:pPr>
      <w:r w:rsidRPr="00306C55">
        <w:rPr>
          <w:rFonts w:eastAsia="Calibri"/>
          <w:b/>
          <w:sz w:val="24"/>
          <w:szCs w:val="24"/>
        </w:rPr>
        <w:t>ELABORAREA DE PROIECTE ŞI DEZVOLTAREA SERVICIILOR PRIN ACCESAREA DE FONDURI NERAMBURSABILE</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Obiectiv general</w:t>
            </w:r>
          </w:p>
        </w:tc>
        <w:tc>
          <w:tcPr>
            <w:tcW w:w="225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Obiectiv specific</w:t>
            </w:r>
          </w:p>
        </w:tc>
        <w:tc>
          <w:tcPr>
            <w:tcW w:w="450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Activități</w:t>
            </w:r>
          </w:p>
        </w:tc>
        <w:tc>
          <w:tcPr>
            <w:tcW w:w="108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Termen</w:t>
            </w:r>
          </w:p>
        </w:tc>
        <w:tc>
          <w:tcPr>
            <w:tcW w:w="153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Responsabili</w:t>
            </w:r>
          </w:p>
        </w:tc>
        <w:tc>
          <w:tcPr>
            <w:tcW w:w="1800" w:type="dxa"/>
          </w:tcPr>
          <w:p w:rsidR="00DA2CD8" w:rsidRPr="00306C55" w:rsidRDefault="00DA2CD8" w:rsidP="00DA2CD8">
            <w:pPr>
              <w:rPr>
                <w:rFonts w:ascii="Times New Roman" w:eastAsia="Calibri" w:hAnsi="Times New Roman"/>
                <w:b/>
                <w:sz w:val="24"/>
                <w:szCs w:val="24"/>
              </w:rPr>
            </w:pPr>
            <w:r w:rsidRPr="00306C55">
              <w:rPr>
                <w:rFonts w:ascii="Times New Roman" w:eastAsia="Calibri" w:hAnsi="Times New Roman"/>
                <w:b/>
                <w:sz w:val="24"/>
                <w:szCs w:val="24"/>
              </w:rPr>
              <w:t>Buget</w:t>
            </w:r>
          </w:p>
        </w:tc>
      </w:tr>
      <w:tr w:rsidR="00DA2CD8" w:rsidRPr="00306C55" w:rsidTr="00DA2CD8">
        <w:tc>
          <w:tcPr>
            <w:tcW w:w="216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1.Identificarea și accesarea surselor de finanțare nerambursabilă</w:t>
            </w:r>
          </w:p>
        </w:tc>
        <w:tc>
          <w:tcPr>
            <w:tcW w:w="2250" w:type="dxa"/>
          </w:tcPr>
          <w:p w:rsidR="00DA2CD8" w:rsidRPr="00654769" w:rsidRDefault="00DA2CD8" w:rsidP="00C80838">
            <w:pPr>
              <w:rPr>
                <w:rFonts w:ascii="Times New Roman" w:eastAsia="Calibri" w:hAnsi="Times New Roman"/>
                <w:sz w:val="20"/>
                <w:szCs w:val="20"/>
              </w:rPr>
            </w:pPr>
            <w:r w:rsidRPr="00654769">
              <w:rPr>
                <w:rFonts w:ascii="Times New Roman" w:eastAsia="Calibri" w:hAnsi="Times New Roman"/>
                <w:sz w:val="20"/>
                <w:szCs w:val="20"/>
              </w:rPr>
              <w:t>1.1.Elaborarea de proiecte sociale în beneficiul comunităţii</w:t>
            </w: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Iniţierea de consultări la nivelul comunităţii pentru determinarea nevoilor unor categorii sociale, în vederea identificării de programe de finanțare</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Elaborarea de proiecte cu finanțare europeană (nerambursabilă), pentru programe de interes național și/sau din alte surse</w:t>
            </w:r>
          </w:p>
        </w:tc>
        <w:tc>
          <w:tcPr>
            <w:tcW w:w="1080" w:type="dxa"/>
          </w:tcPr>
          <w:p w:rsidR="00DA2CD8" w:rsidRPr="00654769" w:rsidRDefault="00DA2CD8" w:rsidP="00C71BCE">
            <w:pPr>
              <w:rPr>
                <w:rFonts w:ascii="Times New Roman" w:eastAsia="Calibri" w:hAnsi="Times New Roman"/>
                <w:sz w:val="20"/>
                <w:szCs w:val="20"/>
              </w:rPr>
            </w:pPr>
            <w:r w:rsidRPr="00654769">
              <w:rPr>
                <w:rFonts w:ascii="Times New Roman" w:eastAsia="Calibri" w:hAnsi="Times New Roman"/>
                <w:sz w:val="20"/>
                <w:szCs w:val="20"/>
              </w:rPr>
              <w:t>202</w:t>
            </w:r>
            <w:r w:rsidR="00F76331" w:rsidRPr="00654769">
              <w:rPr>
                <w:rFonts w:ascii="Times New Roman" w:eastAsia="Calibri" w:hAnsi="Times New Roman"/>
                <w:sz w:val="20"/>
                <w:szCs w:val="20"/>
              </w:rPr>
              <w:t>3</w:t>
            </w:r>
            <w:r w:rsidRPr="00654769">
              <w:rPr>
                <w:rFonts w:ascii="Times New Roman" w:eastAsia="Calibri" w:hAnsi="Times New Roman"/>
                <w:sz w:val="20"/>
                <w:szCs w:val="20"/>
              </w:rPr>
              <w:t>-20</w:t>
            </w:r>
            <w:r w:rsidR="00C80838" w:rsidRPr="00654769">
              <w:rPr>
                <w:rFonts w:ascii="Times New Roman" w:eastAsia="Calibri" w:hAnsi="Times New Roman"/>
                <w:sz w:val="20"/>
                <w:szCs w:val="20"/>
              </w:rPr>
              <w:t>2</w:t>
            </w:r>
            <w:r w:rsidR="00C71BCE" w:rsidRPr="00654769">
              <w:rPr>
                <w:rFonts w:ascii="Times New Roman" w:eastAsia="Calibri" w:hAnsi="Times New Roman"/>
                <w:sz w:val="20"/>
                <w:szCs w:val="20"/>
              </w:rPr>
              <w:t>7</w:t>
            </w:r>
          </w:p>
        </w:tc>
        <w:tc>
          <w:tcPr>
            <w:tcW w:w="1530" w:type="dxa"/>
          </w:tcPr>
          <w:p w:rsidR="00DA2CD8" w:rsidRPr="00654769" w:rsidRDefault="00DA2CD8" w:rsidP="00DA2CD8">
            <w:pPr>
              <w:rPr>
                <w:rFonts w:ascii="Times New Roman" w:eastAsia="Calibri" w:hAnsi="Times New Roman"/>
                <w:sz w:val="20"/>
                <w:szCs w:val="20"/>
              </w:rPr>
            </w:pPr>
          </w:p>
          <w:p w:rsidR="00DA2CD8" w:rsidRPr="00654769" w:rsidRDefault="00C80838" w:rsidP="00DA2CD8">
            <w:pPr>
              <w:rPr>
                <w:rFonts w:ascii="Times New Roman" w:eastAsia="Calibri" w:hAnsi="Times New Roman"/>
                <w:sz w:val="20"/>
                <w:szCs w:val="20"/>
              </w:rPr>
            </w:pPr>
            <w:r w:rsidRPr="00654769">
              <w:rPr>
                <w:rFonts w:ascii="Times New Roman" w:eastAsia="Calibri" w:hAnsi="Times New Roman"/>
                <w:sz w:val="20"/>
                <w:szCs w:val="20"/>
              </w:rPr>
              <w:t xml:space="preserve">CL, Primăria </w:t>
            </w:r>
            <w:r w:rsidR="006418FA" w:rsidRPr="00654769">
              <w:rPr>
                <w:rFonts w:ascii="Times New Roman" w:eastAsia="Calibri" w:hAnsi="Times New Roman"/>
                <w:sz w:val="20"/>
                <w:szCs w:val="20"/>
              </w:rPr>
              <w:t>Golești</w:t>
            </w:r>
            <w:r w:rsidRPr="00654769">
              <w:rPr>
                <w:rFonts w:ascii="Times New Roman" w:eastAsia="Calibri" w:hAnsi="Times New Roman"/>
                <w:sz w:val="20"/>
                <w:szCs w:val="20"/>
              </w:rPr>
              <w:t xml:space="preserve">, CAS </w:t>
            </w:r>
            <w:r w:rsidR="006418FA" w:rsidRPr="00654769">
              <w:rPr>
                <w:rFonts w:ascii="Times New Roman" w:eastAsia="Calibri" w:hAnsi="Times New Roman"/>
                <w:sz w:val="20"/>
                <w:szCs w:val="20"/>
              </w:rPr>
              <w:t>Golești</w:t>
            </w:r>
          </w:p>
        </w:tc>
        <w:tc>
          <w:tcPr>
            <w:tcW w:w="1800" w:type="dxa"/>
          </w:tcPr>
          <w:p w:rsidR="00DA2CD8" w:rsidRPr="00306C55" w:rsidRDefault="00DA2CD8" w:rsidP="00DA2CD8">
            <w:pPr>
              <w:rPr>
                <w:rFonts w:ascii="Times New Roman" w:eastAsia="Calibri" w:hAnsi="Times New Roman"/>
                <w:sz w:val="24"/>
                <w:szCs w:val="24"/>
              </w:rPr>
            </w:pPr>
            <w:r w:rsidRPr="00306C55">
              <w:rPr>
                <w:rFonts w:ascii="Times New Roman" w:eastAsia="Calibri" w:hAnsi="Times New Roman"/>
                <w:sz w:val="24"/>
                <w:szCs w:val="24"/>
              </w:rPr>
              <w:t>Buget local</w:t>
            </w:r>
          </w:p>
          <w:p w:rsidR="00DA2CD8" w:rsidRPr="00306C55" w:rsidRDefault="00DA2CD8" w:rsidP="00DA2CD8">
            <w:pPr>
              <w:rPr>
                <w:rFonts w:ascii="Times New Roman" w:eastAsia="Calibri" w:hAnsi="Times New Roman"/>
                <w:sz w:val="24"/>
                <w:szCs w:val="24"/>
              </w:rPr>
            </w:pPr>
          </w:p>
        </w:tc>
      </w:tr>
      <w:tr w:rsidR="00DA2CD8" w:rsidRPr="00306C55" w:rsidTr="00DA2CD8">
        <w:tc>
          <w:tcPr>
            <w:tcW w:w="2160" w:type="dxa"/>
          </w:tcPr>
          <w:p w:rsidR="00DA2CD8" w:rsidRPr="00654769" w:rsidRDefault="00DA2CD8" w:rsidP="00DA2CD8">
            <w:pPr>
              <w:rPr>
                <w:rFonts w:ascii="Times New Roman" w:eastAsia="Calibri" w:hAnsi="Times New Roman"/>
                <w:sz w:val="20"/>
                <w:szCs w:val="20"/>
              </w:rPr>
            </w:pPr>
          </w:p>
        </w:tc>
        <w:tc>
          <w:tcPr>
            <w:tcW w:w="225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1.2.Atragerea de</w:t>
            </w: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 xml:space="preserve"> finanţare din fonduri nerambursabile</w:t>
            </w: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Identificarea liniilor de finanțare externă în vederea implementării măsurilor propuse, precum și atragerea de parteneri</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 xml:space="preserve">Accesarea de fonduri europene structurale sau fonduri extracomunitare pentru dezvoltarea sistemului de asistenţă socială la nivel </w:t>
            </w:r>
            <w:r w:rsidR="00B05166" w:rsidRPr="00654769">
              <w:rPr>
                <w:rFonts w:ascii="Times New Roman" w:eastAsia="Calibri" w:hAnsi="Times New Roman"/>
                <w:sz w:val="20"/>
                <w:szCs w:val="20"/>
              </w:rPr>
              <w:t>local</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Conceperea de aplicații pentru accesarea Fondurilor Structurale în parteneriat public-privat</w:t>
            </w:r>
          </w:p>
        </w:tc>
        <w:tc>
          <w:tcPr>
            <w:tcW w:w="1080" w:type="dxa"/>
          </w:tcPr>
          <w:p w:rsidR="00DA2CD8" w:rsidRPr="00654769" w:rsidRDefault="00DA2CD8" w:rsidP="00C71BCE">
            <w:pPr>
              <w:rPr>
                <w:rFonts w:ascii="Times New Roman" w:eastAsia="Calibri" w:hAnsi="Times New Roman"/>
                <w:sz w:val="20"/>
                <w:szCs w:val="20"/>
              </w:rPr>
            </w:pPr>
            <w:r w:rsidRPr="00654769">
              <w:rPr>
                <w:rFonts w:ascii="Times New Roman" w:eastAsia="Calibri" w:hAnsi="Times New Roman"/>
                <w:sz w:val="20"/>
                <w:szCs w:val="20"/>
              </w:rPr>
              <w:t>202</w:t>
            </w:r>
            <w:r w:rsidR="00F76331" w:rsidRPr="00654769">
              <w:rPr>
                <w:rFonts w:ascii="Times New Roman" w:eastAsia="Calibri" w:hAnsi="Times New Roman"/>
                <w:sz w:val="20"/>
                <w:szCs w:val="20"/>
              </w:rPr>
              <w:t>3</w:t>
            </w:r>
            <w:r w:rsidRPr="00654769">
              <w:rPr>
                <w:rFonts w:ascii="Times New Roman" w:eastAsia="Calibri" w:hAnsi="Times New Roman"/>
                <w:sz w:val="20"/>
                <w:szCs w:val="20"/>
              </w:rPr>
              <w:t>-20</w:t>
            </w:r>
            <w:r w:rsidR="00C80838" w:rsidRPr="00654769">
              <w:rPr>
                <w:rFonts w:ascii="Times New Roman" w:eastAsia="Calibri" w:hAnsi="Times New Roman"/>
                <w:sz w:val="20"/>
                <w:szCs w:val="20"/>
              </w:rPr>
              <w:t>2</w:t>
            </w:r>
            <w:r w:rsidR="00C71BCE" w:rsidRPr="00654769">
              <w:rPr>
                <w:rFonts w:ascii="Times New Roman" w:eastAsia="Calibri" w:hAnsi="Times New Roman"/>
                <w:sz w:val="20"/>
                <w:szCs w:val="20"/>
              </w:rPr>
              <w:t>7</w:t>
            </w:r>
          </w:p>
        </w:tc>
        <w:tc>
          <w:tcPr>
            <w:tcW w:w="1530" w:type="dxa"/>
          </w:tcPr>
          <w:p w:rsidR="00DA2CD8" w:rsidRPr="00654769" w:rsidRDefault="00DA2CD8" w:rsidP="00DA2CD8">
            <w:pPr>
              <w:rPr>
                <w:rFonts w:ascii="Times New Roman" w:eastAsia="Calibri" w:hAnsi="Times New Roman"/>
                <w:sz w:val="20"/>
                <w:szCs w:val="20"/>
              </w:rPr>
            </w:pPr>
          </w:p>
          <w:p w:rsidR="00DA2CD8" w:rsidRPr="00654769" w:rsidRDefault="00C80838" w:rsidP="00DA2CD8">
            <w:pPr>
              <w:rPr>
                <w:rFonts w:ascii="Times New Roman" w:eastAsia="Calibri" w:hAnsi="Times New Roman"/>
                <w:sz w:val="20"/>
                <w:szCs w:val="20"/>
              </w:rPr>
            </w:pPr>
            <w:r w:rsidRPr="00654769">
              <w:rPr>
                <w:rFonts w:ascii="Times New Roman" w:eastAsia="Calibri" w:hAnsi="Times New Roman"/>
                <w:sz w:val="20"/>
                <w:szCs w:val="20"/>
              </w:rPr>
              <w:t xml:space="preserve">CL, Primăria </w:t>
            </w:r>
            <w:r w:rsidR="006418FA" w:rsidRPr="00654769">
              <w:rPr>
                <w:rFonts w:ascii="Times New Roman" w:eastAsia="Calibri" w:hAnsi="Times New Roman"/>
                <w:sz w:val="20"/>
                <w:szCs w:val="20"/>
              </w:rPr>
              <w:t>Golești</w:t>
            </w:r>
            <w:r w:rsidRPr="00654769">
              <w:rPr>
                <w:rFonts w:ascii="Times New Roman" w:eastAsia="Calibri" w:hAnsi="Times New Roman"/>
                <w:sz w:val="20"/>
                <w:szCs w:val="20"/>
              </w:rPr>
              <w:t xml:space="preserve">, CAS </w:t>
            </w:r>
            <w:r w:rsidR="006418FA" w:rsidRPr="00654769">
              <w:rPr>
                <w:rFonts w:ascii="Times New Roman" w:eastAsia="Calibri" w:hAnsi="Times New Roman"/>
                <w:sz w:val="20"/>
                <w:szCs w:val="20"/>
              </w:rPr>
              <w:t>Golești</w:t>
            </w:r>
          </w:p>
        </w:tc>
        <w:tc>
          <w:tcPr>
            <w:tcW w:w="1800" w:type="dxa"/>
          </w:tcPr>
          <w:p w:rsidR="00DA2CD8" w:rsidRPr="00306C55" w:rsidRDefault="00DA2CD8" w:rsidP="00DA2CD8">
            <w:pPr>
              <w:rPr>
                <w:rFonts w:ascii="Times New Roman" w:eastAsia="Calibri" w:hAnsi="Times New Roman"/>
                <w:sz w:val="24"/>
                <w:szCs w:val="24"/>
              </w:rPr>
            </w:pPr>
            <w:r w:rsidRPr="00306C55">
              <w:rPr>
                <w:rFonts w:ascii="Times New Roman" w:eastAsia="Calibri" w:hAnsi="Times New Roman"/>
                <w:sz w:val="24"/>
                <w:szCs w:val="24"/>
              </w:rPr>
              <w:t>Buget local</w:t>
            </w:r>
          </w:p>
          <w:p w:rsidR="00DA2CD8" w:rsidRPr="00306C55" w:rsidRDefault="00DA2CD8" w:rsidP="00DA2CD8">
            <w:pPr>
              <w:rPr>
                <w:rFonts w:ascii="Times New Roman" w:eastAsia="Calibri" w:hAnsi="Times New Roman"/>
                <w:sz w:val="24"/>
                <w:szCs w:val="24"/>
              </w:rPr>
            </w:pPr>
          </w:p>
        </w:tc>
      </w:tr>
    </w:tbl>
    <w:p w:rsidR="00A30283" w:rsidRDefault="00A30283" w:rsidP="00A30283">
      <w:pPr>
        <w:suppressAutoHyphens w:val="0"/>
        <w:spacing w:after="200" w:line="276" w:lineRule="auto"/>
        <w:contextualSpacing/>
        <w:rPr>
          <w:rFonts w:eastAsia="Calibri"/>
          <w:b/>
          <w:sz w:val="24"/>
          <w:szCs w:val="24"/>
        </w:rPr>
      </w:pPr>
    </w:p>
    <w:p w:rsidR="00DA2CD8" w:rsidRPr="00306C55" w:rsidRDefault="00DA2CD8" w:rsidP="005A4F54">
      <w:pPr>
        <w:numPr>
          <w:ilvl w:val="0"/>
          <w:numId w:val="32"/>
        </w:numPr>
        <w:suppressAutoHyphens w:val="0"/>
        <w:spacing w:after="200" w:line="276" w:lineRule="auto"/>
        <w:ind w:left="1080" w:firstLine="180"/>
        <w:contextualSpacing/>
        <w:rPr>
          <w:rFonts w:eastAsia="Calibri"/>
          <w:b/>
          <w:sz w:val="24"/>
          <w:szCs w:val="24"/>
        </w:rPr>
      </w:pPr>
      <w:r w:rsidRPr="00306C55">
        <w:rPr>
          <w:rFonts w:eastAsia="Calibri"/>
          <w:b/>
          <w:sz w:val="24"/>
          <w:szCs w:val="24"/>
        </w:rPr>
        <w:t>ÎNCURAJAREA PARTICIPĂRII ŞI A VOLUNTARIATULUI</w:t>
      </w:r>
    </w:p>
    <w:tbl>
      <w:tblPr>
        <w:tblStyle w:val="TableGrid51"/>
        <w:tblW w:w="13320" w:type="dxa"/>
        <w:tblInd w:w="1008" w:type="dxa"/>
        <w:tblLayout w:type="fixed"/>
        <w:tblLook w:val="04A0" w:firstRow="1" w:lastRow="0" w:firstColumn="1" w:lastColumn="0" w:noHBand="0" w:noVBand="1"/>
      </w:tblPr>
      <w:tblGrid>
        <w:gridCol w:w="2160"/>
        <w:gridCol w:w="2250"/>
        <w:gridCol w:w="4500"/>
        <w:gridCol w:w="1080"/>
        <w:gridCol w:w="1530"/>
        <w:gridCol w:w="1800"/>
      </w:tblGrid>
      <w:tr w:rsidR="00DA2CD8" w:rsidRPr="00306C55" w:rsidTr="00DA2CD8">
        <w:tc>
          <w:tcPr>
            <w:tcW w:w="216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Obiectiv general</w:t>
            </w:r>
          </w:p>
        </w:tc>
        <w:tc>
          <w:tcPr>
            <w:tcW w:w="225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Obiectiv specific</w:t>
            </w:r>
          </w:p>
        </w:tc>
        <w:tc>
          <w:tcPr>
            <w:tcW w:w="450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Activități</w:t>
            </w:r>
          </w:p>
        </w:tc>
        <w:tc>
          <w:tcPr>
            <w:tcW w:w="108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Termen</w:t>
            </w:r>
          </w:p>
        </w:tc>
        <w:tc>
          <w:tcPr>
            <w:tcW w:w="153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Responsabili</w:t>
            </w:r>
          </w:p>
        </w:tc>
        <w:tc>
          <w:tcPr>
            <w:tcW w:w="1800" w:type="dxa"/>
          </w:tcPr>
          <w:p w:rsidR="00DA2CD8" w:rsidRPr="00654769" w:rsidRDefault="00DA2CD8" w:rsidP="00DA2CD8">
            <w:pPr>
              <w:rPr>
                <w:rFonts w:ascii="Times New Roman" w:eastAsia="Calibri" w:hAnsi="Times New Roman"/>
                <w:b/>
                <w:sz w:val="20"/>
                <w:szCs w:val="20"/>
              </w:rPr>
            </w:pPr>
            <w:r w:rsidRPr="00654769">
              <w:rPr>
                <w:rFonts w:ascii="Times New Roman" w:eastAsia="Calibri" w:hAnsi="Times New Roman"/>
                <w:b/>
                <w:sz w:val="20"/>
                <w:szCs w:val="20"/>
              </w:rPr>
              <w:t>Buget</w:t>
            </w:r>
          </w:p>
        </w:tc>
      </w:tr>
      <w:tr w:rsidR="00DA2CD8" w:rsidRPr="00306C55" w:rsidTr="00DA2CD8">
        <w:tc>
          <w:tcPr>
            <w:tcW w:w="216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1.Promovarea spiritului comunitar</w:t>
            </w:r>
          </w:p>
        </w:tc>
        <w:tc>
          <w:tcPr>
            <w:tcW w:w="225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1.1.Implicarea cetăţenilor în programe şi servicii destinate categoriilor sociale defavorizate</w:t>
            </w: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Implicarea comunității locale în procesul de dezbatere publică a actelor normative, strategiilor locale, propunerilor de servicii</w:t>
            </w:r>
          </w:p>
          <w:p w:rsidR="00DA2CD8" w:rsidRPr="00654769" w:rsidRDefault="00DA2CD8" w:rsidP="00DA2CD8">
            <w:pPr>
              <w:rPr>
                <w:rFonts w:ascii="Times New Roman" w:eastAsia="Calibri" w:hAnsi="Times New Roman"/>
                <w:sz w:val="20"/>
                <w:szCs w:val="20"/>
              </w:rPr>
            </w:pPr>
          </w:p>
          <w:p w:rsidR="00DA2CD8" w:rsidRPr="00654769" w:rsidRDefault="00DA2CD8" w:rsidP="00C80838">
            <w:pPr>
              <w:rPr>
                <w:rFonts w:ascii="Times New Roman" w:eastAsia="Calibri" w:hAnsi="Times New Roman"/>
                <w:sz w:val="20"/>
                <w:szCs w:val="20"/>
              </w:rPr>
            </w:pPr>
            <w:r w:rsidRPr="00654769">
              <w:rPr>
                <w:rFonts w:ascii="Times New Roman" w:eastAsia="Calibri" w:hAnsi="Times New Roman"/>
                <w:sz w:val="20"/>
                <w:szCs w:val="20"/>
              </w:rPr>
              <w:t xml:space="preserve"> </w:t>
            </w:r>
          </w:p>
        </w:tc>
        <w:tc>
          <w:tcPr>
            <w:tcW w:w="108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permanent</w:t>
            </w:r>
          </w:p>
        </w:tc>
        <w:tc>
          <w:tcPr>
            <w:tcW w:w="1530" w:type="dxa"/>
          </w:tcPr>
          <w:p w:rsidR="00DA2CD8" w:rsidRPr="00654769" w:rsidRDefault="00C80838" w:rsidP="00DA2CD8">
            <w:pPr>
              <w:rPr>
                <w:rFonts w:ascii="Times New Roman" w:eastAsia="Calibri" w:hAnsi="Times New Roman"/>
                <w:sz w:val="20"/>
                <w:szCs w:val="20"/>
              </w:rPr>
            </w:pPr>
            <w:r w:rsidRPr="00654769">
              <w:rPr>
                <w:rFonts w:ascii="Times New Roman" w:eastAsia="Calibri" w:hAnsi="Times New Roman"/>
                <w:sz w:val="20"/>
                <w:szCs w:val="20"/>
              </w:rPr>
              <w:t xml:space="preserve">Primăria </w:t>
            </w:r>
            <w:r w:rsidR="006418FA" w:rsidRPr="00654769">
              <w:rPr>
                <w:rFonts w:ascii="Times New Roman" w:eastAsia="Calibri" w:hAnsi="Times New Roman"/>
                <w:sz w:val="20"/>
                <w:szCs w:val="20"/>
              </w:rPr>
              <w:t>Golești</w:t>
            </w:r>
            <w:r w:rsidRPr="00654769">
              <w:rPr>
                <w:rFonts w:ascii="Times New Roman" w:eastAsia="Calibri" w:hAnsi="Times New Roman"/>
                <w:sz w:val="20"/>
                <w:szCs w:val="20"/>
              </w:rPr>
              <w:t xml:space="preserve">, CAS </w:t>
            </w:r>
            <w:r w:rsidR="006418FA" w:rsidRPr="00654769">
              <w:rPr>
                <w:rFonts w:ascii="Times New Roman" w:eastAsia="Calibri" w:hAnsi="Times New Roman"/>
                <w:sz w:val="20"/>
                <w:szCs w:val="20"/>
              </w:rPr>
              <w:t>Golești</w:t>
            </w:r>
          </w:p>
        </w:tc>
        <w:tc>
          <w:tcPr>
            <w:tcW w:w="18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Buget local</w:t>
            </w: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Donații</w:t>
            </w: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sponsorizări</w:t>
            </w:r>
          </w:p>
        </w:tc>
      </w:tr>
      <w:tr w:rsidR="00DA2CD8" w:rsidRPr="00306C55" w:rsidTr="00DA2CD8">
        <w:tc>
          <w:tcPr>
            <w:tcW w:w="216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2.</w:t>
            </w:r>
            <w:r w:rsidRPr="00654769">
              <w:rPr>
                <w:rFonts w:ascii="Times New Roman" w:eastAsia="Calibri" w:hAnsi="Times New Roman"/>
                <w:w w:val="105"/>
                <w:sz w:val="20"/>
                <w:szCs w:val="20"/>
              </w:rPr>
              <w:t xml:space="preserve"> Promovarea</w:t>
            </w:r>
            <w:r w:rsidRPr="00654769">
              <w:rPr>
                <w:rFonts w:ascii="Times New Roman" w:eastAsia="Calibri" w:hAnsi="Times New Roman"/>
                <w:spacing w:val="-31"/>
                <w:w w:val="105"/>
                <w:sz w:val="20"/>
                <w:szCs w:val="20"/>
              </w:rPr>
              <w:t xml:space="preserve"> </w:t>
            </w:r>
            <w:r w:rsidRPr="00654769">
              <w:rPr>
                <w:rFonts w:ascii="Times New Roman" w:eastAsia="Calibri" w:hAnsi="Times New Roman"/>
                <w:w w:val="105"/>
                <w:sz w:val="20"/>
                <w:szCs w:val="20"/>
              </w:rPr>
              <w:t>voluntaraiatului</w:t>
            </w:r>
          </w:p>
        </w:tc>
        <w:tc>
          <w:tcPr>
            <w:tcW w:w="225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2.1.Dezvolare  rețea voluntari</w:t>
            </w:r>
          </w:p>
        </w:tc>
        <w:tc>
          <w:tcPr>
            <w:tcW w:w="45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Recrutarea si pregatirea unei rețele de mentorat pentru potențialii voluntari</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Dezvoltarea unei strategii de recrutare, formare și supervizare a voluntarilor</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Atragerea unor parteneriate cu asociații active în domeniul voluntariatului</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Recunoașterea valorilor promovate de către voluntari în comunitate prin oferirea unor certificate, diplome, adeverințe nominale</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Creșterea capacității organizaționale în a primi un număr mai mare de voluntari.</w:t>
            </w:r>
          </w:p>
          <w:p w:rsidR="00DA2CD8" w:rsidRPr="00654769" w:rsidRDefault="00DA2CD8" w:rsidP="00DA2CD8">
            <w:pPr>
              <w:rPr>
                <w:rFonts w:ascii="Times New Roman" w:eastAsia="Calibri" w:hAnsi="Times New Roman"/>
                <w:sz w:val="20"/>
                <w:szCs w:val="20"/>
              </w:rPr>
            </w:pP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Creşterea vizibilităţii voluntariatului în comunitate</w:t>
            </w:r>
          </w:p>
        </w:tc>
        <w:tc>
          <w:tcPr>
            <w:tcW w:w="1080" w:type="dxa"/>
          </w:tcPr>
          <w:p w:rsidR="00DA2CD8" w:rsidRPr="00654769" w:rsidRDefault="00DA2CD8" w:rsidP="00C71BCE">
            <w:pPr>
              <w:rPr>
                <w:rFonts w:ascii="Times New Roman" w:eastAsia="Calibri" w:hAnsi="Times New Roman"/>
                <w:sz w:val="20"/>
                <w:szCs w:val="20"/>
              </w:rPr>
            </w:pPr>
            <w:r w:rsidRPr="00654769">
              <w:rPr>
                <w:rFonts w:ascii="Times New Roman" w:eastAsia="Calibri" w:hAnsi="Times New Roman"/>
                <w:sz w:val="20"/>
                <w:szCs w:val="20"/>
              </w:rPr>
              <w:t>202</w:t>
            </w:r>
            <w:r w:rsidR="00F76331" w:rsidRPr="00654769">
              <w:rPr>
                <w:rFonts w:ascii="Times New Roman" w:eastAsia="Calibri" w:hAnsi="Times New Roman"/>
                <w:sz w:val="20"/>
                <w:szCs w:val="20"/>
              </w:rPr>
              <w:t>3</w:t>
            </w:r>
            <w:r w:rsidRPr="00654769">
              <w:rPr>
                <w:rFonts w:ascii="Times New Roman" w:eastAsia="Calibri" w:hAnsi="Times New Roman"/>
                <w:sz w:val="20"/>
                <w:szCs w:val="20"/>
              </w:rPr>
              <w:t>-202</w:t>
            </w:r>
            <w:r w:rsidR="00C71BCE" w:rsidRPr="00654769">
              <w:rPr>
                <w:rFonts w:ascii="Times New Roman" w:eastAsia="Calibri" w:hAnsi="Times New Roman"/>
                <w:sz w:val="20"/>
                <w:szCs w:val="20"/>
              </w:rPr>
              <w:t>7</w:t>
            </w:r>
          </w:p>
        </w:tc>
        <w:tc>
          <w:tcPr>
            <w:tcW w:w="1530" w:type="dxa"/>
          </w:tcPr>
          <w:p w:rsidR="00DA2CD8" w:rsidRPr="00654769" w:rsidRDefault="00C80838" w:rsidP="00DA2CD8">
            <w:pPr>
              <w:rPr>
                <w:rFonts w:ascii="Times New Roman" w:eastAsia="Calibri" w:hAnsi="Times New Roman"/>
                <w:sz w:val="20"/>
                <w:szCs w:val="20"/>
              </w:rPr>
            </w:pPr>
            <w:r w:rsidRPr="00654769">
              <w:rPr>
                <w:rFonts w:ascii="Times New Roman" w:eastAsia="Calibri" w:hAnsi="Times New Roman"/>
                <w:sz w:val="20"/>
                <w:szCs w:val="20"/>
              </w:rPr>
              <w:t xml:space="preserve">Primăria </w:t>
            </w:r>
            <w:r w:rsidR="006418FA" w:rsidRPr="00654769">
              <w:rPr>
                <w:rFonts w:ascii="Times New Roman" w:eastAsia="Calibri" w:hAnsi="Times New Roman"/>
                <w:sz w:val="20"/>
                <w:szCs w:val="20"/>
              </w:rPr>
              <w:t>Golești</w:t>
            </w:r>
            <w:r w:rsidRPr="00654769">
              <w:rPr>
                <w:rFonts w:ascii="Times New Roman" w:eastAsia="Calibri" w:hAnsi="Times New Roman"/>
                <w:sz w:val="20"/>
                <w:szCs w:val="20"/>
              </w:rPr>
              <w:t xml:space="preserve">, CAS </w:t>
            </w:r>
            <w:r w:rsidR="006418FA" w:rsidRPr="00654769">
              <w:rPr>
                <w:rFonts w:ascii="Times New Roman" w:eastAsia="Calibri" w:hAnsi="Times New Roman"/>
                <w:sz w:val="20"/>
                <w:szCs w:val="20"/>
              </w:rPr>
              <w:t>Golești</w:t>
            </w:r>
          </w:p>
        </w:tc>
        <w:tc>
          <w:tcPr>
            <w:tcW w:w="1800" w:type="dxa"/>
          </w:tcPr>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Buget local</w:t>
            </w: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Donații</w:t>
            </w:r>
          </w:p>
          <w:p w:rsidR="00DA2CD8" w:rsidRPr="00654769" w:rsidRDefault="00DA2CD8" w:rsidP="00DA2CD8">
            <w:pPr>
              <w:rPr>
                <w:rFonts w:ascii="Times New Roman" w:eastAsia="Calibri" w:hAnsi="Times New Roman"/>
                <w:sz w:val="20"/>
                <w:szCs w:val="20"/>
              </w:rPr>
            </w:pPr>
            <w:r w:rsidRPr="00654769">
              <w:rPr>
                <w:rFonts w:ascii="Times New Roman" w:eastAsia="Calibri" w:hAnsi="Times New Roman"/>
                <w:sz w:val="20"/>
                <w:szCs w:val="20"/>
              </w:rPr>
              <w:t>sponsorizări</w:t>
            </w:r>
          </w:p>
        </w:tc>
      </w:tr>
    </w:tbl>
    <w:p w:rsidR="00DA2CD8" w:rsidRPr="00306C55" w:rsidRDefault="00DA2CD8">
      <w:pPr>
        <w:rPr>
          <w:rFonts w:eastAsia="Times New Roman"/>
          <w:bdr w:val="dotted" w:sz="6" w:space="0" w:color="FEFEFE"/>
        </w:rPr>
        <w:sectPr w:rsidR="00DA2CD8" w:rsidRPr="00306C55" w:rsidSect="00DA2CD8">
          <w:pgSz w:w="16838" w:h="11906" w:orient="landscape"/>
          <w:pgMar w:top="851" w:right="777" w:bottom="1418" w:left="567" w:header="720" w:footer="720" w:gutter="0"/>
          <w:cols w:space="720"/>
          <w:formProt w:val="0"/>
          <w:docGrid w:linePitch="360" w:charSpace="12288"/>
        </w:sectPr>
      </w:pPr>
    </w:p>
    <w:p w:rsidR="00DA2CD8" w:rsidRPr="00306C55" w:rsidRDefault="00DA2CD8" w:rsidP="00DA2CD8">
      <w:pPr>
        <w:shd w:val="clear" w:color="auto" w:fill="FFFFFF"/>
        <w:spacing w:beforeAutospacing="1" w:after="75"/>
        <w:ind w:left="360"/>
        <w:contextualSpacing/>
        <w:jc w:val="both"/>
        <w:rPr>
          <w:rFonts w:eastAsia="Times New Roman"/>
          <w:b/>
          <w:sz w:val="24"/>
          <w:szCs w:val="24"/>
        </w:rPr>
      </w:pPr>
    </w:p>
    <w:p w:rsidR="00DA2CD8" w:rsidRPr="00306C55" w:rsidRDefault="00B53FC0" w:rsidP="00216666">
      <w:pPr>
        <w:numPr>
          <w:ilvl w:val="0"/>
          <w:numId w:val="37"/>
        </w:numPr>
        <w:shd w:val="clear" w:color="auto" w:fill="FFFFFF"/>
        <w:spacing w:beforeAutospacing="1" w:after="75" w:line="360" w:lineRule="auto"/>
        <w:ind w:left="360" w:firstLine="90"/>
        <w:contextualSpacing/>
        <w:rPr>
          <w:rFonts w:eastAsia="Times New Roman"/>
          <w:b/>
          <w:color w:val="0070C0"/>
          <w:sz w:val="24"/>
          <w:szCs w:val="24"/>
        </w:rPr>
      </w:pPr>
      <w:r w:rsidRPr="00306C55">
        <w:rPr>
          <w:rFonts w:eastAsia="Times New Roman"/>
          <w:b/>
          <w:sz w:val="24"/>
          <w:szCs w:val="24"/>
        </w:rPr>
        <w:t>.MONITORIZAREA ȘI EVALUAREA STRATEGIEI DE DEZVOLTARE A SERVICIILOR SOCIALE</w:t>
      </w:r>
    </w:p>
    <w:p w:rsidR="00DA2CD8" w:rsidRPr="00306C55" w:rsidRDefault="00DA2CD8" w:rsidP="00216666">
      <w:pPr>
        <w:spacing w:line="360" w:lineRule="auto"/>
        <w:rPr>
          <w:rFonts w:eastAsia="Times New Roman"/>
          <w:sz w:val="24"/>
          <w:szCs w:val="24"/>
        </w:rPr>
      </w:pPr>
    </w:p>
    <w:p w:rsidR="00DA2CD8" w:rsidRPr="00306C55" w:rsidRDefault="00DA2CD8" w:rsidP="00216666">
      <w:pPr>
        <w:spacing w:line="360" w:lineRule="auto"/>
        <w:ind w:firstLine="357"/>
        <w:jc w:val="both"/>
        <w:rPr>
          <w:rFonts w:eastAsia="Times New Roman"/>
          <w:sz w:val="24"/>
          <w:szCs w:val="24"/>
        </w:rPr>
      </w:pPr>
      <w:r w:rsidRPr="00306C55">
        <w:rPr>
          <w:rFonts w:eastAsia="Times New Roman"/>
          <w:sz w:val="24"/>
          <w:szCs w:val="24"/>
        </w:rPr>
        <w:t xml:space="preserve"> </w:t>
      </w:r>
      <w:r w:rsidR="00617784" w:rsidRPr="00306C55">
        <w:rPr>
          <w:rFonts w:eastAsia="Times New Roman"/>
          <w:sz w:val="24"/>
          <w:szCs w:val="24"/>
        </w:rPr>
        <w:tab/>
      </w:r>
      <w:r w:rsidRPr="00306C55">
        <w:rPr>
          <w:rFonts w:eastAsia="Times New Roman"/>
          <w:sz w:val="24"/>
          <w:szCs w:val="24"/>
        </w:rPr>
        <w:t xml:space="preserve"> Monitorizarea şi evaluarea implementării strategiei, respectiv a planurilor anuale de acţiune constă, în principal, în verificarea atingerii obiectivelor propuse. În acest sens se vor elabora intrumente de monitorizare și evaluare a planurilor anuale de acţiune, precum şi a atingerii obiectivelor generale prevăzute în Strategie. Acestea vor avea în vedere indicatorii, în termeni cantitativi şi/sau calitativi. </w:t>
      </w:r>
    </w:p>
    <w:p w:rsidR="00DA2CD8" w:rsidRPr="00306C55" w:rsidRDefault="00DA2CD8" w:rsidP="00216666">
      <w:pPr>
        <w:spacing w:line="360" w:lineRule="auto"/>
        <w:ind w:firstLine="357"/>
        <w:jc w:val="both"/>
        <w:rPr>
          <w:rFonts w:eastAsia="Times New Roman"/>
          <w:sz w:val="24"/>
          <w:szCs w:val="24"/>
        </w:rPr>
      </w:pPr>
    </w:p>
    <w:p w:rsidR="00DA2CD8" w:rsidRPr="00306C55" w:rsidRDefault="00DA2CD8" w:rsidP="00216666">
      <w:pPr>
        <w:spacing w:line="360" w:lineRule="auto"/>
        <w:ind w:firstLine="720"/>
        <w:jc w:val="both"/>
        <w:rPr>
          <w:rFonts w:eastAsia="Times New Roman"/>
          <w:sz w:val="24"/>
          <w:szCs w:val="24"/>
        </w:rPr>
      </w:pPr>
      <w:r w:rsidRPr="00306C55">
        <w:rPr>
          <w:rFonts w:eastAsia="Times New Roman"/>
          <w:b/>
          <w:sz w:val="24"/>
          <w:szCs w:val="24"/>
        </w:rPr>
        <w:t>Monitorizarea strategiei</w:t>
      </w:r>
    </w:p>
    <w:p w:rsidR="00DA2CD8" w:rsidRPr="00306C55" w:rsidRDefault="00DA2CD8" w:rsidP="00216666">
      <w:pPr>
        <w:spacing w:line="360" w:lineRule="auto"/>
        <w:ind w:firstLine="720"/>
        <w:jc w:val="both"/>
        <w:rPr>
          <w:rFonts w:eastAsia="Times New Roman"/>
          <w:sz w:val="24"/>
          <w:szCs w:val="24"/>
        </w:rPr>
      </w:pPr>
      <w:r w:rsidRPr="00306C55">
        <w:rPr>
          <w:rFonts w:eastAsia="Times New Roman"/>
          <w:sz w:val="24"/>
          <w:szCs w:val="24"/>
        </w:rPr>
        <w:t xml:space="preserve"> Implementarea Strategi</w:t>
      </w:r>
      <w:r w:rsidRPr="00306C55">
        <w:rPr>
          <w:rFonts w:eastAsia="Times New Roman"/>
          <w:sz w:val="24"/>
          <w:szCs w:val="24"/>
          <w:lang w:val="ro-RO"/>
        </w:rPr>
        <w:t>ei</w:t>
      </w:r>
      <w:r w:rsidRPr="00306C55">
        <w:rPr>
          <w:rFonts w:eastAsia="Times New Roman"/>
          <w:sz w:val="24"/>
          <w:szCs w:val="24"/>
        </w:rPr>
        <w:t xml:space="preserve"> va fi monitorizată de către </w:t>
      </w:r>
      <w:r w:rsidR="00617784" w:rsidRPr="00306C55">
        <w:rPr>
          <w:rFonts w:eastAsia="Times New Roman"/>
          <w:sz w:val="24"/>
          <w:szCs w:val="24"/>
        </w:rPr>
        <w:t>personalul</w:t>
      </w:r>
      <w:r w:rsidRPr="00306C55">
        <w:rPr>
          <w:rFonts w:eastAsia="Times New Roman"/>
          <w:sz w:val="24"/>
          <w:szCs w:val="24"/>
        </w:rPr>
        <w:t xml:space="preserve"> desemnati din cadrul </w:t>
      </w:r>
      <w:r w:rsidR="00617784" w:rsidRPr="00306C55">
        <w:rPr>
          <w:rFonts w:eastAsia="Times New Roman"/>
          <w:sz w:val="24"/>
          <w:szCs w:val="24"/>
        </w:rPr>
        <w:t>Compartimentului</w:t>
      </w:r>
      <w:r w:rsidRPr="00306C55">
        <w:rPr>
          <w:rFonts w:eastAsia="Times New Roman"/>
          <w:sz w:val="24"/>
          <w:szCs w:val="24"/>
        </w:rPr>
        <w:t xml:space="preserve"> de Asistență Socială</w:t>
      </w:r>
      <w:r w:rsidR="00FA0020" w:rsidRPr="00306C55">
        <w:rPr>
          <w:rFonts w:eastAsia="Times New Roman"/>
          <w:sz w:val="24"/>
          <w:szCs w:val="24"/>
        </w:rPr>
        <w:t>.</w:t>
      </w:r>
    </w:p>
    <w:p w:rsidR="00DA2CD8" w:rsidRPr="00306C55" w:rsidRDefault="00DA2CD8" w:rsidP="00216666">
      <w:pPr>
        <w:spacing w:line="360" w:lineRule="auto"/>
        <w:ind w:firstLine="357"/>
        <w:jc w:val="both"/>
        <w:rPr>
          <w:rFonts w:eastAsia="Times New Roman"/>
          <w:sz w:val="24"/>
          <w:szCs w:val="24"/>
        </w:rPr>
      </w:pPr>
    </w:p>
    <w:p w:rsidR="00DA2CD8" w:rsidRPr="00306C55" w:rsidRDefault="00DA2CD8" w:rsidP="00216666">
      <w:pPr>
        <w:spacing w:line="360" w:lineRule="auto"/>
        <w:ind w:left="360" w:firstLine="360"/>
        <w:jc w:val="both"/>
        <w:rPr>
          <w:rFonts w:eastAsia="Times New Roman"/>
          <w:b/>
          <w:sz w:val="24"/>
          <w:szCs w:val="24"/>
        </w:rPr>
      </w:pPr>
      <w:r w:rsidRPr="00306C55">
        <w:rPr>
          <w:rFonts w:eastAsia="Times New Roman"/>
          <w:b/>
          <w:sz w:val="24"/>
          <w:szCs w:val="24"/>
        </w:rPr>
        <w:t>Evaluarea strategiei</w:t>
      </w:r>
    </w:p>
    <w:p w:rsidR="00DA2CD8" w:rsidRPr="00306C55" w:rsidRDefault="00DA2CD8" w:rsidP="00DB3CA6">
      <w:pPr>
        <w:spacing w:line="360" w:lineRule="auto"/>
        <w:ind w:firstLine="720"/>
        <w:jc w:val="both"/>
        <w:rPr>
          <w:rFonts w:eastAsia="Times New Roman"/>
          <w:sz w:val="24"/>
          <w:szCs w:val="24"/>
        </w:rPr>
      </w:pPr>
      <w:r w:rsidRPr="00306C55">
        <w:rPr>
          <w:rFonts w:eastAsia="Times New Roman"/>
          <w:sz w:val="24"/>
          <w:szCs w:val="24"/>
        </w:rPr>
        <w:t>Strategia va fi evaluat</w:t>
      </w:r>
      <w:r w:rsidR="00617784" w:rsidRPr="00306C55">
        <w:rPr>
          <w:rFonts w:eastAsia="Times New Roman"/>
          <w:sz w:val="24"/>
          <w:szCs w:val="24"/>
        </w:rPr>
        <w:t>ă</w:t>
      </w:r>
      <w:r w:rsidRPr="00306C55">
        <w:rPr>
          <w:rFonts w:eastAsia="Times New Roman"/>
          <w:sz w:val="24"/>
          <w:szCs w:val="24"/>
        </w:rPr>
        <w:t xml:space="preserve"> anual prin intermediul rapoartelor de monitorizare, întocmite ori de câte ori intervin modificări legislative sau de altă natură, care impun elaborarea acestora, vor fi date publicității prin afișare la sediul</w:t>
      </w:r>
      <w:r w:rsidRPr="00306C55">
        <w:rPr>
          <w:rFonts w:eastAsia="Times New Roman"/>
          <w:sz w:val="24"/>
          <w:szCs w:val="24"/>
          <w:lang w:val="ro-RO"/>
        </w:rPr>
        <w:t xml:space="preserve"> </w:t>
      </w:r>
      <w:r w:rsidR="00617784" w:rsidRPr="00306C55">
        <w:rPr>
          <w:rFonts w:eastAsia="Times New Roman"/>
          <w:sz w:val="24"/>
          <w:szCs w:val="24"/>
          <w:lang w:val="ro-RO"/>
        </w:rPr>
        <w:t>U.A.T.</w:t>
      </w:r>
      <w:r w:rsidR="00B05166" w:rsidRPr="00306C55">
        <w:t xml:space="preserve"> </w:t>
      </w:r>
      <w:r w:rsidR="00C71BCE" w:rsidRPr="00306C55">
        <w:rPr>
          <w:rFonts w:eastAsia="Calibri"/>
          <w:sz w:val="24"/>
          <w:szCs w:val="24"/>
        </w:rPr>
        <w:t>Golești</w:t>
      </w:r>
      <w:r w:rsidR="00B05166" w:rsidRPr="00306C55">
        <w:rPr>
          <w:rFonts w:eastAsia="Times New Roman"/>
          <w:sz w:val="24"/>
          <w:szCs w:val="24"/>
          <w:lang w:val="ro-RO"/>
        </w:rPr>
        <w:t xml:space="preserve"> </w:t>
      </w:r>
      <w:r w:rsidRPr="00306C55">
        <w:rPr>
          <w:rFonts w:eastAsia="Times New Roman"/>
          <w:sz w:val="24"/>
          <w:szCs w:val="24"/>
        </w:rPr>
        <w:t>și aduse la cunoștința tuturor celor interesați.</w:t>
      </w:r>
    </w:p>
    <w:p w:rsidR="00DA2CD8" w:rsidRPr="00306C55" w:rsidRDefault="00DA2CD8" w:rsidP="00DB3CA6">
      <w:pPr>
        <w:spacing w:line="360" w:lineRule="auto"/>
        <w:ind w:firstLine="720"/>
        <w:jc w:val="both"/>
        <w:rPr>
          <w:rFonts w:eastAsia="Times New Roman"/>
          <w:sz w:val="24"/>
          <w:szCs w:val="24"/>
        </w:rPr>
      </w:pPr>
      <w:r w:rsidRPr="00306C55">
        <w:rPr>
          <w:rFonts w:eastAsia="Times New Roman"/>
          <w:sz w:val="24"/>
          <w:szCs w:val="24"/>
        </w:rPr>
        <w:t xml:space="preserve">Implementarea strategiei se va face cu participarea </w:t>
      </w:r>
      <w:r w:rsidR="00617784" w:rsidRPr="00306C55">
        <w:rPr>
          <w:rFonts w:eastAsia="Times New Roman"/>
          <w:sz w:val="24"/>
          <w:szCs w:val="24"/>
        </w:rPr>
        <w:t>Compartimentului</w:t>
      </w:r>
      <w:r w:rsidRPr="00306C55">
        <w:rPr>
          <w:rFonts w:eastAsia="Times New Roman"/>
          <w:sz w:val="24"/>
          <w:szCs w:val="24"/>
        </w:rPr>
        <w:t xml:space="preserve"> de Asistență Socială, a partenerilor, a beneficiarilor și a altor factori interesați din comunitate.</w:t>
      </w:r>
    </w:p>
    <w:p w:rsidR="00DB3CA6" w:rsidRPr="00306C55" w:rsidRDefault="00DA2CD8" w:rsidP="00DB3CA6">
      <w:pPr>
        <w:spacing w:line="360" w:lineRule="auto"/>
        <w:ind w:firstLine="720"/>
        <w:jc w:val="both"/>
        <w:rPr>
          <w:rFonts w:eastAsia="Times New Roman"/>
          <w:sz w:val="24"/>
          <w:szCs w:val="24"/>
        </w:rPr>
      </w:pPr>
      <w:r w:rsidRPr="00306C55">
        <w:rPr>
          <w:rFonts w:eastAsia="Times New Roman"/>
          <w:sz w:val="24"/>
          <w:szCs w:val="24"/>
        </w:rPr>
        <w:t>În funcție de rezultatele evaluării și monitorizării și în accord cu modificările legislative sau cu modificările intervenite în contextual social, economic, cultural, strategia poate fi revizuită sau completată ori de câte ori este necesar.</w:t>
      </w:r>
    </w:p>
    <w:p w:rsidR="00563F8F" w:rsidRPr="00306C55" w:rsidRDefault="00DB3CA6" w:rsidP="00D82A1F">
      <w:pPr>
        <w:spacing w:line="360" w:lineRule="auto"/>
        <w:ind w:firstLine="720"/>
        <w:jc w:val="center"/>
        <w:rPr>
          <w:rFonts w:eastAsia="Times New Roman"/>
          <w:i/>
          <w:sz w:val="20"/>
          <w:szCs w:val="20"/>
        </w:rPr>
      </w:pPr>
      <w:r w:rsidRPr="00306C55">
        <w:rPr>
          <w:noProof/>
        </w:rPr>
        <w:drawing>
          <wp:inline distT="0" distB="0" distL="0" distR="0" wp14:anchorId="1373431B" wp14:editId="47E21AC8">
            <wp:extent cx="5448300" cy="2790825"/>
            <wp:effectExtent l="0" t="0" r="0" b="9525"/>
            <wp:docPr id="159" name="Picture 159" descr="Specialiștii din domeniul serviciilor sociale se întâlnesc la Piatra-Neam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ecialiștii din domeniul serviciilor sociale se întâlnesc la Piatra-Neamț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64679" cy="2799215"/>
                    </a:xfrm>
                    <a:prstGeom prst="rect">
                      <a:avLst/>
                    </a:prstGeom>
                    <a:noFill/>
                    <a:ln>
                      <a:noFill/>
                    </a:ln>
                  </pic:spPr>
                </pic:pic>
              </a:graphicData>
            </a:graphic>
          </wp:inline>
        </w:drawing>
      </w:r>
    </w:p>
    <w:p w:rsidR="00563F8F" w:rsidRPr="00306C55" w:rsidRDefault="00DB3CA6" w:rsidP="00D82A1F">
      <w:pPr>
        <w:shd w:val="clear" w:color="auto" w:fill="FFFFFF"/>
        <w:spacing w:beforeAutospacing="1" w:after="75" w:line="360" w:lineRule="auto"/>
        <w:jc w:val="center"/>
        <w:rPr>
          <w:rFonts w:eastAsia="Times New Roman"/>
          <w:i/>
          <w:sz w:val="20"/>
          <w:szCs w:val="20"/>
        </w:rPr>
      </w:pPr>
      <w:r w:rsidRPr="00306C55">
        <w:rPr>
          <w:rFonts w:eastAsia="Times New Roman"/>
          <w:i/>
          <w:sz w:val="20"/>
          <w:szCs w:val="20"/>
        </w:rPr>
        <w:t>Sursa:</w:t>
      </w:r>
      <w:hyperlink r:id="rId120" w:history="1">
        <w:r w:rsidRPr="00306C55">
          <w:rPr>
            <w:rStyle w:val="Hyperlink"/>
            <w:rFonts w:eastAsia="Times New Roman"/>
            <w:i/>
            <w:sz w:val="20"/>
            <w:szCs w:val="20"/>
          </w:rPr>
          <w:t>https://www.google.com/url?sa=i&amp;url=https%3A%2F%2Fwww.ziarpiatraneamt.ro%2Fspecialistii-din-domeniul-</w:t>
        </w:r>
      </w:hyperlink>
    </w:p>
    <w:p w:rsidR="00DB3CA6" w:rsidRPr="00306C55" w:rsidRDefault="00DB3CA6" w:rsidP="00216666">
      <w:pPr>
        <w:shd w:val="clear" w:color="auto" w:fill="FFFFFF"/>
        <w:spacing w:beforeAutospacing="1" w:after="75" w:line="360" w:lineRule="auto"/>
        <w:jc w:val="both"/>
        <w:rPr>
          <w:rFonts w:eastAsia="Times New Roman"/>
          <w:i/>
          <w:sz w:val="20"/>
          <w:szCs w:val="20"/>
        </w:rPr>
      </w:pPr>
    </w:p>
    <w:p w:rsidR="00563F8F" w:rsidRPr="00306C55" w:rsidRDefault="00563F8F" w:rsidP="00617784">
      <w:pPr>
        <w:tabs>
          <w:tab w:val="left" w:pos="1620"/>
        </w:tabs>
        <w:ind w:left="990"/>
        <w:contextualSpacing/>
        <w:rPr>
          <w:rFonts w:eastAsia="Calibri"/>
          <w:b/>
          <w:sz w:val="24"/>
          <w:szCs w:val="24"/>
        </w:rPr>
      </w:pPr>
    </w:p>
    <w:p w:rsidR="00DA2CD8" w:rsidRPr="00306C55" w:rsidRDefault="00B53FC0" w:rsidP="00617784">
      <w:pPr>
        <w:tabs>
          <w:tab w:val="left" w:pos="1620"/>
        </w:tabs>
        <w:ind w:left="990"/>
        <w:contextualSpacing/>
        <w:rPr>
          <w:rFonts w:eastAsia="Calibri"/>
          <w:b/>
          <w:sz w:val="24"/>
          <w:szCs w:val="24"/>
          <w:lang w:val="ro-RO"/>
        </w:rPr>
      </w:pPr>
      <w:r w:rsidRPr="00306C55">
        <w:rPr>
          <w:rFonts w:eastAsia="Calibri"/>
          <w:b/>
          <w:sz w:val="24"/>
          <w:szCs w:val="24"/>
        </w:rPr>
        <w:t>8.PROIECTE PRIORITARE PROPUSE</w:t>
      </w:r>
    </w:p>
    <w:p w:rsidR="00DA2CD8" w:rsidRPr="00306C55" w:rsidRDefault="00DA2CD8" w:rsidP="00DA2CD8">
      <w:pPr>
        <w:shd w:val="clear" w:color="auto" w:fill="FFFFFF"/>
        <w:spacing w:beforeAutospacing="1" w:after="75"/>
        <w:jc w:val="both"/>
        <w:rPr>
          <w:rFonts w:eastAsia="Times New Roman"/>
          <w:sz w:val="24"/>
          <w:szCs w:val="24"/>
        </w:rPr>
      </w:pPr>
    </w:p>
    <w:tbl>
      <w:tblPr>
        <w:tblW w:w="5221" w:type="pct"/>
        <w:tblInd w:w="-638" w:type="dxa"/>
        <w:tblLayout w:type="fixed"/>
        <w:tblCellMar>
          <w:top w:w="105" w:type="dxa"/>
          <w:left w:w="105" w:type="dxa"/>
          <w:bottom w:w="105" w:type="dxa"/>
          <w:right w:w="105" w:type="dxa"/>
        </w:tblCellMar>
        <w:tblLook w:val="04A0" w:firstRow="1" w:lastRow="0" w:firstColumn="1" w:lastColumn="0" w:noHBand="0" w:noVBand="1"/>
      </w:tblPr>
      <w:tblGrid>
        <w:gridCol w:w="563"/>
        <w:gridCol w:w="2535"/>
        <w:gridCol w:w="1694"/>
        <w:gridCol w:w="1440"/>
        <w:gridCol w:w="4050"/>
      </w:tblGrid>
      <w:tr w:rsidR="00DA2CD8" w:rsidRPr="00306C55" w:rsidTr="00617784">
        <w:tc>
          <w:tcPr>
            <w:tcW w:w="563"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jc w:val="center"/>
              <w:rPr>
                <w:rFonts w:eastAsia="Times New Roman"/>
                <w:sz w:val="24"/>
                <w:szCs w:val="24"/>
                <w:lang w:val="en-GB" w:eastAsia="ro-RO"/>
              </w:rPr>
            </w:pPr>
            <w:r w:rsidRPr="00306C55">
              <w:rPr>
                <w:rFonts w:eastAsia="Times New Roman"/>
                <w:color w:val="000000"/>
                <w:sz w:val="24"/>
                <w:szCs w:val="24"/>
                <w:lang w:val="en-GB" w:eastAsia="ro-RO"/>
              </w:rPr>
              <w:t>Nr.</w:t>
            </w:r>
          </w:p>
          <w:p w:rsidR="00DA2CD8" w:rsidRPr="00306C55" w:rsidRDefault="00DA2CD8" w:rsidP="00DA2CD8">
            <w:pPr>
              <w:widowControl w:val="0"/>
              <w:jc w:val="center"/>
              <w:rPr>
                <w:rFonts w:eastAsia="Times New Roman"/>
                <w:sz w:val="24"/>
                <w:szCs w:val="24"/>
                <w:lang w:val="en-GB" w:eastAsia="ro-RO"/>
              </w:rPr>
            </w:pPr>
            <w:r w:rsidRPr="00306C55">
              <w:rPr>
                <w:rFonts w:eastAsia="Times New Roman"/>
                <w:color w:val="000000"/>
                <w:sz w:val="24"/>
                <w:szCs w:val="24"/>
                <w:lang w:val="en-GB" w:eastAsia="ro-RO"/>
              </w:rPr>
              <w:t>Crt</w:t>
            </w:r>
          </w:p>
        </w:tc>
        <w:tc>
          <w:tcPr>
            <w:tcW w:w="2535"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b/>
                <w:sz w:val="24"/>
                <w:szCs w:val="24"/>
                <w:lang w:val="en-GB" w:eastAsia="ro-RO"/>
              </w:rPr>
            </w:pPr>
            <w:r w:rsidRPr="00306C55">
              <w:rPr>
                <w:rFonts w:eastAsia="Times New Roman"/>
                <w:b/>
                <w:color w:val="000000"/>
                <w:sz w:val="24"/>
                <w:szCs w:val="24"/>
                <w:lang w:val="en-GB" w:eastAsia="ro-RO"/>
              </w:rPr>
              <w:t>Denumire Proiect</w:t>
            </w:r>
          </w:p>
        </w:tc>
        <w:tc>
          <w:tcPr>
            <w:tcW w:w="1694"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b/>
                <w:sz w:val="24"/>
                <w:szCs w:val="24"/>
                <w:lang w:val="en-GB" w:eastAsia="ro-RO"/>
              </w:rPr>
            </w:pPr>
            <w:r w:rsidRPr="00306C55">
              <w:rPr>
                <w:rFonts w:eastAsia="Times New Roman"/>
                <w:b/>
                <w:color w:val="000000"/>
                <w:sz w:val="24"/>
                <w:szCs w:val="24"/>
                <w:lang w:val="en-GB" w:eastAsia="ro-RO"/>
              </w:rPr>
              <w:t>Cod serviciu social</w:t>
            </w:r>
          </w:p>
        </w:tc>
        <w:tc>
          <w:tcPr>
            <w:tcW w:w="1440"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jc w:val="center"/>
              <w:rPr>
                <w:rFonts w:eastAsia="Times New Roman"/>
                <w:b/>
                <w:sz w:val="24"/>
                <w:szCs w:val="24"/>
                <w:lang w:val="en-GB" w:eastAsia="ro-RO"/>
              </w:rPr>
            </w:pPr>
            <w:r w:rsidRPr="00306C55">
              <w:rPr>
                <w:rFonts w:eastAsia="Times New Roman"/>
                <w:b/>
                <w:color w:val="000000"/>
                <w:sz w:val="24"/>
                <w:szCs w:val="24"/>
                <w:lang w:val="en-GB" w:eastAsia="ro-RO"/>
              </w:rPr>
              <w:t>Capacitate</w:t>
            </w:r>
          </w:p>
          <w:p w:rsidR="00DA2CD8" w:rsidRPr="00306C55" w:rsidRDefault="00DA2CD8" w:rsidP="00DA2CD8">
            <w:pPr>
              <w:widowControl w:val="0"/>
              <w:jc w:val="center"/>
              <w:rPr>
                <w:rFonts w:eastAsia="Times New Roman"/>
                <w:b/>
                <w:sz w:val="24"/>
                <w:szCs w:val="24"/>
                <w:lang w:val="en-GB" w:eastAsia="ro-RO"/>
              </w:rPr>
            </w:pPr>
            <w:r w:rsidRPr="00306C55">
              <w:rPr>
                <w:rFonts w:eastAsia="Times New Roman"/>
                <w:b/>
                <w:color w:val="000000"/>
                <w:sz w:val="24"/>
                <w:szCs w:val="24"/>
                <w:lang w:val="en-GB" w:eastAsia="ro-RO"/>
              </w:rPr>
              <w:t>locuri</w:t>
            </w:r>
          </w:p>
        </w:tc>
        <w:tc>
          <w:tcPr>
            <w:tcW w:w="4050"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b/>
                <w:sz w:val="24"/>
                <w:szCs w:val="24"/>
                <w:lang w:eastAsia="ro-RO"/>
              </w:rPr>
            </w:pPr>
            <w:r w:rsidRPr="00306C55">
              <w:rPr>
                <w:rFonts w:eastAsia="Times New Roman"/>
                <w:b/>
                <w:bCs/>
                <w:sz w:val="24"/>
                <w:szCs w:val="24"/>
                <w:lang w:eastAsia="ro-RO"/>
              </w:rPr>
              <w:t>Obiective urmărite</w:t>
            </w:r>
          </w:p>
        </w:tc>
      </w:tr>
      <w:tr w:rsidR="00DA2CD8" w:rsidRPr="00306C55" w:rsidTr="00617784">
        <w:tc>
          <w:tcPr>
            <w:tcW w:w="563"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jc w:val="center"/>
              <w:rPr>
                <w:rFonts w:eastAsia="Times New Roman"/>
                <w:color w:val="000000"/>
                <w:sz w:val="24"/>
                <w:szCs w:val="24"/>
                <w:lang w:val="en-GB" w:eastAsia="ro-RO"/>
              </w:rPr>
            </w:pPr>
            <w:r w:rsidRPr="00306C55">
              <w:rPr>
                <w:rFonts w:eastAsia="Times New Roman"/>
                <w:color w:val="000000"/>
                <w:sz w:val="24"/>
                <w:szCs w:val="24"/>
                <w:lang w:val="en-GB" w:eastAsia="ro-RO"/>
              </w:rPr>
              <w:t>1</w:t>
            </w:r>
          </w:p>
        </w:tc>
        <w:tc>
          <w:tcPr>
            <w:tcW w:w="2535"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color w:val="000000"/>
                <w:sz w:val="24"/>
                <w:szCs w:val="24"/>
                <w:lang w:val="en-GB" w:eastAsia="ro-RO"/>
              </w:rPr>
            </w:pPr>
            <w:r w:rsidRPr="00306C55">
              <w:rPr>
                <w:rFonts w:eastAsia="Times New Roman"/>
                <w:color w:val="000000"/>
                <w:sz w:val="24"/>
                <w:szCs w:val="24"/>
                <w:lang w:val="en-GB" w:eastAsia="ro-RO"/>
              </w:rPr>
              <w:t>Înființare Serviciu de asistență comunitară – Centru de zi</w:t>
            </w:r>
          </w:p>
        </w:tc>
        <w:tc>
          <w:tcPr>
            <w:tcW w:w="1694"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color w:val="000000"/>
                <w:sz w:val="24"/>
                <w:szCs w:val="24"/>
                <w:lang w:val="en-GB" w:eastAsia="ro-RO"/>
              </w:rPr>
            </w:pPr>
            <w:r w:rsidRPr="00306C55">
              <w:rPr>
                <w:rFonts w:eastAsia="Times New Roman"/>
                <w:color w:val="000000"/>
                <w:sz w:val="24"/>
                <w:szCs w:val="24"/>
                <w:lang w:val="en-GB" w:eastAsia="ro-RO"/>
              </w:rPr>
              <w:t>8899CZ-PN-V</w:t>
            </w:r>
          </w:p>
        </w:tc>
        <w:tc>
          <w:tcPr>
            <w:tcW w:w="1440" w:type="dxa"/>
            <w:tcBorders>
              <w:top w:val="outset" w:sz="6" w:space="0" w:color="000000"/>
              <w:left w:val="outset" w:sz="6" w:space="0" w:color="000000"/>
              <w:bottom w:val="outset" w:sz="6" w:space="0" w:color="000000"/>
              <w:right w:val="outset" w:sz="6" w:space="0" w:color="000000"/>
            </w:tcBorders>
          </w:tcPr>
          <w:p w:rsidR="00DA2CD8" w:rsidRPr="00306C55" w:rsidRDefault="00617784" w:rsidP="00C71BCE">
            <w:pPr>
              <w:widowControl w:val="0"/>
              <w:jc w:val="center"/>
              <w:rPr>
                <w:rFonts w:eastAsia="Times New Roman"/>
                <w:color w:val="000000"/>
                <w:sz w:val="24"/>
                <w:szCs w:val="24"/>
                <w:lang w:val="en-GB" w:eastAsia="ro-RO"/>
              </w:rPr>
            </w:pPr>
            <w:r w:rsidRPr="00306C55">
              <w:rPr>
                <w:rFonts w:eastAsia="Times New Roman"/>
                <w:color w:val="000000"/>
                <w:sz w:val="24"/>
                <w:szCs w:val="24"/>
                <w:lang w:val="en-GB" w:eastAsia="ro-RO"/>
              </w:rPr>
              <w:t>1</w:t>
            </w:r>
            <w:r w:rsidR="00C71BCE" w:rsidRPr="00306C55">
              <w:rPr>
                <w:rFonts w:eastAsia="Times New Roman"/>
                <w:color w:val="000000"/>
                <w:sz w:val="24"/>
                <w:szCs w:val="24"/>
                <w:lang w:val="en-GB" w:eastAsia="ro-RO"/>
              </w:rPr>
              <w:t>5</w:t>
            </w:r>
            <w:r w:rsidR="00DA2CD8" w:rsidRPr="00306C55">
              <w:rPr>
                <w:rFonts w:eastAsia="Times New Roman"/>
                <w:color w:val="000000"/>
                <w:sz w:val="24"/>
                <w:szCs w:val="24"/>
                <w:lang w:val="en-GB" w:eastAsia="ro-RO"/>
              </w:rPr>
              <w:t>/ZI</w:t>
            </w:r>
          </w:p>
        </w:tc>
        <w:tc>
          <w:tcPr>
            <w:tcW w:w="4050" w:type="dxa"/>
            <w:tcBorders>
              <w:top w:val="outset" w:sz="6" w:space="0" w:color="000000"/>
              <w:left w:val="outset" w:sz="6" w:space="0" w:color="000000"/>
              <w:bottom w:val="outset" w:sz="6" w:space="0" w:color="000000"/>
              <w:right w:val="outset" w:sz="6" w:space="0" w:color="000000"/>
            </w:tcBorders>
          </w:tcPr>
          <w:p w:rsidR="00DA2CD8" w:rsidRPr="00306C55" w:rsidRDefault="00DA2CD8" w:rsidP="00C71BCE">
            <w:pPr>
              <w:widowControl w:val="0"/>
              <w:spacing w:beforeAutospacing="1"/>
              <w:jc w:val="center"/>
              <w:rPr>
                <w:rFonts w:eastAsia="Times New Roman"/>
                <w:sz w:val="24"/>
                <w:szCs w:val="24"/>
                <w:lang w:eastAsia="ro-RO"/>
              </w:rPr>
            </w:pPr>
            <w:r w:rsidRPr="00306C55">
              <w:rPr>
                <w:rFonts w:eastAsia="Times New Roman"/>
                <w:sz w:val="24"/>
                <w:szCs w:val="24"/>
                <w:lang w:eastAsia="ro-RO"/>
              </w:rPr>
              <w:t>Reducerea numărului de persoane aflate în risc de sărăcie sau excluziune socială din comunitățile marginalizate, prin implementarea de măsuri integrate</w:t>
            </w:r>
          </w:p>
        </w:tc>
      </w:tr>
      <w:tr w:rsidR="00DA2CD8" w:rsidRPr="00306C55" w:rsidTr="00617784">
        <w:tc>
          <w:tcPr>
            <w:tcW w:w="563" w:type="dxa"/>
            <w:tcBorders>
              <w:top w:val="outset" w:sz="6" w:space="0" w:color="000000"/>
              <w:left w:val="outset" w:sz="6" w:space="0" w:color="000000"/>
              <w:bottom w:val="outset" w:sz="6" w:space="0" w:color="000000"/>
              <w:right w:val="outset" w:sz="6" w:space="0" w:color="000000"/>
            </w:tcBorders>
          </w:tcPr>
          <w:p w:rsidR="00DA2CD8" w:rsidRPr="00306C55" w:rsidRDefault="00617784" w:rsidP="00DA2CD8">
            <w:pPr>
              <w:widowControl w:val="0"/>
              <w:jc w:val="center"/>
              <w:rPr>
                <w:rFonts w:eastAsia="Times New Roman"/>
                <w:color w:val="000000"/>
                <w:sz w:val="24"/>
                <w:szCs w:val="24"/>
                <w:lang w:val="en-GB" w:eastAsia="ro-RO"/>
              </w:rPr>
            </w:pPr>
            <w:r w:rsidRPr="00306C55">
              <w:rPr>
                <w:rFonts w:eastAsia="Times New Roman"/>
                <w:color w:val="000000"/>
                <w:sz w:val="24"/>
                <w:szCs w:val="24"/>
                <w:lang w:val="en-GB" w:eastAsia="ro-RO"/>
              </w:rPr>
              <w:t>2</w:t>
            </w:r>
          </w:p>
        </w:tc>
        <w:tc>
          <w:tcPr>
            <w:tcW w:w="2535"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color w:val="000000"/>
                <w:sz w:val="24"/>
                <w:szCs w:val="24"/>
                <w:lang w:val="en-GB" w:eastAsia="ro-RO"/>
              </w:rPr>
            </w:pPr>
            <w:r w:rsidRPr="00306C55">
              <w:rPr>
                <w:rFonts w:eastAsia="Times New Roman"/>
                <w:color w:val="000000"/>
                <w:sz w:val="24"/>
                <w:szCs w:val="24"/>
                <w:lang w:val="en-GB" w:eastAsia="ro-RO"/>
              </w:rPr>
              <w:t>Înființare</w:t>
            </w:r>
            <w:r w:rsidR="00617784" w:rsidRPr="00306C55">
              <w:rPr>
                <w:rFonts w:eastAsia="Times New Roman"/>
                <w:color w:val="000000"/>
                <w:sz w:val="24"/>
                <w:szCs w:val="24"/>
                <w:lang w:val="en-GB" w:eastAsia="ro-RO"/>
              </w:rPr>
              <w:t>-</w:t>
            </w:r>
            <w:r w:rsidRPr="00306C55">
              <w:rPr>
                <w:rFonts w:eastAsia="Times New Roman"/>
                <w:color w:val="000000"/>
                <w:sz w:val="24"/>
                <w:szCs w:val="24"/>
                <w:lang w:val="en-GB" w:eastAsia="ro-RO"/>
              </w:rPr>
              <w:t xml:space="preserve"> </w:t>
            </w:r>
            <w:r w:rsidR="00617784" w:rsidRPr="00306C55">
              <w:rPr>
                <w:rFonts w:eastAsia="Times New Roman"/>
                <w:color w:val="000000"/>
                <w:sz w:val="24"/>
                <w:szCs w:val="24"/>
                <w:lang w:val="en-GB" w:eastAsia="ro-RO"/>
              </w:rPr>
              <w:t xml:space="preserve">în parteneriat cu ONG- </w:t>
            </w:r>
            <w:r w:rsidRPr="00306C55">
              <w:rPr>
                <w:rFonts w:eastAsia="Times New Roman"/>
                <w:color w:val="000000"/>
                <w:sz w:val="24"/>
                <w:szCs w:val="24"/>
                <w:lang w:val="en-GB" w:eastAsia="ro-RO"/>
              </w:rPr>
              <w:t>Centru rezidential pentru personae vârstnice</w:t>
            </w:r>
          </w:p>
        </w:tc>
        <w:tc>
          <w:tcPr>
            <w:tcW w:w="1694"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color w:val="000000"/>
                <w:sz w:val="24"/>
                <w:szCs w:val="24"/>
                <w:lang w:val="en-GB" w:eastAsia="ro-RO"/>
              </w:rPr>
            </w:pPr>
            <w:r w:rsidRPr="00306C55">
              <w:rPr>
                <w:rFonts w:eastAsia="Times New Roman"/>
                <w:color w:val="000000"/>
                <w:sz w:val="24"/>
                <w:szCs w:val="24"/>
                <w:lang w:val="en-GB" w:eastAsia="ro-RO"/>
              </w:rPr>
              <w:t>8730C-V-I</w:t>
            </w:r>
          </w:p>
        </w:tc>
        <w:tc>
          <w:tcPr>
            <w:tcW w:w="1440"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jc w:val="center"/>
              <w:rPr>
                <w:rFonts w:eastAsia="Times New Roman"/>
                <w:color w:val="000000"/>
                <w:sz w:val="24"/>
                <w:szCs w:val="24"/>
                <w:lang w:val="en-GB" w:eastAsia="ro-RO"/>
              </w:rPr>
            </w:pPr>
            <w:r w:rsidRPr="00306C55">
              <w:rPr>
                <w:rFonts w:eastAsia="Times New Roman"/>
                <w:color w:val="000000"/>
                <w:sz w:val="24"/>
                <w:szCs w:val="24"/>
                <w:lang w:val="en-GB" w:eastAsia="ro-RO"/>
              </w:rPr>
              <w:t>20</w:t>
            </w:r>
          </w:p>
        </w:tc>
        <w:tc>
          <w:tcPr>
            <w:tcW w:w="4050"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sz w:val="24"/>
                <w:szCs w:val="24"/>
                <w:lang w:eastAsia="ro-RO"/>
              </w:rPr>
            </w:pPr>
            <w:r w:rsidRPr="00306C55">
              <w:rPr>
                <w:rFonts w:eastAsia="Times New Roman"/>
                <w:sz w:val="24"/>
                <w:szCs w:val="24"/>
                <w:lang w:eastAsia="ro-RO"/>
              </w:rPr>
              <w:t>Asistarea şi îngrijirea persoanelor vârstnice într-un  mediu de viaţă prietenos Creșterea calității vieții persoanelor de vârsta aIIIa aflate în situații de risc</w:t>
            </w:r>
          </w:p>
        </w:tc>
      </w:tr>
      <w:tr w:rsidR="00DA2CD8" w:rsidRPr="00306C55" w:rsidTr="00617784">
        <w:tc>
          <w:tcPr>
            <w:tcW w:w="563" w:type="dxa"/>
            <w:tcBorders>
              <w:top w:val="outset" w:sz="6" w:space="0" w:color="000000"/>
              <w:left w:val="outset" w:sz="6" w:space="0" w:color="000000"/>
              <w:bottom w:val="outset" w:sz="6" w:space="0" w:color="000000"/>
              <w:right w:val="outset" w:sz="6" w:space="0" w:color="000000"/>
            </w:tcBorders>
          </w:tcPr>
          <w:p w:rsidR="00DA2CD8" w:rsidRPr="00306C55" w:rsidRDefault="00617784" w:rsidP="00DA2CD8">
            <w:pPr>
              <w:widowControl w:val="0"/>
              <w:jc w:val="center"/>
              <w:rPr>
                <w:rFonts w:eastAsia="Times New Roman"/>
                <w:color w:val="000000"/>
                <w:sz w:val="24"/>
                <w:szCs w:val="24"/>
                <w:lang w:val="en-GB" w:eastAsia="ro-RO"/>
              </w:rPr>
            </w:pPr>
            <w:r w:rsidRPr="00306C55">
              <w:rPr>
                <w:rFonts w:eastAsia="Times New Roman"/>
                <w:color w:val="000000"/>
                <w:sz w:val="24"/>
                <w:szCs w:val="24"/>
                <w:lang w:val="en-GB" w:eastAsia="ro-RO"/>
              </w:rPr>
              <w:t>3</w:t>
            </w:r>
            <w:r w:rsidR="00DA2CD8" w:rsidRPr="00306C55">
              <w:rPr>
                <w:rFonts w:eastAsia="Times New Roman"/>
                <w:color w:val="000000"/>
                <w:sz w:val="24"/>
                <w:szCs w:val="24"/>
                <w:lang w:val="en-GB" w:eastAsia="ro-RO"/>
              </w:rPr>
              <w:t>.</w:t>
            </w:r>
          </w:p>
        </w:tc>
        <w:tc>
          <w:tcPr>
            <w:tcW w:w="2535"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line="360" w:lineRule="auto"/>
              <w:jc w:val="center"/>
              <w:rPr>
                <w:rFonts w:eastAsia="Calibri"/>
                <w:sz w:val="24"/>
                <w:szCs w:val="24"/>
                <w:lang w:val="ro-RO"/>
              </w:rPr>
            </w:pPr>
            <w:r w:rsidRPr="00306C55">
              <w:rPr>
                <w:rFonts w:eastAsia="Calibri"/>
                <w:sz w:val="24"/>
                <w:szCs w:val="24"/>
                <w:lang w:val="ro-RO"/>
              </w:rPr>
              <w:t>Înființare</w:t>
            </w:r>
            <w:r w:rsidR="00617784" w:rsidRPr="00306C55">
              <w:rPr>
                <w:rFonts w:eastAsia="Calibri"/>
                <w:sz w:val="24"/>
                <w:szCs w:val="24"/>
                <w:lang w:val="ro-RO"/>
              </w:rPr>
              <w:t xml:space="preserve">- în parteneriat cu ONG- </w:t>
            </w:r>
            <w:r w:rsidRPr="00306C55">
              <w:rPr>
                <w:rFonts w:eastAsia="Calibri"/>
                <w:sz w:val="24"/>
                <w:szCs w:val="24"/>
                <w:lang w:val="ro-RO"/>
              </w:rPr>
              <w:t xml:space="preserve"> Serviciu îngrijiri la domiciliu persoane vârstnice</w:t>
            </w:r>
          </w:p>
        </w:tc>
        <w:tc>
          <w:tcPr>
            <w:tcW w:w="1694"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color w:val="000000"/>
                <w:sz w:val="24"/>
                <w:szCs w:val="24"/>
                <w:lang w:val="en-GB" w:eastAsia="ro-RO"/>
              </w:rPr>
            </w:pPr>
            <w:r w:rsidRPr="00306C55">
              <w:rPr>
                <w:rFonts w:eastAsia="Times New Roman"/>
                <w:color w:val="000000"/>
                <w:sz w:val="24"/>
                <w:szCs w:val="24"/>
                <w:lang w:val="en-GB" w:eastAsia="ro-RO"/>
              </w:rPr>
              <w:t>8810ID-I</w:t>
            </w:r>
          </w:p>
        </w:tc>
        <w:tc>
          <w:tcPr>
            <w:tcW w:w="1440"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jc w:val="center"/>
              <w:rPr>
                <w:rFonts w:eastAsia="Times New Roman"/>
                <w:color w:val="000000"/>
                <w:sz w:val="24"/>
                <w:szCs w:val="24"/>
                <w:lang w:val="en-GB" w:eastAsia="ro-RO"/>
              </w:rPr>
            </w:pPr>
            <w:r w:rsidRPr="00306C55">
              <w:rPr>
                <w:rFonts w:eastAsia="Times New Roman"/>
                <w:color w:val="000000"/>
                <w:sz w:val="24"/>
                <w:szCs w:val="24"/>
                <w:lang w:val="en-GB" w:eastAsia="ro-RO"/>
              </w:rPr>
              <w:t>12/zi</w:t>
            </w:r>
          </w:p>
        </w:tc>
        <w:tc>
          <w:tcPr>
            <w:tcW w:w="4050" w:type="dxa"/>
            <w:tcBorders>
              <w:top w:val="outset" w:sz="6" w:space="0" w:color="000000"/>
              <w:left w:val="outset" w:sz="6" w:space="0" w:color="000000"/>
              <w:bottom w:val="outset" w:sz="6" w:space="0" w:color="000000"/>
              <w:right w:val="outset" w:sz="6" w:space="0" w:color="000000"/>
            </w:tcBorders>
          </w:tcPr>
          <w:p w:rsidR="00DA2CD8" w:rsidRPr="00306C55" w:rsidRDefault="00DA2CD8" w:rsidP="00DA2CD8">
            <w:pPr>
              <w:widowControl w:val="0"/>
              <w:spacing w:beforeAutospacing="1"/>
              <w:jc w:val="center"/>
              <w:rPr>
                <w:rFonts w:eastAsia="Times New Roman"/>
                <w:sz w:val="24"/>
                <w:szCs w:val="24"/>
                <w:lang w:eastAsia="ro-RO"/>
              </w:rPr>
            </w:pPr>
            <w:r w:rsidRPr="00306C55">
              <w:rPr>
                <w:rFonts w:eastAsia="Times New Roman"/>
                <w:sz w:val="24"/>
                <w:szCs w:val="24"/>
                <w:lang w:eastAsia="ro-RO"/>
              </w:rPr>
              <w:t>Menținerea persoanele vârstnice în mediul familiar de viață , o perioada cât mai lungă posibil , prin oferirea unui set de servicii destinate asistării persoanei dependente la îndeplinirea actelor curente de vieții , menținerea stării de sănătate , asigurarea unei vieți decente și demne</w:t>
            </w:r>
          </w:p>
        </w:tc>
      </w:tr>
    </w:tbl>
    <w:p w:rsidR="00DA2CD8" w:rsidRPr="00306C55" w:rsidRDefault="00DA2CD8" w:rsidP="00DA2CD8">
      <w:pPr>
        <w:shd w:val="clear" w:color="auto" w:fill="FFFFFF"/>
        <w:spacing w:beforeAutospacing="1" w:after="75"/>
        <w:jc w:val="both"/>
        <w:rPr>
          <w:rFonts w:eastAsia="Times New Roman"/>
          <w:sz w:val="24"/>
          <w:szCs w:val="24"/>
        </w:rPr>
      </w:pPr>
    </w:p>
    <w:p w:rsidR="00B53FC0" w:rsidRPr="00306C55" w:rsidRDefault="00B53FC0" w:rsidP="00DA2CD8">
      <w:pPr>
        <w:shd w:val="clear" w:color="auto" w:fill="FFFFFF"/>
        <w:spacing w:beforeAutospacing="1" w:after="75"/>
        <w:jc w:val="center"/>
        <w:rPr>
          <w:rFonts w:eastAsia="Times New Roman"/>
          <w:b/>
          <w:sz w:val="24"/>
          <w:szCs w:val="24"/>
        </w:rPr>
      </w:pPr>
    </w:p>
    <w:p w:rsidR="00B53FC0" w:rsidRPr="00306C55" w:rsidRDefault="00563F8F" w:rsidP="00DA2CD8">
      <w:pPr>
        <w:shd w:val="clear" w:color="auto" w:fill="FFFFFF"/>
        <w:spacing w:beforeAutospacing="1" w:after="75"/>
        <w:jc w:val="center"/>
        <w:rPr>
          <w:rFonts w:eastAsia="Times New Roman"/>
          <w:b/>
          <w:sz w:val="24"/>
          <w:szCs w:val="24"/>
        </w:rPr>
      </w:pPr>
      <w:r w:rsidRPr="00306C55">
        <w:rPr>
          <w:rFonts w:eastAsia="Times New Roman"/>
          <w:noProof/>
          <w:sz w:val="24"/>
          <w:szCs w:val="24"/>
        </w:rPr>
        <w:drawing>
          <wp:inline distT="0" distB="0" distL="0" distR="0" wp14:anchorId="482A386F" wp14:editId="16C3C2A2">
            <wp:extent cx="2145665" cy="2145665"/>
            <wp:effectExtent l="0" t="0" r="6985" b="698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45665" cy="2145665"/>
                    </a:xfrm>
                    <a:prstGeom prst="rect">
                      <a:avLst/>
                    </a:prstGeom>
                    <a:noFill/>
                  </pic:spPr>
                </pic:pic>
              </a:graphicData>
            </a:graphic>
          </wp:inline>
        </w:drawing>
      </w:r>
    </w:p>
    <w:p w:rsidR="00B53FC0" w:rsidRPr="00306C55" w:rsidRDefault="00B53FC0" w:rsidP="00DA2CD8">
      <w:pPr>
        <w:shd w:val="clear" w:color="auto" w:fill="FFFFFF"/>
        <w:spacing w:beforeAutospacing="1" w:after="75"/>
        <w:jc w:val="center"/>
        <w:rPr>
          <w:rFonts w:eastAsia="Times New Roman"/>
          <w:b/>
          <w:sz w:val="24"/>
          <w:szCs w:val="24"/>
        </w:rPr>
      </w:pPr>
    </w:p>
    <w:p w:rsidR="00563F8F" w:rsidRPr="00306C55" w:rsidRDefault="00563F8F" w:rsidP="00D82A1F">
      <w:pPr>
        <w:shd w:val="clear" w:color="auto" w:fill="FFFFFF"/>
        <w:spacing w:beforeAutospacing="1" w:after="75" w:line="360" w:lineRule="auto"/>
        <w:jc w:val="center"/>
        <w:rPr>
          <w:rFonts w:eastAsia="Times New Roman"/>
          <w:i/>
          <w:sz w:val="20"/>
          <w:szCs w:val="20"/>
        </w:rPr>
      </w:pPr>
      <w:r w:rsidRPr="00306C55">
        <w:rPr>
          <w:rFonts w:eastAsia="Times New Roman"/>
          <w:i/>
          <w:sz w:val="20"/>
          <w:szCs w:val="20"/>
        </w:rPr>
        <w:t>Sursa:</w:t>
      </w:r>
      <w:r w:rsidRPr="00306C55">
        <w:rPr>
          <w:i/>
          <w:sz w:val="20"/>
          <w:szCs w:val="20"/>
        </w:rPr>
        <w:t xml:space="preserve"> </w:t>
      </w:r>
      <w:hyperlink r:id="rId122" w:history="1">
        <w:r w:rsidRPr="00306C55">
          <w:rPr>
            <w:rStyle w:val="Hyperlink"/>
            <w:rFonts w:eastAsia="Times New Roman"/>
            <w:i/>
            <w:sz w:val="20"/>
            <w:szCs w:val="20"/>
          </w:rPr>
          <w:t>https://www.google.com/url?sa=i&amp;url=https%3A%2F%2Fbacau.insse.ro%2Fproduse-si-servicii%</w:t>
        </w:r>
      </w:hyperlink>
    </w:p>
    <w:p w:rsidR="00B53FC0" w:rsidRPr="00306C55" w:rsidRDefault="00B53FC0" w:rsidP="00DA2CD8">
      <w:pPr>
        <w:shd w:val="clear" w:color="auto" w:fill="FFFFFF"/>
        <w:spacing w:beforeAutospacing="1" w:after="75"/>
        <w:jc w:val="center"/>
        <w:rPr>
          <w:rFonts w:eastAsia="Times New Roman"/>
          <w:b/>
          <w:sz w:val="24"/>
          <w:szCs w:val="24"/>
        </w:rPr>
      </w:pPr>
    </w:p>
    <w:p w:rsidR="00B05166" w:rsidRPr="00306C55" w:rsidRDefault="00B05166" w:rsidP="00DA2CD8">
      <w:pPr>
        <w:shd w:val="clear" w:color="auto" w:fill="FFFFFF"/>
        <w:spacing w:beforeAutospacing="1" w:after="75"/>
        <w:jc w:val="center"/>
        <w:rPr>
          <w:rFonts w:eastAsia="Times New Roman"/>
          <w:b/>
          <w:sz w:val="24"/>
          <w:szCs w:val="24"/>
        </w:rPr>
      </w:pPr>
    </w:p>
    <w:p w:rsidR="00DA2CD8" w:rsidRPr="00306C55" w:rsidRDefault="00DA2CD8" w:rsidP="00DA2CD8">
      <w:pPr>
        <w:shd w:val="clear" w:color="auto" w:fill="FFFFFF"/>
        <w:spacing w:beforeAutospacing="1" w:after="75"/>
        <w:jc w:val="center"/>
        <w:rPr>
          <w:rFonts w:eastAsia="Times New Roman"/>
          <w:b/>
          <w:sz w:val="24"/>
          <w:szCs w:val="24"/>
        </w:rPr>
      </w:pPr>
      <w:r w:rsidRPr="00306C55">
        <w:rPr>
          <w:rFonts w:eastAsia="Times New Roman"/>
          <w:b/>
          <w:sz w:val="24"/>
          <w:szCs w:val="24"/>
        </w:rPr>
        <w:t>CAPITOLUL IV</w:t>
      </w:r>
    </w:p>
    <w:p w:rsidR="00DA2CD8" w:rsidRPr="00306C55" w:rsidRDefault="00DA2CD8" w:rsidP="00DA2CD8">
      <w:pPr>
        <w:shd w:val="clear" w:color="auto" w:fill="FFFFFF"/>
        <w:spacing w:beforeAutospacing="1" w:after="75"/>
        <w:jc w:val="center"/>
        <w:rPr>
          <w:rFonts w:eastAsia="Times New Roman"/>
          <w:b/>
          <w:sz w:val="24"/>
          <w:szCs w:val="24"/>
        </w:rPr>
      </w:pPr>
    </w:p>
    <w:p w:rsidR="00DA2CD8" w:rsidRPr="00306C55" w:rsidRDefault="00DA2CD8" w:rsidP="00DA2CD8">
      <w:pPr>
        <w:spacing w:line="360" w:lineRule="auto"/>
        <w:jc w:val="center"/>
        <w:rPr>
          <w:rFonts w:eastAsia="Calibri"/>
          <w:b/>
          <w:color w:val="000000"/>
          <w:sz w:val="24"/>
          <w:szCs w:val="24"/>
          <w:lang w:val="ro-RO"/>
        </w:rPr>
      </w:pPr>
      <w:r w:rsidRPr="00306C55">
        <w:rPr>
          <w:rFonts w:eastAsia="Calibri"/>
          <w:b/>
          <w:color w:val="000000"/>
          <w:sz w:val="24"/>
          <w:szCs w:val="24"/>
          <w:lang w:val="ro-RO"/>
        </w:rPr>
        <w:t>ANEXA 1</w:t>
      </w:r>
    </w:p>
    <w:p w:rsidR="00DA2CD8" w:rsidRPr="00306C55" w:rsidRDefault="00DA2CD8" w:rsidP="00DA2CD8">
      <w:pPr>
        <w:spacing w:line="360" w:lineRule="auto"/>
        <w:jc w:val="center"/>
        <w:rPr>
          <w:rFonts w:eastAsia="Calibri"/>
          <w:b/>
          <w:color w:val="000000"/>
          <w:sz w:val="24"/>
          <w:szCs w:val="24"/>
          <w:lang w:val="ro-RO"/>
        </w:rPr>
      </w:pPr>
      <w:r w:rsidRPr="00306C55">
        <w:rPr>
          <w:rFonts w:eastAsia="Calibri"/>
          <w:b/>
          <w:color w:val="000000"/>
          <w:sz w:val="24"/>
          <w:szCs w:val="24"/>
          <w:lang w:val="ro-RO"/>
        </w:rPr>
        <w:t>CADRUL LEGISLATIV</w:t>
      </w:r>
    </w:p>
    <w:p w:rsidR="00DA2CD8" w:rsidRPr="00306C55" w:rsidRDefault="001C28FD" w:rsidP="001C28FD">
      <w:pPr>
        <w:spacing w:line="360" w:lineRule="auto"/>
        <w:jc w:val="center"/>
        <w:rPr>
          <w:rFonts w:eastAsia="Calibri"/>
          <w:b/>
          <w:color w:val="000000"/>
          <w:sz w:val="24"/>
          <w:szCs w:val="24"/>
          <w:lang w:val="ro-RO"/>
        </w:rPr>
      </w:pPr>
      <w:r w:rsidRPr="00306C55">
        <w:rPr>
          <w:noProof/>
        </w:rPr>
        <w:drawing>
          <wp:inline distT="0" distB="0" distL="0" distR="0" wp14:anchorId="6F0E7F30" wp14:editId="1A325970">
            <wp:extent cx="4124325" cy="2324100"/>
            <wp:effectExtent l="0" t="0" r="9525" b="0"/>
            <wp:docPr id="21" name="Picture 21" descr="http://daspf.il.md/wp-content/uploads/2018/0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spf.il.md/wp-content/uploads/2018/05/3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24325" cy="2324100"/>
                    </a:xfrm>
                    <a:prstGeom prst="rect">
                      <a:avLst/>
                    </a:prstGeom>
                    <a:noFill/>
                    <a:ln>
                      <a:noFill/>
                    </a:ln>
                  </pic:spPr>
                </pic:pic>
              </a:graphicData>
            </a:graphic>
          </wp:inline>
        </w:drawing>
      </w:r>
    </w:p>
    <w:p w:rsidR="00DA2CD8" w:rsidRPr="00306C55" w:rsidRDefault="00DA2CD8" w:rsidP="00DA2CD8">
      <w:pPr>
        <w:spacing w:line="360" w:lineRule="auto"/>
        <w:ind w:firstLine="360"/>
        <w:rPr>
          <w:rFonts w:eastAsia="Calibri"/>
          <w:sz w:val="24"/>
          <w:szCs w:val="24"/>
        </w:rPr>
      </w:pPr>
      <w:r w:rsidRPr="00306C55">
        <w:rPr>
          <w:rFonts w:eastAsia="Calibri"/>
          <w:sz w:val="24"/>
          <w:szCs w:val="24"/>
        </w:rPr>
        <w:t xml:space="preserve">Prezenta Strategie este elaborate cu respectarea legislaţiei în vigoare: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Declarația Universală a Drepturilor Omului;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Convenția Europeană a Drepturilor Omului (1950);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Convenția Națiunilor Unite privind drepturile copilului (1989);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Declarația Națiunilor Unite cu privire la eliminarea violenței împotriva femeilor, adoptată în anul 1993;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Carta socială europeană revizuită, adoptată la Strasbourg la 3 mai 1996, ratificată prin Legea nr. 74/1999;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Convenția de la Haga privind protecția copiilor și cooperării în materia adopției internaționale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Carta Socială a Organizației Națiunilor Unite privind egalizarea șanselor pentru persoanele cu handicap (art. 15-partea a doua);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Recomandarea Consiliului Europei nr. R (92) pentru o politică coerentă pentru egalizarea șanselor pentru persoanele cu handicap, 1992;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Strategia Europa 2020;</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Strategia Consiliului Europei pentru Promovarea Drepturilor Copilului 2012-2015;</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Strategia europeană pentru persoanele cu dizabilități 2010 – 2020;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Convenția cu privire la drepturile copilului, ratificată prin Legea nr. 18/1990, republicată, cu modificările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Convenția pentru apărarea drepturilor omului și a libertăților fundamentale și a protocoalelor adiționale la această convenție, ratificată prin Legea nr. 30/1994, cu modificările ulterioare;</w:t>
      </w:r>
    </w:p>
    <w:p w:rsidR="00DA2CD8" w:rsidRPr="00306C55" w:rsidRDefault="00DA2CD8" w:rsidP="005A4F54">
      <w:pPr>
        <w:numPr>
          <w:ilvl w:val="0"/>
          <w:numId w:val="36"/>
        </w:numPr>
        <w:suppressAutoHyphens w:val="0"/>
        <w:autoSpaceDE w:val="0"/>
        <w:autoSpaceDN w:val="0"/>
        <w:adjustRightInd w:val="0"/>
        <w:spacing w:line="360" w:lineRule="auto"/>
        <w:jc w:val="both"/>
        <w:rPr>
          <w:rFonts w:eastAsia="Calibri"/>
          <w:sz w:val="24"/>
          <w:szCs w:val="24"/>
          <w:lang w:val="it-IT"/>
        </w:rPr>
      </w:pPr>
      <w:r w:rsidRPr="00306C55">
        <w:rPr>
          <w:rFonts w:eastAsia="Calibri"/>
          <w:sz w:val="24"/>
          <w:szCs w:val="24"/>
        </w:rPr>
        <w:t>Regulamentul (UE) nr. 223/2014 al Parlamentului European şi al Consiliului din 11 martie 2014 privind Fondul de ajutor european destinat celor mai defavorizate persoane;</w:t>
      </w:r>
    </w:p>
    <w:p w:rsidR="00DA2CD8" w:rsidRPr="00306C55" w:rsidRDefault="00DA2CD8" w:rsidP="005A4F54">
      <w:pPr>
        <w:numPr>
          <w:ilvl w:val="0"/>
          <w:numId w:val="36"/>
        </w:numPr>
        <w:suppressAutoHyphens w:val="0"/>
        <w:autoSpaceDE w:val="0"/>
        <w:autoSpaceDN w:val="0"/>
        <w:adjustRightInd w:val="0"/>
        <w:spacing w:line="360" w:lineRule="auto"/>
        <w:jc w:val="both"/>
        <w:rPr>
          <w:rFonts w:eastAsia="Calibri"/>
          <w:sz w:val="24"/>
          <w:szCs w:val="24"/>
          <w:lang w:val="it-IT"/>
        </w:rPr>
      </w:pPr>
      <w:r w:rsidRPr="00306C55">
        <w:rPr>
          <w:rFonts w:eastAsia="Calibri"/>
          <w:sz w:val="24"/>
          <w:szCs w:val="24"/>
        </w:rPr>
        <w:t>Regulamentul (UE) nr. 1.303/2013 al Parlamentului European şi al Consiliului din 17 decembrie 2013 de stabilire a unor dispoziţii comune privind Fondul european de dezvoltare regională, Fondul social european, Fondul de coeziune, Fondul european agricol pentru dezvoltare rurală şi Fondul european pentru pescuit şi afaceri maritime, precum şi de stabilire a unor dispoziţii generale privind Fondul european de dezvoltare regională, Fondul social european, Fondul de coeziune şi Fondul european pentru pescuit şi afaceri maritime şi de abrogare a Regulamentului (CE) nr. 1.083/2006 al Consiliului;</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color w:val="000000"/>
          <w:sz w:val="24"/>
          <w:szCs w:val="24"/>
          <w:shd w:val="clear" w:color="auto" w:fill="FFFFFF"/>
        </w:rPr>
        <w:t>Regulamentul (UE) 2016/679 privind protecţia persoanelor fizice în ceea ce priveşte prelucrarea datelor cu eparate personal şi privind libera circulaţie a acestor date şi de abrogare a Directivei 95/46/CE (Regulamentul general privind protecţia datelor);</w:t>
      </w:r>
      <w:r w:rsidRPr="00306C55">
        <w:rPr>
          <w:rFonts w:eastAsia="Calibri"/>
          <w:sz w:val="24"/>
          <w:szCs w:val="24"/>
        </w:rPr>
        <w:t xml:space="preserv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Strategia națională privind incluziunea socială și reducerea sărăciei 2015-2020;</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asistenţei sociale nr. 292/2011, cu modificările și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61/1993 privind alocaţia de stat pentru copii, republicată,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17/2000 privind asistenţa socială a persoanelor vârstnice, republicată, cu modificările şi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416/2001 privind venitul minim garantat, cu modificările şi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116/2002 privind prevenirea şi combaterea marginalizării sociale, cu modificările şi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217/2003 privind prevenirea şi combaterea violenţei în familie, republicată, cu modificările şi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211/2004 privind unele măsuri pentru asigurarea protecției victimelor infracțiunilor,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272/2004 privind protecţia şi promovarea drepturilor copilului, republicată, cu modificările şi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273/2004 privind regimul juridic al adopției, republicată, cu modificările și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466/2004 privind Statutul asistentului social, cu modificările și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448/2006 privind protecţia şi promovarea personaelor cu handicap, republicată, cu modificările şi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7/2007 privind aprobarea Ordonanței de Urgență a Guvernului nr. 148/2005 privind susținerea familiei în vederea creșterii copilului;</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174/2008 privind aprobarea Ordonanței de Urgență a Guvernului nr. 97/2007 pentru modificarea și completarea Legii nr. 61/1993 privind alocația de stat pentru copii;</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277/2010 privind alocaţia pentru susţinerea familiei, republicată, cu modificările şi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educației naționale nr. 1/2011,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Legea nr. 197/2012 privind asigurarea calităţii în domeniul serviciilor sociale, cu modificările și completările ulterioare, modificată prin Hotărârea </w:t>
      </w:r>
      <w:r w:rsidRPr="00306C55">
        <w:rPr>
          <w:rFonts w:eastAsia="Calibri"/>
          <w:sz w:val="24"/>
          <w:szCs w:val="24"/>
          <w:lang w:val="en-GB"/>
        </w:rPr>
        <w:t xml:space="preserve">Guvernului nr. </w:t>
      </w:r>
      <w:r w:rsidRPr="00306C55">
        <w:rPr>
          <w:rFonts w:eastAsia="Calibri"/>
          <w:sz w:val="24"/>
          <w:szCs w:val="24"/>
        </w:rPr>
        <w:t>476/2019</w:t>
      </w:r>
      <w:r w:rsidRPr="00306C55">
        <w:rPr>
          <w:rFonts w:eastAsia="Calibri"/>
          <w:sz w:val="24"/>
          <w:szCs w:val="24"/>
          <w:lang w:val="ro-RO"/>
        </w:rPr>
        <w:t>;</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Legea nr. 248/2015 privind stimularea participării în învăţământul preşcolar a copiilor provenind din familii defavorizate, cu modificările și completările ulterioare;</w:t>
      </w:r>
    </w:p>
    <w:p w:rsidR="00DA2CD8" w:rsidRPr="00306C55" w:rsidRDefault="00DA2CD8" w:rsidP="005A4F54">
      <w:pPr>
        <w:numPr>
          <w:ilvl w:val="0"/>
          <w:numId w:val="34"/>
        </w:numPr>
        <w:spacing w:line="360" w:lineRule="auto"/>
        <w:contextualSpacing/>
        <w:rPr>
          <w:rFonts w:eastAsia="Calibri"/>
          <w:sz w:val="24"/>
          <w:szCs w:val="24"/>
        </w:rPr>
      </w:pPr>
      <w:r w:rsidRPr="00306C55">
        <w:rPr>
          <w:rFonts w:eastAsia="Calibri"/>
          <w:sz w:val="24"/>
          <w:szCs w:val="24"/>
        </w:rPr>
        <w:t>Legea nr. 196/2016 privind venitul minim de incluziune, în vigoare de la 1 aprilie 2021, cu excepția art. 95, în vigoare de la 1 februarie 2021, conform OUG nr. 96/2018;</w:t>
      </w:r>
    </w:p>
    <w:p w:rsidR="00DA2CD8" w:rsidRPr="00306C55" w:rsidRDefault="00DA2CD8" w:rsidP="005A4F54">
      <w:pPr>
        <w:numPr>
          <w:ilvl w:val="0"/>
          <w:numId w:val="34"/>
        </w:numPr>
        <w:spacing w:line="360" w:lineRule="auto"/>
        <w:jc w:val="both"/>
        <w:rPr>
          <w:rFonts w:eastAsia="Calibri"/>
          <w:sz w:val="24"/>
          <w:szCs w:val="24"/>
          <w:lang w:val="it-IT"/>
        </w:rPr>
      </w:pPr>
      <w:r w:rsidRPr="00306C55">
        <w:rPr>
          <w:rFonts w:eastAsia="Calibri"/>
          <w:sz w:val="24"/>
          <w:szCs w:val="24"/>
          <w:lang w:val="it-IT"/>
        </w:rPr>
        <w:t xml:space="preserve">Ordonanța de urgență a Guvernului nr. 111/2010 </w:t>
      </w:r>
      <w:r w:rsidRPr="00306C55">
        <w:rPr>
          <w:rFonts w:eastAsia="Calibri"/>
          <w:sz w:val="24"/>
          <w:szCs w:val="24"/>
        </w:rPr>
        <w:t>privind concediul şi indemnizaţia lunară pentru creşterea copiilor, aprobată cu modificări prin Legea nr. 132/2011,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Ordonanța de urgență a Guvernului nr. 70/2011 privind măsurile de eparate socială în perioada sezonului rece, aprobată prin Legea nr. 92/2012,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color w:val="000000"/>
          <w:sz w:val="24"/>
          <w:szCs w:val="24"/>
        </w:rPr>
        <w:t>Ordonanța de urgență a Guvernului nr. 18/2017 privind asistența medicală comunitară, aprobată cu modificări și completări prin Legea nr. 180/2017;</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color w:val="000000"/>
          <w:sz w:val="24"/>
          <w:szCs w:val="24"/>
        </w:rPr>
        <w:t>Ordonanța de urgență a Guvernului nr. 57/2019 privind Codul administrativ,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Ordonanța Guvernului nr. 137/2000 privind prevenirea si sancționarea tuturor formelor de discriminare, aprobată cu modificări prin Legea nr. 48/2002, republicată, cu modificările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118/2014 pentru aprobarea Normelor metodologice de aplicare a prevederilor Legii nr. 197/2012 privind asigurarea calităţii în domeniul serviciilor sociale;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Hotărârea Guvernului nr. 1149/2002 pentru aprobarea Normelor metodologice de aplicare a prevederilor Legii nr. </w:t>
      </w:r>
      <w:r w:rsidRPr="00306C55">
        <w:rPr>
          <w:rFonts w:eastAsia="Calibri"/>
          <w:sz w:val="24"/>
          <w:szCs w:val="24"/>
          <w:lang w:val="it-IT"/>
        </w:rPr>
        <w:t xml:space="preserve">116/2002 </w:t>
      </w:r>
      <w:r w:rsidRPr="00306C55">
        <w:rPr>
          <w:rFonts w:eastAsia="Calibri"/>
          <w:sz w:val="24"/>
          <w:szCs w:val="24"/>
        </w:rPr>
        <w:t>privind prevenirea şi combaterea marginalizării sociale,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1439/2004 privind serviciile specializate destinate copilului care a săvârșit o faptă penală și nu răspunde penal;</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Hotărârea Guvernului nr. 522/2006 pentru modificarea și completarea Hotărârii Guvernului nr. 430/2001 privind aprobarea Strategiei Guvernului României de îmbunătățire a situației romilor;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Hotărârea Guvernului nr. 268/2007 pentru aprobarea Normelor Metodologice de aplicare a Legii 448/2006 privind protecția si promovarea drepturilor persoanelor cu handicap, cu modificările și completările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Hotărârea Guvernului nr. 430/2008 pentru aprobarea Metodologiei privind organizarea și funcționarea Comisiei de evaluare a persoanelor adulte cu handicap, cu modificările și completările ulterioare; </w:t>
      </w:r>
    </w:p>
    <w:p w:rsidR="00DA2CD8" w:rsidRPr="00306C55" w:rsidRDefault="00DA2CD8" w:rsidP="005A4F54">
      <w:pPr>
        <w:numPr>
          <w:ilvl w:val="0"/>
          <w:numId w:val="34"/>
        </w:numPr>
        <w:spacing w:line="360" w:lineRule="auto"/>
        <w:jc w:val="both"/>
        <w:rPr>
          <w:rFonts w:eastAsia="Calibri"/>
          <w:sz w:val="24"/>
          <w:szCs w:val="24"/>
          <w:lang w:val="it-IT"/>
        </w:rPr>
      </w:pPr>
      <w:r w:rsidRPr="00306C55">
        <w:rPr>
          <w:rFonts w:eastAsia="Calibri"/>
          <w:sz w:val="24"/>
          <w:szCs w:val="24"/>
        </w:rPr>
        <w:t>Hotărârea Guvernului nr. 577/2008 privind aprobarea normelor metodologice de aplicare a Legii 61/1993 privind acordarea alocației de stat pentru copii, precum și pentru reglementarea modalităților de stabilire și plată a alocației de stat pentru copii, cu modificările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38/2011</w:t>
      </w:r>
      <w:r w:rsidRPr="00306C55">
        <w:rPr>
          <w:rFonts w:eastAsia="Calibri"/>
          <w:sz w:val="24"/>
          <w:szCs w:val="24"/>
          <w:shd w:val="clear" w:color="auto" w:fill="FFFFFF"/>
        </w:rPr>
        <w:t xml:space="preserve"> pentru aprobarea Normelor metodologice de aplicare a prevederilor Legii nr. 277/2010 privind alocaţia pentru susţinerea familiei, cu modificările şi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Normele metodologice de aplicare a prevederilor Ordonanței de urgență a </w:t>
      </w:r>
      <w:r w:rsidRPr="00306C55">
        <w:rPr>
          <w:rFonts w:eastAsia="Calibri"/>
          <w:sz w:val="24"/>
          <w:szCs w:val="24"/>
          <w:lang w:val="it-IT"/>
        </w:rPr>
        <w:t xml:space="preserve">Guvernului nr. 111/2010 </w:t>
      </w:r>
      <w:r w:rsidRPr="00306C55">
        <w:rPr>
          <w:rFonts w:eastAsia="Calibri"/>
          <w:sz w:val="24"/>
          <w:szCs w:val="24"/>
        </w:rPr>
        <w:t>privind concediul şi indemnizaţia lunară pentru creşterea copiilor, aprobate prin Hotărârea Guvernului nr. 52/2011, cu modificările și completările ulterioare;</w:t>
      </w:r>
    </w:p>
    <w:p w:rsidR="00DA2CD8" w:rsidRPr="00306C55" w:rsidRDefault="00DA2CD8" w:rsidP="005A4F54">
      <w:pPr>
        <w:numPr>
          <w:ilvl w:val="0"/>
          <w:numId w:val="36"/>
        </w:numPr>
        <w:suppressAutoHyphens w:val="0"/>
        <w:autoSpaceDE w:val="0"/>
        <w:autoSpaceDN w:val="0"/>
        <w:adjustRightInd w:val="0"/>
        <w:spacing w:line="360" w:lineRule="auto"/>
        <w:jc w:val="both"/>
        <w:rPr>
          <w:rFonts w:eastAsia="Calibri"/>
          <w:sz w:val="24"/>
          <w:szCs w:val="24"/>
        </w:rPr>
      </w:pPr>
      <w:r w:rsidRPr="00306C55">
        <w:rPr>
          <w:rFonts w:eastAsia="Calibri"/>
          <w:sz w:val="24"/>
          <w:szCs w:val="24"/>
        </w:rPr>
        <w:t xml:space="preserve">Hotărârea Guvernului nr. 920/2011 </w:t>
      </w:r>
      <w:r w:rsidRPr="00306C55">
        <w:rPr>
          <w:rFonts w:eastAsia="Calibri"/>
          <w:sz w:val="24"/>
          <w:szCs w:val="24"/>
          <w:shd w:val="clear" w:color="auto" w:fill="FFFFFF"/>
        </w:rPr>
        <w:t>pentru aprobarea Normelor metodologice de aplicare a prevederilor Ordonanţei de urgenţă a Guvernului nr. 70/2011 privind măsurile de protecţie socială în perioada sezonului rece, cu modificările şi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218/2012 pentru aprobarea Normelor metodologice de aplicare a prevederilor Ordonanței de urgență a Guvernului nr. 64/2009 privind gestionarea financiară a instrumentelor structurale și utilizarea acestora pentru obiectivul convergență,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18/2015 privind aprobarea Strategiei Guvernului României de incluziune a cetățenilor români aparținând minorității rome pentru perioada 2015-2020, cu modificările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Hotărârea Guvernului nr. 867/2015 pentru aprobarea Nomenclatorului serviciilor sociale, precum şi a regulamentelor-cadru de organizare şi funcţionare a serviciilor sociale, cu modificările ulterioare;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15/2016 pentru aprobarea Normelor metodologice de aplicare a prevederilor Legii nr. 248/2015 privind stimularea participării în învăţământul preşcolar a copiilor provenind din familii defavorizate şi a procedurii de acordare a tichetelor sociale pentru grădiniţă,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502/2017 privind organizarea şi funcţionarea comisiei pentru protecţia copilului;</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Hotărârea Guvernului nr. 559/2017 pentru modificarea şi completarea Normelor metodologice de aplicare a prevederilor Legii nr. 416/2001 privind venitul minim garantat, aprobate prin Hotărârea Guvernului nr. 50/2011, a Normelor metodologice de aplicare a prevederilor Legii nr. 277/2010 privind alocaţia pentru susţinerea familiei, aprobate prin Hotărârea Guvernului nr. 38/2011, şi a Normelor metodologice de aplicare a prevederilor Ordonanţei de urgenţă a Guvernului nr. 70/2011 privind măsurile de eparate socială în perioada sezonului rece, aprobate prin Hotărârea Guvernului nr. 920/2011;</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Hotărârea Guvernului nr. 797/2017 pentru aprobarea regulamentelor-cadru de organizare şi funcţionare ale serviciilor publice de asistenţă socială şi a structurii orientative de personal, cu modificările și completările ulterioare; </w:t>
      </w:r>
    </w:p>
    <w:p w:rsidR="00DA2CD8" w:rsidRPr="00306C55" w:rsidRDefault="00DA2CD8" w:rsidP="005A4F54">
      <w:pPr>
        <w:numPr>
          <w:ilvl w:val="0"/>
          <w:numId w:val="34"/>
        </w:numPr>
        <w:spacing w:line="360" w:lineRule="auto"/>
        <w:jc w:val="both"/>
        <w:rPr>
          <w:rFonts w:eastAsia="Calibri"/>
          <w:sz w:val="24"/>
          <w:szCs w:val="24"/>
          <w:lang w:val="it-IT"/>
        </w:rPr>
      </w:pPr>
      <w:r w:rsidRPr="00306C55">
        <w:rPr>
          <w:rFonts w:eastAsia="Calibri"/>
          <w:sz w:val="24"/>
          <w:szCs w:val="24"/>
        </w:rPr>
        <w:t xml:space="preserve">Hotărârea Guvernului nr. 324/2019 </w:t>
      </w:r>
      <w:r w:rsidRPr="00306C55">
        <w:rPr>
          <w:rFonts w:eastAsia="Times New Roman"/>
          <w:sz w:val="24"/>
          <w:szCs w:val="24"/>
        </w:rPr>
        <w:t>pentru aprobarea Normelor metodologice privind organizarea, funcţionarea şi finanţarea activităţii de asistenţă medicală comunitară</w:t>
      </w:r>
      <w:bookmarkStart w:id="23" w:name="A3"/>
      <w:bookmarkEnd w:id="23"/>
      <w:r w:rsidRPr="00306C55">
        <w:rPr>
          <w:rFonts w:eastAsia="Times New Roman"/>
          <w:sz w:val="24"/>
          <w:szCs w:val="24"/>
        </w:rPr>
        <w:t>;</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Ordinul secretarului de stat al Autorității Naționale pentru Protecția Drepturilor Copilului nr. 288/2006 pentru aprobarea Standardelor minime obligatorii privind managementul de caz în domeniul protecției drepturilor copilului; </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 xml:space="preserve">Ordinul ministrului muncii, familiei și protecției sociale nr. 1474/2011 </w:t>
      </w:r>
      <w:r w:rsidRPr="00306C55">
        <w:rPr>
          <w:rFonts w:eastAsia="Calibri"/>
          <w:color w:val="000000"/>
          <w:sz w:val="24"/>
          <w:szCs w:val="24"/>
          <w:shd w:val="clear" w:color="auto" w:fill="FFFFFF"/>
        </w:rPr>
        <w:t>pentru aprobarea Instrucţiunilor de aplicare a unor prevederi din Normele metodologice de aplicare a prevederilor Ordonanţei de urgenţă a Guvernului nr. 111/2010 privind concediul şi indemnizaţia lunară pentru creşterea copiilor, aprobate prin Hotărârea Guvernului nr. 52/2011, Normele metodologice de aplicare a prevederilor Legii nr. 277/2010 privind alocaţia pentru susţinerea familiei, aprobate prin Hotărârea Guvernului nr. 38/2011, şi din Normele metodologice de aplicare a prevederilor Legii nr. 416/2001 privind venitul minim garantat, aprobate prin Hotărârea Guvernului nr. 50/2011</w:t>
      </w:r>
      <w:r w:rsidRPr="00306C55">
        <w:rPr>
          <w:rFonts w:eastAsia="Calibri"/>
          <w:sz w:val="24"/>
          <w:szCs w:val="24"/>
        </w:rPr>
        <w:t>;</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Ordinul ministrului muncii, familiei, protecției sociale și persoanelor vârstnice nr. 424/2014 privind aprobarea criteriilor specific care stau la baza acreditarii furnizorilor de servicii sociale;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Ordin al ministrului muncii, familiei, protecţiei sociale şi persoanelor vârstnice nr. 1733/2015 privind aprobarea Procedurii de stabilire şi plată a alocaţiei lunare de plasament;</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Ordinul ministrului sănătății și al ministrului muncii, familiei, protecției sociale și persoanelor vârstnice nr. 1306/1883/2016 pentru aprobarea criteriilor biopsihosociale de încadrare a copiilor cu dizabilități în grad de handicap și a modalităților de aplicare a acestora, cu modificările și completările ulterioare;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Ordinul ministrului afacerilor interne și al ministrului muncii și justiției sociale nr. 146/2578/2018 privind modalitatea de gestionare a cazurilor de violență domestică de către polițiști;</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Ordinul ministrului muncii și justiției sociale nr. 28/2019 privind aprobarea standardelor minime de calitate pentru acreditarea serviciilor sociale destinate prevenirii și combaterii violenței domestice</w:t>
      </w:r>
    </w:p>
    <w:p w:rsidR="00DA2CD8" w:rsidRPr="00306C55" w:rsidRDefault="00DA2CD8" w:rsidP="005A4F54">
      <w:pPr>
        <w:numPr>
          <w:ilvl w:val="0"/>
          <w:numId w:val="34"/>
        </w:numPr>
        <w:spacing w:line="360" w:lineRule="auto"/>
        <w:jc w:val="both"/>
        <w:rPr>
          <w:rFonts w:eastAsia="Calibri"/>
          <w:sz w:val="24"/>
          <w:szCs w:val="24"/>
        </w:rPr>
      </w:pPr>
      <w:r w:rsidRPr="00306C55">
        <w:rPr>
          <w:rFonts w:eastAsia="Calibri"/>
          <w:sz w:val="24"/>
          <w:szCs w:val="24"/>
        </w:rPr>
        <w:t>Ordinul ministrului muncii și justiției sociale nr. 82/2019 privind aprobarea standardelor specific minime de calitate obligatorii pentru serviciile sociale destinate persoanelor adulte cu dizabilități.</w:t>
      </w:r>
    </w:p>
    <w:p w:rsidR="00DA2CD8" w:rsidRPr="00306C55" w:rsidRDefault="00DA2CD8" w:rsidP="00DA2CD8">
      <w:pPr>
        <w:tabs>
          <w:tab w:val="left" w:pos="2442"/>
        </w:tabs>
        <w:rPr>
          <w:rFonts w:eastAsia="Times New Roman"/>
          <w:sz w:val="24"/>
          <w:szCs w:val="24"/>
        </w:rPr>
      </w:pPr>
      <w:r w:rsidRPr="00306C55">
        <w:rPr>
          <w:rFonts w:eastAsia="Times New Roman"/>
          <w:sz w:val="24"/>
          <w:szCs w:val="24"/>
        </w:rPr>
        <w:tab/>
      </w:r>
    </w:p>
    <w:p w:rsidR="00DA2CD8" w:rsidRPr="00306C55" w:rsidRDefault="00DA2CD8" w:rsidP="00DA2CD8">
      <w:pPr>
        <w:tabs>
          <w:tab w:val="left" w:pos="2442"/>
        </w:tabs>
        <w:rPr>
          <w:rFonts w:eastAsia="Times New Roman"/>
          <w:sz w:val="24"/>
          <w:szCs w:val="24"/>
        </w:rPr>
      </w:pPr>
    </w:p>
    <w:p w:rsidR="00B53FC0" w:rsidRPr="00306C55" w:rsidRDefault="00B53FC0" w:rsidP="00DA2CD8">
      <w:pPr>
        <w:tabs>
          <w:tab w:val="left" w:pos="2442"/>
        </w:tabs>
        <w:rPr>
          <w:rFonts w:eastAsia="Times New Roman"/>
          <w:sz w:val="24"/>
          <w:szCs w:val="24"/>
        </w:rPr>
      </w:pPr>
    </w:p>
    <w:p w:rsidR="00B53FC0" w:rsidRPr="00306C55" w:rsidRDefault="00B53FC0" w:rsidP="00DA2CD8">
      <w:pPr>
        <w:tabs>
          <w:tab w:val="left" w:pos="2442"/>
        </w:tabs>
        <w:rPr>
          <w:rFonts w:eastAsia="Times New Roman"/>
          <w:sz w:val="24"/>
          <w:szCs w:val="24"/>
        </w:rPr>
      </w:pPr>
    </w:p>
    <w:p w:rsidR="00B53FC0" w:rsidRPr="00306C55" w:rsidRDefault="00B53FC0"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B3CA6" w:rsidRPr="00306C55" w:rsidRDefault="00DB3CA6"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617784" w:rsidRPr="00306C55" w:rsidRDefault="00617784" w:rsidP="00DA2CD8">
      <w:pPr>
        <w:tabs>
          <w:tab w:val="left" w:pos="2442"/>
        </w:tabs>
        <w:spacing w:line="360" w:lineRule="auto"/>
        <w:jc w:val="center"/>
        <w:rPr>
          <w:rFonts w:eastAsia="Times New Roman"/>
          <w:b/>
          <w:sz w:val="24"/>
          <w:szCs w:val="24"/>
        </w:rPr>
      </w:pPr>
      <w:r w:rsidRPr="00306C55">
        <w:rPr>
          <w:rFonts w:eastAsia="Times New Roman"/>
          <w:b/>
          <w:sz w:val="24"/>
          <w:szCs w:val="24"/>
        </w:rPr>
        <w:t>ANEXA 2.</w:t>
      </w:r>
    </w:p>
    <w:p w:rsidR="00DA2CD8" w:rsidRPr="00306C55" w:rsidRDefault="00DA2CD8" w:rsidP="00DA2CD8">
      <w:pPr>
        <w:tabs>
          <w:tab w:val="left" w:pos="2442"/>
        </w:tabs>
        <w:spacing w:line="360" w:lineRule="auto"/>
        <w:jc w:val="center"/>
        <w:rPr>
          <w:rFonts w:eastAsia="Times New Roman"/>
          <w:b/>
          <w:sz w:val="24"/>
          <w:szCs w:val="24"/>
        </w:rPr>
      </w:pPr>
      <w:r w:rsidRPr="00306C55">
        <w:rPr>
          <w:rFonts w:eastAsia="Times New Roman"/>
          <w:b/>
          <w:sz w:val="24"/>
          <w:szCs w:val="24"/>
        </w:rPr>
        <w:t>RAPORTUL FOCUS GRUPULUI</w:t>
      </w:r>
    </w:p>
    <w:p w:rsidR="00DA2CD8" w:rsidRPr="00306C55" w:rsidRDefault="00DA2CD8" w:rsidP="00DA2CD8">
      <w:pPr>
        <w:tabs>
          <w:tab w:val="left" w:pos="2442"/>
        </w:tabs>
        <w:spacing w:line="360" w:lineRule="auto"/>
        <w:jc w:val="center"/>
        <w:rPr>
          <w:rFonts w:eastAsia="Times New Roman"/>
          <w:b/>
          <w:sz w:val="24"/>
          <w:szCs w:val="24"/>
        </w:rPr>
      </w:pPr>
      <w:r w:rsidRPr="00306C55">
        <w:rPr>
          <w:rFonts w:eastAsia="Times New Roman"/>
          <w:b/>
          <w:sz w:val="24"/>
          <w:szCs w:val="24"/>
        </w:rPr>
        <w:t xml:space="preserve">”Direcții strategice de dezvoltare a serviciilor sociale în </w:t>
      </w:r>
      <w:r w:rsidR="00617784" w:rsidRPr="00306C55">
        <w:rPr>
          <w:rFonts w:eastAsia="Times New Roman"/>
          <w:b/>
          <w:sz w:val="24"/>
          <w:szCs w:val="24"/>
        </w:rPr>
        <w:t xml:space="preserve">Comuna </w:t>
      </w:r>
      <w:r w:rsidR="00C71BCE" w:rsidRPr="00306C55">
        <w:rPr>
          <w:rFonts w:eastAsia="Calibri"/>
          <w:b/>
          <w:sz w:val="24"/>
          <w:szCs w:val="24"/>
        </w:rPr>
        <w:t>Golești</w:t>
      </w:r>
      <w:r w:rsidRPr="00306C55">
        <w:rPr>
          <w:rFonts w:eastAsia="Times New Roman"/>
          <w:b/>
          <w:sz w:val="24"/>
          <w:szCs w:val="24"/>
        </w:rPr>
        <w:t>”</w:t>
      </w:r>
    </w:p>
    <w:p w:rsidR="00DA2CD8" w:rsidRPr="00306C55" w:rsidRDefault="00DA2CD8" w:rsidP="00216666">
      <w:pPr>
        <w:tabs>
          <w:tab w:val="left" w:pos="2442"/>
        </w:tabs>
        <w:spacing w:line="360" w:lineRule="auto"/>
        <w:jc w:val="both"/>
        <w:rPr>
          <w:rFonts w:eastAsia="Times New Roman"/>
          <w:sz w:val="24"/>
          <w:szCs w:val="24"/>
        </w:rPr>
      </w:pPr>
      <w:r w:rsidRPr="00306C55">
        <w:rPr>
          <w:rFonts w:eastAsia="Times New Roman"/>
          <w:sz w:val="24"/>
          <w:szCs w:val="24"/>
        </w:rPr>
        <w:t xml:space="preserve">             În vederea realizării Strategie de dezvoltare a serviciilor sociale, </w:t>
      </w:r>
      <w:r w:rsidR="00617784" w:rsidRPr="00306C55">
        <w:rPr>
          <w:rFonts w:eastAsia="Times New Roman"/>
          <w:sz w:val="24"/>
          <w:szCs w:val="24"/>
        </w:rPr>
        <w:t>Compartimentul</w:t>
      </w:r>
      <w:r w:rsidRPr="00306C55">
        <w:rPr>
          <w:rFonts w:eastAsia="Times New Roman"/>
          <w:sz w:val="24"/>
          <w:szCs w:val="24"/>
        </w:rPr>
        <w:t xml:space="preserve"> de Asistență Socială </w:t>
      </w:r>
      <w:r w:rsidR="00C71BCE" w:rsidRPr="00306C55">
        <w:rPr>
          <w:rFonts w:eastAsia="Calibri"/>
          <w:sz w:val="24"/>
          <w:szCs w:val="24"/>
        </w:rPr>
        <w:t>Golești</w:t>
      </w:r>
      <w:r w:rsidRPr="00306C55">
        <w:rPr>
          <w:rFonts w:eastAsia="Times New Roman"/>
          <w:sz w:val="24"/>
          <w:szCs w:val="24"/>
        </w:rPr>
        <w:t xml:space="preserve">, a organizat un focus grup cu tema “Direcții strategice de dezvoltare a serviciilor sociale în </w:t>
      </w:r>
      <w:r w:rsidR="00617784" w:rsidRPr="00306C55">
        <w:rPr>
          <w:rFonts w:eastAsia="Times New Roman"/>
          <w:sz w:val="24"/>
          <w:szCs w:val="24"/>
        </w:rPr>
        <w:t>Comuna</w:t>
      </w:r>
      <w:r w:rsidR="00F76331" w:rsidRPr="00306C55">
        <w:rPr>
          <w:rFonts w:eastAsia="Calibri"/>
          <w:sz w:val="24"/>
          <w:szCs w:val="24"/>
        </w:rPr>
        <w:t xml:space="preserve"> </w:t>
      </w:r>
      <w:r w:rsidR="00C71BCE" w:rsidRPr="00306C55">
        <w:rPr>
          <w:rFonts w:eastAsia="Calibri"/>
          <w:sz w:val="24"/>
          <w:szCs w:val="24"/>
        </w:rPr>
        <w:t>Golești</w:t>
      </w:r>
      <w:r w:rsidRPr="00306C55">
        <w:rPr>
          <w:rFonts w:eastAsia="Times New Roman"/>
          <w:sz w:val="24"/>
          <w:szCs w:val="24"/>
        </w:rPr>
        <w:t xml:space="preserve">”, eveniment la care au fost invitați reprezentanți ai </w:t>
      </w:r>
      <w:r w:rsidR="00C71BCE" w:rsidRPr="00306C55">
        <w:rPr>
          <w:rFonts w:eastAsia="Times New Roman"/>
          <w:sz w:val="24"/>
          <w:szCs w:val="24"/>
        </w:rPr>
        <w:t>AAPL</w:t>
      </w:r>
      <w:r w:rsidRPr="00306C55">
        <w:rPr>
          <w:rFonts w:eastAsia="Times New Roman"/>
          <w:sz w:val="24"/>
          <w:szCs w:val="24"/>
        </w:rPr>
        <w:t>, ai instituțiilor de interes public și privat din oraș și beneficiari ai serviciilor sociale.</w:t>
      </w:r>
    </w:p>
    <w:p w:rsidR="00704645" w:rsidRPr="00306C55" w:rsidRDefault="00704645" w:rsidP="00704645">
      <w:pPr>
        <w:tabs>
          <w:tab w:val="left" w:pos="2442"/>
        </w:tabs>
        <w:spacing w:line="360" w:lineRule="auto"/>
        <w:jc w:val="center"/>
        <w:rPr>
          <w:rFonts w:eastAsia="Times New Roman"/>
          <w:sz w:val="24"/>
          <w:szCs w:val="24"/>
        </w:rPr>
      </w:pPr>
      <w:r w:rsidRPr="00306C55">
        <w:rPr>
          <w:noProof/>
        </w:rPr>
        <w:drawing>
          <wp:inline distT="0" distB="0" distL="0" distR="0" wp14:anchorId="189DE10D" wp14:editId="7BCF6E82">
            <wp:extent cx="2971800" cy="1543050"/>
            <wp:effectExtent l="0" t="0" r="0" b="0"/>
            <wp:docPr id="25" name="Picture 25" descr="Asistență Socială și Protecția Familie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istență Socială și Protecția Familiei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971800" cy="1543050"/>
                    </a:xfrm>
                    <a:prstGeom prst="rect">
                      <a:avLst/>
                    </a:prstGeom>
                    <a:noFill/>
                    <a:ln>
                      <a:noFill/>
                    </a:ln>
                  </pic:spPr>
                </pic:pic>
              </a:graphicData>
            </a:graphic>
          </wp:inline>
        </w:drawing>
      </w:r>
    </w:p>
    <w:p w:rsidR="00704645" w:rsidRPr="00306C55" w:rsidRDefault="00704645" w:rsidP="00704645">
      <w:pPr>
        <w:tabs>
          <w:tab w:val="left" w:pos="2442"/>
        </w:tabs>
        <w:spacing w:line="360" w:lineRule="auto"/>
        <w:jc w:val="center"/>
        <w:rPr>
          <w:rFonts w:eastAsia="Times New Roman"/>
          <w:i/>
          <w:sz w:val="20"/>
          <w:szCs w:val="20"/>
        </w:rPr>
      </w:pPr>
      <w:r w:rsidRPr="00306C55">
        <w:rPr>
          <w:rFonts w:eastAsia="Times New Roman"/>
          <w:i/>
          <w:sz w:val="20"/>
          <w:szCs w:val="20"/>
        </w:rPr>
        <w:t>Sursa:</w:t>
      </w:r>
      <w:r w:rsidRPr="00306C55">
        <w:rPr>
          <w:i/>
          <w:sz w:val="20"/>
          <w:szCs w:val="20"/>
        </w:rPr>
        <w:t xml:space="preserve"> </w:t>
      </w:r>
      <w:hyperlink r:id="rId125" w:history="1">
        <w:r w:rsidRPr="00306C55">
          <w:rPr>
            <w:rStyle w:val="Hyperlink"/>
            <w:rFonts w:eastAsia="Times New Roman"/>
            <w:i/>
            <w:sz w:val="20"/>
            <w:szCs w:val="20"/>
          </w:rPr>
          <w:t>https://www.google.com/url?sa=i&amp;url=https%3A%2F%2Fstefan-voda.md%2Fcategory%</w:t>
        </w:r>
      </w:hyperlink>
    </w:p>
    <w:p w:rsidR="00704645" w:rsidRPr="00306C55" w:rsidRDefault="00704645" w:rsidP="00216666">
      <w:pPr>
        <w:tabs>
          <w:tab w:val="left" w:pos="2442"/>
        </w:tabs>
        <w:spacing w:line="360" w:lineRule="auto"/>
        <w:jc w:val="both"/>
        <w:rPr>
          <w:rFonts w:eastAsia="Times New Roman"/>
          <w:sz w:val="24"/>
          <w:szCs w:val="24"/>
        </w:rPr>
      </w:pPr>
    </w:p>
    <w:p w:rsidR="00DA2CD8" w:rsidRPr="00306C55" w:rsidRDefault="00DA2CD8" w:rsidP="00216666">
      <w:pPr>
        <w:tabs>
          <w:tab w:val="left" w:pos="2442"/>
        </w:tabs>
        <w:spacing w:line="360" w:lineRule="auto"/>
        <w:jc w:val="both"/>
        <w:rPr>
          <w:rFonts w:eastAsia="Times New Roman"/>
          <w:sz w:val="24"/>
          <w:szCs w:val="24"/>
        </w:rPr>
      </w:pPr>
      <w:r w:rsidRPr="00306C55">
        <w:rPr>
          <w:rFonts w:eastAsia="Times New Roman"/>
          <w:sz w:val="24"/>
          <w:szCs w:val="24"/>
        </w:rPr>
        <w:t xml:space="preserve">           În cadrul întâlnirii: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au fost prezentate și analizate modificările/noutățile legislative în domeniul serviciilor sociale;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s-au purtat discuții referitoare la drepturile și obligațiile beneficiarilor de servicii sociale, gradul de satisfacție;</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s-a pus accent pe nevoia de colaborare strânsă între toți actorii sociali implicați în furnizarea de servicii sociale precum și pe nevoiea de o mai bună colaborare interinstituțională și intrainstituțională;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stimularea participării tuturor cetățenilor la viață comunității, organizarea de evenimente și acțiuni în care să fie implicate toate categoriile sociale, a reprezentat un subiect interesant;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dezvoltarea economică a zonei, dezvoltarea mediului de afaceri și atragerea de investitori în vederea creșterii nivelului de </w:t>
      </w:r>
      <w:r w:rsidRPr="00306C55">
        <w:rPr>
          <w:rFonts w:eastAsia="Times New Roman"/>
          <w:sz w:val="24"/>
          <w:szCs w:val="24"/>
          <w:lang w:val="en-GB"/>
        </w:rPr>
        <w:t>trai</w:t>
      </w:r>
      <w:r w:rsidRPr="00306C55">
        <w:rPr>
          <w:rFonts w:eastAsia="Times New Roman"/>
          <w:sz w:val="24"/>
          <w:szCs w:val="24"/>
        </w:rPr>
        <w:t xml:space="preserve"> al populației au fost teme puternic dezbătute;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valorificarea potențialului (istoric) turistic și agroturistic al zonei a trezit interesul participanților;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În urm</w:t>
      </w:r>
      <w:r w:rsidRPr="00306C55">
        <w:rPr>
          <w:rFonts w:eastAsia="Times New Roman"/>
          <w:sz w:val="24"/>
          <w:szCs w:val="24"/>
          <w:lang w:val="en-GB"/>
        </w:rPr>
        <w:t>a</w:t>
      </w:r>
      <w:r w:rsidRPr="00306C55">
        <w:rPr>
          <w:rFonts w:eastAsia="Times New Roman"/>
          <w:sz w:val="24"/>
          <w:szCs w:val="24"/>
        </w:rPr>
        <w:t xml:space="preserve"> dezbaterilor, au fost făcute propuneri de dezvoltare </w:t>
      </w:r>
      <w:r w:rsidR="00D069A5" w:rsidRPr="00306C55">
        <w:rPr>
          <w:rFonts w:eastAsia="Times New Roman"/>
          <w:sz w:val="24"/>
          <w:szCs w:val="24"/>
        </w:rPr>
        <w:t>de</w:t>
      </w:r>
      <w:r w:rsidRPr="00306C55">
        <w:rPr>
          <w:rFonts w:eastAsia="Times New Roman"/>
          <w:sz w:val="24"/>
          <w:szCs w:val="24"/>
        </w:rPr>
        <w:t xml:space="preserve"> servicii sociale </w:t>
      </w:r>
      <w:r w:rsidR="00D069A5" w:rsidRPr="00306C55">
        <w:rPr>
          <w:rFonts w:eastAsia="Times New Roman"/>
          <w:sz w:val="24"/>
          <w:szCs w:val="24"/>
        </w:rPr>
        <w:t>la nivelul</w:t>
      </w:r>
      <w:r w:rsidRPr="00306C55">
        <w:rPr>
          <w:rFonts w:eastAsia="Times New Roman"/>
          <w:sz w:val="24"/>
          <w:szCs w:val="24"/>
        </w:rPr>
        <w:t xml:space="preserve"> </w:t>
      </w:r>
      <w:r w:rsidR="00D069A5" w:rsidRPr="00306C55">
        <w:rPr>
          <w:rFonts w:eastAsia="Times New Roman"/>
          <w:sz w:val="24"/>
          <w:szCs w:val="24"/>
        </w:rPr>
        <w:t xml:space="preserve">U.A.T. </w:t>
      </w:r>
      <w:r w:rsidR="00C71BCE" w:rsidRPr="00306C55">
        <w:rPr>
          <w:rFonts w:eastAsia="Calibri"/>
          <w:sz w:val="24"/>
          <w:szCs w:val="24"/>
        </w:rPr>
        <w:t>Golești</w:t>
      </w:r>
      <w:r w:rsidRPr="00306C55">
        <w:rPr>
          <w:rFonts w:eastAsia="Times New Roman"/>
          <w:sz w:val="24"/>
          <w:szCs w:val="24"/>
        </w:rPr>
        <w:t xml:space="preserve">: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Soluționarea problemelor sociale ale persoanelor vârstnice prin înființarea unor servicii adresate acestora; </w:t>
      </w:r>
    </w:p>
    <w:p w:rsidR="00DA2CD8" w:rsidRPr="00306C55" w:rsidRDefault="00DA2CD8" w:rsidP="00DA2CD8">
      <w:pPr>
        <w:tabs>
          <w:tab w:val="left" w:pos="2442"/>
        </w:tabs>
        <w:spacing w:line="360" w:lineRule="auto"/>
        <w:jc w:val="both"/>
        <w:rPr>
          <w:rFonts w:eastAsia="Times New Roman"/>
          <w:sz w:val="24"/>
          <w:szCs w:val="24"/>
        </w:rPr>
      </w:pPr>
      <w:r w:rsidRPr="00306C55">
        <w:rPr>
          <w:rFonts w:eastAsia="Times New Roman"/>
          <w:sz w:val="24"/>
          <w:szCs w:val="24"/>
        </w:rPr>
        <w:t xml:space="preserve">         - Soluționarea problemelor sociale ale altor categorii de persoane aflate în nevoie prin înființarea unui centru de zi în comunitate, adresat acestora</w:t>
      </w:r>
      <w:r w:rsidR="00D069A5" w:rsidRPr="00306C55">
        <w:rPr>
          <w:rFonts w:eastAsia="Times New Roman"/>
          <w:sz w:val="24"/>
          <w:szCs w:val="24"/>
        </w:rPr>
        <w:t xml:space="preserve"> și unei cantine sociale</w:t>
      </w:r>
      <w:r w:rsidRPr="00306C55">
        <w:rPr>
          <w:rFonts w:eastAsia="Times New Roman"/>
          <w:sz w:val="24"/>
          <w:szCs w:val="24"/>
        </w:rPr>
        <w:t>;</w:t>
      </w: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jc w:val="center"/>
        <w:rPr>
          <w:rFonts w:eastAsia="Times New Roman"/>
          <w:b/>
          <w:sz w:val="24"/>
          <w:szCs w:val="24"/>
        </w:rPr>
      </w:pPr>
      <w:r w:rsidRPr="00306C55">
        <w:rPr>
          <w:rFonts w:eastAsia="Times New Roman"/>
          <w:b/>
          <w:sz w:val="24"/>
          <w:szCs w:val="24"/>
        </w:rPr>
        <w:t xml:space="preserve">ANEXA </w:t>
      </w:r>
      <w:r w:rsidR="00617784" w:rsidRPr="00306C55">
        <w:rPr>
          <w:rFonts w:eastAsia="Times New Roman"/>
          <w:b/>
          <w:sz w:val="24"/>
          <w:szCs w:val="24"/>
        </w:rPr>
        <w:t>3</w:t>
      </w: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3330"/>
        </w:tabs>
        <w:jc w:val="center"/>
        <w:rPr>
          <w:rFonts w:eastAsia="Times New Roman"/>
          <w:b/>
          <w:sz w:val="40"/>
          <w:szCs w:val="40"/>
        </w:rPr>
      </w:pPr>
      <w:r w:rsidRPr="00306C55">
        <w:rPr>
          <w:rFonts w:eastAsia="Times New Roman"/>
          <w:b/>
          <w:sz w:val="40"/>
          <w:szCs w:val="40"/>
        </w:rPr>
        <w:t>C H E S T I O N A R</w:t>
      </w:r>
    </w:p>
    <w:p w:rsidR="00DA2CD8" w:rsidRPr="00306C55" w:rsidRDefault="00DA2CD8" w:rsidP="00DA2CD8">
      <w:pPr>
        <w:tabs>
          <w:tab w:val="left" w:pos="3330"/>
        </w:tabs>
        <w:jc w:val="center"/>
        <w:rPr>
          <w:rFonts w:eastAsia="Times New Roman"/>
          <w:b/>
          <w:sz w:val="40"/>
          <w:szCs w:val="40"/>
        </w:rPr>
      </w:pPr>
    </w:p>
    <w:p w:rsidR="00DA2CD8" w:rsidRPr="00306C55" w:rsidRDefault="00DA2CD8" w:rsidP="00DA2CD8">
      <w:pPr>
        <w:tabs>
          <w:tab w:val="left" w:pos="3330"/>
        </w:tabs>
        <w:jc w:val="center"/>
        <w:rPr>
          <w:rFonts w:eastAsia="Times New Roman"/>
          <w:b/>
          <w:sz w:val="40"/>
          <w:szCs w:val="40"/>
        </w:rPr>
      </w:pPr>
      <w:r w:rsidRPr="00306C55">
        <w:rPr>
          <w:rFonts w:eastAsia="Times New Roman"/>
          <w:b/>
          <w:sz w:val="40"/>
          <w:szCs w:val="40"/>
        </w:rPr>
        <w:t>DE EVALUARE A NEVOILOR SOCIALE</w:t>
      </w:r>
    </w:p>
    <w:p w:rsidR="00DA2CD8" w:rsidRPr="00306C55" w:rsidRDefault="00DA2CD8" w:rsidP="00DA2CD8">
      <w:pPr>
        <w:tabs>
          <w:tab w:val="left" w:pos="3330"/>
        </w:tabs>
        <w:jc w:val="center"/>
        <w:rPr>
          <w:rFonts w:eastAsia="Times New Roman"/>
          <w:b/>
          <w:sz w:val="40"/>
          <w:szCs w:val="40"/>
        </w:rPr>
      </w:pPr>
    </w:p>
    <w:p w:rsidR="00DA2CD8" w:rsidRPr="00306C55" w:rsidRDefault="00DA2CD8" w:rsidP="00DA2CD8">
      <w:pPr>
        <w:tabs>
          <w:tab w:val="left" w:pos="3330"/>
        </w:tabs>
        <w:jc w:val="center"/>
        <w:rPr>
          <w:rFonts w:eastAsia="Times New Roman"/>
          <w:b/>
          <w:sz w:val="40"/>
          <w:szCs w:val="40"/>
        </w:rPr>
      </w:pPr>
      <w:r w:rsidRPr="00306C55">
        <w:rPr>
          <w:rFonts w:eastAsia="Times New Roman"/>
          <w:b/>
          <w:sz w:val="40"/>
          <w:szCs w:val="40"/>
        </w:rPr>
        <w:t>DIN</w:t>
      </w:r>
    </w:p>
    <w:p w:rsidR="00DA2CD8" w:rsidRPr="00306C55" w:rsidRDefault="00DA2CD8" w:rsidP="00DA2CD8">
      <w:pPr>
        <w:tabs>
          <w:tab w:val="left" w:pos="3330"/>
        </w:tabs>
        <w:jc w:val="center"/>
        <w:rPr>
          <w:rFonts w:eastAsia="Times New Roman"/>
          <w:b/>
          <w:sz w:val="40"/>
          <w:szCs w:val="40"/>
        </w:rPr>
      </w:pPr>
    </w:p>
    <w:p w:rsidR="00DA2CD8" w:rsidRPr="00306C55" w:rsidRDefault="00D069A5" w:rsidP="00F76331">
      <w:pPr>
        <w:tabs>
          <w:tab w:val="left" w:pos="3330"/>
        </w:tabs>
        <w:jc w:val="center"/>
        <w:rPr>
          <w:rFonts w:eastAsia="Times New Roman"/>
          <w:sz w:val="24"/>
          <w:szCs w:val="24"/>
        </w:rPr>
      </w:pPr>
      <w:r w:rsidRPr="00306C55">
        <w:rPr>
          <w:rFonts w:eastAsia="Times New Roman"/>
          <w:b/>
          <w:sz w:val="40"/>
          <w:szCs w:val="40"/>
        </w:rPr>
        <w:t xml:space="preserve">COMUNA </w:t>
      </w:r>
      <w:r w:rsidR="00C71BCE" w:rsidRPr="00306C55">
        <w:rPr>
          <w:rFonts w:eastAsia="Times New Roman"/>
          <w:b/>
          <w:sz w:val="40"/>
          <w:szCs w:val="40"/>
        </w:rPr>
        <w:t>GOLEȘTI</w:t>
      </w: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DA2CD8" w:rsidRPr="00306C55" w:rsidRDefault="00DA2CD8" w:rsidP="00DA2CD8">
      <w:pPr>
        <w:tabs>
          <w:tab w:val="left" w:pos="2442"/>
        </w:tabs>
        <w:rPr>
          <w:rFonts w:eastAsia="Times New Roman"/>
          <w:sz w:val="24"/>
          <w:szCs w:val="24"/>
        </w:rPr>
      </w:pPr>
    </w:p>
    <w:p w:rsidR="00F76331" w:rsidRPr="00306C55" w:rsidRDefault="00F76331" w:rsidP="00DA2CD8">
      <w:pPr>
        <w:tabs>
          <w:tab w:val="left" w:pos="2442"/>
        </w:tabs>
        <w:rPr>
          <w:rFonts w:eastAsia="Times New Roman"/>
          <w:sz w:val="24"/>
          <w:szCs w:val="24"/>
        </w:rPr>
      </w:pPr>
    </w:p>
    <w:p w:rsidR="00B53FC0" w:rsidRPr="00306C55" w:rsidRDefault="00B53FC0" w:rsidP="00DA2CD8">
      <w:pPr>
        <w:spacing w:line="360" w:lineRule="auto"/>
        <w:jc w:val="center"/>
        <w:rPr>
          <w:rFonts w:eastAsia="Calibri Light"/>
          <w:b/>
          <w:bCs/>
          <w:color w:val="000000"/>
          <w:kern w:val="2"/>
          <w:sz w:val="24"/>
          <w:szCs w:val="24"/>
          <w:lang w:val="en-GB"/>
        </w:rPr>
      </w:pPr>
    </w:p>
    <w:p w:rsidR="00DA2CD8" w:rsidRPr="00306C55" w:rsidRDefault="00DA2CD8" w:rsidP="00DA2CD8">
      <w:pPr>
        <w:spacing w:line="360" w:lineRule="auto"/>
        <w:jc w:val="center"/>
        <w:rPr>
          <w:rFonts w:eastAsia="Calibri Light"/>
          <w:b/>
          <w:bCs/>
          <w:color w:val="000000"/>
          <w:kern w:val="2"/>
          <w:sz w:val="24"/>
          <w:szCs w:val="24"/>
          <w:lang w:val="en-GB"/>
        </w:rPr>
      </w:pPr>
      <w:r w:rsidRPr="00306C55">
        <w:rPr>
          <w:rFonts w:eastAsia="Calibri Light"/>
          <w:b/>
          <w:bCs/>
          <w:color w:val="000000"/>
          <w:kern w:val="2"/>
          <w:sz w:val="24"/>
          <w:szCs w:val="24"/>
          <w:lang w:val="en-GB"/>
        </w:rPr>
        <w:t>REPERE METODOLOGICE</w:t>
      </w:r>
      <w:r w:rsidRPr="00306C55">
        <w:rPr>
          <w:rFonts w:eastAsia="Calibri Light"/>
          <w:b/>
          <w:bCs/>
          <w:color w:val="000000"/>
          <w:kern w:val="2"/>
          <w:sz w:val="24"/>
          <w:szCs w:val="24"/>
          <w:lang w:val="en-GB"/>
        </w:rPr>
        <w:br/>
        <w:t xml:space="preserve"> ale</w:t>
      </w:r>
      <w:r w:rsidRPr="00306C55">
        <w:rPr>
          <w:rFonts w:eastAsia="Calibri Light"/>
          <w:b/>
          <w:bCs/>
          <w:color w:val="000000"/>
          <w:kern w:val="2"/>
          <w:sz w:val="24"/>
          <w:szCs w:val="24"/>
          <w:lang w:val="en-GB"/>
        </w:rPr>
        <w:br/>
      </w:r>
      <w:r w:rsidRPr="00306C55">
        <w:rPr>
          <w:rFonts w:eastAsia="Calibri Light"/>
          <w:b/>
          <w:bCs/>
          <w:color w:val="000000"/>
          <w:kern w:val="2"/>
          <w:sz w:val="24"/>
          <w:szCs w:val="24"/>
        </w:rPr>
        <w:t>studiului sociologic</w:t>
      </w:r>
      <w:r w:rsidRPr="00306C55">
        <w:rPr>
          <w:rFonts w:eastAsia="Calibri Light"/>
          <w:b/>
          <w:bCs/>
          <w:color w:val="000000"/>
          <w:kern w:val="2"/>
          <w:sz w:val="24"/>
          <w:szCs w:val="24"/>
          <w:lang w:val="en-GB"/>
        </w:rPr>
        <w:t xml:space="preserve"> privind evaluarea nevoilor sociale din </w:t>
      </w:r>
      <w:r w:rsidR="00D069A5" w:rsidRPr="00306C55">
        <w:rPr>
          <w:rFonts w:eastAsia="Calibri Light"/>
          <w:b/>
          <w:bCs/>
          <w:color w:val="000000"/>
          <w:kern w:val="2"/>
          <w:sz w:val="24"/>
          <w:szCs w:val="24"/>
          <w:lang w:val="en-GB"/>
        </w:rPr>
        <w:t xml:space="preserve">Comuna </w:t>
      </w:r>
      <w:r w:rsidR="00C71BCE" w:rsidRPr="00306C55">
        <w:rPr>
          <w:rFonts w:eastAsia="Calibri Light"/>
          <w:b/>
          <w:bCs/>
          <w:color w:val="000000"/>
          <w:kern w:val="2"/>
          <w:sz w:val="24"/>
          <w:szCs w:val="24"/>
        </w:rPr>
        <w:t>Golești</w:t>
      </w:r>
    </w:p>
    <w:p w:rsidR="00DA2CD8" w:rsidRPr="00306C55" w:rsidRDefault="00DA2CD8" w:rsidP="00DA2CD8">
      <w:pPr>
        <w:spacing w:line="360" w:lineRule="auto"/>
        <w:jc w:val="center"/>
        <w:rPr>
          <w:rFonts w:eastAsia="Calibri Light"/>
          <w:b/>
          <w:bCs/>
          <w:color w:val="000000"/>
          <w:kern w:val="2"/>
          <w:sz w:val="24"/>
          <w:szCs w:val="24"/>
          <w:lang w:val="en-GB"/>
        </w:rPr>
      </w:pPr>
    </w:p>
    <w:p w:rsidR="00DA2CD8" w:rsidRPr="00306C55" w:rsidRDefault="00DA2CD8" w:rsidP="00DA2CD8">
      <w:pPr>
        <w:spacing w:line="360" w:lineRule="auto"/>
        <w:jc w:val="both"/>
        <w:rPr>
          <w:rFonts w:eastAsia="Calibri"/>
          <w:sz w:val="24"/>
          <w:szCs w:val="24"/>
        </w:rPr>
      </w:pPr>
      <w:r w:rsidRPr="00306C55">
        <w:rPr>
          <w:rFonts w:eastAsia="Calibri"/>
          <w:sz w:val="24"/>
          <w:szCs w:val="24"/>
        </w:rPr>
        <w:t xml:space="preserve">      </w:t>
      </w:r>
      <w:r w:rsidRPr="00306C55">
        <w:rPr>
          <w:rFonts w:eastAsia="Calibri"/>
          <w:sz w:val="24"/>
          <w:szCs w:val="24"/>
        </w:rPr>
        <w:tab/>
        <w:t xml:space="preserve">Prezenta metodologie a fost structurată în vederea realizării unui studiu sociologic privind evaluarea </w:t>
      </w:r>
      <w:r w:rsidR="00D069A5" w:rsidRPr="00306C55">
        <w:rPr>
          <w:rFonts w:eastAsia="Calibri"/>
          <w:sz w:val="24"/>
          <w:szCs w:val="24"/>
        </w:rPr>
        <w:t>nevoilor</w:t>
      </w:r>
      <w:r w:rsidRPr="00306C55">
        <w:rPr>
          <w:rFonts w:eastAsia="Calibri"/>
          <w:sz w:val="24"/>
          <w:szCs w:val="24"/>
        </w:rPr>
        <w:t xml:space="preserve"> sociale, conform specificațiilor transmise de către beneficiar.</w:t>
      </w:r>
    </w:p>
    <w:p w:rsidR="00DA2CD8" w:rsidRPr="00306C55" w:rsidRDefault="00DA2CD8" w:rsidP="00DA2CD8">
      <w:pPr>
        <w:spacing w:line="360" w:lineRule="auto"/>
        <w:jc w:val="both"/>
        <w:rPr>
          <w:rFonts w:eastAsia="Calibri"/>
        </w:rPr>
      </w:pPr>
      <w:r w:rsidRPr="00306C55">
        <w:rPr>
          <w:rFonts w:eastAsia="Calibri"/>
          <w:sz w:val="24"/>
          <w:szCs w:val="24"/>
        </w:rPr>
        <w:t xml:space="preserve">      </w:t>
      </w:r>
      <w:r w:rsidRPr="00306C55">
        <w:rPr>
          <w:rFonts w:eastAsia="Calibri"/>
          <w:sz w:val="24"/>
          <w:szCs w:val="24"/>
        </w:rPr>
        <w:tab/>
        <w:t xml:space="preserve">Cercetarea sociologică pe bază de chestionar se va realiza în </w:t>
      </w:r>
      <w:r w:rsidR="00D069A5" w:rsidRPr="00306C55">
        <w:rPr>
          <w:rFonts w:eastAsia="Calibri"/>
          <w:sz w:val="24"/>
          <w:szCs w:val="24"/>
          <w:lang w:val="en-GB"/>
        </w:rPr>
        <w:t xml:space="preserve">Comuna </w:t>
      </w:r>
      <w:r w:rsidR="00C71BCE" w:rsidRPr="00306C55">
        <w:rPr>
          <w:rFonts w:eastAsia="Calibri"/>
          <w:sz w:val="24"/>
          <w:szCs w:val="24"/>
        </w:rPr>
        <w:t>Golești</w:t>
      </w:r>
    </w:p>
    <w:p w:rsidR="00DA2CD8" w:rsidRPr="00306C55" w:rsidRDefault="00DA2CD8" w:rsidP="00DA2CD8">
      <w:pPr>
        <w:spacing w:line="360" w:lineRule="auto"/>
        <w:jc w:val="both"/>
        <w:rPr>
          <w:rFonts w:eastAsia="Calibri"/>
        </w:rPr>
      </w:pPr>
      <w:r w:rsidRPr="00306C55">
        <w:rPr>
          <w:rFonts w:eastAsia="Calibri"/>
          <w:color w:val="000000"/>
          <w:kern w:val="2"/>
          <w:sz w:val="24"/>
          <w:szCs w:val="24"/>
        </w:rPr>
        <w:t xml:space="preserve">      </w:t>
      </w:r>
      <w:r w:rsidR="00D069A5" w:rsidRPr="00306C55">
        <w:rPr>
          <w:rFonts w:eastAsia="Calibri"/>
          <w:color w:val="000000"/>
          <w:kern w:val="2"/>
          <w:sz w:val="24"/>
          <w:szCs w:val="24"/>
        </w:rPr>
        <w:tab/>
      </w:r>
      <w:r w:rsidRPr="00306C55">
        <w:rPr>
          <w:rFonts w:eastAsia="Calibri"/>
          <w:color w:val="000000"/>
          <w:kern w:val="2"/>
          <w:sz w:val="24"/>
          <w:szCs w:val="24"/>
        </w:rPr>
        <w:t xml:space="preserve">Dimensiunea eșantionului respectă strict cerințele beneficiarului, astfel, se va aplica un chestionar validat de către beneficiar, în </w:t>
      </w:r>
      <w:r w:rsidR="00D069A5" w:rsidRPr="00306C55">
        <w:rPr>
          <w:rFonts w:eastAsia="Calibri"/>
          <w:color w:val="000000"/>
          <w:kern w:val="2"/>
          <w:sz w:val="24"/>
          <w:szCs w:val="24"/>
          <w:lang w:val="en-GB"/>
        </w:rPr>
        <w:t xml:space="preserve">comuna </w:t>
      </w:r>
      <w:r w:rsidR="006418FA" w:rsidRPr="00306C55">
        <w:rPr>
          <w:rFonts w:eastAsia="Calibri"/>
          <w:sz w:val="24"/>
          <w:szCs w:val="24"/>
        </w:rPr>
        <w:t>Golești</w:t>
      </w:r>
      <w:r w:rsidRPr="00306C55">
        <w:rPr>
          <w:rFonts w:eastAsia="Calibri"/>
          <w:color w:val="000000"/>
          <w:kern w:val="2"/>
          <w:sz w:val="24"/>
          <w:szCs w:val="24"/>
        </w:rPr>
        <w:t>.</w:t>
      </w:r>
    </w:p>
    <w:p w:rsidR="00DA2CD8" w:rsidRPr="00306C55" w:rsidRDefault="00DA2CD8" w:rsidP="00DA2CD8">
      <w:pPr>
        <w:spacing w:line="360" w:lineRule="auto"/>
        <w:jc w:val="both"/>
        <w:rPr>
          <w:rFonts w:eastAsia="Calibri"/>
        </w:rPr>
      </w:pPr>
      <w:r w:rsidRPr="00306C55">
        <w:rPr>
          <w:rFonts w:eastAsia="Calibri"/>
          <w:b/>
          <w:bCs/>
          <w:color w:val="000000"/>
          <w:kern w:val="2"/>
          <w:sz w:val="24"/>
          <w:szCs w:val="24"/>
        </w:rPr>
        <w:t xml:space="preserve">      </w:t>
      </w:r>
      <w:r w:rsidRPr="00306C55">
        <w:rPr>
          <w:rFonts w:eastAsia="Calibri"/>
          <w:b/>
          <w:bCs/>
          <w:color w:val="000000"/>
          <w:kern w:val="2"/>
          <w:sz w:val="24"/>
          <w:szCs w:val="24"/>
        </w:rPr>
        <w:tab/>
        <w:t>Grupul țintă</w:t>
      </w:r>
    </w:p>
    <w:p w:rsidR="00DA2CD8" w:rsidRPr="00306C55" w:rsidRDefault="00DA2CD8" w:rsidP="00DA2CD8">
      <w:pPr>
        <w:spacing w:line="360" w:lineRule="auto"/>
        <w:jc w:val="both"/>
        <w:rPr>
          <w:rFonts w:eastAsia="Calibri"/>
        </w:rPr>
      </w:pPr>
      <w:r w:rsidRPr="00306C55">
        <w:rPr>
          <w:rFonts w:eastAsia="Calibri"/>
          <w:color w:val="000000"/>
          <w:kern w:val="2"/>
          <w:sz w:val="24"/>
          <w:szCs w:val="24"/>
        </w:rPr>
        <w:t xml:space="preserve">     </w:t>
      </w:r>
      <w:r w:rsidRPr="00306C55">
        <w:rPr>
          <w:rFonts w:eastAsia="Calibri"/>
          <w:color w:val="000000"/>
          <w:kern w:val="2"/>
          <w:sz w:val="24"/>
          <w:szCs w:val="24"/>
        </w:rPr>
        <w:tab/>
        <w:t xml:space="preserve">Grupul țintă este reprezentat de către persoane cu vârste cuprinse </w:t>
      </w:r>
      <w:r w:rsidRPr="00306C55">
        <w:rPr>
          <w:rFonts w:eastAsia="Calibri"/>
          <w:kern w:val="2"/>
          <w:sz w:val="24"/>
          <w:szCs w:val="24"/>
        </w:rPr>
        <w:t>14 și 65+ ani</w:t>
      </w:r>
      <w:r w:rsidRPr="00306C55">
        <w:rPr>
          <w:rFonts w:eastAsia="Calibri"/>
          <w:color w:val="000000"/>
          <w:kern w:val="2"/>
          <w:sz w:val="24"/>
          <w:szCs w:val="24"/>
        </w:rPr>
        <w:t>, intervievate în funcție de luna de naștere.</w:t>
      </w:r>
    </w:p>
    <w:p w:rsidR="00DA2CD8" w:rsidRPr="00306C55" w:rsidRDefault="00DA2CD8" w:rsidP="00DA2CD8">
      <w:pPr>
        <w:spacing w:line="360" w:lineRule="auto"/>
        <w:jc w:val="both"/>
        <w:rPr>
          <w:rFonts w:eastAsia="Calibri"/>
        </w:rPr>
      </w:pPr>
      <w:r w:rsidRPr="00306C55">
        <w:rPr>
          <w:rFonts w:eastAsia="Calibri"/>
          <w:b/>
          <w:bCs/>
          <w:color w:val="000000"/>
          <w:kern w:val="2"/>
          <w:sz w:val="24"/>
          <w:szCs w:val="24"/>
        </w:rPr>
        <w:t xml:space="preserve">      </w:t>
      </w:r>
      <w:r w:rsidRPr="00306C55">
        <w:rPr>
          <w:rFonts w:eastAsia="Calibri"/>
          <w:b/>
          <w:bCs/>
          <w:color w:val="000000"/>
          <w:kern w:val="2"/>
          <w:sz w:val="24"/>
          <w:szCs w:val="24"/>
        </w:rPr>
        <w:tab/>
        <w:t>Culegerea datelor din teren</w:t>
      </w:r>
    </w:p>
    <w:p w:rsidR="00DA2CD8" w:rsidRPr="00306C55" w:rsidRDefault="00DA2CD8" w:rsidP="00DA2CD8">
      <w:pPr>
        <w:spacing w:line="360" w:lineRule="auto"/>
        <w:rPr>
          <w:rFonts w:eastAsia="Calibri"/>
          <w:color w:val="000000"/>
          <w:kern w:val="2"/>
          <w:sz w:val="24"/>
          <w:szCs w:val="24"/>
        </w:rPr>
      </w:pPr>
      <w:r w:rsidRPr="00306C55">
        <w:rPr>
          <w:rFonts w:eastAsia="Calibri"/>
          <w:color w:val="000000"/>
          <w:kern w:val="2"/>
          <w:sz w:val="24"/>
          <w:szCs w:val="24"/>
        </w:rPr>
        <w:t xml:space="preserve">     </w:t>
      </w:r>
      <w:r w:rsidRPr="00306C55">
        <w:rPr>
          <w:rFonts w:eastAsia="Calibri"/>
          <w:color w:val="000000"/>
          <w:kern w:val="2"/>
          <w:sz w:val="24"/>
          <w:szCs w:val="24"/>
        </w:rPr>
        <w:tab/>
        <w:t>Tehnica de cercetare: Anchetă pe bază de chestionar.</w:t>
      </w:r>
    </w:p>
    <w:p w:rsidR="00DA2CD8" w:rsidRPr="00306C55" w:rsidRDefault="00DA2CD8" w:rsidP="00DA2CD8">
      <w:pPr>
        <w:spacing w:before="200" w:line="360" w:lineRule="auto"/>
        <w:jc w:val="both"/>
        <w:textAlignment w:val="baseline"/>
        <w:rPr>
          <w:rFonts w:eastAsia="Calibri"/>
          <w:color w:val="000000"/>
          <w:kern w:val="2"/>
          <w:sz w:val="24"/>
          <w:szCs w:val="24"/>
        </w:rPr>
      </w:pPr>
      <w:r w:rsidRPr="00306C55">
        <w:rPr>
          <w:rFonts w:eastAsia="Calibri"/>
          <w:color w:val="000000"/>
          <w:kern w:val="2"/>
          <w:sz w:val="24"/>
          <w:szCs w:val="24"/>
        </w:rPr>
        <w:t xml:space="preserve">     </w:t>
      </w:r>
      <w:r w:rsidRPr="00306C55">
        <w:rPr>
          <w:rFonts w:eastAsia="Calibri"/>
          <w:color w:val="000000"/>
          <w:kern w:val="2"/>
          <w:sz w:val="24"/>
          <w:szCs w:val="24"/>
        </w:rPr>
        <w:tab/>
        <w:t>Metodele de culegere a datelor din teren: se va realiza selectarea aleatorie a entităților din listele existente; se va aplica selecţia respondenţilor prin metoda itinerariilor (random route), cu pasul statistic de 5 realizat prin metoda door-to-door, chestionarul aplicandu-se prin metoda față-în-față în gospodăria respondentului.</w:t>
      </w:r>
    </w:p>
    <w:p w:rsidR="00DA2CD8" w:rsidRPr="00306C55" w:rsidRDefault="00DA2CD8" w:rsidP="00DA2CD8">
      <w:pPr>
        <w:spacing w:before="200" w:line="360" w:lineRule="auto"/>
        <w:textAlignment w:val="baseline"/>
        <w:rPr>
          <w:rFonts w:eastAsia="Times New Roman"/>
          <w:b/>
          <w:bCs/>
          <w:sz w:val="24"/>
          <w:szCs w:val="24"/>
          <w:lang w:eastAsia="ro-RO"/>
        </w:rPr>
      </w:pPr>
      <w:r w:rsidRPr="00306C55">
        <w:rPr>
          <w:rFonts w:eastAsia="Calibri"/>
          <w:b/>
          <w:bCs/>
          <w:color w:val="000000"/>
          <w:kern w:val="2"/>
          <w:sz w:val="24"/>
          <w:szCs w:val="24"/>
          <w:lang w:eastAsia="ro-RO"/>
        </w:rPr>
        <w:t xml:space="preserve">      </w:t>
      </w:r>
      <w:r w:rsidRPr="00306C55">
        <w:rPr>
          <w:rFonts w:eastAsia="Calibri"/>
          <w:b/>
          <w:bCs/>
          <w:color w:val="000000"/>
          <w:kern w:val="2"/>
          <w:sz w:val="24"/>
          <w:szCs w:val="24"/>
          <w:lang w:eastAsia="ro-RO"/>
        </w:rPr>
        <w:tab/>
        <w:t>Metoda de ponderare</w:t>
      </w:r>
    </w:p>
    <w:p w:rsidR="00DA2CD8" w:rsidRPr="00306C55" w:rsidRDefault="00DA2CD8" w:rsidP="00DA2CD8">
      <w:pPr>
        <w:spacing w:before="200" w:line="360" w:lineRule="auto"/>
        <w:textAlignment w:val="baseline"/>
        <w:rPr>
          <w:rFonts w:eastAsia="Calibri"/>
          <w:color w:val="000000"/>
          <w:kern w:val="2"/>
          <w:sz w:val="24"/>
          <w:szCs w:val="24"/>
          <w:lang w:eastAsia="ro-RO"/>
        </w:rPr>
      </w:pPr>
      <w:r w:rsidRPr="00306C55">
        <w:rPr>
          <w:rFonts w:eastAsia="Calibri"/>
          <w:color w:val="000000"/>
          <w:kern w:val="2"/>
          <w:sz w:val="24"/>
          <w:szCs w:val="24"/>
          <w:lang w:val="en-GB" w:eastAsia="ro-RO"/>
        </w:rPr>
        <w:t xml:space="preserve">     </w:t>
      </w:r>
      <w:r w:rsidRPr="00306C55">
        <w:rPr>
          <w:rFonts w:eastAsia="Calibri"/>
          <w:color w:val="000000"/>
          <w:kern w:val="2"/>
          <w:sz w:val="24"/>
          <w:szCs w:val="24"/>
          <w:lang w:val="en-GB" w:eastAsia="ro-RO"/>
        </w:rPr>
        <w:tab/>
        <w:t>Sursa datelor de ponderare o constituie Institutul Na</w:t>
      </w:r>
      <w:r w:rsidRPr="00306C55">
        <w:rPr>
          <w:rFonts w:eastAsia="Calibri"/>
          <w:color w:val="000000"/>
          <w:kern w:val="2"/>
          <w:sz w:val="24"/>
          <w:szCs w:val="24"/>
          <w:lang w:eastAsia="ro-RO"/>
        </w:rPr>
        <w:t>ț</w:t>
      </w:r>
      <w:r w:rsidRPr="00306C55">
        <w:rPr>
          <w:rFonts w:eastAsia="Calibri"/>
          <w:color w:val="000000"/>
          <w:kern w:val="2"/>
          <w:sz w:val="24"/>
          <w:szCs w:val="24"/>
          <w:lang w:val="en-GB" w:eastAsia="ro-RO"/>
        </w:rPr>
        <w:t>ional de Statistic</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w:t>
      </w:r>
      <w:r w:rsidRPr="00306C55">
        <w:rPr>
          <w:rFonts w:eastAsia="Calibri"/>
          <w:color w:val="000000"/>
          <w:kern w:val="2"/>
          <w:sz w:val="24"/>
          <w:szCs w:val="24"/>
          <w:lang w:val="en-GB" w:eastAsia="ro-RO"/>
        </w:rPr>
        <w:br/>
        <w:t xml:space="preserve">     </w:t>
      </w:r>
      <w:r w:rsidRPr="00306C55">
        <w:rPr>
          <w:rFonts w:eastAsia="Calibri"/>
          <w:color w:val="000000"/>
          <w:kern w:val="2"/>
          <w:sz w:val="24"/>
          <w:szCs w:val="24"/>
          <w:lang w:val="en-GB" w:eastAsia="ro-RO"/>
        </w:rPr>
        <w:tab/>
        <w:t>Prin ponderare se compenseaz</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 xml:space="preserve"> eventualele abateri ce au avut loc </w:t>
      </w:r>
      <w:r w:rsidRPr="00306C55">
        <w:rPr>
          <w:rFonts w:eastAsia="Calibri"/>
          <w:color w:val="000000"/>
          <w:kern w:val="2"/>
          <w:sz w:val="24"/>
          <w:szCs w:val="24"/>
          <w:lang w:eastAsia="ro-RO"/>
        </w:rPr>
        <w:t>î</w:t>
      </w:r>
      <w:r w:rsidRPr="00306C55">
        <w:rPr>
          <w:rFonts w:eastAsia="Calibri"/>
          <w:color w:val="000000"/>
          <w:kern w:val="2"/>
          <w:sz w:val="24"/>
          <w:szCs w:val="24"/>
          <w:lang w:val="en-GB" w:eastAsia="ro-RO"/>
        </w:rPr>
        <w:t>n structura e</w:t>
      </w:r>
      <w:r w:rsidRPr="00306C55">
        <w:rPr>
          <w:rFonts w:eastAsia="Calibri"/>
          <w:color w:val="000000"/>
          <w:kern w:val="2"/>
          <w:sz w:val="24"/>
          <w:szCs w:val="24"/>
          <w:lang w:eastAsia="ro-RO"/>
        </w:rPr>
        <w:t>ș</w:t>
      </w:r>
      <w:r w:rsidRPr="00306C55">
        <w:rPr>
          <w:rFonts w:eastAsia="Calibri"/>
          <w:color w:val="000000"/>
          <w:kern w:val="2"/>
          <w:sz w:val="24"/>
          <w:szCs w:val="24"/>
          <w:lang w:val="en-GB" w:eastAsia="ro-RO"/>
        </w:rPr>
        <w:t xml:space="preserve">antionului, ca urmare a realizarii interviurilor </w:t>
      </w:r>
      <w:r w:rsidRPr="00306C55">
        <w:rPr>
          <w:rFonts w:eastAsia="Calibri"/>
          <w:color w:val="000000"/>
          <w:kern w:val="2"/>
          <w:sz w:val="24"/>
          <w:szCs w:val="24"/>
          <w:lang w:eastAsia="ro-RO"/>
        </w:rPr>
        <w:t>î</w:t>
      </w:r>
      <w:r w:rsidRPr="00306C55">
        <w:rPr>
          <w:rFonts w:eastAsia="Calibri"/>
          <w:color w:val="000000"/>
          <w:kern w:val="2"/>
          <w:sz w:val="24"/>
          <w:szCs w:val="24"/>
          <w:lang w:val="en-GB" w:eastAsia="ro-RO"/>
        </w:rPr>
        <w:t>n teren.</w:t>
      </w:r>
      <w:r w:rsidRPr="00306C55">
        <w:rPr>
          <w:rFonts w:eastAsia="Calibri"/>
          <w:color w:val="000000"/>
          <w:kern w:val="2"/>
          <w:sz w:val="24"/>
          <w:szCs w:val="24"/>
          <w:lang w:val="en-GB" w:eastAsia="ro-RO"/>
        </w:rPr>
        <w:br/>
        <w:t xml:space="preserve">     </w:t>
      </w:r>
      <w:r w:rsidRPr="00306C55">
        <w:rPr>
          <w:rFonts w:eastAsia="Calibri"/>
          <w:color w:val="000000"/>
          <w:kern w:val="2"/>
          <w:sz w:val="24"/>
          <w:szCs w:val="24"/>
          <w:lang w:val="en-GB" w:eastAsia="ro-RO"/>
        </w:rPr>
        <w:tab/>
        <w:t xml:space="preserve">Variabilele de ponderare sunt: sex, </w:t>
      </w:r>
      <w:r w:rsidRPr="00306C55">
        <w:rPr>
          <w:rFonts w:eastAsia="Calibri"/>
          <w:color w:val="000000"/>
          <w:kern w:val="2"/>
          <w:sz w:val="24"/>
          <w:szCs w:val="24"/>
          <w:lang w:val="ro-RO" w:eastAsia="ro-RO"/>
        </w:rPr>
        <w:t>vârstă</w:t>
      </w:r>
      <w:r w:rsidRPr="00306C55">
        <w:rPr>
          <w:rFonts w:eastAsia="Calibri"/>
          <w:color w:val="000000"/>
          <w:kern w:val="2"/>
          <w:sz w:val="24"/>
          <w:szCs w:val="24"/>
          <w:lang w:val="en-GB" w:eastAsia="ro-RO"/>
        </w:rPr>
        <w:t>, m</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rimea localit</w:t>
      </w:r>
      <w:r w:rsidRPr="00306C55">
        <w:rPr>
          <w:rFonts w:eastAsia="Calibri"/>
          <w:color w:val="000000"/>
          <w:kern w:val="2"/>
          <w:sz w:val="24"/>
          <w:szCs w:val="24"/>
          <w:lang w:eastAsia="ro-RO"/>
        </w:rPr>
        <w:t>ăț</w:t>
      </w:r>
      <w:r w:rsidRPr="00306C55">
        <w:rPr>
          <w:rFonts w:eastAsia="Calibri"/>
          <w:color w:val="000000"/>
          <w:kern w:val="2"/>
          <w:sz w:val="24"/>
          <w:szCs w:val="24"/>
          <w:lang w:val="en-GB" w:eastAsia="ro-RO"/>
        </w:rPr>
        <w:t>ii, regiunea istoric</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 jude</w:t>
      </w:r>
      <w:r w:rsidRPr="00306C55">
        <w:rPr>
          <w:rFonts w:eastAsia="Calibri"/>
          <w:color w:val="000000"/>
          <w:kern w:val="2"/>
          <w:sz w:val="24"/>
          <w:szCs w:val="24"/>
          <w:lang w:eastAsia="ro-RO"/>
        </w:rPr>
        <w:t>ț</w:t>
      </w:r>
      <w:r w:rsidRPr="00306C55">
        <w:rPr>
          <w:rFonts w:eastAsia="Calibri"/>
          <w:color w:val="000000"/>
          <w:kern w:val="2"/>
          <w:sz w:val="24"/>
          <w:szCs w:val="24"/>
          <w:lang w:val="en-GB" w:eastAsia="ro-RO"/>
        </w:rPr>
        <w:t>ul, na</w:t>
      </w:r>
      <w:r w:rsidRPr="00306C55">
        <w:rPr>
          <w:rFonts w:eastAsia="Calibri"/>
          <w:color w:val="000000"/>
          <w:kern w:val="2"/>
          <w:sz w:val="24"/>
          <w:szCs w:val="24"/>
          <w:lang w:eastAsia="ro-RO"/>
        </w:rPr>
        <w:t>ț</w:t>
      </w:r>
      <w:r w:rsidRPr="00306C55">
        <w:rPr>
          <w:rFonts w:eastAsia="Calibri"/>
          <w:color w:val="000000"/>
          <w:kern w:val="2"/>
          <w:sz w:val="24"/>
          <w:szCs w:val="24"/>
          <w:lang w:val="en-GB" w:eastAsia="ro-RO"/>
        </w:rPr>
        <w:t>ionalitatea, ziua s</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pt</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m</w:t>
      </w:r>
      <w:r w:rsidRPr="00306C55">
        <w:rPr>
          <w:rFonts w:eastAsia="Calibri"/>
          <w:color w:val="000000"/>
          <w:kern w:val="2"/>
          <w:sz w:val="24"/>
          <w:szCs w:val="24"/>
          <w:lang w:eastAsia="ro-RO"/>
        </w:rPr>
        <w:t>â</w:t>
      </w:r>
      <w:r w:rsidRPr="00306C55">
        <w:rPr>
          <w:rFonts w:eastAsia="Calibri"/>
          <w:color w:val="000000"/>
          <w:kern w:val="2"/>
          <w:sz w:val="24"/>
          <w:szCs w:val="24"/>
          <w:lang w:val="en-GB" w:eastAsia="ro-RO"/>
        </w:rPr>
        <w:t xml:space="preserve">nii </w:t>
      </w:r>
      <w:r w:rsidRPr="00306C55">
        <w:rPr>
          <w:rFonts w:eastAsia="Calibri"/>
          <w:color w:val="000000"/>
          <w:kern w:val="2"/>
          <w:sz w:val="24"/>
          <w:szCs w:val="24"/>
          <w:lang w:eastAsia="ro-RO"/>
        </w:rPr>
        <w:t>î</w:t>
      </w:r>
      <w:r w:rsidRPr="00306C55">
        <w:rPr>
          <w:rFonts w:eastAsia="Calibri"/>
          <w:color w:val="000000"/>
          <w:kern w:val="2"/>
          <w:sz w:val="24"/>
          <w:szCs w:val="24"/>
          <w:lang w:val="en-GB" w:eastAsia="ro-RO"/>
        </w:rPr>
        <w:t xml:space="preserve">n care a fost efectuat interviul, trimestrul </w:t>
      </w:r>
      <w:r w:rsidRPr="00306C55">
        <w:rPr>
          <w:rFonts w:eastAsia="Calibri"/>
          <w:color w:val="000000"/>
          <w:kern w:val="2"/>
          <w:sz w:val="24"/>
          <w:szCs w:val="24"/>
          <w:lang w:eastAsia="ro-RO"/>
        </w:rPr>
        <w:t>î</w:t>
      </w:r>
      <w:r w:rsidRPr="00306C55">
        <w:rPr>
          <w:rFonts w:eastAsia="Calibri"/>
          <w:color w:val="000000"/>
          <w:kern w:val="2"/>
          <w:sz w:val="24"/>
          <w:szCs w:val="24"/>
          <w:lang w:val="en-GB" w:eastAsia="ro-RO"/>
        </w:rPr>
        <w:t>n care a fost efectuat interviul, iar metoda utilizat</w:t>
      </w:r>
      <w:r w:rsidRPr="00306C55">
        <w:rPr>
          <w:rFonts w:eastAsia="Calibri"/>
          <w:color w:val="000000"/>
          <w:kern w:val="2"/>
          <w:sz w:val="24"/>
          <w:szCs w:val="24"/>
          <w:lang w:eastAsia="ro-RO"/>
        </w:rPr>
        <w:t>ă</w:t>
      </w:r>
      <w:r w:rsidRPr="00306C55">
        <w:rPr>
          <w:rFonts w:eastAsia="Calibri"/>
          <w:color w:val="000000"/>
          <w:kern w:val="2"/>
          <w:sz w:val="24"/>
          <w:szCs w:val="24"/>
          <w:lang w:val="en-GB" w:eastAsia="ro-RO"/>
        </w:rPr>
        <w:t xml:space="preserve"> pentru ponderare este cea </w:t>
      </w:r>
      <w:r w:rsidRPr="00306C55">
        <w:rPr>
          <w:rFonts w:eastAsia="Calibri"/>
          <w:color w:val="000000"/>
          <w:kern w:val="2"/>
          <w:sz w:val="24"/>
          <w:szCs w:val="24"/>
          <w:lang w:eastAsia="ro-RO"/>
        </w:rPr>
        <w:t>î</w:t>
      </w:r>
      <w:r w:rsidRPr="00306C55">
        <w:rPr>
          <w:rFonts w:eastAsia="Calibri"/>
          <w:color w:val="000000"/>
          <w:kern w:val="2"/>
          <w:sz w:val="24"/>
          <w:szCs w:val="24"/>
          <w:lang w:val="en-GB" w:eastAsia="ro-RO"/>
        </w:rPr>
        <w:t>ncruci</w:t>
      </w:r>
      <w:r w:rsidRPr="00306C55">
        <w:rPr>
          <w:rFonts w:eastAsia="Calibri"/>
          <w:color w:val="000000"/>
          <w:kern w:val="2"/>
          <w:sz w:val="24"/>
          <w:szCs w:val="24"/>
          <w:lang w:eastAsia="ro-RO"/>
        </w:rPr>
        <w:t>ș</w:t>
      </w:r>
      <w:r w:rsidRPr="00306C55">
        <w:rPr>
          <w:rFonts w:eastAsia="Calibri"/>
          <w:color w:val="000000"/>
          <w:kern w:val="2"/>
          <w:sz w:val="24"/>
          <w:szCs w:val="24"/>
          <w:lang w:val="en-GB" w:eastAsia="ro-RO"/>
        </w:rPr>
        <w:t>at</w:t>
      </w:r>
      <w:r w:rsidRPr="00306C55">
        <w:rPr>
          <w:rFonts w:eastAsia="Calibri"/>
          <w:color w:val="000000"/>
          <w:kern w:val="2"/>
          <w:sz w:val="24"/>
          <w:szCs w:val="24"/>
          <w:lang w:eastAsia="ro-RO"/>
        </w:rPr>
        <w:t>ă.</w:t>
      </w:r>
    </w:p>
    <w:p w:rsidR="00DA2CD8" w:rsidRPr="00306C55" w:rsidRDefault="00DA2CD8" w:rsidP="00DA2CD8">
      <w:pPr>
        <w:spacing w:before="200" w:line="360" w:lineRule="auto"/>
        <w:textAlignment w:val="baseline"/>
        <w:rPr>
          <w:rFonts w:eastAsia="Calibri"/>
        </w:rPr>
      </w:pPr>
      <w:r w:rsidRPr="00306C55">
        <w:rPr>
          <w:rFonts w:eastAsia="Calibri"/>
          <w:color w:val="000000"/>
          <w:kern w:val="2"/>
          <w:sz w:val="24"/>
          <w:szCs w:val="24"/>
          <w:lang w:eastAsia="ro-RO"/>
        </w:rPr>
        <w:t xml:space="preserve">      </w:t>
      </w:r>
      <w:r w:rsidRPr="00306C55">
        <w:rPr>
          <w:rFonts w:eastAsia="Calibri"/>
          <w:color w:val="000000"/>
          <w:kern w:val="2"/>
          <w:sz w:val="24"/>
          <w:szCs w:val="24"/>
          <w:lang w:eastAsia="ro-RO"/>
        </w:rPr>
        <w:tab/>
        <w:t>Marja maxima de eroare este +/- 3%.</w:t>
      </w:r>
    </w:p>
    <w:p w:rsidR="00DA2CD8" w:rsidRPr="00306C55" w:rsidRDefault="00DA2CD8" w:rsidP="00DA2CD8">
      <w:pPr>
        <w:spacing w:before="200" w:line="360" w:lineRule="auto"/>
        <w:jc w:val="both"/>
        <w:textAlignment w:val="baseline"/>
        <w:rPr>
          <w:rFonts w:eastAsia="Times New Roman"/>
          <w:sz w:val="24"/>
          <w:szCs w:val="24"/>
        </w:rPr>
      </w:pPr>
      <w:r w:rsidRPr="00306C55">
        <w:rPr>
          <w:rFonts w:eastAsia="Calibri"/>
          <w:color w:val="000000"/>
          <w:kern w:val="2"/>
          <w:sz w:val="24"/>
          <w:szCs w:val="24"/>
        </w:rPr>
        <w:t xml:space="preserve">      </w:t>
      </w:r>
      <w:r w:rsidRPr="00306C55">
        <w:rPr>
          <w:rFonts w:eastAsia="Calibri"/>
          <w:color w:val="000000"/>
          <w:kern w:val="2"/>
          <w:sz w:val="24"/>
          <w:szCs w:val="24"/>
        </w:rPr>
        <w:tab/>
        <w:t>Prevenirea</w:t>
      </w:r>
      <w:r w:rsidRPr="00306C55">
        <w:rPr>
          <w:rFonts w:eastAsia="Calibri"/>
          <w:color w:val="000000"/>
          <w:kern w:val="2"/>
          <w:sz w:val="24"/>
          <w:szCs w:val="24"/>
          <w:lang w:val="en-GB"/>
        </w:rPr>
        <w:t> erorilor se face prin</w:t>
      </w:r>
      <w:r w:rsidRPr="00306C55">
        <w:rPr>
          <w:rFonts w:eastAsia="Calibri"/>
          <w:color w:val="000000"/>
          <w:kern w:val="2"/>
          <w:sz w:val="24"/>
          <w:szCs w:val="24"/>
        </w:rPr>
        <w:t>: v</w:t>
      </w:r>
      <w:r w:rsidRPr="00306C55">
        <w:rPr>
          <w:rFonts w:eastAsia="Calibri"/>
          <w:color w:val="000000"/>
          <w:kern w:val="2"/>
          <w:sz w:val="24"/>
          <w:szCs w:val="24"/>
          <w:lang w:val="en-GB"/>
        </w:rPr>
        <w:t xml:space="preserve">erificarea </w:t>
      </w:r>
      <w:r w:rsidRPr="00306C55">
        <w:rPr>
          <w:rFonts w:eastAsia="Calibri"/>
          <w:color w:val="000000"/>
          <w:kern w:val="2"/>
          <w:sz w:val="24"/>
          <w:szCs w:val="24"/>
        </w:rPr>
        <w:t>ș</w:t>
      </w:r>
      <w:r w:rsidRPr="00306C55">
        <w:rPr>
          <w:rFonts w:eastAsia="Calibri"/>
          <w:color w:val="000000"/>
          <w:kern w:val="2"/>
          <w:sz w:val="24"/>
          <w:szCs w:val="24"/>
          <w:lang w:val="en-GB"/>
        </w:rPr>
        <w:t xml:space="preserve">i testarea tehnicilor </w:t>
      </w:r>
      <w:r w:rsidRPr="00306C55">
        <w:rPr>
          <w:rFonts w:eastAsia="Calibri"/>
          <w:color w:val="000000"/>
          <w:kern w:val="2"/>
          <w:sz w:val="24"/>
          <w:szCs w:val="24"/>
        </w:rPr>
        <w:t>ș</w:t>
      </w:r>
      <w:r w:rsidRPr="00306C55">
        <w:rPr>
          <w:rFonts w:eastAsia="Calibri"/>
          <w:color w:val="000000"/>
          <w:kern w:val="2"/>
          <w:sz w:val="24"/>
          <w:szCs w:val="24"/>
          <w:lang w:val="en-GB"/>
        </w:rPr>
        <w:t xml:space="preserve">i a formularelor de </w:t>
      </w:r>
      <w:r w:rsidRPr="00306C55">
        <w:rPr>
          <w:rFonts w:eastAsia="Calibri"/>
          <w:color w:val="000000"/>
          <w:kern w:val="2"/>
          <w:sz w:val="24"/>
          <w:szCs w:val="24"/>
        </w:rPr>
        <w:t>î</w:t>
      </w:r>
      <w:r w:rsidRPr="00306C55">
        <w:rPr>
          <w:rFonts w:eastAsia="Calibri"/>
          <w:color w:val="000000"/>
          <w:kern w:val="2"/>
          <w:sz w:val="24"/>
          <w:szCs w:val="24"/>
          <w:lang w:val="en-GB"/>
        </w:rPr>
        <w:t>nregistrare</w:t>
      </w:r>
      <w:r w:rsidRPr="00306C55">
        <w:rPr>
          <w:rFonts w:eastAsia="Calibri"/>
          <w:color w:val="000000"/>
          <w:kern w:val="2"/>
          <w:sz w:val="24"/>
          <w:szCs w:val="24"/>
        </w:rPr>
        <w:t>; s</w:t>
      </w:r>
      <w:r w:rsidRPr="00306C55">
        <w:rPr>
          <w:rFonts w:eastAsia="Calibri"/>
          <w:color w:val="000000"/>
          <w:kern w:val="2"/>
          <w:sz w:val="24"/>
          <w:szCs w:val="24"/>
          <w:lang w:val="en-GB"/>
        </w:rPr>
        <w:t>electarea, pe principiul competen</w:t>
      </w:r>
      <w:r w:rsidRPr="00306C55">
        <w:rPr>
          <w:rFonts w:eastAsia="Calibri"/>
          <w:color w:val="000000"/>
          <w:kern w:val="2"/>
          <w:sz w:val="24"/>
          <w:szCs w:val="24"/>
        </w:rPr>
        <w:t>ț</w:t>
      </w:r>
      <w:r w:rsidRPr="00306C55">
        <w:rPr>
          <w:rFonts w:eastAsia="Calibri"/>
          <w:color w:val="000000"/>
          <w:kern w:val="2"/>
          <w:sz w:val="24"/>
          <w:szCs w:val="24"/>
          <w:lang w:val="en-GB"/>
        </w:rPr>
        <w:t xml:space="preserve">ei </w:t>
      </w:r>
      <w:r w:rsidRPr="00306C55">
        <w:rPr>
          <w:rFonts w:eastAsia="Calibri"/>
          <w:color w:val="000000"/>
          <w:kern w:val="2"/>
          <w:sz w:val="24"/>
          <w:szCs w:val="24"/>
        </w:rPr>
        <w:t>ș</w:t>
      </w:r>
      <w:r w:rsidRPr="00306C55">
        <w:rPr>
          <w:rFonts w:eastAsia="Calibri"/>
          <w:color w:val="000000"/>
          <w:kern w:val="2"/>
          <w:sz w:val="24"/>
          <w:szCs w:val="24"/>
          <w:lang w:val="en-GB"/>
        </w:rPr>
        <w:t>i al preg</w:t>
      </w:r>
      <w:r w:rsidRPr="00306C55">
        <w:rPr>
          <w:rFonts w:eastAsia="Calibri"/>
          <w:color w:val="000000"/>
          <w:kern w:val="2"/>
          <w:sz w:val="24"/>
          <w:szCs w:val="24"/>
        </w:rPr>
        <w:t>ă</w:t>
      </w:r>
      <w:r w:rsidRPr="00306C55">
        <w:rPr>
          <w:rFonts w:eastAsia="Calibri"/>
          <w:color w:val="000000"/>
          <w:kern w:val="2"/>
          <w:sz w:val="24"/>
          <w:szCs w:val="24"/>
          <w:lang w:val="en-GB"/>
        </w:rPr>
        <w:t>tirii profesionale, a persoanelor care efectueaz</w:t>
      </w:r>
      <w:r w:rsidRPr="00306C55">
        <w:rPr>
          <w:rFonts w:eastAsia="Calibri"/>
          <w:color w:val="000000"/>
          <w:kern w:val="2"/>
          <w:sz w:val="24"/>
          <w:szCs w:val="24"/>
        </w:rPr>
        <w:t>ă</w:t>
      </w:r>
      <w:r w:rsidRPr="00306C55">
        <w:rPr>
          <w:rFonts w:eastAsia="Calibri"/>
          <w:color w:val="000000"/>
          <w:kern w:val="2"/>
          <w:sz w:val="24"/>
          <w:szCs w:val="24"/>
          <w:lang w:val="en-GB"/>
        </w:rPr>
        <w:t xml:space="preserve"> </w:t>
      </w:r>
      <w:r w:rsidRPr="00306C55">
        <w:rPr>
          <w:rFonts w:eastAsia="Calibri"/>
          <w:color w:val="000000"/>
          <w:kern w:val="2"/>
          <w:sz w:val="24"/>
          <w:szCs w:val="24"/>
        </w:rPr>
        <w:t>î</w:t>
      </w:r>
      <w:r w:rsidRPr="00306C55">
        <w:rPr>
          <w:rFonts w:eastAsia="Calibri"/>
          <w:color w:val="000000"/>
          <w:kern w:val="2"/>
          <w:sz w:val="24"/>
          <w:szCs w:val="24"/>
          <w:lang w:val="en-GB"/>
        </w:rPr>
        <w:t>nregistrarea</w:t>
      </w:r>
      <w:r w:rsidRPr="00306C55">
        <w:rPr>
          <w:rFonts w:eastAsia="Calibri"/>
          <w:color w:val="000000"/>
          <w:kern w:val="2"/>
          <w:sz w:val="24"/>
          <w:szCs w:val="24"/>
        </w:rPr>
        <w:t>; c</w:t>
      </w:r>
      <w:r w:rsidRPr="00306C55">
        <w:rPr>
          <w:rFonts w:eastAsia="Calibri"/>
          <w:color w:val="000000"/>
          <w:kern w:val="2"/>
          <w:sz w:val="24"/>
          <w:szCs w:val="24"/>
          <w:lang w:val="en-GB"/>
        </w:rPr>
        <w:t xml:space="preserve">ontrolul corectitudinii </w:t>
      </w:r>
      <w:r w:rsidRPr="00306C55">
        <w:rPr>
          <w:rFonts w:eastAsia="Calibri"/>
          <w:color w:val="000000"/>
          <w:kern w:val="2"/>
          <w:sz w:val="24"/>
          <w:szCs w:val="24"/>
        </w:rPr>
        <w:t>î</w:t>
      </w:r>
      <w:r w:rsidRPr="00306C55">
        <w:rPr>
          <w:rFonts w:eastAsia="Calibri"/>
          <w:color w:val="000000"/>
          <w:kern w:val="2"/>
          <w:sz w:val="24"/>
          <w:szCs w:val="24"/>
          <w:lang w:val="en-GB"/>
        </w:rPr>
        <w:t>nregistr</w:t>
      </w:r>
      <w:r w:rsidRPr="00306C55">
        <w:rPr>
          <w:rFonts w:eastAsia="Calibri"/>
          <w:color w:val="000000"/>
          <w:kern w:val="2"/>
          <w:sz w:val="24"/>
          <w:szCs w:val="24"/>
        </w:rPr>
        <w:t>ă</w:t>
      </w:r>
      <w:r w:rsidRPr="00306C55">
        <w:rPr>
          <w:rFonts w:eastAsia="Calibri"/>
          <w:color w:val="000000"/>
          <w:kern w:val="2"/>
          <w:sz w:val="24"/>
          <w:szCs w:val="24"/>
          <w:lang w:val="en-GB"/>
        </w:rPr>
        <w:t>rii datelor</w:t>
      </w:r>
      <w:r w:rsidRPr="00306C55">
        <w:rPr>
          <w:rFonts w:eastAsia="Calibri"/>
          <w:color w:val="000000"/>
          <w:kern w:val="2"/>
          <w:sz w:val="24"/>
          <w:szCs w:val="24"/>
        </w:rPr>
        <w:t>;</w:t>
      </w:r>
      <w:r w:rsidRPr="00306C55">
        <w:rPr>
          <w:rFonts w:eastAsia="Calibri"/>
          <w:color w:val="000000"/>
          <w:kern w:val="2"/>
          <w:sz w:val="24"/>
          <w:szCs w:val="24"/>
          <w:lang w:val="en-GB"/>
        </w:rPr>
        <w:t> </w:t>
      </w:r>
    </w:p>
    <w:p w:rsidR="00DA2CD8" w:rsidRPr="00306C55" w:rsidRDefault="00DA2CD8" w:rsidP="00DA2CD8">
      <w:pPr>
        <w:suppressAutoHyphens w:val="0"/>
        <w:autoSpaceDE w:val="0"/>
        <w:autoSpaceDN w:val="0"/>
        <w:adjustRightInd w:val="0"/>
        <w:jc w:val="center"/>
        <w:rPr>
          <w:rFonts w:eastAsia="Calibri"/>
          <w:b/>
          <w:sz w:val="28"/>
          <w:szCs w:val="28"/>
        </w:rPr>
      </w:pPr>
    </w:p>
    <w:p w:rsidR="00DA2CD8" w:rsidRPr="00306C55" w:rsidRDefault="00DA2CD8" w:rsidP="00DA2CD8">
      <w:pPr>
        <w:suppressAutoHyphens w:val="0"/>
        <w:autoSpaceDE w:val="0"/>
        <w:autoSpaceDN w:val="0"/>
        <w:adjustRightInd w:val="0"/>
        <w:jc w:val="center"/>
        <w:rPr>
          <w:rFonts w:eastAsia="Calibri"/>
          <w:b/>
          <w:sz w:val="28"/>
          <w:szCs w:val="28"/>
        </w:rPr>
      </w:pPr>
    </w:p>
    <w:p w:rsidR="00DA2CD8" w:rsidRPr="00306C55" w:rsidRDefault="00DA2CD8" w:rsidP="00DA2CD8">
      <w:pPr>
        <w:suppressAutoHyphens w:val="0"/>
        <w:autoSpaceDE w:val="0"/>
        <w:autoSpaceDN w:val="0"/>
        <w:adjustRightInd w:val="0"/>
        <w:jc w:val="center"/>
        <w:rPr>
          <w:rFonts w:eastAsia="Calibri"/>
          <w:b/>
          <w:sz w:val="28"/>
          <w:szCs w:val="28"/>
        </w:rPr>
      </w:pPr>
    </w:p>
    <w:p w:rsidR="00B53FC0" w:rsidRPr="00306C55" w:rsidRDefault="00B53FC0" w:rsidP="00DA2CD8">
      <w:pPr>
        <w:suppressAutoHyphens w:val="0"/>
        <w:autoSpaceDE w:val="0"/>
        <w:autoSpaceDN w:val="0"/>
        <w:adjustRightInd w:val="0"/>
        <w:jc w:val="center"/>
        <w:rPr>
          <w:rFonts w:eastAsia="Calibri"/>
          <w:b/>
          <w:sz w:val="28"/>
          <w:szCs w:val="28"/>
        </w:rPr>
      </w:pPr>
    </w:p>
    <w:p w:rsidR="00DA2CD8" w:rsidRPr="00306C55" w:rsidRDefault="00DA2CD8" w:rsidP="00DA2CD8">
      <w:pPr>
        <w:suppressAutoHyphens w:val="0"/>
        <w:autoSpaceDE w:val="0"/>
        <w:autoSpaceDN w:val="0"/>
        <w:adjustRightInd w:val="0"/>
        <w:jc w:val="center"/>
        <w:rPr>
          <w:rFonts w:eastAsia="Calibri"/>
          <w:b/>
          <w:sz w:val="28"/>
          <w:szCs w:val="28"/>
        </w:rPr>
      </w:pPr>
      <w:r w:rsidRPr="00306C55">
        <w:rPr>
          <w:rFonts w:eastAsia="Calibri"/>
          <w:b/>
          <w:sz w:val="28"/>
          <w:szCs w:val="28"/>
        </w:rPr>
        <w:t>C H E S T I O N A R</w:t>
      </w:r>
    </w:p>
    <w:p w:rsidR="00DA2CD8" w:rsidRPr="00306C55" w:rsidRDefault="00DA2CD8" w:rsidP="00DA2CD8">
      <w:pPr>
        <w:suppressAutoHyphens w:val="0"/>
        <w:autoSpaceDE w:val="0"/>
        <w:autoSpaceDN w:val="0"/>
        <w:adjustRightInd w:val="0"/>
        <w:jc w:val="center"/>
        <w:rPr>
          <w:rFonts w:eastAsia="Calibri"/>
          <w:b/>
          <w:sz w:val="28"/>
          <w:szCs w:val="28"/>
        </w:rPr>
      </w:pPr>
      <w:r w:rsidRPr="00306C55">
        <w:rPr>
          <w:rFonts w:eastAsia="Calibri"/>
          <w:b/>
          <w:sz w:val="28"/>
          <w:szCs w:val="28"/>
        </w:rPr>
        <w:t xml:space="preserve">DE EVALUARE A NEVOILOR SOCIALE DIN </w:t>
      </w:r>
      <w:r w:rsidR="00264FBE" w:rsidRPr="00306C55">
        <w:rPr>
          <w:rFonts w:eastAsia="Calibri"/>
          <w:b/>
          <w:sz w:val="28"/>
          <w:szCs w:val="28"/>
        </w:rPr>
        <w:t>COMUNA</w:t>
      </w:r>
      <w:r w:rsidRPr="00306C55">
        <w:rPr>
          <w:rFonts w:eastAsia="Calibri"/>
          <w:b/>
          <w:sz w:val="28"/>
          <w:szCs w:val="28"/>
        </w:rPr>
        <w:t xml:space="preserve"> </w:t>
      </w:r>
      <w:r w:rsidR="006418FA" w:rsidRPr="00306C55">
        <w:rPr>
          <w:rFonts w:eastAsia="Calibri"/>
          <w:b/>
          <w:sz w:val="28"/>
          <w:szCs w:val="28"/>
        </w:rPr>
        <w:t>GOLEȘTI</w:t>
      </w:r>
    </w:p>
    <w:p w:rsidR="00B554D4" w:rsidRPr="00306C55" w:rsidRDefault="00B554D4" w:rsidP="00DA2CD8">
      <w:pPr>
        <w:suppressAutoHyphens w:val="0"/>
        <w:autoSpaceDE w:val="0"/>
        <w:autoSpaceDN w:val="0"/>
        <w:adjustRightInd w:val="0"/>
        <w:jc w:val="center"/>
        <w:rPr>
          <w:rFonts w:eastAsia="Calibri"/>
          <w:b/>
          <w:sz w:val="28"/>
          <w:szCs w:val="28"/>
        </w:rPr>
      </w:pPr>
    </w:p>
    <w:p w:rsidR="00DA2CD8" w:rsidRPr="00306C55" w:rsidRDefault="00DA2CD8" w:rsidP="00DA2CD8">
      <w:pPr>
        <w:suppressAutoHyphens w:val="0"/>
        <w:autoSpaceDE w:val="0"/>
        <w:autoSpaceDN w:val="0"/>
        <w:adjustRightInd w:val="0"/>
        <w:rPr>
          <w:rFonts w:eastAsia="Calibri"/>
          <w:sz w:val="28"/>
          <w:szCs w:val="28"/>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TimesNewRomanPSMT"/>
          <w:sz w:val="24"/>
          <w:szCs w:val="24"/>
        </w:rPr>
        <w:t xml:space="preserve">1. Aveți vârsta între          </w:t>
      </w:r>
      <w:r w:rsidRPr="00306C55">
        <w:rPr>
          <w:rFonts w:eastAsia="Calibri"/>
          <w:sz w:val="24"/>
          <w:szCs w:val="24"/>
        </w:rPr>
        <w:t>14 - 18 □         19 - 25 □        26 ani- 45 □      46 ani- 60 □          60+ □</w:t>
      </w:r>
    </w:p>
    <w:p w:rsidR="00B554D4" w:rsidRPr="00306C55" w:rsidRDefault="00B554D4"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TimesNewRomanPSMT"/>
          <w:sz w:val="24"/>
          <w:szCs w:val="24"/>
        </w:rPr>
      </w:pP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2. În caz că aveți nevoie de sprijin știți cui să vă adresați pentru depașirea situației de dificultate?</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DA □               NU □   </w:t>
      </w:r>
    </w:p>
    <w:p w:rsidR="00DA2CD8" w:rsidRPr="00306C55" w:rsidRDefault="00DA2CD8" w:rsidP="00DA2CD8">
      <w:pPr>
        <w:suppressAutoHyphens w:val="0"/>
        <w:autoSpaceDE w:val="0"/>
        <w:autoSpaceDN w:val="0"/>
        <w:adjustRightInd w:val="0"/>
        <w:jc w:val="both"/>
        <w:rPr>
          <w:rFonts w:eastAsia="TimesNewRomanPSMT"/>
          <w:sz w:val="24"/>
          <w:szCs w:val="24"/>
        </w:rPr>
      </w:pPr>
    </w:p>
    <w:p w:rsidR="00B554D4" w:rsidRPr="00306C55" w:rsidRDefault="00B554D4" w:rsidP="00DA2CD8">
      <w:pPr>
        <w:suppressAutoHyphens w:val="0"/>
        <w:autoSpaceDE w:val="0"/>
        <w:autoSpaceDN w:val="0"/>
        <w:adjustRightInd w:val="0"/>
        <w:jc w:val="both"/>
        <w:rPr>
          <w:rFonts w:eastAsia="TimesNewRomanPSMT"/>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3.Care sunt cele mai importante 3 probleme generale, de rezolvat, în </w:t>
      </w:r>
      <w:r w:rsidR="006418FA" w:rsidRPr="00306C55">
        <w:rPr>
          <w:rFonts w:eastAsia="Calibri"/>
          <w:sz w:val="24"/>
          <w:szCs w:val="24"/>
        </w:rPr>
        <w:t>Golești</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Acordaţi numere după prioritate – 1 prima prioritate, 2-a doua,ş.a.s.m.d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o problemă de infrastructură (drumuri, reţea de apă, poduri etc.)</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 o afacere care să creeze locuri de muncă</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........un serviciu social pentru grupuri dezavantajate</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........altceva (ce anume?</w:t>
      </w:r>
    </w:p>
    <w:p w:rsidR="00B554D4" w:rsidRPr="00306C55" w:rsidRDefault="00B554D4"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4. Ce categorii de posibili beneficiari de servicii sociale vi se par mai vulnerabile?</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copii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varstnici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cu dizabilitati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în risc de saracie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traficate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toxico-dependente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victimele violentei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eliberate din penitenciar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fara adapost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altele ..............................................................</w:t>
      </w:r>
    </w:p>
    <w:p w:rsidR="00B554D4" w:rsidRPr="00306C55" w:rsidRDefault="00B554D4"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5.Ce tipuri de servicii sociale ar fi prioritare în comunitate?</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specificaţi cui s-ar adresa: bătrâni, disponibilizaţi, copii, someri, persoane cu handicap, etc. şi faceţi şi evaluări desprefiecare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Prioritate 1…………</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Prioritate 2…………</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Prioritate 3................</w:t>
      </w:r>
    </w:p>
    <w:p w:rsidR="00B554D4" w:rsidRPr="00306C55" w:rsidRDefault="00B554D4"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6. Informa</w:t>
      </w:r>
      <w:r w:rsidRPr="00306C55">
        <w:rPr>
          <w:rFonts w:eastAsia="TimesNewRomanPSMT"/>
          <w:sz w:val="24"/>
          <w:szCs w:val="24"/>
        </w:rPr>
        <w:t>ția privind serviciile sociale de la nivel local o gasiți</w:t>
      </w:r>
      <w:r w:rsidRPr="00306C55">
        <w:rPr>
          <w:rFonts w:eastAsia="Calibri"/>
          <w:sz w:val="24"/>
          <w:szCs w:val="24"/>
        </w:rPr>
        <w:t xml:space="preserve">: </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SEDIU </w:t>
      </w:r>
      <w:r w:rsidR="00D069A5" w:rsidRPr="00306C55">
        <w:rPr>
          <w:rFonts w:eastAsia="TimesNewRomanPSMT"/>
          <w:sz w:val="24"/>
          <w:szCs w:val="24"/>
        </w:rPr>
        <w:t>C</w:t>
      </w:r>
      <w:r w:rsidRPr="00306C55">
        <w:rPr>
          <w:rFonts w:eastAsia="TimesNewRomanPSMT"/>
          <w:sz w:val="24"/>
          <w:szCs w:val="24"/>
        </w:rPr>
        <w:t xml:space="preserve">AS </w:t>
      </w:r>
      <w:r w:rsidR="006418FA" w:rsidRPr="00306C55">
        <w:rPr>
          <w:rFonts w:eastAsia="Calibri"/>
          <w:sz w:val="24"/>
          <w:szCs w:val="24"/>
        </w:rPr>
        <w:t>Golești</w:t>
      </w:r>
      <w:r w:rsidRPr="00306C55">
        <w:rPr>
          <w:rFonts w:eastAsia="TimesNewRomanPSMT"/>
          <w:sz w:val="24"/>
          <w:szCs w:val="24"/>
        </w:rPr>
        <w:t xml:space="preserve">?        </w:t>
      </w:r>
      <w:r w:rsidR="00B554D4" w:rsidRPr="00306C55">
        <w:rPr>
          <w:rFonts w:eastAsia="TimesNewRomanPSMT"/>
          <w:sz w:val="24"/>
          <w:szCs w:val="24"/>
        </w:rPr>
        <w:t xml:space="preserve">        </w:t>
      </w:r>
      <w:r w:rsidRPr="00306C55">
        <w:rPr>
          <w:rFonts w:eastAsia="TimesNewRomanPSMT"/>
          <w:sz w:val="24"/>
          <w:szCs w:val="24"/>
        </w:rPr>
        <w:t>DA □     NU □</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PE INTERNET ?                     DA □     NU  □</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ZIAR sau PLIANT ?               DA □      NU □</w:t>
      </w:r>
    </w:p>
    <w:p w:rsidR="00B554D4" w:rsidRPr="00306C55" w:rsidRDefault="00B554D4" w:rsidP="00DA2CD8">
      <w:pPr>
        <w:suppressAutoHyphens w:val="0"/>
        <w:autoSpaceDE w:val="0"/>
        <w:autoSpaceDN w:val="0"/>
        <w:adjustRightInd w:val="0"/>
        <w:jc w:val="both"/>
        <w:rPr>
          <w:rFonts w:eastAsia="TimesNewRomanPSMT"/>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7. </w:t>
      </w:r>
      <w:r w:rsidRPr="00306C55">
        <w:rPr>
          <w:rFonts w:eastAsia="TimesNewRomanPSMT"/>
          <w:sz w:val="24"/>
          <w:szCs w:val="24"/>
        </w:rPr>
        <w:t xml:space="preserve">Considerați că </w:t>
      </w:r>
      <w:r w:rsidRPr="00306C55">
        <w:rPr>
          <w:rFonts w:eastAsia="Calibri"/>
          <w:sz w:val="24"/>
          <w:szCs w:val="24"/>
        </w:rPr>
        <w:t xml:space="preserve">serviciile sociale au </w:t>
      </w:r>
      <w:r w:rsidRPr="00306C55">
        <w:rPr>
          <w:rFonts w:eastAsia="TimesNewRomanPSMT"/>
          <w:sz w:val="24"/>
          <w:szCs w:val="24"/>
        </w:rPr>
        <w:t>un rol pozitiv î</w:t>
      </w:r>
      <w:r w:rsidRPr="00306C55">
        <w:rPr>
          <w:rFonts w:eastAsia="Calibri"/>
          <w:sz w:val="24"/>
          <w:szCs w:val="24"/>
        </w:rPr>
        <w:t xml:space="preserve">n integrarea </w:t>
      </w:r>
      <w:r w:rsidRPr="00306C55">
        <w:rPr>
          <w:rFonts w:eastAsia="TimesNewRomanPSMT"/>
          <w:sz w:val="24"/>
          <w:szCs w:val="24"/>
        </w:rPr>
        <w:t xml:space="preserve">persoanelor aflate în </w:t>
      </w:r>
      <w:r w:rsidRPr="00306C55">
        <w:rPr>
          <w:rFonts w:eastAsia="Calibri"/>
          <w:sz w:val="24"/>
          <w:szCs w:val="24"/>
        </w:rPr>
        <w:t>nevoie ?</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Da □           Nu □</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TimesNewRomanPSMT"/>
          <w:sz w:val="24"/>
          <w:szCs w:val="24"/>
        </w:rPr>
        <w:t xml:space="preserve">9. Ce sugestii aveți pentru îmbunătățirea </w:t>
      </w:r>
      <w:r w:rsidR="00D069A5" w:rsidRPr="00306C55">
        <w:rPr>
          <w:rFonts w:eastAsia="TimesNewRomanPSMT"/>
          <w:sz w:val="24"/>
          <w:szCs w:val="24"/>
        </w:rPr>
        <w:t xml:space="preserve">activității </w:t>
      </w:r>
      <w:r w:rsidRPr="00306C55">
        <w:rPr>
          <w:rFonts w:eastAsia="TimesNewRomanPSMT"/>
          <w:sz w:val="24"/>
          <w:szCs w:val="24"/>
        </w:rPr>
        <w:t xml:space="preserve"> </w:t>
      </w:r>
      <w:r w:rsidR="00D069A5" w:rsidRPr="00306C55">
        <w:rPr>
          <w:rFonts w:eastAsia="TimesNewRomanPSMT"/>
          <w:sz w:val="24"/>
          <w:szCs w:val="24"/>
        </w:rPr>
        <w:t xml:space="preserve">CAS </w:t>
      </w:r>
      <w:r w:rsidR="006418FA" w:rsidRPr="00306C55">
        <w:rPr>
          <w:rFonts w:eastAsia="Calibri"/>
          <w:sz w:val="24"/>
          <w:szCs w:val="24"/>
        </w:rPr>
        <w:t>Golești</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TimesNewRomanPSMT"/>
          <w:sz w:val="24"/>
          <w:szCs w:val="24"/>
        </w:rPr>
        <w:t>…………………………………………………………………………………………</w:t>
      </w:r>
      <w:r w:rsidRPr="00306C55">
        <w:rPr>
          <w:rFonts w:eastAsia="Calibri"/>
          <w:sz w:val="24"/>
          <w:szCs w:val="24"/>
        </w:rPr>
        <w:t>.....</w:t>
      </w:r>
    </w:p>
    <w:p w:rsidR="00B554D4" w:rsidRPr="00306C55" w:rsidRDefault="00B554D4" w:rsidP="00DA2CD8">
      <w:pPr>
        <w:suppressAutoHyphens w:val="0"/>
        <w:autoSpaceDE w:val="0"/>
        <w:autoSpaceDN w:val="0"/>
        <w:adjustRightInd w:val="0"/>
        <w:jc w:val="both"/>
        <w:rPr>
          <w:rFonts w:eastAsia="Calibri"/>
          <w:sz w:val="24"/>
          <w:szCs w:val="24"/>
        </w:rPr>
      </w:pPr>
    </w:p>
    <w:p w:rsidR="00B554D4" w:rsidRPr="00306C55" w:rsidRDefault="00B554D4"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B554D4" w:rsidP="00B554D4">
      <w:pPr>
        <w:suppressAutoHyphens w:val="0"/>
        <w:jc w:val="center"/>
        <w:rPr>
          <w:rFonts w:eastAsia="Calibri"/>
          <w:sz w:val="24"/>
          <w:szCs w:val="24"/>
        </w:rPr>
      </w:pPr>
      <w:r w:rsidRPr="00306C55">
        <w:rPr>
          <w:noProof/>
        </w:rPr>
        <w:drawing>
          <wp:inline distT="0" distB="0" distL="0" distR="0" wp14:anchorId="5FCF79AB" wp14:editId="357B8C7C">
            <wp:extent cx="2619375" cy="1743075"/>
            <wp:effectExtent l="0" t="0" r="9525" b="9525"/>
            <wp:docPr id="137" name="Picture 137" descr="Esti student in asistenta sociala? Cum iti alegi locul pentru pregatirea  practica? – ASpro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i student in asistenta sociala? Cum iti alegi locul pentru pregatirea  practica? – ASproAS"/>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DA2CD8" w:rsidRPr="00306C55" w:rsidRDefault="00DA2CD8" w:rsidP="00DA2CD8">
      <w:pPr>
        <w:suppressAutoHyphens w:val="0"/>
        <w:jc w:val="both"/>
        <w:rPr>
          <w:rFonts w:eastAsia="Calibri"/>
        </w:rPr>
      </w:pPr>
    </w:p>
    <w:p w:rsidR="00D069A5" w:rsidRPr="00306C55" w:rsidRDefault="00D069A5" w:rsidP="00DA2CD8">
      <w:pPr>
        <w:suppressAutoHyphens w:val="0"/>
        <w:jc w:val="both"/>
        <w:rPr>
          <w:rFonts w:eastAsia="Calibri"/>
        </w:rPr>
      </w:pPr>
    </w:p>
    <w:p w:rsidR="00D069A5" w:rsidRPr="00306C55" w:rsidRDefault="00D069A5" w:rsidP="00DA2CD8">
      <w:pPr>
        <w:suppressAutoHyphens w:val="0"/>
        <w:jc w:val="both"/>
        <w:rPr>
          <w:rFonts w:eastAsia="Calibri"/>
        </w:rPr>
      </w:pPr>
    </w:p>
    <w:p w:rsidR="00DA2CD8" w:rsidRPr="00306C55" w:rsidRDefault="00DA2CD8" w:rsidP="00DA2CD8">
      <w:pPr>
        <w:spacing w:line="360" w:lineRule="auto"/>
        <w:jc w:val="center"/>
        <w:rPr>
          <w:rFonts w:eastAsia="Calibri"/>
          <w:b/>
          <w:color w:val="000000"/>
          <w:sz w:val="24"/>
          <w:szCs w:val="24"/>
          <w:lang w:val="ro-RO"/>
        </w:rPr>
      </w:pPr>
    </w:p>
    <w:p w:rsidR="00DA2CD8" w:rsidRPr="00306C55" w:rsidRDefault="00DA2CD8" w:rsidP="00DA2CD8">
      <w:pPr>
        <w:spacing w:line="360" w:lineRule="auto"/>
        <w:jc w:val="center"/>
        <w:rPr>
          <w:rFonts w:eastAsia="Calibri"/>
          <w:b/>
          <w:color w:val="000000"/>
          <w:sz w:val="24"/>
          <w:szCs w:val="24"/>
          <w:lang w:val="ro-RO"/>
        </w:rPr>
      </w:pPr>
      <w:r w:rsidRPr="00306C55">
        <w:rPr>
          <w:rFonts w:eastAsia="Calibri"/>
          <w:b/>
          <w:color w:val="000000"/>
          <w:sz w:val="24"/>
          <w:szCs w:val="24"/>
          <w:lang w:val="ro-RO"/>
        </w:rPr>
        <w:t xml:space="preserve">ANALIZA EVALUARII NEVOILOR SOCIALE DIN </w:t>
      </w:r>
      <w:r w:rsidR="006418FA" w:rsidRPr="00306C55">
        <w:rPr>
          <w:rFonts w:eastAsia="Calibri"/>
          <w:b/>
          <w:color w:val="000000"/>
          <w:sz w:val="24"/>
          <w:szCs w:val="24"/>
        </w:rPr>
        <w:t>GOLEȘTI</w:t>
      </w:r>
    </w:p>
    <w:p w:rsidR="00DA2CD8" w:rsidRPr="00306C55" w:rsidRDefault="00DA2CD8" w:rsidP="00DA2CD8">
      <w:pPr>
        <w:spacing w:line="360" w:lineRule="auto"/>
        <w:jc w:val="center"/>
        <w:rPr>
          <w:rFonts w:eastAsia="Calibri"/>
          <w:b/>
          <w:color w:val="000000"/>
          <w:sz w:val="24"/>
          <w:szCs w:val="24"/>
          <w:lang w:val="ro-RO"/>
        </w:rPr>
      </w:pP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1. Aveți vârsta între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TimesNewRomanPSMT"/>
          <w:sz w:val="24"/>
          <w:szCs w:val="24"/>
        </w:rPr>
        <w:t xml:space="preserve">   </w:t>
      </w:r>
      <w:r w:rsidRPr="00306C55">
        <w:rPr>
          <w:rFonts w:eastAsia="Calibri"/>
          <w:sz w:val="24"/>
          <w:szCs w:val="24"/>
        </w:rPr>
        <w:t>14 - 18                     5 %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   19 - 25                    10%</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   26 ani- 45               25%</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   46 ani- 60               35%</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    60+                        25%</w:t>
      </w:r>
    </w:p>
    <w:p w:rsidR="00DA2CD8" w:rsidRPr="00306C55" w:rsidRDefault="00DA2CD8" w:rsidP="00DA2CD8">
      <w:pPr>
        <w:suppressAutoHyphens w:val="0"/>
        <w:autoSpaceDE w:val="0"/>
        <w:autoSpaceDN w:val="0"/>
        <w:adjustRightInd w:val="0"/>
        <w:jc w:val="both"/>
        <w:rPr>
          <w:rFonts w:eastAsia="TimesNewRomanPSMT"/>
          <w:sz w:val="24"/>
          <w:szCs w:val="24"/>
        </w:rPr>
      </w:pP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2. În caz că aveți nevoie de sprijin știți cui să vă adresați pentru depașirea situației de dificultate?</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DA                   80%</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NU                   20%     </w:t>
      </w:r>
    </w:p>
    <w:p w:rsidR="00DA2CD8" w:rsidRPr="00306C55" w:rsidRDefault="00DA2CD8" w:rsidP="00DA2CD8">
      <w:pPr>
        <w:suppressAutoHyphens w:val="0"/>
        <w:autoSpaceDE w:val="0"/>
        <w:autoSpaceDN w:val="0"/>
        <w:adjustRightInd w:val="0"/>
        <w:jc w:val="both"/>
        <w:rPr>
          <w:rFonts w:eastAsia="TimesNewRomanPSMT"/>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3.Care sunt cele mai importante 3 probleme generale, de rezolvat, </w:t>
      </w:r>
      <w:r w:rsidR="006418FA" w:rsidRPr="00306C55">
        <w:rPr>
          <w:rFonts w:eastAsia="Calibri"/>
          <w:sz w:val="24"/>
          <w:szCs w:val="24"/>
        </w:rPr>
        <w:t>Golești</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Acordaţi numere după prioritate – 1 prima prioritate, 2-a doua,ş.a.s.m.d .)?</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C71BCE" w:rsidP="00DA2CD8">
      <w:pPr>
        <w:suppressAutoHyphens w:val="0"/>
        <w:autoSpaceDE w:val="0"/>
        <w:autoSpaceDN w:val="0"/>
        <w:adjustRightInd w:val="0"/>
        <w:jc w:val="both"/>
        <w:rPr>
          <w:rFonts w:eastAsia="Calibri"/>
          <w:sz w:val="24"/>
          <w:szCs w:val="24"/>
        </w:rPr>
      </w:pPr>
      <w:r w:rsidRPr="00306C55">
        <w:rPr>
          <w:rFonts w:eastAsia="Calibri"/>
          <w:sz w:val="24"/>
          <w:szCs w:val="24"/>
        </w:rPr>
        <w:t>1</w:t>
      </w:r>
      <w:r w:rsidR="00DA2CD8" w:rsidRPr="00306C55">
        <w:rPr>
          <w:rFonts w:eastAsia="Calibri"/>
          <w:sz w:val="24"/>
          <w:szCs w:val="24"/>
        </w:rPr>
        <w:t>- o problemă de infrastructură (drumuri, reţea de apă, poduri</w:t>
      </w:r>
      <w:r w:rsidRPr="00306C55">
        <w:rPr>
          <w:rFonts w:eastAsia="Calibri"/>
          <w:sz w:val="24"/>
          <w:szCs w:val="24"/>
        </w:rPr>
        <w:t>, gaze,</w:t>
      </w:r>
      <w:r w:rsidR="00DA2CD8" w:rsidRPr="00306C55">
        <w:rPr>
          <w:rFonts w:eastAsia="Calibri"/>
          <w:sz w:val="24"/>
          <w:szCs w:val="24"/>
        </w:rPr>
        <w:t xml:space="preserve"> etc.)</w:t>
      </w:r>
    </w:p>
    <w:p w:rsidR="00DA2CD8" w:rsidRPr="00306C55" w:rsidRDefault="00C71BCE" w:rsidP="00DA2CD8">
      <w:pPr>
        <w:suppressAutoHyphens w:val="0"/>
        <w:autoSpaceDE w:val="0"/>
        <w:autoSpaceDN w:val="0"/>
        <w:adjustRightInd w:val="0"/>
        <w:jc w:val="both"/>
        <w:rPr>
          <w:rFonts w:eastAsia="Calibri"/>
          <w:sz w:val="24"/>
          <w:szCs w:val="24"/>
        </w:rPr>
      </w:pPr>
      <w:r w:rsidRPr="00306C55">
        <w:rPr>
          <w:rFonts w:eastAsia="Calibri"/>
          <w:sz w:val="24"/>
          <w:szCs w:val="24"/>
        </w:rPr>
        <w:t>3</w:t>
      </w:r>
      <w:r w:rsidR="00DA2CD8" w:rsidRPr="00306C55">
        <w:rPr>
          <w:rFonts w:eastAsia="Calibri"/>
          <w:sz w:val="24"/>
          <w:szCs w:val="24"/>
        </w:rPr>
        <w:t xml:space="preserve">- o afacere care să creeze locuri de muncă                 </w:t>
      </w:r>
    </w:p>
    <w:p w:rsidR="00DA2CD8" w:rsidRPr="00306C55" w:rsidRDefault="00C71BCE" w:rsidP="00DA2CD8">
      <w:pPr>
        <w:suppressAutoHyphens w:val="0"/>
        <w:autoSpaceDE w:val="0"/>
        <w:autoSpaceDN w:val="0"/>
        <w:adjustRightInd w:val="0"/>
        <w:jc w:val="both"/>
        <w:rPr>
          <w:rFonts w:eastAsia="Calibri"/>
          <w:sz w:val="24"/>
          <w:szCs w:val="24"/>
        </w:rPr>
      </w:pPr>
      <w:r w:rsidRPr="00306C55">
        <w:rPr>
          <w:rFonts w:eastAsia="Calibri"/>
          <w:sz w:val="24"/>
          <w:szCs w:val="24"/>
        </w:rPr>
        <w:t>2</w:t>
      </w:r>
      <w:r w:rsidR="00DA2CD8" w:rsidRPr="00306C55">
        <w:rPr>
          <w:rFonts w:eastAsia="Calibri"/>
          <w:sz w:val="24"/>
          <w:szCs w:val="24"/>
        </w:rPr>
        <w:t>- un serviciu social pentru grupuri dezavantajate</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4- altceva </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4. Ce categorii de posibili beneficiari de servicii sociale vi se par mai vulnerabile?</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copii                                                       15%</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varstnici                                                  25 %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cu dizabilitati                           15 %</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în risc de saracie                      24%</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traficate                                    0%</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persoane toxico-dependente                   </w:t>
      </w:r>
      <w:r w:rsidR="00AA1ADA" w:rsidRPr="00306C55">
        <w:rPr>
          <w:rFonts w:eastAsia="Calibri"/>
          <w:sz w:val="24"/>
          <w:szCs w:val="24"/>
        </w:rPr>
        <w:t>0</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victimele violentei                                  5%</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persoane eliberate din penitenciar           0%</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persoane fara adapost                              </w:t>
      </w:r>
      <w:r w:rsidR="00D069A5" w:rsidRPr="00306C55">
        <w:rPr>
          <w:rFonts w:eastAsia="Calibri"/>
          <w:sz w:val="24"/>
          <w:szCs w:val="24"/>
        </w:rPr>
        <w:t>0</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altele _                                </w:t>
      </w:r>
      <w:r w:rsidR="00D069A5" w:rsidRPr="00306C55">
        <w:rPr>
          <w:rFonts w:eastAsia="Calibri"/>
          <w:sz w:val="24"/>
          <w:szCs w:val="24"/>
        </w:rPr>
        <w:t xml:space="preserve">                   </w:t>
      </w:r>
      <w:r w:rsidRPr="00306C55">
        <w:rPr>
          <w:rFonts w:eastAsia="Calibri"/>
          <w:sz w:val="24"/>
          <w:szCs w:val="24"/>
        </w:rPr>
        <w:t xml:space="preserve"> 1</w:t>
      </w:r>
      <w:r w:rsidR="00AA1ADA" w:rsidRPr="00306C55">
        <w:rPr>
          <w:rFonts w:eastAsia="Calibri"/>
          <w:sz w:val="24"/>
          <w:szCs w:val="24"/>
        </w:rPr>
        <w:t>6</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5.Ce tipuri de servicii sociale ar fi prioritare în comunitate?</w:t>
      </w: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specificaţi cui s-ar adresa: bătrâni, disponibilizaţi, copii, someri, persoane cu handicap, etc. şi faceţi şi evaluări desprefiecare )</w:t>
      </w:r>
    </w:p>
    <w:p w:rsidR="00DA2CD8" w:rsidRPr="00306C55" w:rsidRDefault="00DA2CD8" w:rsidP="00DA2CD8">
      <w:pPr>
        <w:suppressAutoHyphens w:val="0"/>
        <w:autoSpaceDE w:val="0"/>
        <w:autoSpaceDN w:val="0"/>
        <w:adjustRightInd w:val="0"/>
        <w:rPr>
          <w:rFonts w:eastAsia="Calibri"/>
          <w:sz w:val="24"/>
          <w:szCs w:val="24"/>
        </w:rPr>
      </w:pPr>
      <w:r w:rsidRPr="00306C55">
        <w:rPr>
          <w:rFonts w:eastAsia="Calibri"/>
          <w:sz w:val="24"/>
          <w:szCs w:val="24"/>
        </w:rPr>
        <w:t>Prioritate</w:t>
      </w:r>
      <w:r w:rsidR="00B53FC0" w:rsidRPr="00306C55">
        <w:rPr>
          <w:rFonts w:eastAsia="Calibri"/>
          <w:sz w:val="24"/>
          <w:szCs w:val="24"/>
        </w:rPr>
        <w:t xml:space="preserve"> 2</w:t>
      </w:r>
      <w:r w:rsidRPr="00306C55">
        <w:rPr>
          <w:rFonts w:eastAsia="Calibri"/>
          <w:sz w:val="24"/>
          <w:szCs w:val="24"/>
        </w:rPr>
        <w:t xml:space="preserve">                servicii rezidențiale pentru persoanele vârstnice                   </w:t>
      </w:r>
      <w:r w:rsidR="00AA1ADA" w:rsidRPr="00306C55">
        <w:rPr>
          <w:rFonts w:eastAsia="Calibri"/>
          <w:sz w:val="24"/>
          <w:szCs w:val="24"/>
        </w:rPr>
        <w:t>1</w:t>
      </w:r>
      <w:r w:rsidR="00D069A5" w:rsidRPr="00306C55">
        <w:rPr>
          <w:rFonts w:eastAsia="Calibri"/>
          <w:sz w:val="24"/>
          <w:szCs w:val="24"/>
        </w:rPr>
        <w:t>5</w:t>
      </w:r>
      <w:r w:rsidRPr="00306C55">
        <w:rPr>
          <w:rFonts w:eastAsia="Calibri"/>
          <w:sz w:val="24"/>
          <w:szCs w:val="24"/>
        </w:rPr>
        <w:t>%</w:t>
      </w:r>
    </w:p>
    <w:p w:rsidR="00DA2CD8" w:rsidRPr="00306C55" w:rsidRDefault="00DA2CD8" w:rsidP="00DA2CD8">
      <w:pPr>
        <w:tabs>
          <w:tab w:val="left" w:pos="3165"/>
          <w:tab w:val="left" w:pos="7665"/>
        </w:tabs>
        <w:suppressAutoHyphens w:val="0"/>
        <w:autoSpaceDE w:val="0"/>
        <w:autoSpaceDN w:val="0"/>
        <w:adjustRightInd w:val="0"/>
        <w:jc w:val="both"/>
        <w:rPr>
          <w:rFonts w:eastAsia="Calibri"/>
          <w:sz w:val="24"/>
          <w:szCs w:val="24"/>
        </w:rPr>
      </w:pPr>
      <w:r w:rsidRPr="00306C55">
        <w:rPr>
          <w:rFonts w:eastAsia="Calibri"/>
          <w:sz w:val="24"/>
          <w:szCs w:val="24"/>
        </w:rPr>
        <w:t xml:space="preserve">Prioritate </w:t>
      </w:r>
      <w:r w:rsidR="00B53FC0" w:rsidRPr="00306C55">
        <w:rPr>
          <w:rFonts w:eastAsia="Calibri"/>
          <w:sz w:val="24"/>
          <w:szCs w:val="24"/>
        </w:rPr>
        <w:t>1</w:t>
      </w:r>
      <w:r w:rsidRPr="00306C55">
        <w:rPr>
          <w:rFonts w:eastAsia="Calibri"/>
          <w:sz w:val="24"/>
          <w:szCs w:val="24"/>
        </w:rPr>
        <w:t xml:space="preserve">               servicii de zi pentru persoanele aflate în nevoie</w:t>
      </w:r>
      <w:r w:rsidRPr="00306C55">
        <w:rPr>
          <w:rFonts w:eastAsia="Calibri"/>
          <w:sz w:val="24"/>
          <w:szCs w:val="24"/>
        </w:rPr>
        <w:tab/>
        <w:t xml:space="preserve"> </w:t>
      </w:r>
      <w:r w:rsidR="00AA1ADA" w:rsidRPr="00306C55">
        <w:rPr>
          <w:rFonts w:eastAsia="Calibri"/>
          <w:sz w:val="24"/>
          <w:szCs w:val="24"/>
        </w:rPr>
        <w:t>7</w:t>
      </w:r>
      <w:r w:rsidR="00B53FC0" w:rsidRPr="00306C55">
        <w:rPr>
          <w:rFonts w:eastAsia="Calibri"/>
          <w:sz w:val="24"/>
          <w:szCs w:val="24"/>
        </w:rPr>
        <w:t>0</w:t>
      </w:r>
      <w:r w:rsidRPr="00306C55">
        <w:rPr>
          <w:rFonts w:eastAsia="Calibri"/>
          <w:sz w:val="24"/>
          <w:szCs w:val="24"/>
        </w:rPr>
        <w:t>%</w:t>
      </w:r>
    </w:p>
    <w:p w:rsidR="00DA2CD8" w:rsidRPr="00306C55" w:rsidRDefault="00DA2CD8" w:rsidP="00DA2CD8">
      <w:pPr>
        <w:tabs>
          <w:tab w:val="left" w:pos="2025"/>
          <w:tab w:val="left" w:pos="7665"/>
        </w:tabs>
        <w:suppressAutoHyphens w:val="0"/>
        <w:autoSpaceDE w:val="0"/>
        <w:autoSpaceDN w:val="0"/>
        <w:adjustRightInd w:val="0"/>
        <w:jc w:val="both"/>
        <w:rPr>
          <w:rFonts w:eastAsia="Calibri"/>
          <w:sz w:val="24"/>
          <w:szCs w:val="24"/>
        </w:rPr>
      </w:pPr>
      <w:r w:rsidRPr="00306C55">
        <w:rPr>
          <w:rFonts w:eastAsia="Calibri"/>
          <w:sz w:val="24"/>
          <w:szCs w:val="24"/>
        </w:rPr>
        <w:t xml:space="preserve">Prioritate 3 </w:t>
      </w:r>
      <w:r w:rsidRPr="00306C55">
        <w:rPr>
          <w:rFonts w:eastAsia="Calibri"/>
          <w:sz w:val="24"/>
          <w:szCs w:val="24"/>
        </w:rPr>
        <w:tab/>
        <w:t xml:space="preserve">servicii </w:t>
      </w:r>
      <w:r w:rsidR="00264FBE" w:rsidRPr="00306C55">
        <w:rPr>
          <w:rFonts w:eastAsia="Calibri"/>
          <w:sz w:val="24"/>
          <w:szCs w:val="24"/>
        </w:rPr>
        <w:t>de îngrijire pentru bătrâni</w:t>
      </w:r>
      <w:r w:rsidRPr="00306C55">
        <w:rPr>
          <w:rFonts w:eastAsia="Calibri"/>
          <w:sz w:val="24"/>
          <w:szCs w:val="24"/>
        </w:rPr>
        <w:tab/>
        <w:t xml:space="preserve"> </w:t>
      </w:r>
      <w:r w:rsidR="00AA1ADA" w:rsidRPr="00306C55">
        <w:rPr>
          <w:rFonts w:eastAsia="Calibri"/>
          <w:sz w:val="24"/>
          <w:szCs w:val="24"/>
        </w:rPr>
        <w:t>15</w:t>
      </w:r>
      <w:r w:rsidRPr="00306C55">
        <w:rPr>
          <w:rFonts w:eastAsia="Calibri"/>
          <w:sz w:val="24"/>
          <w:szCs w:val="24"/>
        </w:rPr>
        <w:t>%</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6. Informa</w:t>
      </w:r>
      <w:r w:rsidRPr="00306C55">
        <w:rPr>
          <w:rFonts w:eastAsia="TimesNewRomanPSMT"/>
          <w:sz w:val="24"/>
          <w:szCs w:val="24"/>
        </w:rPr>
        <w:t>ția privind serviciile sociale de la nivel local o gasiți</w:t>
      </w:r>
      <w:r w:rsidRPr="00306C55">
        <w:rPr>
          <w:rFonts w:eastAsia="Calibri"/>
          <w:sz w:val="24"/>
          <w:szCs w:val="24"/>
        </w:rPr>
        <w:t xml:space="preserve">: </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SEDIU </w:t>
      </w:r>
      <w:r w:rsidR="00D069A5" w:rsidRPr="00306C55">
        <w:rPr>
          <w:rFonts w:eastAsia="TimesNewRomanPSMT"/>
          <w:sz w:val="24"/>
          <w:szCs w:val="24"/>
        </w:rPr>
        <w:t>C</w:t>
      </w:r>
      <w:r w:rsidRPr="00306C55">
        <w:rPr>
          <w:rFonts w:eastAsia="TimesNewRomanPSMT"/>
          <w:sz w:val="24"/>
          <w:szCs w:val="24"/>
        </w:rPr>
        <w:t xml:space="preserve">AS </w:t>
      </w:r>
      <w:r w:rsidR="00F429DB" w:rsidRPr="00306C55">
        <w:rPr>
          <w:rFonts w:eastAsia="Calibri"/>
          <w:sz w:val="24"/>
          <w:szCs w:val="24"/>
        </w:rPr>
        <w:t>Golești</w:t>
      </w:r>
      <w:r w:rsidRPr="00306C55">
        <w:rPr>
          <w:rFonts w:eastAsia="TimesNewRomanPSMT"/>
          <w:sz w:val="24"/>
          <w:szCs w:val="24"/>
        </w:rPr>
        <w:t xml:space="preserve"> ?     </w:t>
      </w:r>
      <w:r w:rsidR="00D069A5" w:rsidRPr="00306C55">
        <w:rPr>
          <w:rFonts w:eastAsia="TimesNewRomanPSMT"/>
          <w:sz w:val="24"/>
          <w:szCs w:val="24"/>
        </w:rPr>
        <w:t xml:space="preserve">       </w:t>
      </w:r>
      <w:r w:rsidRPr="00306C55">
        <w:rPr>
          <w:rFonts w:eastAsia="TimesNewRomanPSMT"/>
          <w:sz w:val="24"/>
          <w:szCs w:val="24"/>
        </w:rPr>
        <w:t xml:space="preserve"> </w:t>
      </w:r>
      <w:r w:rsidR="00B554D4" w:rsidRPr="00306C55">
        <w:rPr>
          <w:rFonts w:eastAsia="TimesNewRomanPSMT"/>
          <w:sz w:val="24"/>
          <w:szCs w:val="24"/>
        </w:rPr>
        <w:t xml:space="preserve">  </w:t>
      </w:r>
      <w:r w:rsidRPr="00306C55">
        <w:rPr>
          <w:rFonts w:eastAsia="TimesNewRomanPSMT"/>
          <w:sz w:val="24"/>
          <w:szCs w:val="24"/>
        </w:rPr>
        <w:t>DA     80%                NU      20%</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PE INTERNET ?                     </w:t>
      </w:r>
      <w:r w:rsidR="00F429DB" w:rsidRPr="00306C55">
        <w:rPr>
          <w:rFonts w:eastAsia="TimesNewRomanPSMT"/>
          <w:sz w:val="24"/>
          <w:szCs w:val="24"/>
        </w:rPr>
        <w:t xml:space="preserve">  </w:t>
      </w:r>
      <w:r w:rsidRPr="00306C55">
        <w:rPr>
          <w:rFonts w:eastAsia="TimesNewRomanPSMT"/>
          <w:sz w:val="24"/>
          <w:szCs w:val="24"/>
        </w:rPr>
        <w:t>DA     15%                NU       85%</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ZIAR sau PLIANT ?             </w:t>
      </w:r>
      <w:r w:rsidR="00F429DB" w:rsidRPr="00306C55">
        <w:rPr>
          <w:rFonts w:eastAsia="TimesNewRomanPSMT"/>
          <w:sz w:val="24"/>
          <w:szCs w:val="24"/>
        </w:rPr>
        <w:t xml:space="preserve">  </w:t>
      </w:r>
      <w:r w:rsidRPr="00306C55">
        <w:rPr>
          <w:rFonts w:eastAsia="TimesNewRomanPSMT"/>
          <w:sz w:val="24"/>
          <w:szCs w:val="24"/>
        </w:rPr>
        <w:t xml:space="preserve">  DA     5%                  NU       95%</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r w:rsidRPr="00306C55">
        <w:rPr>
          <w:rFonts w:eastAsia="Calibri"/>
          <w:sz w:val="24"/>
          <w:szCs w:val="24"/>
        </w:rPr>
        <w:t xml:space="preserve">7. </w:t>
      </w:r>
      <w:r w:rsidRPr="00306C55">
        <w:rPr>
          <w:rFonts w:eastAsia="TimesNewRomanPSMT"/>
          <w:sz w:val="24"/>
          <w:szCs w:val="24"/>
        </w:rPr>
        <w:t xml:space="preserve">Considerați că </w:t>
      </w:r>
      <w:r w:rsidRPr="00306C55">
        <w:rPr>
          <w:rFonts w:eastAsia="Calibri"/>
          <w:sz w:val="24"/>
          <w:szCs w:val="24"/>
        </w:rPr>
        <w:t xml:space="preserve">serviciile sociale au </w:t>
      </w:r>
      <w:r w:rsidRPr="00306C55">
        <w:rPr>
          <w:rFonts w:eastAsia="TimesNewRomanPSMT"/>
          <w:sz w:val="24"/>
          <w:szCs w:val="24"/>
        </w:rPr>
        <w:t>un rol pozitiv î</w:t>
      </w:r>
      <w:r w:rsidRPr="00306C55">
        <w:rPr>
          <w:rFonts w:eastAsia="Calibri"/>
          <w:sz w:val="24"/>
          <w:szCs w:val="24"/>
        </w:rPr>
        <w:t xml:space="preserve">n integrarea </w:t>
      </w:r>
      <w:r w:rsidRPr="00306C55">
        <w:rPr>
          <w:rFonts w:eastAsia="TimesNewRomanPSMT"/>
          <w:sz w:val="24"/>
          <w:szCs w:val="24"/>
        </w:rPr>
        <w:t xml:space="preserve">persoanelor aflate în </w:t>
      </w:r>
      <w:r w:rsidRPr="00306C55">
        <w:rPr>
          <w:rFonts w:eastAsia="Calibri"/>
          <w:sz w:val="24"/>
          <w:szCs w:val="24"/>
        </w:rPr>
        <w:t>nevoie ?</w:t>
      </w:r>
    </w:p>
    <w:p w:rsidR="00DA2CD8" w:rsidRPr="00306C55" w:rsidRDefault="00DA2CD8" w:rsidP="00DA2CD8">
      <w:pPr>
        <w:suppressAutoHyphens w:val="0"/>
        <w:autoSpaceDE w:val="0"/>
        <w:autoSpaceDN w:val="0"/>
        <w:adjustRightInd w:val="0"/>
        <w:jc w:val="both"/>
        <w:rPr>
          <w:rFonts w:eastAsia="TimesNewRomanPSMT"/>
          <w:sz w:val="24"/>
          <w:szCs w:val="24"/>
        </w:rPr>
      </w:pPr>
      <w:r w:rsidRPr="00306C55">
        <w:rPr>
          <w:rFonts w:eastAsia="TimesNewRomanPSMT"/>
          <w:sz w:val="24"/>
          <w:szCs w:val="24"/>
        </w:rPr>
        <w:t xml:space="preserve">                                                     Da    85%         Nu       15%</w:t>
      </w: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suppressAutoHyphens w:val="0"/>
        <w:autoSpaceDE w:val="0"/>
        <w:autoSpaceDN w:val="0"/>
        <w:adjustRightInd w:val="0"/>
        <w:jc w:val="both"/>
        <w:rPr>
          <w:rFonts w:eastAsia="Calibri"/>
          <w:sz w:val="24"/>
          <w:szCs w:val="24"/>
        </w:rPr>
      </w:pPr>
    </w:p>
    <w:p w:rsidR="00DA2CD8" w:rsidRPr="00306C55" w:rsidRDefault="00DA2CD8" w:rsidP="00DA2CD8">
      <w:pPr>
        <w:tabs>
          <w:tab w:val="left" w:pos="255"/>
        </w:tabs>
        <w:spacing w:line="360" w:lineRule="auto"/>
        <w:rPr>
          <w:rFonts w:eastAsia="Calibri"/>
          <w:color w:val="000000"/>
          <w:sz w:val="24"/>
          <w:szCs w:val="24"/>
          <w:lang w:val="ro-RO"/>
        </w:rPr>
      </w:pPr>
      <w:r w:rsidRPr="00306C55">
        <w:rPr>
          <w:rFonts w:eastAsia="Calibri"/>
          <w:color w:val="000000"/>
          <w:sz w:val="24"/>
          <w:szCs w:val="24"/>
          <w:lang w:val="ro-RO"/>
        </w:rPr>
        <w:t xml:space="preserve">        </w:t>
      </w:r>
    </w:p>
    <w:p w:rsidR="00DA2CD8" w:rsidRPr="00306C55" w:rsidRDefault="00DA2CD8" w:rsidP="00DA2CD8">
      <w:pPr>
        <w:tabs>
          <w:tab w:val="left" w:pos="765"/>
        </w:tabs>
        <w:spacing w:line="360" w:lineRule="auto"/>
        <w:rPr>
          <w:rFonts w:eastAsia="Calibri"/>
          <w:color w:val="000000"/>
          <w:sz w:val="24"/>
          <w:szCs w:val="24"/>
          <w:lang w:val="ro-RO"/>
        </w:rPr>
      </w:pPr>
      <w:r w:rsidRPr="00306C55">
        <w:rPr>
          <w:rFonts w:eastAsia="Calibri"/>
          <w:color w:val="000000"/>
          <w:sz w:val="24"/>
          <w:szCs w:val="24"/>
          <w:lang w:val="ro-RO"/>
        </w:rPr>
        <w:tab/>
        <w:t xml:space="preserve">Cele mai importante 3 probleme generale, de rezolvat, în </w:t>
      </w:r>
      <w:r w:rsidR="00B53FC0" w:rsidRPr="00306C55">
        <w:rPr>
          <w:rFonts w:eastAsia="Calibri"/>
          <w:color w:val="000000"/>
          <w:sz w:val="24"/>
          <w:szCs w:val="24"/>
          <w:lang w:val="ro-RO"/>
        </w:rPr>
        <w:t xml:space="preserve">Comuna </w:t>
      </w:r>
      <w:r w:rsidR="006418FA" w:rsidRPr="00306C55">
        <w:rPr>
          <w:rFonts w:eastAsia="Calibri"/>
          <w:sz w:val="24"/>
          <w:szCs w:val="24"/>
        </w:rPr>
        <w:t>Golești</w:t>
      </w:r>
      <w:r w:rsidRPr="00306C55">
        <w:rPr>
          <w:rFonts w:eastAsia="Calibri"/>
          <w:color w:val="000000"/>
          <w:sz w:val="24"/>
          <w:szCs w:val="24"/>
          <w:lang w:val="ro-RO"/>
        </w:rPr>
        <w:t xml:space="preserve"> sunt, în opinia respondenț</w:t>
      </w:r>
      <w:r w:rsidR="006418FA" w:rsidRPr="00306C55">
        <w:rPr>
          <w:rFonts w:eastAsia="Calibri"/>
          <w:color w:val="000000"/>
          <w:sz w:val="24"/>
          <w:szCs w:val="24"/>
          <w:lang w:val="ro-RO"/>
        </w:rPr>
        <w:t>i</w:t>
      </w:r>
      <w:r w:rsidRPr="00306C55">
        <w:rPr>
          <w:rFonts w:eastAsia="Calibri"/>
          <w:color w:val="000000"/>
          <w:sz w:val="24"/>
          <w:szCs w:val="24"/>
          <w:lang w:val="ro-RO"/>
        </w:rPr>
        <w:t>lor :</w:t>
      </w:r>
    </w:p>
    <w:p w:rsidR="006418FA" w:rsidRPr="00306C55" w:rsidRDefault="006418FA" w:rsidP="006418FA">
      <w:pPr>
        <w:pStyle w:val="ListParagraph"/>
        <w:numPr>
          <w:ilvl w:val="0"/>
          <w:numId w:val="49"/>
        </w:numPr>
        <w:spacing w:line="360" w:lineRule="auto"/>
        <w:ind w:left="993"/>
        <w:jc w:val="center"/>
        <w:rPr>
          <w:rFonts w:eastAsia="Calibri"/>
          <w:color w:val="000000"/>
          <w:sz w:val="24"/>
          <w:szCs w:val="24"/>
          <w:lang w:val="ro-RO"/>
        </w:rPr>
      </w:pPr>
      <w:r w:rsidRPr="00306C55">
        <w:rPr>
          <w:rFonts w:eastAsia="Calibri"/>
          <w:color w:val="000000"/>
          <w:sz w:val="24"/>
          <w:szCs w:val="24"/>
          <w:lang w:val="ro-RO"/>
        </w:rPr>
        <w:t>o problemă de infrastructură (drumuri, reţea de apă, poduri, gaze, etc.)</w:t>
      </w:r>
    </w:p>
    <w:p w:rsidR="006418FA" w:rsidRPr="00306C55" w:rsidRDefault="006418FA" w:rsidP="006418FA">
      <w:pPr>
        <w:pStyle w:val="ListParagraph"/>
        <w:numPr>
          <w:ilvl w:val="0"/>
          <w:numId w:val="49"/>
        </w:numPr>
        <w:tabs>
          <w:tab w:val="left" w:pos="1560"/>
        </w:tabs>
        <w:spacing w:line="360" w:lineRule="auto"/>
        <w:jc w:val="center"/>
        <w:rPr>
          <w:rFonts w:eastAsia="Calibri"/>
          <w:color w:val="000000"/>
          <w:sz w:val="24"/>
          <w:szCs w:val="24"/>
          <w:lang w:val="ro-RO"/>
        </w:rPr>
      </w:pPr>
      <w:r w:rsidRPr="00306C55">
        <w:rPr>
          <w:rFonts w:eastAsia="Calibri"/>
          <w:color w:val="000000"/>
          <w:sz w:val="24"/>
          <w:szCs w:val="24"/>
          <w:lang w:val="ro-RO"/>
        </w:rPr>
        <w:t>2- un serviciu social pentru grupuri dezavantajate</w:t>
      </w:r>
    </w:p>
    <w:p w:rsidR="006418FA" w:rsidRPr="00306C55" w:rsidRDefault="006418FA" w:rsidP="006418FA">
      <w:pPr>
        <w:pStyle w:val="ListParagraph"/>
        <w:numPr>
          <w:ilvl w:val="0"/>
          <w:numId w:val="49"/>
        </w:numPr>
        <w:spacing w:line="360" w:lineRule="auto"/>
        <w:jc w:val="center"/>
        <w:rPr>
          <w:rFonts w:eastAsia="Calibri"/>
          <w:color w:val="000000"/>
          <w:sz w:val="24"/>
          <w:szCs w:val="24"/>
          <w:lang w:val="ro-RO"/>
        </w:rPr>
      </w:pPr>
      <w:r w:rsidRPr="00306C55">
        <w:rPr>
          <w:rFonts w:eastAsia="Calibri"/>
          <w:color w:val="000000"/>
          <w:sz w:val="24"/>
          <w:szCs w:val="24"/>
          <w:lang w:val="ro-RO"/>
        </w:rPr>
        <w:t xml:space="preserve">o afacere care să creeze locuri de muncă                 </w:t>
      </w:r>
    </w:p>
    <w:p w:rsidR="006418FA" w:rsidRPr="00306C55" w:rsidRDefault="006418FA" w:rsidP="006418FA">
      <w:pPr>
        <w:spacing w:line="360" w:lineRule="auto"/>
        <w:ind w:left="360"/>
        <w:jc w:val="center"/>
        <w:rPr>
          <w:rFonts w:eastAsia="Calibri"/>
          <w:color w:val="000000"/>
          <w:sz w:val="24"/>
          <w:szCs w:val="24"/>
          <w:lang w:val="ro-RO"/>
        </w:rPr>
      </w:pPr>
    </w:p>
    <w:p w:rsidR="00DA2CD8" w:rsidRPr="00306C55" w:rsidRDefault="00DA2CD8" w:rsidP="00DA2CD8">
      <w:pPr>
        <w:tabs>
          <w:tab w:val="left" w:pos="885"/>
        </w:tabs>
        <w:spacing w:line="360" w:lineRule="auto"/>
        <w:rPr>
          <w:rFonts w:eastAsia="Calibri"/>
          <w:color w:val="000000"/>
          <w:sz w:val="24"/>
          <w:szCs w:val="24"/>
          <w:lang w:val="ro-RO"/>
        </w:rPr>
      </w:pPr>
      <w:r w:rsidRPr="00306C55">
        <w:rPr>
          <w:rFonts w:eastAsia="Calibri"/>
          <w:color w:val="000000"/>
          <w:sz w:val="24"/>
          <w:szCs w:val="24"/>
          <w:lang w:val="ro-RO"/>
        </w:rPr>
        <w:tab/>
        <w:t xml:space="preserve">În ceea ce privește identificarea grupurilor vulnerabile, în urma răspunsurilor primite, a rezultat că vărstnicii( 25%)  și persoanele aflate în risc de sărăcie( 24%) ocupă primele doua locuri ale clasamentului, urmate de copii( 15%) și persoanele cu dizabilități( 15%), de victimele violentei (5%), în timp ce persoane toxico-dependente ocupă ultimul loc( </w:t>
      </w:r>
      <w:r w:rsidR="00AA1ADA" w:rsidRPr="00306C55">
        <w:rPr>
          <w:rFonts w:eastAsia="Calibri"/>
          <w:color w:val="000000"/>
          <w:sz w:val="24"/>
          <w:szCs w:val="24"/>
          <w:lang w:val="ro-RO"/>
        </w:rPr>
        <w:t>0</w:t>
      </w:r>
      <w:r w:rsidRPr="00306C55">
        <w:rPr>
          <w:rFonts w:eastAsia="Calibri"/>
          <w:color w:val="000000"/>
          <w:sz w:val="24"/>
          <w:szCs w:val="24"/>
          <w:lang w:val="ro-RO"/>
        </w:rPr>
        <w:t>%). Categoria persoanelor traficate și cea a persoanelor eliberate din penitenciar nu au fost considerate de interes la nivel local de către cei chestionați(0%).</w:t>
      </w:r>
    </w:p>
    <w:p w:rsidR="00DA2CD8" w:rsidRPr="00306C55" w:rsidRDefault="00DA2CD8" w:rsidP="00DA2CD8">
      <w:pPr>
        <w:tabs>
          <w:tab w:val="left" w:pos="885"/>
        </w:tabs>
        <w:spacing w:line="360" w:lineRule="auto"/>
        <w:rPr>
          <w:rFonts w:eastAsia="Calibri"/>
          <w:color w:val="000000"/>
          <w:sz w:val="24"/>
          <w:szCs w:val="24"/>
          <w:lang w:val="ro-RO"/>
        </w:rPr>
      </w:pPr>
      <w:r w:rsidRPr="00306C55">
        <w:rPr>
          <w:rFonts w:eastAsia="Calibri"/>
          <w:color w:val="000000"/>
          <w:sz w:val="24"/>
          <w:szCs w:val="24"/>
          <w:lang w:val="ro-RO"/>
        </w:rPr>
        <w:tab/>
        <w:t xml:space="preserve">Raportîndu-ne la aceste procente, putem afirma că se impune derularea de programe de informare și sensibilizare a opiniei publice pe cel puțin </w:t>
      </w:r>
      <w:r w:rsidR="00B53FC0" w:rsidRPr="00306C55">
        <w:rPr>
          <w:rFonts w:eastAsia="Calibri"/>
          <w:color w:val="000000"/>
          <w:sz w:val="24"/>
          <w:szCs w:val="24"/>
          <w:lang w:val="ro-RO"/>
        </w:rPr>
        <w:t>două</w:t>
      </w:r>
      <w:r w:rsidRPr="00306C55">
        <w:rPr>
          <w:rFonts w:eastAsia="Calibri"/>
          <w:color w:val="000000"/>
          <w:sz w:val="24"/>
          <w:szCs w:val="24"/>
          <w:lang w:val="ro-RO"/>
        </w:rPr>
        <w:t xml:space="preserve"> teme de interes :</w:t>
      </w:r>
    </w:p>
    <w:p w:rsidR="00DA2CD8" w:rsidRPr="00306C55" w:rsidRDefault="00DA2CD8" w:rsidP="005A4F54">
      <w:pPr>
        <w:numPr>
          <w:ilvl w:val="0"/>
          <w:numId w:val="35"/>
        </w:numPr>
        <w:tabs>
          <w:tab w:val="left" w:pos="885"/>
        </w:tabs>
        <w:spacing w:line="360" w:lineRule="auto"/>
        <w:rPr>
          <w:rFonts w:eastAsia="Calibri"/>
          <w:color w:val="000000"/>
          <w:sz w:val="24"/>
          <w:szCs w:val="24"/>
          <w:lang w:val="ro-RO"/>
        </w:rPr>
      </w:pPr>
      <w:r w:rsidRPr="00306C55">
        <w:rPr>
          <w:rFonts w:eastAsia="Calibri"/>
          <w:color w:val="000000"/>
          <w:sz w:val="24"/>
          <w:szCs w:val="24"/>
          <w:lang w:val="ro-RO"/>
        </w:rPr>
        <w:t>violența în familie</w:t>
      </w:r>
    </w:p>
    <w:p w:rsidR="00DA2CD8" w:rsidRPr="00306C55" w:rsidRDefault="00DA2CD8" w:rsidP="005A4F54">
      <w:pPr>
        <w:numPr>
          <w:ilvl w:val="0"/>
          <w:numId w:val="35"/>
        </w:numPr>
        <w:tabs>
          <w:tab w:val="left" w:pos="885"/>
        </w:tabs>
        <w:spacing w:line="360" w:lineRule="auto"/>
        <w:rPr>
          <w:rFonts w:eastAsia="Calibri"/>
          <w:color w:val="000000"/>
          <w:sz w:val="24"/>
          <w:szCs w:val="24"/>
          <w:lang w:val="ro-RO"/>
        </w:rPr>
      </w:pPr>
      <w:r w:rsidRPr="00306C55">
        <w:rPr>
          <w:rFonts w:eastAsia="Calibri"/>
          <w:color w:val="000000"/>
          <w:sz w:val="24"/>
          <w:szCs w:val="24"/>
          <w:lang w:val="ro-RO"/>
        </w:rPr>
        <w:t>fenomenul consumului și comercializării drogurilor.</w:t>
      </w:r>
    </w:p>
    <w:p w:rsidR="00DA2CD8" w:rsidRPr="00306C55" w:rsidRDefault="00DA2CD8" w:rsidP="00DA2CD8">
      <w:pPr>
        <w:spacing w:line="360" w:lineRule="auto"/>
        <w:jc w:val="center"/>
        <w:rPr>
          <w:rFonts w:eastAsia="Calibri"/>
          <w:color w:val="000000"/>
          <w:sz w:val="24"/>
          <w:szCs w:val="24"/>
          <w:lang w:val="ro-RO"/>
        </w:rPr>
      </w:pPr>
    </w:p>
    <w:p w:rsidR="00DA2CD8" w:rsidRPr="00306C55" w:rsidRDefault="00DA2CD8" w:rsidP="00264FBE">
      <w:pPr>
        <w:tabs>
          <w:tab w:val="left" w:pos="945"/>
        </w:tabs>
        <w:spacing w:line="360" w:lineRule="auto"/>
        <w:jc w:val="both"/>
        <w:rPr>
          <w:rFonts w:eastAsia="Calibri"/>
          <w:color w:val="000000"/>
          <w:sz w:val="24"/>
          <w:szCs w:val="24"/>
          <w:lang w:val="ro-RO"/>
        </w:rPr>
      </w:pPr>
      <w:r w:rsidRPr="00306C55">
        <w:rPr>
          <w:rFonts w:eastAsia="Calibri"/>
          <w:color w:val="000000"/>
          <w:sz w:val="24"/>
          <w:szCs w:val="24"/>
          <w:lang w:val="ro-RO"/>
        </w:rPr>
        <w:tab/>
        <w:t>Înființarea de servicii rezidențiale</w:t>
      </w:r>
      <w:r w:rsidR="00264FBE" w:rsidRPr="00306C55">
        <w:rPr>
          <w:rFonts w:eastAsia="Calibri"/>
          <w:color w:val="000000"/>
          <w:sz w:val="24"/>
          <w:szCs w:val="24"/>
          <w:lang w:val="ro-RO"/>
        </w:rPr>
        <w:t>/îngrijiri la domiciliu</w:t>
      </w:r>
      <w:r w:rsidRPr="00306C55">
        <w:rPr>
          <w:rFonts w:eastAsia="Calibri"/>
          <w:color w:val="000000"/>
          <w:sz w:val="24"/>
          <w:szCs w:val="24"/>
          <w:lang w:val="ro-RO"/>
        </w:rPr>
        <w:t xml:space="preserve"> pentru persoane vârstnice</w:t>
      </w:r>
      <w:r w:rsidR="00264FBE" w:rsidRPr="00306C55">
        <w:rPr>
          <w:rFonts w:eastAsia="Calibri"/>
          <w:color w:val="000000"/>
          <w:sz w:val="24"/>
          <w:szCs w:val="24"/>
          <w:lang w:val="ro-RO"/>
        </w:rPr>
        <w:t xml:space="preserve"> și </w:t>
      </w:r>
      <w:r w:rsidRPr="00306C55">
        <w:rPr>
          <w:rFonts w:eastAsia="Calibri"/>
          <w:color w:val="000000"/>
          <w:sz w:val="24"/>
          <w:szCs w:val="24"/>
          <w:lang w:val="ro-RO"/>
        </w:rPr>
        <w:t>servicii de zi pentru persoanele aflate în nevoie sunt considerate priorități de către cei care au fost chestionați.</w:t>
      </w:r>
    </w:p>
    <w:p w:rsidR="00DA2CD8" w:rsidRPr="00306C55" w:rsidRDefault="00DA2CD8">
      <w:pPr>
        <w:rPr>
          <w:rFonts w:eastAsia="Times New Roman"/>
          <w:bdr w:val="dotted" w:sz="6" w:space="0" w:color="FEFEFE"/>
        </w:rPr>
      </w:pPr>
    </w:p>
    <w:p w:rsidR="004B3643" w:rsidRPr="00306C55" w:rsidRDefault="00A97DE0" w:rsidP="00DA2CD8">
      <w:pPr>
        <w:tabs>
          <w:tab w:val="left" w:pos="1125"/>
        </w:tabs>
        <w:spacing w:line="276" w:lineRule="auto"/>
        <w:rPr>
          <w:sz w:val="24"/>
          <w:szCs w:val="24"/>
          <w:lang w:val="ro-RO"/>
        </w:rPr>
      </w:pPr>
      <w:r w:rsidRPr="00306C55">
        <w:rPr>
          <w:rFonts w:eastAsia="Times New Roman"/>
          <w:bdr w:val="dotted" w:sz="6" w:space="0" w:color="FEFEFE"/>
        </w:rPr>
        <w:t xml:space="preserve">  </w:t>
      </w:r>
    </w:p>
    <w:p w:rsidR="00110416" w:rsidRPr="00306C55" w:rsidRDefault="00DC05CA" w:rsidP="00BF4123">
      <w:pPr>
        <w:pStyle w:val="tagcollapsed"/>
        <w:spacing w:before="280" w:after="280" w:line="276" w:lineRule="auto"/>
        <w:jc w:val="both"/>
        <w:rPr>
          <w:rFonts w:ascii="Times New Roman" w:hAnsi="Times New Roman" w:cs="Times New Roman"/>
          <w:sz w:val="24"/>
          <w:szCs w:val="24"/>
          <w:bdr w:val="dotted" w:sz="6" w:space="0" w:color="FEFEFE"/>
        </w:rPr>
      </w:pPr>
      <w:r w:rsidRPr="00306C55">
        <w:rPr>
          <w:rFonts w:ascii="Times New Roman" w:hAnsi="Times New Roman" w:cs="Times New Roman"/>
          <w:color w:val="000000"/>
          <w:sz w:val="24"/>
          <w:szCs w:val="24"/>
          <w:bdr w:val="dotted" w:sz="6" w:space="0" w:color="FEFEFE"/>
        </w:rPr>
        <w:t>Alocarea fondurilor de la bugetul de stat destinate susţinerii funcţionării serviciilor sociale organizate la nivelul unităţilor administrativ-teritoriale se realizează în baza fundamentărilor transmise de autorităţile administraţiei publice locale.Alocarea fondurilor de la bugetul de stat destinate susţinerii funcţionării serviciilor sociale organizate la nivelul unităţilor administrativ-teritoriale se realizează în baza fundamentărilor transmise de autorităţile administraţiei publice locale.Alocarea fondurilor de la bugetul de stat destinate susţinerii funcţionării serviciilor sociale organizate la nivelul unităţilor administrativ-teritoriale se realizează în baza fundamentărilor transmise de autorităţile administraţiei publice locale.Alocarea fondurilor de la bugetul de stat destinate susţinerii funcţionării serviciilor sociale organizate la nivelul unităţilor administrativ-teritoriale se realizează în baza fundamentărilor transmise de autorităţile administraţiei publice locale.Alocarea fondurilor de la bugetul de stat destinate susţinerii funcţionării serviciilor sociale organizate la nivelul unităţilor administrativ-teritoriale se realizează în baza fundamentărilor transmise de autorităţile administraţiei publice locale.</w:t>
      </w:r>
      <w:r w:rsidRPr="00306C55">
        <w:rPr>
          <w:rFonts w:ascii="Times New Roman" w:hAnsi="Times New Roman" w:cs="Times New Roman"/>
          <w:color w:val="000000"/>
          <w:sz w:val="24"/>
          <w:szCs w:val="24"/>
          <w:bdr w:val="dotted" w:sz="6" w:space="0" w:color="FEFEFE"/>
        </w:rPr>
        <w:br/>
        <w:t>(2) Fundamentarea sumelor solicitate de la bugetul de stat de către autorităţile administraţiei publice locale se realizează în baza costurilor standard în vigoare pentru serviciile sociale administrate, contractate sau subvenţionate în condiţiile legii, precum şi în baza estimării costurilor necesare funcţionării serviciilor nou-înfiinţate în anul bugetar respectiv.</w:t>
      </w:r>
      <w:r w:rsidRPr="00306C55">
        <w:rPr>
          <w:rFonts w:ascii="Times New Roman" w:hAnsi="Times New Roman" w:cs="Times New Roman"/>
          <w:color w:val="000000"/>
          <w:sz w:val="24"/>
          <w:szCs w:val="24"/>
          <w:bdr w:val="dotted" w:sz="6" w:space="0" w:color="FEFEFE"/>
        </w:rPr>
        <w:br/>
        <w:t>(3) Standardele de cost pentru serviciile sociale se aprobă prin hotărâre a Guvernului, la propunerea Ministerului Muncii, Familiei şi Protecţiei Sociale. Costul standard anual/beneficiar/tip de serviciu se poate indexa cu rata inflaţiei şi se revizuieşte ori de câte ori este nevoie.</w:t>
      </w:r>
      <w:r w:rsidRPr="00306C55">
        <w:rPr>
          <w:rFonts w:ascii="Times New Roman" w:hAnsi="Times New Roman" w:cs="Times New Roman"/>
          <w:color w:val="000000"/>
          <w:sz w:val="24"/>
          <w:szCs w:val="24"/>
          <w:bdr w:val="dotted" w:sz="6" w:space="0" w:color="FEFEFE"/>
        </w:rPr>
        <w:br/>
        <w:t>(4) Sumele fundamentate se alocă din unele venituri ale bugetului de stat pentru finanţarea serviciilor sociale, în condiţiile alin. (2), şi se realizează în următoarea ordine de priorităţi:</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serviciile sociale adresate copilului separat de părinţi care necesită protecţie specială;</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serviciile sociale adresate persoanelor cu dizabilităţi, în funcţie de tipul serviciilor;</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serviciile destinate copilului şi familiei, precum şi pentru persoanele vârstnice, în funcţie de tipul serviciilor;</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serviciile sociale adresate persoanelor fără adăpost şi persoanelor aflate în risc de excluziune socială, în funcţie de tipul serviciilor.</w:t>
      </w:r>
      <w:r w:rsidRPr="00306C55">
        <w:rPr>
          <w:rFonts w:ascii="Times New Roman" w:hAnsi="Times New Roman" w:cs="Times New Roman"/>
          <w:color w:val="000000"/>
          <w:sz w:val="24"/>
          <w:szCs w:val="24"/>
          <w:bdr w:val="dotted" w:sz="6" w:space="0" w:color="FEFEFE"/>
        </w:rPr>
        <w:br/>
        <w:t>(5) Nivelul sumelor acordate potrivit alin. (4) se stabileşte prin legile speciale, pe tipuri de servicii.</w:t>
      </w:r>
    </w:p>
    <w:p w:rsidR="00110416" w:rsidRPr="00306C55" w:rsidRDefault="00DC05CA" w:rsidP="00BF4123">
      <w:pPr>
        <w:pStyle w:val="tagcollapsed"/>
        <w:spacing w:before="280" w:after="280" w:line="276" w:lineRule="auto"/>
        <w:jc w:val="both"/>
        <w:rPr>
          <w:rFonts w:ascii="Times New Roman" w:hAnsi="Times New Roman" w:cs="Times New Roman"/>
          <w:sz w:val="24"/>
          <w:szCs w:val="24"/>
          <w:bdr w:val="dotted" w:sz="6" w:space="0" w:color="FEFEFE"/>
        </w:rPr>
      </w:pPr>
      <w:r w:rsidRPr="00306C55">
        <w:rPr>
          <w:rFonts w:ascii="Times New Roman" w:hAnsi="Times New Roman" w:cs="Times New Roman"/>
          <w:color w:val="000000"/>
          <w:sz w:val="24"/>
          <w:szCs w:val="24"/>
          <w:bdr w:val="dotted" w:sz="6" w:space="0" w:color="FEFEFE"/>
        </w:rPr>
        <w:t>Finanţarea beneficiilor de asistenţă socială</w:t>
      </w:r>
    </w:p>
    <w:p w:rsidR="00110416" w:rsidRPr="00306C55" w:rsidRDefault="00DC05CA" w:rsidP="00BF4123">
      <w:pPr>
        <w:pStyle w:val="tagcollapsed"/>
        <w:spacing w:before="280" w:after="280" w:line="276" w:lineRule="auto"/>
        <w:jc w:val="both"/>
        <w:rPr>
          <w:rFonts w:ascii="Times New Roman" w:hAnsi="Times New Roman" w:cs="Times New Roman"/>
          <w:b/>
          <w:color w:val="0070C0"/>
          <w:sz w:val="24"/>
          <w:szCs w:val="24"/>
        </w:rPr>
      </w:pPr>
      <w:r w:rsidRPr="00306C55">
        <w:rPr>
          <w:rFonts w:ascii="Times New Roman" w:hAnsi="Times New Roman" w:cs="Times New Roman"/>
          <w:color w:val="000000"/>
          <w:sz w:val="24"/>
          <w:szCs w:val="24"/>
          <w:bdr w:val="dotted" w:sz="6" w:space="0" w:color="FEFEFE"/>
        </w:rPr>
        <w:t>Finanţarea beneficiilor de asistenţă socială</w:t>
      </w:r>
    </w:p>
    <w:p w:rsidR="00110416" w:rsidRPr="00306C55" w:rsidRDefault="00DC05CA" w:rsidP="00BF4123">
      <w:pPr>
        <w:pStyle w:val="tagcollapsed"/>
        <w:spacing w:before="280" w:after="280" w:line="276" w:lineRule="auto"/>
        <w:jc w:val="both"/>
        <w:rPr>
          <w:rFonts w:ascii="Times New Roman" w:hAnsi="Times New Roman" w:cs="Times New Roman"/>
          <w:b/>
          <w:color w:val="0070C0"/>
          <w:sz w:val="24"/>
          <w:szCs w:val="24"/>
        </w:rPr>
      </w:pPr>
      <w:r w:rsidRPr="00306C55">
        <w:rPr>
          <w:rFonts w:ascii="Times New Roman" w:hAnsi="Times New Roman" w:cs="Times New Roman"/>
          <w:b/>
          <w:bCs/>
          <w:color w:val="00008B"/>
          <w:sz w:val="24"/>
          <w:szCs w:val="24"/>
          <w:bdr w:val="dotted" w:sz="6" w:space="0" w:color="FEFEFE"/>
        </w:rPr>
        <w:t>Articolul 128</w:t>
      </w:r>
      <w:r w:rsidRPr="00306C55">
        <w:rPr>
          <w:rFonts w:ascii="Times New Roman" w:hAnsi="Times New Roman" w:cs="Times New Roman"/>
          <w:color w:val="000000"/>
          <w:sz w:val="24"/>
          <w:szCs w:val="24"/>
          <w:bdr w:val="dotted" w:sz="6" w:space="0" w:color="FEFEFE"/>
        </w:rPr>
        <w:t>Asistenţa socială se finanţează din fonduri alocate de la bugetul de stat, de la bugetele locale, din donaţii, sponsorizări sau din alte contribuţii din partea unor persoane fizice ori juridice, din ţară şi din străinătate, din contribuţii ale beneficiarilor, precum şi din alte surse, cu respectarea legislaţiei în domeniu şi în limita resurselor financiare disponibile.</w:t>
      </w:r>
      <w:r w:rsidRPr="00306C55">
        <w:rPr>
          <w:rFonts w:ascii="Times New Roman" w:hAnsi="Times New Roman" w:cs="Times New Roman"/>
          <w:b/>
          <w:bCs/>
          <w:color w:val="000000"/>
          <w:sz w:val="24"/>
          <w:szCs w:val="24"/>
          <w:bdr w:val="dotted" w:sz="6" w:space="0" w:color="FEFEFE"/>
        </w:rPr>
        <w:t xml:space="preserve"> Secţiunea 1</w:t>
      </w:r>
      <w:r w:rsidRPr="00306C55">
        <w:rPr>
          <w:rFonts w:ascii="Times New Roman" w:hAnsi="Times New Roman" w:cs="Times New Roman"/>
          <w:color w:val="000000"/>
          <w:sz w:val="24"/>
          <w:szCs w:val="24"/>
          <w:bdr w:val="dotted" w:sz="6" w:space="0" w:color="FEFEFE"/>
        </w:rPr>
        <w:t>Finanţarea beneficiilor de asistenţă socială</w:t>
      </w:r>
      <w:r w:rsidRPr="00306C55">
        <w:rPr>
          <w:rFonts w:ascii="Times New Roman" w:hAnsi="Times New Roman" w:cs="Times New Roman"/>
          <w:b/>
          <w:bCs/>
          <w:color w:val="00008B"/>
          <w:sz w:val="24"/>
          <w:szCs w:val="24"/>
          <w:bdr w:val="dotted" w:sz="6" w:space="0" w:color="FEFEFE"/>
        </w:rPr>
        <w:t xml:space="preserve"> Articolul 129</w:t>
      </w:r>
      <w:r w:rsidRPr="00306C55">
        <w:rPr>
          <w:rFonts w:ascii="Times New Roman" w:hAnsi="Times New Roman" w:cs="Times New Roman"/>
          <w:color w:val="000000"/>
          <w:sz w:val="24"/>
          <w:szCs w:val="24"/>
          <w:bdr w:val="dotted" w:sz="6" w:space="0" w:color="FEFEFE"/>
        </w:rPr>
        <w:br/>
        <w:t>(1) Beneficiile de asistenţă socială se finanţează din fonduri alocate de la bugetul de stat sau/şi de la bugetele locale, conform dispoziţiilor prezentei legi.</w:t>
      </w:r>
      <w:r w:rsidRPr="00306C55">
        <w:rPr>
          <w:rFonts w:ascii="Times New Roman" w:hAnsi="Times New Roman" w:cs="Times New Roman"/>
          <w:color w:val="000000"/>
          <w:sz w:val="24"/>
          <w:szCs w:val="24"/>
          <w:bdr w:val="dotted" w:sz="6" w:space="0" w:color="FEFEFE"/>
        </w:rPr>
        <w:br/>
        <w:t>(2) La fundamentarea anuală a sumelor necesare asigurării plăţii beneficiilor de asistenţă socială se ţine cont de următoarele elemente:</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numărul de beneficiari înregistraţi în anul anterior;</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estimarea numărului de beneficiari pentru anul bugetar în funcţie de evoluţiile economice, demografice şi sociale, precum şi de indicatorii macroeconomici înregistraţi;</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cuantumul nominal sau, după caz, cuantumul mediu al beneficiului de asistenţă socială.</w:t>
      </w:r>
      <w:r w:rsidRPr="00306C55">
        <w:rPr>
          <w:rFonts w:ascii="Times New Roman" w:hAnsi="Times New Roman" w:cs="Times New Roman"/>
          <w:color w:val="000000"/>
          <w:sz w:val="24"/>
          <w:szCs w:val="24"/>
          <w:bdr w:val="dotted" w:sz="6" w:space="0" w:color="FEFEFE"/>
        </w:rPr>
        <w:br/>
        <w:t>(3) Se iau în considerare la fundamentarea bugetară şi beneficiile de asistenţă socială care urmează să fie acordate, aprobate în condiţiile legii, pe baza elementelor prevăzute la alin. (2) lit. b) şi c).</w:t>
      </w:r>
      <w:r w:rsidRPr="00306C55">
        <w:rPr>
          <w:rFonts w:ascii="Times New Roman" w:hAnsi="Times New Roman" w:cs="Times New Roman"/>
          <w:b/>
          <w:bCs/>
          <w:color w:val="00008B"/>
          <w:sz w:val="24"/>
          <w:szCs w:val="24"/>
          <w:bdr w:val="dotted" w:sz="6" w:space="0" w:color="FEFEFE"/>
        </w:rPr>
        <w:t xml:space="preserve"> Articolul 130</w:t>
      </w:r>
      <w:r w:rsidRPr="00306C55">
        <w:rPr>
          <w:rFonts w:ascii="Times New Roman" w:hAnsi="Times New Roman" w:cs="Times New Roman"/>
          <w:color w:val="000000"/>
          <w:sz w:val="24"/>
          <w:szCs w:val="24"/>
          <w:bdr w:val="dotted" w:sz="6" w:space="0" w:color="FEFEFE"/>
        </w:rPr>
        <w:br/>
        <w:t>(1) Fondurile necesare cheltuielilor cu tipărirea formularelor de cerere se asigură din bugetul unităţilor administrativ-teritoriale.</w:t>
      </w:r>
      <w:r w:rsidRPr="00306C55">
        <w:rPr>
          <w:rFonts w:ascii="Times New Roman" w:hAnsi="Times New Roman" w:cs="Times New Roman"/>
          <w:color w:val="000000"/>
          <w:sz w:val="24"/>
          <w:szCs w:val="24"/>
          <w:bdr w:val="dotted" w:sz="6" w:space="0" w:color="FEFEFE"/>
        </w:rPr>
        <w:br/>
        <w:t xml:space="preserve">(2) Pentru solicitarea drepturilor, Ministerul Muncii, Familiei şi Protecţiei Sociale, instituţiile prevăzute la </w:t>
      </w:r>
      <w:hyperlink r:id="rId127" w:anchor="A683" w:history="1">
        <w:r w:rsidRPr="00306C55">
          <w:rPr>
            <w:rFonts w:ascii="Times New Roman" w:hAnsi="Times New Roman" w:cs="Times New Roman"/>
            <w:color w:val="006400"/>
            <w:sz w:val="24"/>
            <w:szCs w:val="24"/>
            <w:u w:val="single"/>
            <w:bdr w:val="dotted" w:sz="6" w:space="0" w:color="FEFEFE"/>
          </w:rPr>
          <w:t>art. 107 alin. (1)</w:t>
        </w:r>
      </w:hyperlink>
      <w:r w:rsidRPr="00306C55">
        <w:rPr>
          <w:rFonts w:ascii="Times New Roman" w:hAnsi="Times New Roman" w:cs="Times New Roman"/>
          <w:color w:val="000000"/>
          <w:sz w:val="24"/>
          <w:szCs w:val="24"/>
          <w:bdr w:val="dotted" w:sz="6" w:space="0" w:color="FEFEFE"/>
        </w:rPr>
        <w:t>, precum şi autorităţile administraţiei publice locale au obligaţia de a posta pe site-urile proprii formatul printabil al formularelor de cerere.</w:t>
      </w:r>
      <w:r w:rsidRPr="00306C55">
        <w:rPr>
          <w:rFonts w:ascii="Times New Roman" w:hAnsi="Times New Roman" w:cs="Times New Roman"/>
          <w:color w:val="000000"/>
          <w:sz w:val="24"/>
          <w:szCs w:val="24"/>
          <w:bdr w:val="dotted" w:sz="6" w:space="0" w:color="FEFEFE"/>
        </w:rPr>
        <w:br/>
        <w:t>(3) Fondurile necesare cheltuielilor de transmitere a drepturilor se asigură din bugetele din care se plăteşte beneficiul de asistenţă socială, fără a afecta cuantumul acestuia.</w:t>
      </w:r>
      <w:r w:rsidRPr="00306C55">
        <w:rPr>
          <w:rFonts w:ascii="Times New Roman" w:hAnsi="Times New Roman" w:cs="Times New Roman"/>
          <w:b/>
          <w:bCs/>
          <w:color w:val="00008B"/>
          <w:sz w:val="24"/>
          <w:szCs w:val="24"/>
          <w:bdr w:val="dotted" w:sz="6" w:space="0" w:color="FEFEFE"/>
        </w:rPr>
        <w:t xml:space="preserve"> Articolul 131</w:t>
      </w:r>
      <w:r w:rsidRPr="00306C55">
        <w:rPr>
          <w:rFonts w:ascii="Times New Roman" w:hAnsi="Times New Roman" w:cs="Times New Roman"/>
          <w:color w:val="000000"/>
          <w:sz w:val="24"/>
          <w:szCs w:val="24"/>
          <w:bdr w:val="dotted" w:sz="6" w:space="0" w:color="FEFEFE"/>
        </w:rPr>
        <w:t xml:space="preserve">Guvernul şi fiecare ordonator de credite, autoritate a administraţiei publice centrale sau locale, în elaborarea strategiilor şi politicilor sociale la nivel naţional ori local trebuie să se asigure că acestea sunt în concordanţă cu principiile responsabilităţii fiscale, regulile fiscale, precum şi cu obiectivele şi limitele din strategia fiscal-bugetară reglementată de </w:t>
      </w:r>
      <w:hyperlink r:id="rId128">
        <w:r w:rsidRPr="00306C55">
          <w:rPr>
            <w:rFonts w:ascii="Times New Roman" w:hAnsi="Times New Roman" w:cs="Times New Roman"/>
            <w:color w:val="804000"/>
            <w:sz w:val="24"/>
            <w:szCs w:val="24"/>
            <w:u w:val="single"/>
            <w:bdr w:val="dotted" w:sz="6" w:space="0" w:color="FEFEFE"/>
          </w:rPr>
          <w:t>Legea responsabilităţii fiscal-bugetare nr. 69/2010</w:t>
        </w:r>
      </w:hyperlink>
      <w:r w:rsidRPr="00306C55">
        <w:rPr>
          <w:rFonts w:ascii="Times New Roman" w:hAnsi="Times New Roman" w:cs="Times New Roman"/>
          <w:color w:val="000000"/>
          <w:sz w:val="24"/>
          <w:szCs w:val="24"/>
          <w:bdr w:val="dotted" w:sz="6" w:space="0" w:color="FEFEFE"/>
        </w:rPr>
        <w:t>.</w:t>
      </w:r>
      <w:r w:rsidRPr="00306C55">
        <w:rPr>
          <w:rFonts w:ascii="Times New Roman" w:hAnsi="Times New Roman" w:cs="Times New Roman"/>
          <w:b/>
          <w:bCs/>
          <w:color w:val="000000"/>
          <w:sz w:val="24"/>
          <w:szCs w:val="24"/>
          <w:bdr w:val="dotted" w:sz="6" w:space="0" w:color="FEFEFE"/>
        </w:rPr>
        <w:t xml:space="preserve"> Secţiunea a 2-a</w:t>
      </w:r>
      <w:r w:rsidRPr="00306C55">
        <w:rPr>
          <w:rFonts w:ascii="Times New Roman" w:hAnsi="Times New Roman" w:cs="Times New Roman"/>
          <w:color w:val="000000"/>
          <w:sz w:val="24"/>
          <w:szCs w:val="24"/>
          <w:bdr w:val="dotted" w:sz="6" w:space="0" w:color="FEFEFE"/>
        </w:rPr>
        <w:t>Finanţarea serviciilor sociale</w:t>
      </w:r>
      <w:r w:rsidRPr="00306C55">
        <w:rPr>
          <w:rFonts w:ascii="Times New Roman" w:hAnsi="Times New Roman" w:cs="Times New Roman"/>
          <w:b/>
          <w:bCs/>
          <w:color w:val="00008B"/>
          <w:sz w:val="24"/>
          <w:szCs w:val="24"/>
          <w:bdr w:val="dotted" w:sz="6" w:space="0" w:color="FEFEFE"/>
        </w:rPr>
        <w:t xml:space="preserve"> Articolul 132</w:t>
      </w:r>
      <w:r w:rsidRPr="00306C55">
        <w:rPr>
          <w:rFonts w:ascii="Times New Roman" w:hAnsi="Times New Roman" w:cs="Times New Roman"/>
          <w:color w:val="000000"/>
          <w:sz w:val="24"/>
          <w:szCs w:val="24"/>
          <w:bdr w:val="dotted" w:sz="6" w:space="0" w:color="FEFEFE"/>
        </w:rPr>
        <w:t>Serviciile sociale se finanţează din următoarele surse:</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bugetul de stat;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bugetul local al judeţului, respectiv al municipiului Bucureşti;</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bugetele locale ale comunelor, oraşelor şi municipiilor, respectiv bugetele locale ale sectoarelor municipiului Bucureşti;</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donaţii, sponsorizări sau alte contribuţii din partea persoanelor fizice ori juridice din ţară şi din străinătate;</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fonduri externe rambursabile şi nerambursabile;</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contribuţia persoanelor beneficiare;</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alte surse de finanţare, în conformitate cu legislaţia în vigoare.</w:t>
      </w:r>
      <w:r w:rsidRPr="00306C55">
        <w:rPr>
          <w:rFonts w:ascii="Times New Roman" w:hAnsi="Times New Roman" w:cs="Times New Roman"/>
          <w:b/>
          <w:bCs/>
          <w:color w:val="00008B"/>
          <w:sz w:val="24"/>
          <w:szCs w:val="24"/>
          <w:bdr w:val="dotted" w:sz="6" w:space="0" w:color="FEFEFE"/>
        </w:rPr>
        <w:t xml:space="preserve"> Articolul 133</w:t>
      </w:r>
      <w:r w:rsidRPr="00306C55">
        <w:rPr>
          <w:rFonts w:ascii="Times New Roman" w:hAnsi="Times New Roman" w:cs="Times New Roman"/>
          <w:color w:val="000000"/>
          <w:sz w:val="24"/>
          <w:szCs w:val="24"/>
          <w:bdr w:val="dotted" w:sz="6" w:space="0" w:color="FEFEFE"/>
        </w:rPr>
        <w:br/>
        <w:t>(1) De la bugetul de stat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programelor de interes naţional, elaborate de Ministerul Muncii, Familiei şi Protecţiei Sociale, precum şi de alte autorităţi ale administraţiei publice centrale cu atribuţii în domeniul serviciilor sociale şi aprobate prin hotărâre a Guvernului;</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programelor de subvenţionare a furnizorilor privaţi de servicii sociale, derulate de Ministerul Muncii, Familiei şi Protecţiei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înfiinţării unor instituţii de asistenţă socială-pilot;</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serviciilor sociale acordate prin structurile publice aflate în subordinea-coordonarea autorităţilor administraţiei publice centrale;</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serviciilor sociale acordate de autorităţile administraţiei publice locale şi a altor furnizori publici şi privaţi de servicii sociale, în condiţiile legii;</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programelor de educaţie permanentă a personalului de specialitate şi a programelor de cercetare din domeniul serviciilor sociale;</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cheltuieli de investiţii şi reparaţii capitale pentru centrele de zi şi rezidenţiale, în condiţiile legii;</w:t>
      </w:r>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cofinanţarea serviciilor sociale, în baza memorandumurilor, protocoalelor, convenţiilor de parteneriat, încheiate conform legii.</w:t>
      </w:r>
      <w:r w:rsidRPr="00306C55">
        <w:rPr>
          <w:rFonts w:ascii="Times New Roman" w:hAnsi="Times New Roman" w:cs="Times New Roman"/>
          <w:color w:val="000000"/>
          <w:sz w:val="24"/>
          <w:szCs w:val="24"/>
          <w:bdr w:val="dotted" w:sz="6" w:space="0" w:color="FEFEFE"/>
        </w:rPr>
        <w:br/>
        <w:t>(2) Pentru cheltuielile prevăzute la alin. (1) lit. g), care se suportă din bugetul de stat prin bugetul Ministerului Muncii, Familiei şi Protecţiei Sociale, procedura de acordare a sumelor cu această destinaţie se stabileşte prin hotărâre a Guvernului.</w:t>
      </w:r>
      <w:r w:rsidRPr="00306C55">
        <w:rPr>
          <w:rFonts w:ascii="Times New Roman" w:hAnsi="Times New Roman" w:cs="Times New Roman"/>
          <w:b/>
          <w:bCs/>
          <w:color w:val="00008B"/>
          <w:sz w:val="24"/>
          <w:szCs w:val="24"/>
          <w:bdr w:val="dotted" w:sz="6" w:space="0" w:color="FEFEFE"/>
        </w:rPr>
        <w:t xml:space="preserve"> Articolul 134</w:t>
      </w:r>
      <w:r w:rsidRPr="00306C55">
        <w:rPr>
          <w:rFonts w:ascii="Times New Roman" w:hAnsi="Times New Roman" w:cs="Times New Roman"/>
          <w:color w:val="000000"/>
          <w:sz w:val="24"/>
          <w:szCs w:val="24"/>
          <w:bdr w:val="dotted" w:sz="6" w:space="0" w:color="FEFEFE"/>
        </w:rPr>
        <w:br/>
        <w:t>(1) Alocarea fondurilor de la bugetul de stat destinate susţinerii funcţionării serviciilor sociale organizate la nivelul unităţilor administrativ-teritoriale se realizează în baza fundamentărilor transmise de autorităţile administraţiei publice locale.</w:t>
      </w:r>
      <w:r w:rsidRPr="00306C55">
        <w:rPr>
          <w:rFonts w:ascii="Times New Roman" w:hAnsi="Times New Roman" w:cs="Times New Roman"/>
          <w:color w:val="000000"/>
          <w:sz w:val="24"/>
          <w:szCs w:val="24"/>
          <w:bdr w:val="dotted" w:sz="6" w:space="0" w:color="FEFEFE"/>
        </w:rPr>
        <w:br/>
        <w:t>(2) Fundamentarea sumelor solicitate de la bugetul de stat de către autorităţile administraţiei publice locale se realizează în baza costurilor standard în vigoare pentru serviciile sociale administrate, contractate sau subvenţionate în condiţiile legii, precum şi în baza estimării costurilor necesare funcţionării serviciilor nou-înfiinţate în anul bugetar respectiv.</w:t>
      </w:r>
      <w:r w:rsidRPr="00306C55">
        <w:rPr>
          <w:rFonts w:ascii="Times New Roman" w:hAnsi="Times New Roman" w:cs="Times New Roman"/>
          <w:color w:val="000000"/>
          <w:sz w:val="24"/>
          <w:szCs w:val="24"/>
          <w:bdr w:val="dotted" w:sz="6" w:space="0" w:color="FEFEFE"/>
        </w:rPr>
        <w:br/>
        <w:t>(3) Standardele de cost pentru serviciile sociale se aprobă prin hotărâre a Guvernului, la propunerea Ministerului Muncii, Familiei şi Protecţiei Sociale. Costul standard anual/beneficiar/tip de serviciu se poate indexa cu rata inflaţiei şi se revizuieşte ori de câte ori este nevoie.</w:t>
      </w:r>
      <w:r w:rsidRPr="00306C55">
        <w:rPr>
          <w:rFonts w:ascii="Times New Roman" w:hAnsi="Times New Roman" w:cs="Times New Roman"/>
          <w:color w:val="000000"/>
          <w:sz w:val="24"/>
          <w:szCs w:val="24"/>
          <w:bdr w:val="dotted" w:sz="6" w:space="0" w:color="FEFEFE"/>
        </w:rPr>
        <w:br/>
        <w:t>(4) Sumele fundamentate se alocă din unele venituri ale bugetului de stat pentru finanţarea serviciilor sociale, în condiţiile alin. (2), şi se realizează în următoarea ordine de priorităţi:</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serviciile sociale adresate copilului separat de părinţi care necesită protecţie specială;</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serviciile sociale adresate persoanelor cu dizabilităţi, în funcţie de tipul serviciilor;</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serviciile destinate copilului şi familiei, precum şi pentru persoanele vârstnice, în funcţie de tipul serviciilor;</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serviciile sociale adresate persoanelor fără adăpost şi persoanelor aflate în risc de excluziune socială, în funcţie de tipul serviciilor.</w:t>
      </w:r>
      <w:r w:rsidRPr="00306C55">
        <w:rPr>
          <w:rFonts w:ascii="Times New Roman" w:hAnsi="Times New Roman" w:cs="Times New Roman"/>
          <w:color w:val="000000"/>
          <w:sz w:val="24"/>
          <w:szCs w:val="24"/>
          <w:bdr w:val="dotted" w:sz="6" w:space="0" w:color="FEFEFE"/>
        </w:rPr>
        <w:br/>
        <w:t>(5) Nivelul sumelor acordate potrivit alin. (4) se stabileşte prin legile speciale, pe tipuri de servicii.</w:t>
      </w:r>
      <w:r w:rsidRPr="00306C55">
        <w:rPr>
          <w:rFonts w:ascii="Times New Roman" w:hAnsi="Times New Roman" w:cs="Times New Roman"/>
          <w:b/>
          <w:bCs/>
          <w:color w:val="00008B"/>
          <w:sz w:val="24"/>
          <w:szCs w:val="24"/>
          <w:bdr w:val="dotted" w:sz="6" w:space="0" w:color="FEFEFE"/>
        </w:rPr>
        <w:t xml:space="preserve"> Articolul 135</w:t>
      </w:r>
      <w:r w:rsidRPr="00306C55">
        <w:rPr>
          <w:rFonts w:ascii="Times New Roman" w:hAnsi="Times New Roman" w:cs="Times New Roman"/>
          <w:color w:val="000000"/>
          <w:sz w:val="24"/>
          <w:szCs w:val="24"/>
          <w:bdr w:val="dotted" w:sz="6" w:space="0" w:color="FEFEFE"/>
        </w:rPr>
        <w:br/>
        <w:t>(1) Din bugetele locale ale judeţelor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cofinanţarea serviciilor sociale care funcţionează în mediul rural şi în localităţi defavorizate, în baza unor contracte de parteneriat încheiate bianual;</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cheltuielilor de funcţionare a comisiilor de evaluare şi a serviciilor de evaluare complexă, prevăzute de lege, până la intrarea în vigoare a noului sistem de evaluare prevăzut la art. 110;</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sau, după caz, cofinanţarea în parteneriat cu autorităţile administraţiei publice locale a cheltuielilor necesare formării continue a personalului cu atribuţii în domeniul serviciilor sociale şi care activează la nivelul judeţului respectiv;</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şi cofinanţarea în parteneriat cu autorităţile administraţiei publice locale a acţiunilor de sensibilizare a comunităţii privind nevoile şi riscurile sociale de la nivelul judeţului;</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finanţarea subvenţiilor destinate serviciilor sociale acordate de furnizorii privaţi;</w:t>
      </w:r>
      <w:r w:rsidRPr="00306C55">
        <w:rPr>
          <w:rFonts w:ascii="Times New Roman" w:hAnsi="Times New Roman" w:cs="Times New Roman"/>
          <w:b/>
          <w:bCs/>
          <w:color w:val="8B0000"/>
          <w:sz w:val="24"/>
          <w:szCs w:val="24"/>
          <w:bdr w:val="dotted" w:sz="6" w:space="0" w:color="FEFEFE"/>
        </w:rPr>
        <w:t>i)</w:t>
      </w:r>
      <w:r w:rsidRPr="00306C55">
        <w:rPr>
          <w:rFonts w:ascii="Times New Roman" w:hAnsi="Times New Roman" w:cs="Times New Roman"/>
          <w:color w:val="000000"/>
          <w:sz w:val="24"/>
          <w:szCs w:val="24"/>
          <w:bdr w:val="dotted" w:sz="6" w:space="0" w:color="FEFEFE"/>
        </w:rPr>
        <w:t>alte finanţări sau cofinanţări prevăzute de lege.</w:t>
      </w:r>
      <w:r w:rsidRPr="00306C55">
        <w:rPr>
          <w:rFonts w:ascii="Times New Roman" w:hAnsi="Times New Roman" w:cs="Times New Roman"/>
          <w:color w:val="000000"/>
          <w:sz w:val="24"/>
          <w:szCs w:val="24"/>
          <w:bdr w:val="dotted" w:sz="6" w:space="0" w:color="FEFEFE"/>
        </w:rPr>
        <w:br/>
        <w:t>(2) Consiliul judeţean are obligaţia să asigure din bugetul propriu sumele în completarea celor alocate din bugetul de stat.</w:t>
      </w:r>
      <w:r w:rsidRPr="00306C55">
        <w:rPr>
          <w:rFonts w:ascii="Times New Roman" w:hAnsi="Times New Roman" w:cs="Times New Roman"/>
          <w:b/>
          <w:bCs/>
          <w:color w:val="00008B"/>
          <w:sz w:val="24"/>
          <w:szCs w:val="24"/>
          <w:bdr w:val="dotted" w:sz="6" w:space="0" w:color="FEFEFE"/>
        </w:rPr>
        <w:t xml:space="preserve"> Articolul 136</w:t>
      </w:r>
      <w:r w:rsidRPr="00306C55">
        <w:rPr>
          <w:rFonts w:ascii="Times New Roman" w:hAnsi="Times New Roman" w:cs="Times New Roman"/>
          <w:color w:val="000000"/>
          <w:sz w:val="24"/>
          <w:szCs w:val="24"/>
          <w:bdr w:val="dotted" w:sz="6" w:space="0" w:color="FEFEFE"/>
        </w:rPr>
        <w:br/>
        <w:t>(1) Din bugetele locale ale comunelor, oraşelor şi municipiilor, respectiv din bugetele locale ale sectoarelor municipiului Bucureşti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sau, după caz, cofinanţarea în parteneriat cu consiliul judeţean a cheltuielilor necesare formării continue a personalului cu atribuţii în domeniul serviciilor sociale şi care activează la nivelul comunităţii respective;</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şi cofinanţarea în parteneriat cu consiliul judeţean a acţiunilor de sensibilizare a populaţiei privind nevoile şi riscurile sociale de la nivelul comunităţii;</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alte finanţări sau cofinanţări prevăzute de lege.</w:t>
      </w:r>
      <w:r w:rsidRPr="00306C55">
        <w:rPr>
          <w:rFonts w:ascii="Times New Roman" w:hAnsi="Times New Roman" w:cs="Times New Roman"/>
          <w:color w:val="000000"/>
          <w:sz w:val="24"/>
          <w:szCs w:val="24"/>
          <w:bdr w:val="dotted" w:sz="6" w:space="0" w:color="FEFEFE"/>
        </w:rPr>
        <w:br/>
        <w:t>(2) Autorităţile administraţiei publice locale au obligaţia să asigure sumele din bugetele proprii şi alte venituri extrabugetare, în completarea celor alocate din bugetul de stat.</w:t>
      </w:r>
      <w:r w:rsidRPr="00306C55">
        <w:rPr>
          <w:rFonts w:ascii="Times New Roman" w:hAnsi="Times New Roman" w:cs="Times New Roman"/>
          <w:b/>
          <w:bCs/>
          <w:color w:val="00008B"/>
          <w:sz w:val="24"/>
          <w:szCs w:val="24"/>
          <w:bdr w:val="dotted" w:sz="6" w:space="0" w:color="FEFEFE"/>
        </w:rPr>
        <w:t xml:space="preserve"> Articolul 137</w:t>
      </w:r>
      <w:r w:rsidRPr="00306C55">
        <w:rPr>
          <w:rFonts w:ascii="Times New Roman" w:hAnsi="Times New Roman" w:cs="Times New Roman"/>
          <w:color w:val="000000"/>
          <w:sz w:val="24"/>
          <w:szCs w:val="24"/>
          <w:bdr w:val="dotted" w:sz="6" w:space="0" w:color="FEFEFE"/>
        </w:rPr>
        <w:br/>
        <w:t>(1) Serviciile medicale asigurate beneficiarilor de servicii sociale în centrele rezidenţiale şi de zi se finanţează de la bugetul Fondului naţional unic de asigurări sociale de sănătate, în condiţiile legii şi în conformitate cu prevederile Contractului-cadru privind condiţiile acordării asistenţei medicale în cadrul sistemului de asigurări sociale de sănătate.</w:t>
      </w:r>
      <w:r w:rsidRPr="00306C55">
        <w:rPr>
          <w:rFonts w:ascii="Times New Roman" w:hAnsi="Times New Roman" w:cs="Times New Roman"/>
          <w:color w:val="000000"/>
          <w:sz w:val="24"/>
          <w:szCs w:val="24"/>
          <w:bdr w:val="dotted" w:sz="6" w:space="0" w:color="FEFEFE"/>
        </w:rPr>
        <w:br/>
        <w:t>(2) Furnizorii publici şi privaţi care acordă servicii de îngrijire în centre rezidenţiale şi, după caz, în centre de zi asigură, din fonduri proprii, medicamente uzuale acordate fără prescripţie medicală, materiale sanitare şi echipamentele necesare îngrijirii persoanei asistate, care nu sunt finanţate din Fondul naţional unic de asigurări sociale de sănătate sau prin programele Ministerului Sănătăţii.</w:t>
      </w:r>
      <w:r w:rsidRPr="00306C55">
        <w:rPr>
          <w:rFonts w:ascii="Times New Roman" w:hAnsi="Times New Roman" w:cs="Times New Roman"/>
          <w:b/>
          <w:bCs/>
          <w:color w:val="00008B"/>
          <w:sz w:val="24"/>
          <w:szCs w:val="24"/>
          <w:bdr w:val="dotted" w:sz="6" w:space="0" w:color="FEFEFE"/>
        </w:rPr>
        <w:t xml:space="preserve"> Articolul 138</w:t>
      </w:r>
      <w:r w:rsidRPr="00306C55">
        <w:rPr>
          <w:rFonts w:ascii="Times New Roman" w:hAnsi="Times New Roman" w:cs="Times New Roman"/>
          <w:color w:val="000000"/>
          <w:sz w:val="24"/>
          <w:szCs w:val="24"/>
          <w:bdr w:val="dotted" w:sz="6" w:space="0" w:color="FEFEFE"/>
        </w:rPr>
        <w:br/>
        <w:t>(1) Pentru finanţarea serviciilor sociale se pot utiliza veniturile obţinute din sponsorizările şi donaţiile în bani sau în natură, acordate de persoane fizice şi juridice, române şi străine, furnizorilor de servicii.</w:t>
      </w:r>
      <w:r w:rsidRPr="00306C55">
        <w:rPr>
          <w:rFonts w:ascii="Times New Roman" w:hAnsi="Times New Roman" w:cs="Times New Roman"/>
          <w:color w:val="000000"/>
          <w:sz w:val="24"/>
          <w:szCs w:val="24"/>
          <w:bdr w:val="dotted" w:sz="6" w:space="0" w:color="FEFEFE"/>
        </w:rPr>
        <w:br/>
        <w:t>(2) Serviciile sociale pot fi finanţate din fonduri internaţionale, stabilite prin memorandumurile sau protocoalele de finanţare încheiate de statul român cu donatorii, precum şi din fondurile structurale pentru proiectele selectate în cadrul programelor operaţionale regionale.</w:t>
      </w:r>
      <w:r w:rsidRPr="00306C55">
        <w:rPr>
          <w:rFonts w:ascii="Times New Roman" w:hAnsi="Times New Roman" w:cs="Times New Roman"/>
          <w:color w:val="000000"/>
          <w:sz w:val="24"/>
          <w:szCs w:val="24"/>
          <w:bdr w:val="dotted" w:sz="6" w:space="0" w:color="FEFEFE"/>
        </w:rPr>
        <w:br/>
        <w:t>(3) În funcţie de venituri, persoanele beneficiare contribuie la finanţarea acordării serviciilor sociale, conform legii.</w:t>
      </w:r>
      <w:r w:rsidRPr="00306C55">
        <w:rPr>
          <w:rFonts w:ascii="Times New Roman" w:hAnsi="Times New Roman" w:cs="Times New Roman"/>
          <w:color w:val="000000"/>
          <w:sz w:val="24"/>
          <w:szCs w:val="24"/>
          <w:bdr w:val="dotted" w:sz="6" w:space="0" w:color="FEFEFE"/>
        </w:rPr>
        <w:br/>
        <w:t xml:space="preserve">(4) Furnizorii de servicii sociale pot dezvolta activităţi lucrative numai pentru autofinanţarea serviciilor sociale acordate, cu excepţia operatorilor economici prevăzuţi la </w:t>
      </w:r>
      <w:hyperlink r:id="rId129" w:anchor="A310" w:history="1">
        <w:r w:rsidRPr="00306C55">
          <w:rPr>
            <w:rFonts w:ascii="Times New Roman" w:hAnsi="Times New Roman" w:cs="Times New Roman"/>
            <w:color w:val="006400"/>
            <w:sz w:val="24"/>
            <w:szCs w:val="24"/>
            <w:u w:val="single"/>
            <w:bdr w:val="dotted" w:sz="6" w:space="0" w:color="FEFEFE"/>
          </w:rPr>
          <w:t>art. 37 alin. (3)</w:t>
        </w:r>
      </w:hyperlink>
      <w:r w:rsidRPr="00306C55">
        <w:rPr>
          <w:rFonts w:ascii="Times New Roman" w:hAnsi="Times New Roman" w:cs="Times New Roman"/>
          <w:color w:val="000000"/>
          <w:sz w:val="24"/>
          <w:szCs w:val="24"/>
          <w:bdr w:val="dotted" w:sz="6" w:space="0" w:color="FEFEFE"/>
        </w:rPr>
        <w:t xml:space="preserve"> lit. e).</w:t>
      </w:r>
      <w:r w:rsidRPr="00306C55">
        <w:rPr>
          <w:rFonts w:ascii="Times New Roman" w:hAnsi="Times New Roman" w:cs="Times New Roman"/>
          <w:color w:val="000000"/>
          <w:sz w:val="24"/>
          <w:szCs w:val="24"/>
          <w:bdr w:val="dotted" w:sz="6" w:space="0" w:color="FEFEFE"/>
        </w:rPr>
        <w:br/>
        <w:t>(5) Veniturile obţinute din activităţile prevăzute la alin. (4) se utilizează şi pentru lucrări de modernizare, reamenajare şi renovare a centrelor aflate în administrare.</w:t>
      </w:r>
      <w:r w:rsidRPr="00306C55">
        <w:rPr>
          <w:rFonts w:ascii="Times New Roman" w:hAnsi="Times New Roman" w:cs="Times New Roman"/>
          <w:b/>
          <w:bCs/>
          <w:color w:val="00008B"/>
          <w:sz w:val="24"/>
          <w:szCs w:val="24"/>
          <w:bdr w:val="dotted" w:sz="6" w:space="0" w:color="FEFEFE"/>
        </w:rPr>
        <w:t xml:space="preserve"> Articolul 139</w:t>
      </w:r>
      <w:r w:rsidRPr="00306C55">
        <w:rPr>
          <w:rFonts w:ascii="Times New Roman" w:hAnsi="Times New Roman" w:cs="Times New Roman"/>
          <w:color w:val="000000"/>
          <w:sz w:val="24"/>
          <w:szCs w:val="24"/>
          <w:bdr w:val="dotted" w:sz="6" w:space="0" w:color="FEFEFE"/>
        </w:rPr>
        <w:br/>
        <w:t>(1) Asociaţiile şi fundaţiile, precum şi cultele recunoscute de lege, în calitate de furnizori privaţi de servicii sociale, pot primi subvenţii alocate de la bugetul de stat şi de la bugetele judeţene/bugetele locale ale sectoarelor municipiului Bucureşti, ca formă de sprijin în vederea înfiinţării, dezvoltării, diversificării şi asigurării continuităţii serviciilor sociale acordate de aceştia.</w:t>
      </w:r>
      <w:r w:rsidRPr="00306C55">
        <w:rPr>
          <w:rFonts w:ascii="Times New Roman" w:hAnsi="Times New Roman" w:cs="Times New Roman"/>
          <w:color w:val="000000"/>
          <w:sz w:val="24"/>
          <w:szCs w:val="24"/>
          <w:bdr w:val="dotted" w:sz="6" w:space="0" w:color="FEFEFE"/>
        </w:rPr>
        <w:br/>
        <w:t>(2) Subvenţionarea furnizorilor privaţi din fonduri publice se reglementează prin lege specială.</w:t>
      </w:r>
    </w:p>
    <w:p w:rsidR="00110416" w:rsidRPr="00306C55" w:rsidRDefault="00DC05CA" w:rsidP="00BF4123">
      <w:pPr>
        <w:pStyle w:val="tagcollapsed"/>
        <w:numPr>
          <w:ilvl w:val="0"/>
          <w:numId w:val="1"/>
        </w:numPr>
        <w:spacing w:before="280" w:line="276" w:lineRule="auto"/>
        <w:jc w:val="both"/>
        <w:rPr>
          <w:rFonts w:ascii="Times New Roman" w:hAnsi="Times New Roman" w:cs="Times New Roman"/>
          <w:b/>
          <w:color w:val="0070C0"/>
          <w:sz w:val="24"/>
          <w:szCs w:val="24"/>
        </w:rPr>
      </w:pPr>
      <w:r w:rsidRPr="00306C55">
        <w:rPr>
          <w:rFonts w:ascii="Times New Roman" w:hAnsi="Times New Roman" w:cs="Times New Roman"/>
          <w:b/>
          <w:bCs/>
          <w:color w:val="00008B"/>
          <w:sz w:val="24"/>
          <w:szCs w:val="24"/>
          <w:bdr w:val="dotted" w:sz="6" w:space="0" w:color="FEFEFE"/>
        </w:rPr>
        <w:t>Articolul 128</w:t>
      </w:r>
      <w:r w:rsidRPr="00306C55">
        <w:rPr>
          <w:rFonts w:ascii="Times New Roman" w:hAnsi="Times New Roman" w:cs="Times New Roman"/>
          <w:color w:val="000000"/>
          <w:sz w:val="24"/>
          <w:szCs w:val="24"/>
          <w:bdr w:val="dotted" w:sz="6" w:space="0" w:color="FEFEFE"/>
        </w:rPr>
        <w:t>Asistenţa socială se finanţează din fonduri alocate de la bugetul de stat, de la bugetele locale, din donaţii, sponsorizări sau din alte contribuţii din partea unor persoane fizice ori juridice, din ţară şi din străinătate, din contribuţii ale beneficiarilor, precum şi din alte surse, cu respectarea legislaţiei în domeniu şi în limita resurselor financiare disponibile.</w:t>
      </w:r>
      <w:r w:rsidRPr="00306C55">
        <w:rPr>
          <w:rFonts w:ascii="Times New Roman" w:hAnsi="Times New Roman" w:cs="Times New Roman"/>
          <w:b/>
          <w:bCs/>
          <w:color w:val="000000"/>
          <w:sz w:val="24"/>
          <w:szCs w:val="24"/>
          <w:bdr w:val="dotted" w:sz="6" w:space="0" w:color="FEFEFE"/>
        </w:rPr>
        <w:t xml:space="preserve"> Secţiunea 1</w:t>
      </w:r>
      <w:r w:rsidRPr="00306C55">
        <w:rPr>
          <w:rFonts w:ascii="Times New Roman" w:hAnsi="Times New Roman" w:cs="Times New Roman"/>
          <w:color w:val="000000"/>
          <w:sz w:val="24"/>
          <w:szCs w:val="24"/>
          <w:bdr w:val="dotted" w:sz="6" w:space="0" w:color="FEFEFE"/>
        </w:rPr>
        <w:t>Finanţarea beneficiilor de asistenţă socială</w:t>
      </w:r>
      <w:r w:rsidRPr="00306C55">
        <w:rPr>
          <w:rFonts w:ascii="Times New Roman" w:hAnsi="Times New Roman" w:cs="Times New Roman"/>
          <w:b/>
          <w:bCs/>
          <w:color w:val="00008B"/>
          <w:sz w:val="24"/>
          <w:szCs w:val="24"/>
          <w:bdr w:val="dotted" w:sz="6" w:space="0" w:color="FEFEFE"/>
        </w:rPr>
        <w:t xml:space="preserve"> Articolul 129</w:t>
      </w:r>
      <w:r w:rsidRPr="00306C55">
        <w:rPr>
          <w:rFonts w:ascii="Times New Roman" w:hAnsi="Times New Roman" w:cs="Times New Roman"/>
          <w:color w:val="000000"/>
          <w:sz w:val="24"/>
          <w:szCs w:val="24"/>
          <w:bdr w:val="dotted" w:sz="6" w:space="0" w:color="FEFEFE"/>
        </w:rPr>
        <w:br/>
        <w:t>(1) Beneficiile de asistenţă socială se finanţează din fonduri alocate de la bugetul de stat sau/şi de la bugetele locale, conform dispoziţiilor prezentei legi.</w:t>
      </w:r>
      <w:r w:rsidRPr="00306C55">
        <w:rPr>
          <w:rFonts w:ascii="Times New Roman" w:hAnsi="Times New Roman" w:cs="Times New Roman"/>
          <w:color w:val="000000"/>
          <w:sz w:val="24"/>
          <w:szCs w:val="24"/>
          <w:bdr w:val="dotted" w:sz="6" w:space="0" w:color="FEFEFE"/>
        </w:rPr>
        <w:br/>
        <w:t>(2) La fundamentarea anuală a sumelor necesare asigurării plăţii beneficiilor de asistenţă socială se ţine cont de următoarele elemente:</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numărul de beneficiari înregistraţi în anul anterior;</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estimarea numărului de beneficiari pentru anul bugetar în funcţie de evoluţiile economice, demografice şi sociale, precum şi de indicatorii macroeconomici înregistraţi;</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cuantumul nominal sau, după caz, cuantumul mediu al beneficiului de asistenţă socială.</w:t>
      </w:r>
      <w:r w:rsidRPr="00306C55">
        <w:rPr>
          <w:rFonts w:ascii="Times New Roman" w:hAnsi="Times New Roman" w:cs="Times New Roman"/>
          <w:color w:val="000000"/>
          <w:sz w:val="24"/>
          <w:szCs w:val="24"/>
          <w:bdr w:val="dotted" w:sz="6" w:space="0" w:color="FEFEFE"/>
        </w:rPr>
        <w:br/>
        <w:t>(3) Se iau în considerare la fundamentarea bugetară şi beneficiile de asistenţă socială care urmează să fie acordate, aprobate în condiţiile legii, pe baza elementelor prevăzute la alin. (2) lit. b) şi c).</w:t>
      </w:r>
      <w:r w:rsidRPr="00306C55">
        <w:rPr>
          <w:rFonts w:ascii="Times New Roman" w:hAnsi="Times New Roman" w:cs="Times New Roman"/>
          <w:b/>
          <w:bCs/>
          <w:color w:val="00008B"/>
          <w:sz w:val="24"/>
          <w:szCs w:val="24"/>
          <w:bdr w:val="dotted" w:sz="6" w:space="0" w:color="FEFEFE"/>
        </w:rPr>
        <w:t xml:space="preserve"> Articolul 130</w:t>
      </w:r>
      <w:r w:rsidRPr="00306C55">
        <w:rPr>
          <w:rFonts w:ascii="Times New Roman" w:hAnsi="Times New Roman" w:cs="Times New Roman"/>
          <w:color w:val="000000"/>
          <w:sz w:val="24"/>
          <w:szCs w:val="24"/>
          <w:bdr w:val="dotted" w:sz="6" w:space="0" w:color="FEFEFE"/>
        </w:rPr>
        <w:br/>
        <w:t>(1) Fondurile necesare cheltuielilor cu tipărirea formularelor de cerere se asigură din bugetul unităţilor administrativ-teritoriale.</w:t>
      </w:r>
      <w:r w:rsidRPr="00306C55">
        <w:rPr>
          <w:rFonts w:ascii="Times New Roman" w:hAnsi="Times New Roman" w:cs="Times New Roman"/>
          <w:color w:val="000000"/>
          <w:sz w:val="24"/>
          <w:szCs w:val="24"/>
          <w:bdr w:val="dotted" w:sz="6" w:space="0" w:color="FEFEFE"/>
        </w:rPr>
        <w:br/>
        <w:t xml:space="preserve">(2) Pentru solicitarea drepturilor, Ministerul Muncii, Familiei şi Protecţiei Sociale, instituţiile prevăzute la </w:t>
      </w:r>
      <w:hyperlink r:id="rId130" w:anchor="A683" w:history="1">
        <w:r w:rsidRPr="00306C55">
          <w:rPr>
            <w:rFonts w:ascii="Times New Roman" w:hAnsi="Times New Roman" w:cs="Times New Roman"/>
            <w:color w:val="006400"/>
            <w:sz w:val="24"/>
            <w:szCs w:val="24"/>
            <w:u w:val="single"/>
            <w:bdr w:val="dotted" w:sz="6" w:space="0" w:color="FEFEFE"/>
          </w:rPr>
          <w:t>art. 107 alin. (1)</w:t>
        </w:r>
      </w:hyperlink>
      <w:r w:rsidRPr="00306C55">
        <w:rPr>
          <w:rFonts w:ascii="Times New Roman" w:hAnsi="Times New Roman" w:cs="Times New Roman"/>
          <w:color w:val="000000"/>
          <w:sz w:val="24"/>
          <w:szCs w:val="24"/>
          <w:bdr w:val="dotted" w:sz="6" w:space="0" w:color="FEFEFE"/>
        </w:rPr>
        <w:t>, precum şi autorităţile administraţiei publice locale au obligaţia de a posta pe site-urile proprii formatul printabil al formularelor de cerere.</w:t>
      </w:r>
      <w:r w:rsidRPr="00306C55">
        <w:rPr>
          <w:rFonts w:ascii="Times New Roman" w:hAnsi="Times New Roman" w:cs="Times New Roman"/>
          <w:color w:val="000000"/>
          <w:sz w:val="24"/>
          <w:szCs w:val="24"/>
          <w:bdr w:val="dotted" w:sz="6" w:space="0" w:color="FEFEFE"/>
        </w:rPr>
        <w:br/>
        <w:t>(3) Fondurile necesare cheltuielilor de transmitere a drepturilor se asigură din bugetele din care se plăteşte beneficiul de asistenţă socială, fără a afecta cuantumul acestuia.</w:t>
      </w:r>
      <w:r w:rsidRPr="00306C55">
        <w:rPr>
          <w:rFonts w:ascii="Times New Roman" w:hAnsi="Times New Roman" w:cs="Times New Roman"/>
          <w:b/>
          <w:bCs/>
          <w:color w:val="00008B"/>
          <w:sz w:val="24"/>
          <w:szCs w:val="24"/>
          <w:bdr w:val="dotted" w:sz="6" w:space="0" w:color="FEFEFE"/>
        </w:rPr>
        <w:t xml:space="preserve"> Articolul 131</w:t>
      </w:r>
      <w:r w:rsidRPr="00306C55">
        <w:rPr>
          <w:rFonts w:ascii="Times New Roman" w:hAnsi="Times New Roman" w:cs="Times New Roman"/>
          <w:color w:val="000000"/>
          <w:sz w:val="24"/>
          <w:szCs w:val="24"/>
          <w:bdr w:val="dotted" w:sz="6" w:space="0" w:color="FEFEFE"/>
        </w:rPr>
        <w:t xml:space="preserve">Guvernul şi fiecare ordonator de credite, autoritate a administraţiei publice centrale sau locale, în elaborarea strategiilor şi politicilor sociale la nivel naţional ori local trebuie să se asigure că acestea sunt în concordanţă cu principiile responsabilităţii fiscale, regulile fiscale, precum şi cu obiectivele şi limitele din strategia fiscal-bugetară reglementată de </w:t>
      </w:r>
      <w:hyperlink r:id="rId131">
        <w:r w:rsidRPr="00306C55">
          <w:rPr>
            <w:rFonts w:ascii="Times New Roman" w:hAnsi="Times New Roman" w:cs="Times New Roman"/>
            <w:color w:val="804000"/>
            <w:sz w:val="24"/>
            <w:szCs w:val="24"/>
            <w:u w:val="single"/>
            <w:bdr w:val="dotted" w:sz="6" w:space="0" w:color="FEFEFE"/>
          </w:rPr>
          <w:t>Legea responsabilităţii fiscal-bugetare nr. 69/2010</w:t>
        </w:r>
      </w:hyperlink>
      <w:r w:rsidRPr="00306C55">
        <w:rPr>
          <w:rFonts w:ascii="Times New Roman" w:hAnsi="Times New Roman" w:cs="Times New Roman"/>
          <w:color w:val="000000"/>
          <w:sz w:val="24"/>
          <w:szCs w:val="24"/>
          <w:bdr w:val="dotted" w:sz="6" w:space="0" w:color="FEFEFE"/>
        </w:rPr>
        <w:t>.</w:t>
      </w:r>
      <w:r w:rsidRPr="00306C55">
        <w:rPr>
          <w:rFonts w:ascii="Times New Roman" w:hAnsi="Times New Roman" w:cs="Times New Roman"/>
          <w:b/>
          <w:bCs/>
          <w:color w:val="000000"/>
          <w:sz w:val="24"/>
          <w:szCs w:val="24"/>
          <w:bdr w:val="dotted" w:sz="6" w:space="0" w:color="FEFEFE"/>
        </w:rPr>
        <w:t xml:space="preserve"> Secţiunea a 2-a</w:t>
      </w:r>
      <w:r w:rsidRPr="00306C55">
        <w:rPr>
          <w:rFonts w:ascii="Times New Roman" w:hAnsi="Times New Roman" w:cs="Times New Roman"/>
          <w:color w:val="000000"/>
          <w:sz w:val="24"/>
          <w:szCs w:val="24"/>
          <w:bdr w:val="dotted" w:sz="6" w:space="0" w:color="FEFEFE"/>
        </w:rPr>
        <w:t>Finanţarea serviciilor sociale</w:t>
      </w:r>
      <w:r w:rsidRPr="00306C55">
        <w:rPr>
          <w:rFonts w:ascii="Times New Roman" w:hAnsi="Times New Roman" w:cs="Times New Roman"/>
          <w:b/>
          <w:bCs/>
          <w:color w:val="00008B"/>
          <w:sz w:val="24"/>
          <w:szCs w:val="24"/>
          <w:bdr w:val="dotted" w:sz="6" w:space="0" w:color="FEFEFE"/>
        </w:rPr>
        <w:t xml:space="preserve"> Articolul 132</w:t>
      </w:r>
      <w:r w:rsidRPr="00306C55">
        <w:rPr>
          <w:rFonts w:ascii="Times New Roman" w:hAnsi="Times New Roman" w:cs="Times New Roman"/>
          <w:color w:val="000000"/>
          <w:sz w:val="24"/>
          <w:szCs w:val="24"/>
          <w:bdr w:val="dotted" w:sz="6" w:space="0" w:color="FEFEFE"/>
        </w:rPr>
        <w:t>Serviciile sociale se finanţează din următoarele surse:</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bugetul de stat;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bugetul local al judeţului, respectiv al municipiului Bucureşti;</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bugetele locale ale comunelor, oraşelor şi municipiilor, respectiv bugetele locale ale sectoarelor municipiului Bucureşti;</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donaţii, sponsorizări sau alte contribuţii din partea persoanelor fizice ori juridice din ţară şi din străinătate;</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fonduri externe rambursabile şi nerambursabile;</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contribuţia persoanelor beneficiare;</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alte surse de finanţare, în conformitate cu legislaţia în vigoare.</w:t>
      </w:r>
      <w:r w:rsidRPr="00306C55">
        <w:rPr>
          <w:rFonts w:ascii="Times New Roman" w:hAnsi="Times New Roman" w:cs="Times New Roman"/>
          <w:b/>
          <w:bCs/>
          <w:color w:val="00008B"/>
          <w:sz w:val="24"/>
          <w:szCs w:val="24"/>
          <w:bdr w:val="dotted" w:sz="6" w:space="0" w:color="FEFEFE"/>
        </w:rPr>
        <w:t xml:space="preserve"> Articolul 133</w:t>
      </w:r>
      <w:r w:rsidRPr="00306C55">
        <w:rPr>
          <w:rFonts w:ascii="Times New Roman" w:hAnsi="Times New Roman" w:cs="Times New Roman"/>
          <w:color w:val="000000"/>
          <w:sz w:val="24"/>
          <w:szCs w:val="24"/>
          <w:bdr w:val="dotted" w:sz="6" w:space="0" w:color="FEFEFE"/>
        </w:rPr>
        <w:br/>
        <w:t>(1) De la bugetul de stat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programelor de interes naţional, elaborate de Ministerul Muncii, Familiei şi Protecţiei Sociale, precum şi de alte autorităţi ale administraţiei publice centrale cu atribuţii în domeniul serviciilor sociale şi aprobate prin hotărâre a Guvernului;</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programelor de subvenţionare a furnizorilor privaţi de servicii sociale, derulate de Ministerul Muncii, Familiei şi Protecţiei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înfiinţării unor instituţii de asistenţă socială-pilot;</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serviciilor sociale acordate prin structurile publice aflate în subordinea-coordonarea autorităţilor administraţiei publice centrale;</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serviciilor sociale acordate de autorităţile administraţiei publice locale şi a altor furnizori publici şi privaţi de servicii sociale, în condiţiile legii;</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programelor de educaţie permanentă a personalului de specialitate şi a programelor de cercetare din domeniul serviciilor sociale;</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cheltuieli de investiţii şi reparaţii capitale pentru centrele de zi şi rezidenţiale, în condiţiile legii;</w:t>
      </w:r>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cofinanţarea serviciilor sociale, în baza memorandumurilor, protocoalelor, convenţiilor de parteneriat, încheiate conform legii.</w:t>
      </w:r>
      <w:r w:rsidRPr="00306C55">
        <w:rPr>
          <w:rFonts w:ascii="Times New Roman" w:hAnsi="Times New Roman" w:cs="Times New Roman"/>
          <w:color w:val="000000"/>
          <w:sz w:val="24"/>
          <w:szCs w:val="24"/>
          <w:bdr w:val="dotted" w:sz="6" w:space="0" w:color="FEFEFE"/>
        </w:rPr>
        <w:br/>
        <w:t>(2) Pentru cheltuielile prevăzute la alin. (1) lit. g), care se suportă din bugetul de stat prin bugetul Ministerului Muncii, Familiei şi Protecţiei Sociale, procedura de acordare a sumelor cu această destinaţie se stabileşte prin hotărâre a Guvernului.</w:t>
      </w:r>
      <w:r w:rsidRPr="00306C55">
        <w:rPr>
          <w:rFonts w:ascii="Times New Roman" w:hAnsi="Times New Roman" w:cs="Times New Roman"/>
          <w:b/>
          <w:bCs/>
          <w:color w:val="00008B"/>
          <w:sz w:val="24"/>
          <w:szCs w:val="24"/>
          <w:bdr w:val="dotted" w:sz="6" w:space="0" w:color="FEFEFE"/>
        </w:rPr>
        <w:t xml:space="preserve"> Articolul 134</w:t>
      </w:r>
      <w:r w:rsidRPr="00306C55">
        <w:rPr>
          <w:rFonts w:ascii="Times New Roman" w:hAnsi="Times New Roman" w:cs="Times New Roman"/>
          <w:color w:val="000000"/>
          <w:sz w:val="24"/>
          <w:szCs w:val="24"/>
          <w:bdr w:val="dotted" w:sz="6" w:space="0" w:color="FEFEFE"/>
        </w:rPr>
        <w:br/>
        <w:t>(1) Alocarea fondurilor de la bugetul de stat destinate susţinerii funcţionării serviciilor sociale organizate la nivelul unităţilor administrativ-teritoriale se realizează în baza fundamentărilor transmise de autorităţile administraţiei publice locale.</w:t>
      </w:r>
      <w:r w:rsidRPr="00306C55">
        <w:rPr>
          <w:rFonts w:ascii="Times New Roman" w:hAnsi="Times New Roman" w:cs="Times New Roman"/>
          <w:color w:val="000000"/>
          <w:sz w:val="24"/>
          <w:szCs w:val="24"/>
          <w:bdr w:val="dotted" w:sz="6" w:space="0" w:color="FEFEFE"/>
        </w:rPr>
        <w:br/>
        <w:t>(2) Fundamentarea sumelor solicitate de la bugetul de stat de către autorităţile administraţiei publice locale se realizează în baza costurilor standard în vigoare pentru serviciile sociale administrate, contractate sau subvenţionate în condiţiile legii, precum şi în baza estimării costurilor necesare funcţionării serviciilor nou-înfiinţate în anul bugetar respectiv.</w:t>
      </w:r>
      <w:r w:rsidRPr="00306C55">
        <w:rPr>
          <w:rFonts w:ascii="Times New Roman" w:hAnsi="Times New Roman" w:cs="Times New Roman"/>
          <w:color w:val="000000"/>
          <w:sz w:val="24"/>
          <w:szCs w:val="24"/>
          <w:bdr w:val="dotted" w:sz="6" w:space="0" w:color="FEFEFE"/>
        </w:rPr>
        <w:br/>
        <w:t>(3) Standardele de cost pentru serviciile sociale se aprobă prin hotărâre a Guvernului, la propunerea Ministerului Muncii, Familiei şi Protecţiei Sociale. Costul standard anual/beneficiar/tip de serviciu se poate indexa cu rata inflaţiei şi se revizuieşte ori de câte ori este nevoie.</w:t>
      </w:r>
      <w:r w:rsidRPr="00306C55">
        <w:rPr>
          <w:rFonts w:ascii="Times New Roman" w:hAnsi="Times New Roman" w:cs="Times New Roman"/>
          <w:color w:val="000000"/>
          <w:sz w:val="24"/>
          <w:szCs w:val="24"/>
          <w:bdr w:val="dotted" w:sz="6" w:space="0" w:color="FEFEFE"/>
        </w:rPr>
        <w:br/>
        <w:t>(4) Sumele fundamentate se alocă din unele venituri ale bugetului de stat pentru finanţarea serviciilor sociale, în condiţiile alin. (2), şi se realizează în următoarea ordine de priorităţi:</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serviciile sociale adresate copilului separat de părinţi care necesită protecţie specială;</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serviciile sociale adresate persoanelor cu dizabilităţi, în funcţie de tipul serviciilor;</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serviciile destinate copilului şi familiei, precum şi pentru persoanele vârstnice, în funcţie de tipul serviciilor;</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serviciile sociale adresate persoanelor fără adăpost şi persoanelor aflate în risc de excluziune socială, în funcţie de tipul serviciilor.</w:t>
      </w:r>
      <w:r w:rsidRPr="00306C55">
        <w:rPr>
          <w:rFonts w:ascii="Times New Roman" w:hAnsi="Times New Roman" w:cs="Times New Roman"/>
          <w:color w:val="000000"/>
          <w:sz w:val="24"/>
          <w:szCs w:val="24"/>
          <w:bdr w:val="dotted" w:sz="6" w:space="0" w:color="FEFEFE"/>
        </w:rPr>
        <w:br/>
        <w:t>(5) Nivelul sumelor acordate potrivit alin. (4) se stabileşte prin legile speciale, pe tipuri de servicii.</w:t>
      </w:r>
      <w:r w:rsidRPr="00306C55">
        <w:rPr>
          <w:rFonts w:ascii="Times New Roman" w:hAnsi="Times New Roman" w:cs="Times New Roman"/>
          <w:b/>
          <w:bCs/>
          <w:color w:val="00008B"/>
          <w:sz w:val="24"/>
          <w:szCs w:val="24"/>
          <w:bdr w:val="dotted" w:sz="6" w:space="0" w:color="FEFEFE"/>
        </w:rPr>
        <w:t xml:space="preserve"> Articolul 135</w:t>
      </w:r>
      <w:r w:rsidRPr="00306C55">
        <w:rPr>
          <w:rFonts w:ascii="Times New Roman" w:hAnsi="Times New Roman" w:cs="Times New Roman"/>
          <w:color w:val="000000"/>
          <w:sz w:val="24"/>
          <w:szCs w:val="24"/>
          <w:bdr w:val="dotted" w:sz="6" w:space="0" w:color="FEFEFE"/>
        </w:rPr>
        <w:br/>
        <w:t>(1) Din bugetele locale ale judeţelor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cofinanţarea serviciilor sociale care funcţionează în mediul rural şi în localităţi defavorizate, în baza unor contracte de parteneriat încheiate bianual;</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cheltuielilor de funcţionare a comisiilor de evaluare şi a serviciilor de evaluare complexă, prevăzute de lege, până la intrarea în vigoare a noului sistem de evaluare prevăzut la art. 110;</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sau, după caz, cofinanţarea în parteneriat cu autorităţile administraţiei publice locale a cheltuielilor necesare formării continue a personalului cu atribuţii în domeniul serviciilor sociale şi care activează la nivelul judeţului respectiv;</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şi cofinanţarea în parteneriat cu autorităţile administraţiei publice locale a acţiunilor de sensibilizare a comunităţii privind nevoile şi riscurile sociale de la nivelul judeţului;</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finanţarea subvenţiilor destinate serviciilor sociale acordate de furnizorii privaţi;</w:t>
      </w:r>
      <w:r w:rsidRPr="00306C55">
        <w:rPr>
          <w:rFonts w:ascii="Times New Roman" w:hAnsi="Times New Roman" w:cs="Times New Roman"/>
          <w:b/>
          <w:bCs/>
          <w:color w:val="8B0000"/>
          <w:sz w:val="24"/>
          <w:szCs w:val="24"/>
          <w:bdr w:val="dotted" w:sz="6" w:space="0" w:color="FEFEFE"/>
        </w:rPr>
        <w:t>i)</w:t>
      </w:r>
      <w:r w:rsidRPr="00306C55">
        <w:rPr>
          <w:rFonts w:ascii="Times New Roman" w:hAnsi="Times New Roman" w:cs="Times New Roman"/>
          <w:color w:val="000000"/>
          <w:sz w:val="24"/>
          <w:szCs w:val="24"/>
          <w:bdr w:val="dotted" w:sz="6" w:space="0" w:color="FEFEFE"/>
        </w:rPr>
        <w:t>alte finanţări sau cofinanţări prevăzute de lege.</w:t>
      </w:r>
      <w:r w:rsidRPr="00306C55">
        <w:rPr>
          <w:rFonts w:ascii="Times New Roman" w:hAnsi="Times New Roman" w:cs="Times New Roman"/>
          <w:color w:val="000000"/>
          <w:sz w:val="24"/>
          <w:szCs w:val="24"/>
          <w:bdr w:val="dotted" w:sz="6" w:space="0" w:color="FEFEFE"/>
        </w:rPr>
        <w:br/>
        <w:t>(2) Consiliul judeţean are obligaţia să asigure din bugetul propriu sumele în completarea celor alocate din bugetul de stat.</w:t>
      </w:r>
      <w:r w:rsidRPr="00306C55">
        <w:rPr>
          <w:rFonts w:ascii="Times New Roman" w:hAnsi="Times New Roman" w:cs="Times New Roman"/>
          <w:b/>
          <w:bCs/>
          <w:color w:val="00008B"/>
          <w:sz w:val="24"/>
          <w:szCs w:val="24"/>
          <w:bdr w:val="dotted" w:sz="6" w:space="0" w:color="FEFEFE"/>
        </w:rPr>
        <w:t xml:space="preserve"> Articolul 136</w:t>
      </w:r>
      <w:r w:rsidRPr="00306C55">
        <w:rPr>
          <w:rFonts w:ascii="Times New Roman" w:hAnsi="Times New Roman" w:cs="Times New Roman"/>
          <w:color w:val="000000"/>
          <w:sz w:val="24"/>
          <w:szCs w:val="24"/>
          <w:bdr w:val="dotted" w:sz="6" w:space="0" w:color="FEFEFE"/>
        </w:rPr>
        <w:br/>
        <w:t>(1) Din bugetele locale ale comunelor, oraşelor şi municipiilor, respectiv din bugetele locale ale sectoarelor municipiului Bucureşti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sau, după caz, cofinanţarea în parteneriat cu consiliul judeţean a cheltuielilor necesare formării continue a personalului cu atribuţii în domeniul serviciilor sociale şi care activează la nivelul comunităţii respective;</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şi cofinanţarea în parteneriat cu consiliul judeţean a acţiunilor de sensibilizare a populaţiei privind nevoile şi riscurile sociale de la nivelul comunităţii;</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alte finanţări sau cofinanţări prevăzute de lege.</w:t>
      </w:r>
      <w:r w:rsidRPr="00306C55">
        <w:rPr>
          <w:rFonts w:ascii="Times New Roman" w:hAnsi="Times New Roman" w:cs="Times New Roman"/>
          <w:color w:val="000000"/>
          <w:sz w:val="24"/>
          <w:szCs w:val="24"/>
          <w:bdr w:val="dotted" w:sz="6" w:space="0" w:color="FEFEFE"/>
        </w:rPr>
        <w:br/>
        <w:t>(2) Autorităţile administraţiei publice locale au obligaţia să asigure sumele din bugetele proprii şi alte venituri extrabugetare, în completarea celor alocate din bugetul de stat.</w:t>
      </w:r>
      <w:r w:rsidRPr="00306C55">
        <w:rPr>
          <w:rFonts w:ascii="Times New Roman" w:hAnsi="Times New Roman" w:cs="Times New Roman"/>
          <w:b/>
          <w:bCs/>
          <w:color w:val="00008B"/>
          <w:sz w:val="24"/>
          <w:szCs w:val="24"/>
          <w:bdr w:val="dotted" w:sz="6" w:space="0" w:color="FEFEFE"/>
        </w:rPr>
        <w:t xml:space="preserve"> Articolul 137</w:t>
      </w:r>
      <w:r w:rsidRPr="00306C55">
        <w:rPr>
          <w:rFonts w:ascii="Times New Roman" w:hAnsi="Times New Roman" w:cs="Times New Roman"/>
          <w:color w:val="000000"/>
          <w:sz w:val="24"/>
          <w:szCs w:val="24"/>
          <w:bdr w:val="dotted" w:sz="6" w:space="0" w:color="FEFEFE"/>
        </w:rPr>
        <w:br/>
        <w:t>(1) Serviciile medicale asigurate beneficiarilor de servicii sociale în centrele rezidenţiale şi de zi se finanţează de la bugetul Fondului naţional unic de asigurări sociale de sănătate, în condiţiile legii şi în conformitate cu prevederile Contractului-cadru privind condiţiile acordării asistenţei medicale în cadrul sistemului de asigurări sociale de sănătate.</w:t>
      </w:r>
      <w:r w:rsidRPr="00306C55">
        <w:rPr>
          <w:rFonts w:ascii="Times New Roman" w:hAnsi="Times New Roman" w:cs="Times New Roman"/>
          <w:color w:val="000000"/>
          <w:sz w:val="24"/>
          <w:szCs w:val="24"/>
          <w:bdr w:val="dotted" w:sz="6" w:space="0" w:color="FEFEFE"/>
        </w:rPr>
        <w:br/>
        <w:t>(2) Furnizorii publici şi privaţi care acordă servicii de îngrijire în centre rezidenţiale şi, după caz, în centre de zi asigură, din fonduri proprii, medicamente uzuale acordate fără prescripţie medicală, materiale sanitare şi echipamentele necesare îngrijirii persoanei asistate, care nu sunt finanţate din Fondul naţional unic de asigurări sociale de sănătate sau prin programele Ministerului Sănătăţii.</w:t>
      </w:r>
      <w:r w:rsidRPr="00306C55">
        <w:rPr>
          <w:rFonts w:ascii="Times New Roman" w:hAnsi="Times New Roman" w:cs="Times New Roman"/>
          <w:b/>
          <w:bCs/>
          <w:color w:val="00008B"/>
          <w:sz w:val="24"/>
          <w:szCs w:val="24"/>
          <w:bdr w:val="dotted" w:sz="6" w:space="0" w:color="FEFEFE"/>
        </w:rPr>
        <w:t xml:space="preserve"> Articolul 138</w:t>
      </w:r>
      <w:r w:rsidRPr="00306C55">
        <w:rPr>
          <w:rFonts w:ascii="Times New Roman" w:hAnsi="Times New Roman" w:cs="Times New Roman"/>
          <w:color w:val="000000"/>
          <w:sz w:val="24"/>
          <w:szCs w:val="24"/>
          <w:bdr w:val="dotted" w:sz="6" w:space="0" w:color="FEFEFE"/>
        </w:rPr>
        <w:br/>
        <w:t>(1) Pentru finanţarea serviciilor sociale se pot utiliza veniturile obţinute din sponsorizările şi donaţiile în bani sau în natură, acordate de persoane fizice şi juridice, române şi străine, furnizorilor de servicii.</w:t>
      </w:r>
      <w:r w:rsidRPr="00306C55">
        <w:rPr>
          <w:rFonts w:ascii="Times New Roman" w:hAnsi="Times New Roman" w:cs="Times New Roman"/>
          <w:color w:val="000000"/>
          <w:sz w:val="24"/>
          <w:szCs w:val="24"/>
          <w:bdr w:val="dotted" w:sz="6" w:space="0" w:color="FEFEFE"/>
        </w:rPr>
        <w:br/>
        <w:t>(2) Serviciile sociale pot fi finanţate din fonduri internaţionale, stabilite prin memorandumurile sau protocoalele de finanţare încheiate de statul român cu donatorii, precum şi din fondurile structurale pentru proiectele selectate în cadrul programelor operaţionale regionale.</w:t>
      </w:r>
      <w:r w:rsidRPr="00306C55">
        <w:rPr>
          <w:rFonts w:ascii="Times New Roman" w:hAnsi="Times New Roman" w:cs="Times New Roman"/>
          <w:color w:val="000000"/>
          <w:sz w:val="24"/>
          <w:szCs w:val="24"/>
          <w:bdr w:val="dotted" w:sz="6" w:space="0" w:color="FEFEFE"/>
        </w:rPr>
        <w:br/>
        <w:t>(3) În funcţie de venituri, persoanele beneficiare contribuie la finanţarea acordării serviciilor sociale, conform legii.</w:t>
      </w:r>
      <w:r w:rsidRPr="00306C55">
        <w:rPr>
          <w:rFonts w:ascii="Times New Roman" w:hAnsi="Times New Roman" w:cs="Times New Roman"/>
          <w:color w:val="000000"/>
          <w:sz w:val="24"/>
          <w:szCs w:val="24"/>
          <w:bdr w:val="dotted" w:sz="6" w:space="0" w:color="FEFEFE"/>
        </w:rPr>
        <w:br/>
        <w:t xml:space="preserve">(4) Furnizorii de servicii sociale pot dezvolta activităţi lucrative numai pentru autofinanţarea serviciilor sociale acordate, cu excepţia operatorilor economici prevăzuţi la </w:t>
      </w:r>
      <w:hyperlink r:id="rId132" w:anchor="A310" w:history="1">
        <w:r w:rsidRPr="00306C55">
          <w:rPr>
            <w:rFonts w:ascii="Times New Roman" w:hAnsi="Times New Roman" w:cs="Times New Roman"/>
            <w:color w:val="006400"/>
            <w:sz w:val="24"/>
            <w:szCs w:val="24"/>
            <w:u w:val="single"/>
            <w:bdr w:val="dotted" w:sz="6" w:space="0" w:color="FEFEFE"/>
          </w:rPr>
          <w:t>art. 37 alin. (3)</w:t>
        </w:r>
      </w:hyperlink>
      <w:r w:rsidRPr="00306C55">
        <w:rPr>
          <w:rFonts w:ascii="Times New Roman" w:hAnsi="Times New Roman" w:cs="Times New Roman"/>
          <w:color w:val="000000"/>
          <w:sz w:val="24"/>
          <w:szCs w:val="24"/>
          <w:bdr w:val="dotted" w:sz="6" w:space="0" w:color="FEFEFE"/>
        </w:rPr>
        <w:t xml:space="preserve"> lit. e).</w:t>
      </w:r>
      <w:r w:rsidRPr="00306C55">
        <w:rPr>
          <w:rFonts w:ascii="Times New Roman" w:hAnsi="Times New Roman" w:cs="Times New Roman"/>
          <w:color w:val="000000"/>
          <w:sz w:val="24"/>
          <w:szCs w:val="24"/>
          <w:bdr w:val="dotted" w:sz="6" w:space="0" w:color="FEFEFE"/>
        </w:rPr>
        <w:br/>
        <w:t>(5) Veniturile obţinute din activităţile prevăzute la alin. (4) se utilizează şi pentru lucrări de modernizare, reamenajare şi renovare a centrelor aflate în administrare.</w:t>
      </w:r>
      <w:r w:rsidRPr="00306C55">
        <w:rPr>
          <w:rFonts w:ascii="Times New Roman" w:hAnsi="Times New Roman" w:cs="Times New Roman"/>
          <w:b/>
          <w:bCs/>
          <w:color w:val="00008B"/>
          <w:sz w:val="24"/>
          <w:szCs w:val="24"/>
          <w:bdr w:val="dotted" w:sz="6" w:space="0" w:color="FEFEFE"/>
        </w:rPr>
        <w:t xml:space="preserve"> Articolul 139</w:t>
      </w:r>
      <w:r w:rsidRPr="00306C55">
        <w:rPr>
          <w:rFonts w:ascii="Times New Roman" w:hAnsi="Times New Roman" w:cs="Times New Roman"/>
          <w:color w:val="000000"/>
          <w:sz w:val="24"/>
          <w:szCs w:val="24"/>
          <w:bdr w:val="dotted" w:sz="6" w:space="0" w:color="FEFEFE"/>
        </w:rPr>
        <w:br/>
        <w:t>(1) Asociaţiile şi fundaţiile, precum şi cultele recunoscute de lege, în calitate de furnizori privaţi de servicii sociale, pot primi subvenţii alocate de la bugetul de stat şi de la bugetele judeţene/bugetele locale ale sectoarelor municipiului Bucureşti, ca formă de sprijin în vederea înfiinţării, dezvoltării, diversificării şi asigurării continuităţii serviciilor sociale acordate de aceştia.</w:t>
      </w:r>
      <w:r w:rsidRPr="00306C55">
        <w:rPr>
          <w:rFonts w:ascii="Times New Roman" w:hAnsi="Times New Roman" w:cs="Times New Roman"/>
          <w:color w:val="000000"/>
          <w:sz w:val="24"/>
          <w:szCs w:val="24"/>
          <w:bdr w:val="dotted" w:sz="6" w:space="0" w:color="FEFEFE"/>
        </w:rPr>
        <w:br/>
        <w:t>(2) Subvenţionarea furnizorilor privaţi din fonduri publice se reglementează prin lege specială.</w:t>
      </w:r>
    </w:p>
    <w:p w:rsidR="00110416" w:rsidRPr="00306C55" w:rsidRDefault="00DC05CA" w:rsidP="00BF4123">
      <w:pPr>
        <w:pStyle w:val="tagcollapsed"/>
        <w:numPr>
          <w:ilvl w:val="0"/>
          <w:numId w:val="1"/>
        </w:numPr>
        <w:spacing w:line="276" w:lineRule="auto"/>
        <w:jc w:val="both"/>
        <w:rPr>
          <w:rFonts w:ascii="Times New Roman" w:hAnsi="Times New Roman" w:cs="Times New Roman"/>
          <w:b/>
          <w:color w:val="0070C0"/>
          <w:sz w:val="24"/>
          <w:szCs w:val="24"/>
        </w:rPr>
      </w:pPr>
      <w:r w:rsidRPr="00306C55">
        <w:rPr>
          <w:rFonts w:ascii="Times New Roman" w:hAnsi="Times New Roman" w:cs="Times New Roman"/>
          <w:b/>
          <w:bCs/>
          <w:color w:val="00008B"/>
          <w:sz w:val="24"/>
          <w:szCs w:val="24"/>
          <w:bdr w:val="dotted" w:sz="6" w:space="0" w:color="FEFEFE"/>
        </w:rPr>
        <w:t>Articolul 128</w:t>
      </w:r>
      <w:r w:rsidRPr="00306C55">
        <w:rPr>
          <w:rFonts w:ascii="Times New Roman" w:hAnsi="Times New Roman" w:cs="Times New Roman"/>
          <w:color w:val="000000"/>
          <w:sz w:val="24"/>
          <w:szCs w:val="24"/>
          <w:bdr w:val="dotted" w:sz="6" w:space="0" w:color="FEFEFE"/>
        </w:rPr>
        <w:t>Asistenţa socială se finanţează din fonduri alocate de la bugetul de stat, de la bugetele locale, din donaţii, sponsorizări sau din alte contribuţii din partea unor persoane fizice ori juridice, din ţară şi din străinătate, din contribuţii ale beneficiarilor, precum şi din alte surse, cu respectarea legislaţiei în domeniu şi în limita resurselor financiare disponibile.</w:t>
      </w:r>
      <w:r w:rsidRPr="00306C55">
        <w:rPr>
          <w:rFonts w:ascii="Times New Roman" w:hAnsi="Times New Roman" w:cs="Times New Roman"/>
          <w:b/>
          <w:bCs/>
          <w:color w:val="000000"/>
          <w:sz w:val="24"/>
          <w:szCs w:val="24"/>
          <w:bdr w:val="dotted" w:sz="6" w:space="0" w:color="FEFEFE"/>
        </w:rPr>
        <w:t xml:space="preserve"> Secţiunea 1</w:t>
      </w:r>
      <w:r w:rsidRPr="00306C55">
        <w:rPr>
          <w:rFonts w:ascii="Times New Roman" w:hAnsi="Times New Roman" w:cs="Times New Roman"/>
          <w:color w:val="000000"/>
          <w:sz w:val="24"/>
          <w:szCs w:val="24"/>
          <w:bdr w:val="dotted" w:sz="6" w:space="0" w:color="FEFEFE"/>
        </w:rPr>
        <w:t>Finanţarea beneficiilor de asistenţă socială</w:t>
      </w:r>
      <w:r w:rsidRPr="00306C55">
        <w:rPr>
          <w:rFonts w:ascii="Times New Roman" w:hAnsi="Times New Roman" w:cs="Times New Roman"/>
          <w:b/>
          <w:bCs/>
          <w:color w:val="00008B"/>
          <w:sz w:val="24"/>
          <w:szCs w:val="24"/>
          <w:bdr w:val="dotted" w:sz="6" w:space="0" w:color="FEFEFE"/>
        </w:rPr>
        <w:t xml:space="preserve"> Articolul 129</w:t>
      </w:r>
      <w:r w:rsidRPr="00306C55">
        <w:rPr>
          <w:rFonts w:ascii="Times New Roman" w:hAnsi="Times New Roman" w:cs="Times New Roman"/>
          <w:color w:val="000000"/>
          <w:sz w:val="24"/>
          <w:szCs w:val="24"/>
          <w:bdr w:val="dotted" w:sz="6" w:space="0" w:color="FEFEFE"/>
        </w:rPr>
        <w:br/>
        <w:t>(1) Beneficiile de asistenţă socială se finanţează din fonduri alocate de la bugetul de stat sau/şi de la bugetele locale, conform dispoziţiilor prezentei legi.</w:t>
      </w:r>
      <w:r w:rsidRPr="00306C55">
        <w:rPr>
          <w:rFonts w:ascii="Times New Roman" w:hAnsi="Times New Roman" w:cs="Times New Roman"/>
          <w:color w:val="000000"/>
          <w:sz w:val="24"/>
          <w:szCs w:val="24"/>
          <w:bdr w:val="dotted" w:sz="6" w:space="0" w:color="FEFEFE"/>
        </w:rPr>
        <w:br/>
        <w:t>(2) La fundamentarea anuală a sumelor necesare asigurării plăţii beneficiilor de asistenţă socială se ţine cont de următoarele elemente:</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numărul de beneficiari înregistraţi în anul anterior;</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estimarea numărului de beneficiari pentru anul bugetar în funcţie de evoluţiile economice, demografice şi sociale, precum şi de indicatorii macroeconomici înregistraţi;</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cuantumul nominal sau, după caz, cuantumul mediu al beneficiului de asistenţă socială.</w:t>
      </w:r>
      <w:r w:rsidRPr="00306C55">
        <w:rPr>
          <w:rFonts w:ascii="Times New Roman" w:hAnsi="Times New Roman" w:cs="Times New Roman"/>
          <w:color w:val="000000"/>
          <w:sz w:val="24"/>
          <w:szCs w:val="24"/>
          <w:bdr w:val="dotted" w:sz="6" w:space="0" w:color="FEFEFE"/>
        </w:rPr>
        <w:br/>
        <w:t>(3) Se iau în considerare la fundamentarea bugetară şi beneficiile de asistenţă socială care urmează să fie acordate, aprobate în condiţiile legii, pe baza elementelor prevăzute la alin. (2) lit. b) şi c).</w:t>
      </w:r>
      <w:r w:rsidRPr="00306C55">
        <w:rPr>
          <w:rFonts w:ascii="Times New Roman" w:hAnsi="Times New Roman" w:cs="Times New Roman"/>
          <w:b/>
          <w:bCs/>
          <w:color w:val="00008B"/>
          <w:sz w:val="24"/>
          <w:szCs w:val="24"/>
          <w:bdr w:val="dotted" w:sz="6" w:space="0" w:color="FEFEFE"/>
        </w:rPr>
        <w:t xml:space="preserve"> Articolul 130</w:t>
      </w:r>
      <w:r w:rsidRPr="00306C55">
        <w:rPr>
          <w:rFonts w:ascii="Times New Roman" w:hAnsi="Times New Roman" w:cs="Times New Roman"/>
          <w:color w:val="000000"/>
          <w:sz w:val="24"/>
          <w:szCs w:val="24"/>
          <w:bdr w:val="dotted" w:sz="6" w:space="0" w:color="FEFEFE"/>
        </w:rPr>
        <w:br/>
        <w:t>(1) Fondurile necesare cheltuielilor cu tipărirea formularelor de cerere se asigură din bugetul unităţilor administrativ-teritoriale.</w:t>
      </w:r>
      <w:r w:rsidRPr="00306C55">
        <w:rPr>
          <w:rFonts w:ascii="Times New Roman" w:hAnsi="Times New Roman" w:cs="Times New Roman"/>
          <w:color w:val="000000"/>
          <w:sz w:val="24"/>
          <w:szCs w:val="24"/>
          <w:bdr w:val="dotted" w:sz="6" w:space="0" w:color="FEFEFE"/>
        </w:rPr>
        <w:br/>
        <w:t xml:space="preserve">(2) Pentru solicitarea drepturilor, Ministerul Muncii, Familiei şi Protecţiei Sociale, instituţiile prevăzute la </w:t>
      </w:r>
      <w:hyperlink r:id="rId133" w:anchor="A683" w:history="1">
        <w:r w:rsidRPr="00306C55">
          <w:rPr>
            <w:rFonts w:ascii="Times New Roman" w:hAnsi="Times New Roman" w:cs="Times New Roman"/>
            <w:color w:val="006400"/>
            <w:sz w:val="24"/>
            <w:szCs w:val="24"/>
            <w:u w:val="single"/>
            <w:bdr w:val="dotted" w:sz="6" w:space="0" w:color="FEFEFE"/>
          </w:rPr>
          <w:t>art. 107 alin. (1)</w:t>
        </w:r>
      </w:hyperlink>
      <w:r w:rsidRPr="00306C55">
        <w:rPr>
          <w:rFonts w:ascii="Times New Roman" w:hAnsi="Times New Roman" w:cs="Times New Roman"/>
          <w:color w:val="000000"/>
          <w:sz w:val="24"/>
          <w:szCs w:val="24"/>
          <w:bdr w:val="dotted" w:sz="6" w:space="0" w:color="FEFEFE"/>
        </w:rPr>
        <w:t>, precum şi autorităţile administraţiei publice locale au obligaţia de a posta pe site-urile proprii formatul printabil al formularelor de cerere.</w:t>
      </w:r>
      <w:r w:rsidRPr="00306C55">
        <w:rPr>
          <w:rFonts w:ascii="Times New Roman" w:hAnsi="Times New Roman" w:cs="Times New Roman"/>
          <w:color w:val="000000"/>
          <w:sz w:val="24"/>
          <w:szCs w:val="24"/>
          <w:bdr w:val="dotted" w:sz="6" w:space="0" w:color="FEFEFE"/>
        </w:rPr>
        <w:br/>
        <w:t>(3) Fondurile necesare cheltuielilor de transmitere a drepturilor se asigură din bugetele din care se plăteşte beneficiul de asistenţă socială, fără a afecta cuantumul acestuia.</w:t>
      </w:r>
      <w:r w:rsidRPr="00306C55">
        <w:rPr>
          <w:rFonts w:ascii="Times New Roman" w:hAnsi="Times New Roman" w:cs="Times New Roman"/>
          <w:b/>
          <w:bCs/>
          <w:color w:val="00008B"/>
          <w:sz w:val="24"/>
          <w:szCs w:val="24"/>
          <w:bdr w:val="dotted" w:sz="6" w:space="0" w:color="FEFEFE"/>
        </w:rPr>
        <w:t xml:space="preserve"> Articolul 131</w:t>
      </w:r>
      <w:r w:rsidRPr="00306C55">
        <w:rPr>
          <w:rFonts w:ascii="Times New Roman" w:hAnsi="Times New Roman" w:cs="Times New Roman"/>
          <w:color w:val="000000"/>
          <w:sz w:val="24"/>
          <w:szCs w:val="24"/>
          <w:bdr w:val="dotted" w:sz="6" w:space="0" w:color="FEFEFE"/>
        </w:rPr>
        <w:t xml:space="preserve">Guvernul şi fiecare ordonator de credite, autoritate a administraţiei publice centrale sau locale, în elaborarea strategiilor şi politicilor sociale la nivel naţional ori local trebuie să se asigure că acestea sunt în concordanţă cu principiile responsabilităţii fiscale, regulile fiscale, precum şi cu obiectivele şi limitele din strategia fiscal-bugetară reglementată de </w:t>
      </w:r>
      <w:hyperlink r:id="rId134">
        <w:r w:rsidRPr="00306C55">
          <w:rPr>
            <w:rFonts w:ascii="Times New Roman" w:hAnsi="Times New Roman" w:cs="Times New Roman"/>
            <w:color w:val="804000"/>
            <w:sz w:val="24"/>
            <w:szCs w:val="24"/>
            <w:u w:val="single"/>
            <w:bdr w:val="dotted" w:sz="6" w:space="0" w:color="FEFEFE"/>
          </w:rPr>
          <w:t>Legea responsabilităţii fiscal-bugetare nr. 69/2010</w:t>
        </w:r>
      </w:hyperlink>
      <w:r w:rsidRPr="00306C55">
        <w:rPr>
          <w:rFonts w:ascii="Times New Roman" w:hAnsi="Times New Roman" w:cs="Times New Roman"/>
          <w:color w:val="000000"/>
          <w:sz w:val="24"/>
          <w:szCs w:val="24"/>
          <w:bdr w:val="dotted" w:sz="6" w:space="0" w:color="FEFEFE"/>
        </w:rPr>
        <w:t>.</w:t>
      </w:r>
      <w:r w:rsidRPr="00306C55">
        <w:rPr>
          <w:rFonts w:ascii="Times New Roman" w:hAnsi="Times New Roman" w:cs="Times New Roman"/>
          <w:b/>
          <w:bCs/>
          <w:color w:val="000000"/>
          <w:sz w:val="24"/>
          <w:szCs w:val="24"/>
          <w:bdr w:val="dotted" w:sz="6" w:space="0" w:color="FEFEFE"/>
        </w:rPr>
        <w:t xml:space="preserve"> Secţiunea a 2-a</w:t>
      </w:r>
      <w:r w:rsidRPr="00306C55">
        <w:rPr>
          <w:rFonts w:ascii="Times New Roman" w:hAnsi="Times New Roman" w:cs="Times New Roman"/>
          <w:color w:val="000000"/>
          <w:sz w:val="24"/>
          <w:szCs w:val="24"/>
          <w:bdr w:val="dotted" w:sz="6" w:space="0" w:color="FEFEFE"/>
        </w:rPr>
        <w:t>Finanţarea serviciilor sociale</w:t>
      </w:r>
      <w:r w:rsidRPr="00306C55">
        <w:rPr>
          <w:rFonts w:ascii="Times New Roman" w:hAnsi="Times New Roman" w:cs="Times New Roman"/>
          <w:b/>
          <w:bCs/>
          <w:color w:val="00008B"/>
          <w:sz w:val="24"/>
          <w:szCs w:val="24"/>
          <w:bdr w:val="dotted" w:sz="6" w:space="0" w:color="FEFEFE"/>
        </w:rPr>
        <w:t xml:space="preserve"> Articolul 132</w:t>
      </w:r>
      <w:r w:rsidRPr="00306C55">
        <w:rPr>
          <w:rFonts w:ascii="Times New Roman" w:hAnsi="Times New Roman" w:cs="Times New Roman"/>
          <w:color w:val="000000"/>
          <w:sz w:val="24"/>
          <w:szCs w:val="24"/>
          <w:bdr w:val="dotted" w:sz="6" w:space="0" w:color="FEFEFE"/>
        </w:rPr>
        <w:t>Serviciile sociale se finanţează din următoarele surse:</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bugetul de stat;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bugetul local al judeţului, respectiv al municipiului Bucureşti;</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bugetele locale ale comunelor, oraşelor şi municipiilor, respectiv bugetele locale ale sectoarelor municipiului Bucureşti;</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donaţii, sponsorizări sau alte contribuţii din partea persoanelor fizice ori juridice din ţară şi din străinătate;</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fonduri externe rambursabile şi nerambursabile;</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contribuţia persoanelor beneficiare;</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alte surse de finanţare, în conformitate cu legislaţia în vigoare.</w:t>
      </w:r>
      <w:r w:rsidRPr="00306C55">
        <w:rPr>
          <w:rFonts w:ascii="Times New Roman" w:hAnsi="Times New Roman" w:cs="Times New Roman"/>
          <w:b/>
          <w:bCs/>
          <w:color w:val="00008B"/>
          <w:sz w:val="24"/>
          <w:szCs w:val="24"/>
          <w:bdr w:val="dotted" w:sz="6" w:space="0" w:color="FEFEFE"/>
        </w:rPr>
        <w:t xml:space="preserve"> Articolul 133</w:t>
      </w:r>
      <w:r w:rsidRPr="00306C55">
        <w:rPr>
          <w:rFonts w:ascii="Times New Roman" w:hAnsi="Times New Roman" w:cs="Times New Roman"/>
          <w:color w:val="000000"/>
          <w:sz w:val="24"/>
          <w:szCs w:val="24"/>
          <w:bdr w:val="dotted" w:sz="6" w:space="0" w:color="FEFEFE"/>
        </w:rPr>
        <w:br/>
        <w:t>(1) De la bugetul de stat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programelor de interes naţional, elaborate de Ministerul Muncii, Familiei şi Protecţiei Sociale, precum şi de alte autorităţi ale administraţiei publice centrale cu atribuţii în domeniul serviciilor sociale şi aprobate prin hotărâre a Guvernului;</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programelor de subvenţionare a furnizorilor privaţi de servicii sociale, derulate de Ministerul Muncii, Familiei şi Protecţiei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înfiinţării unor instituţii de asistenţă socială-pilot;</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serviciilor sociale acordate prin structurile publice aflate în subordinea-coordonarea autorităţilor administraţiei publice centrale;</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serviciilor sociale acordate de autorităţile administraţiei publice locale şi a altor furnizori publici şi privaţi de servicii sociale, în condiţiile legii;</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programelor de educaţie permanentă a personalului de specialitate şi a programelor de cercetare din domeniul serviciilor sociale;</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cheltuieli de investiţii şi reparaţii capitale pentru centrele de zi şi rezidenţiale, în condiţiile legii;</w:t>
      </w:r>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cofinanţarea serviciilor sociale, în baza memorandumurilor, protocoalelor, convenţiilor de parteneriat, încheiate conform legii.</w:t>
      </w:r>
      <w:r w:rsidRPr="00306C55">
        <w:rPr>
          <w:rFonts w:ascii="Times New Roman" w:hAnsi="Times New Roman" w:cs="Times New Roman"/>
          <w:color w:val="000000"/>
          <w:sz w:val="24"/>
          <w:szCs w:val="24"/>
          <w:bdr w:val="dotted" w:sz="6" w:space="0" w:color="FEFEFE"/>
        </w:rPr>
        <w:br/>
        <w:t>(2) Pentru cheltuielile prevăzute la alin. (1) lit. g), care se suportă din bugetul de stat prin bugetul Ministerului Muncii, Familiei şi Protecţiei Sociale, procedura de acordare a sumelor cu această destinaţie se stabileşte prin hotărâre a Guvernului.</w:t>
      </w:r>
      <w:r w:rsidRPr="00306C55">
        <w:rPr>
          <w:rFonts w:ascii="Times New Roman" w:hAnsi="Times New Roman" w:cs="Times New Roman"/>
          <w:b/>
          <w:bCs/>
          <w:color w:val="00008B"/>
          <w:sz w:val="24"/>
          <w:szCs w:val="24"/>
          <w:bdr w:val="dotted" w:sz="6" w:space="0" w:color="FEFEFE"/>
        </w:rPr>
        <w:t xml:space="preserve"> Articolul 134</w:t>
      </w:r>
      <w:r w:rsidRPr="00306C55">
        <w:rPr>
          <w:rFonts w:ascii="Times New Roman" w:hAnsi="Times New Roman" w:cs="Times New Roman"/>
          <w:color w:val="000000"/>
          <w:sz w:val="24"/>
          <w:szCs w:val="24"/>
          <w:bdr w:val="dotted" w:sz="6" w:space="0" w:color="FEFEFE"/>
        </w:rPr>
        <w:br/>
        <w:t>(1) Alocarea fondurilor de la bugetul de stat destinate susţinerii funcţionării serviciilor sociale organizate la nivelul unităţilor administrativ-teritoriale se realizează în baza fundamentărilor transmise de autorităţile administraţiei publice locale.</w:t>
      </w:r>
      <w:r w:rsidRPr="00306C55">
        <w:rPr>
          <w:rFonts w:ascii="Times New Roman" w:hAnsi="Times New Roman" w:cs="Times New Roman"/>
          <w:color w:val="000000"/>
          <w:sz w:val="24"/>
          <w:szCs w:val="24"/>
          <w:bdr w:val="dotted" w:sz="6" w:space="0" w:color="FEFEFE"/>
        </w:rPr>
        <w:br/>
        <w:t>(2) Fundamentarea sumelor solicitate de la bugetul de stat de către autorităţile administraţiei publice locale se realizează în baza costurilor standard în vigoare pentru serviciile sociale administrate, contractate sau subvenţionate în condiţiile legii, precum şi în baza estimării costurilor necesare funcţionării serviciilor nou-înfiinţate în anul bugetar respectiv.</w:t>
      </w:r>
      <w:r w:rsidRPr="00306C55">
        <w:rPr>
          <w:rFonts w:ascii="Times New Roman" w:hAnsi="Times New Roman" w:cs="Times New Roman"/>
          <w:color w:val="000000"/>
          <w:sz w:val="24"/>
          <w:szCs w:val="24"/>
          <w:bdr w:val="dotted" w:sz="6" w:space="0" w:color="FEFEFE"/>
        </w:rPr>
        <w:br/>
        <w:t>(3) Standardele de cost pentru serviciile sociale se aprobă prin hotărâre a Guvernului, la propunerea Ministerului Muncii, Familiei şi Protecţiei Sociale. Costul standard anual/beneficiar/tip de serviciu se poate indexa cu rata inflaţiei şi se revizuieşte ori de câte ori este nevoie.</w:t>
      </w:r>
      <w:r w:rsidRPr="00306C55">
        <w:rPr>
          <w:rFonts w:ascii="Times New Roman" w:hAnsi="Times New Roman" w:cs="Times New Roman"/>
          <w:color w:val="000000"/>
          <w:sz w:val="24"/>
          <w:szCs w:val="24"/>
          <w:bdr w:val="dotted" w:sz="6" w:space="0" w:color="FEFEFE"/>
        </w:rPr>
        <w:br/>
        <w:t>(4) Sumele fundamentate se alocă din unele venituri ale bugetului de stat pentru finanţarea serviciilor sociale, în condiţiile alin. (2), şi se realizează în următoarea ordine de priorităţi:</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serviciile sociale adresate copilului separat de părinţi care necesită protecţie specială;</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serviciile sociale adresate persoanelor cu dizabilităţi, în funcţie de tipul serviciilor;</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serviciile destinate copilului şi familiei, precum şi pentru persoanele vârstnice, în funcţie de tipul serviciilor;</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serviciile sociale adresate persoanelor fără adăpost şi persoanelor aflate în risc de excluziune socială, în funcţie de tipul serviciilor.</w:t>
      </w:r>
      <w:r w:rsidRPr="00306C55">
        <w:rPr>
          <w:rFonts w:ascii="Times New Roman" w:hAnsi="Times New Roman" w:cs="Times New Roman"/>
          <w:color w:val="000000"/>
          <w:sz w:val="24"/>
          <w:szCs w:val="24"/>
          <w:bdr w:val="dotted" w:sz="6" w:space="0" w:color="FEFEFE"/>
        </w:rPr>
        <w:br/>
        <w:t>(5) Nivelul sumelor acordate potrivit alin. (4) se stabileşte prin legile speciale, pe tipuri de servicii.</w:t>
      </w:r>
      <w:r w:rsidRPr="00306C55">
        <w:rPr>
          <w:rFonts w:ascii="Times New Roman" w:hAnsi="Times New Roman" w:cs="Times New Roman"/>
          <w:b/>
          <w:bCs/>
          <w:color w:val="00008B"/>
          <w:sz w:val="24"/>
          <w:szCs w:val="24"/>
          <w:bdr w:val="dotted" w:sz="6" w:space="0" w:color="FEFEFE"/>
        </w:rPr>
        <w:t xml:space="preserve"> Articolul 135</w:t>
      </w:r>
      <w:r w:rsidRPr="00306C55">
        <w:rPr>
          <w:rFonts w:ascii="Times New Roman" w:hAnsi="Times New Roman" w:cs="Times New Roman"/>
          <w:color w:val="000000"/>
          <w:sz w:val="24"/>
          <w:szCs w:val="24"/>
          <w:bdr w:val="dotted" w:sz="6" w:space="0" w:color="FEFEFE"/>
        </w:rPr>
        <w:br/>
        <w:t>(1) Din bugetele locale ale judeţelor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cofinanţarea serviciilor sociale care funcţionează în mediul rural şi în localităţi defavorizate, în baza unor contracte de parteneriat încheiate bianual;</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cheltuielilor de funcţionare a comisiilor de evaluare şi a serviciilor de evaluare complexă, prevăzute de lege, până la intrarea în vigoare a noului sistem de evaluare prevăzut la art. 110;</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sau, după caz, cofinanţarea în parteneriat cu autorităţile administraţiei publice locale a cheltuielilor necesare formării continue a personalului cu atribuţii în domeniul serviciilor sociale şi care activează la nivelul judeţului respectiv;</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şi cofinanţarea în parteneriat cu autorităţile administraţiei publice locale a acţiunilor de sensibilizare a comunităţii privind nevoile şi riscurile sociale de la nivelul judeţului;</w:t>
      </w:r>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finanţarea subvenţiilor destinate serviciilor sociale acordate de furnizorii privaţi;</w:t>
      </w:r>
      <w:r w:rsidRPr="00306C55">
        <w:rPr>
          <w:rFonts w:ascii="Times New Roman" w:hAnsi="Times New Roman" w:cs="Times New Roman"/>
          <w:b/>
          <w:bCs/>
          <w:color w:val="8B0000"/>
          <w:sz w:val="24"/>
          <w:szCs w:val="24"/>
          <w:bdr w:val="dotted" w:sz="6" w:space="0" w:color="FEFEFE"/>
        </w:rPr>
        <w:t>i)</w:t>
      </w:r>
      <w:r w:rsidRPr="00306C55">
        <w:rPr>
          <w:rFonts w:ascii="Times New Roman" w:hAnsi="Times New Roman" w:cs="Times New Roman"/>
          <w:color w:val="000000"/>
          <w:sz w:val="24"/>
          <w:szCs w:val="24"/>
          <w:bdr w:val="dotted" w:sz="6" w:space="0" w:color="FEFEFE"/>
        </w:rPr>
        <w:t>alte finanţări sau cofinanţări prevăzute de lege.</w:t>
      </w:r>
      <w:r w:rsidRPr="00306C55">
        <w:rPr>
          <w:rFonts w:ascii="Times New Roman" w:hAnsi="Times New Roman" w:cs="Times New Roman"/>
          <w:color w:val="000000"/>
          <w:sz w:val="24"/>
          <w:szCs w:val="24"/>
          <w:bdr w:val="dotted" w:sz="6" w:space="0" w:color="FEFEFE"/>
        </w:rPr>
        <w:br/>
        <w:t>(2) Consiliul judeţean are obligaţia să asigure din bugetul propriu sumele în completarea celor alocate din bugetul de stat.</w:t>
      </w:r>
      <w:r w:rsidRPr="00306C55">
        <w:rPr>
          <w:rFonts w:ascii="Times New Roman" w:hAnsi="Times New Roman" w:cs="Times New Roman"/>
          <w:b/>
          <w:bCs/>
          <w:color w:val="00008B"/>
          <w:sz w:val="24"/>
          <w:szCs w:val="24"/>
          <w:bdr w:val="dotted" w:sz="6" w:space="0" w:color="FEFEFE"/>
        </w:rPr>
        <w:t xml:space="preserve"> Articolul 136</w:t>
      </w:r>
      <w:r w:rsidRPr="00306C55">
        <w:rPr>
          <w:rFonts w:ascii="Times New Roman" w:hAnsi="Times New Roman" w:cs="Times New Roman"/>
          <w:color w:val="000000"/>
          <w:sz w:val="24"/>
          <w:szCs w:val="24"/>
          <w:bdr w:val="dotted" w:sz="6" w:space="0" w:color="FEFEFE"/>
        </w:rPr>
        <w:br/>
        <w:t>(1) Din bugetele locale ale comunelor, oraşelor şi municipiilor, respectiv din bugetele locale ale sectoarelor municipiului Bucureşti se alocă fonduri pentru:</w:t>
      </w:r>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sau, după caz, cofinanţarea în parteneriat cu consiliul judeţean a cheltuielilor necesare formării continue a personalului cu atribuţii în domeniul serviciilor sociale şi care activează la nivelul comunităţii respective;</w:t>
      </w:r>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şi cofinanţarea în parteneriat cu consiliul judeţean a acţiunilor de sensibilizare a populaţiei privind nevoile şi riscurile sociale de la nivelul comunităţii;</w:t>
      </w:r>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alte finanţări sau cofinanţări prevăzute de lege.</w:t>
      </w:r>
      <w:r w:rsidRPr="00306C55">
        <w:rPr>
          <w:rFonts w:ascii="Times New Roman" w:hAnsi="Times New Roman" w:cs="Times New Roman"/>
          <w:color w:val="000000"/>
          <w:sz w:val="24"/>
          <w:szCs w:val="24"/>
          <w:bdr w:val="dotted" w:sz="6" w:space="0" w:color="FEFEFE"/>
        </w:rPr>
        <w:br/>
        <w:t>(2) Autorităţile administraţiei publice locale au obligaţia să asigure sumele din bugetele proprii şi alte venituri extrabugetare, în completarea celor alocate din bugetul de stat.</w:t>
      </w:r>
      <w:r w:rsidRPr="00306C55">
        <w:rPr>
          <w:rFonts w:ascii="Times New Roman" w:hAnsi="Times New Roman" w:cs="Times New Roman"/>
          <w:b/>
          <w:bCs/>
          <w:color w:val="00008B"/>
          <w:sz w:val="24"/>
          <w:szCs w:val="24"/>
          <w:bdr w:val="dotted" w:sz="6" w:space="0" w:color="FEFEFE"/>
        </w:rPr>
        <w:t xml:space="preserve"> Articolul 137</w:t>
      </w:r>
      <w:r w:rsidRPr="00306C55">
        <w:rPr>
          <w:rFonts w:ascii="Times New Roman" w:hAnsi="Times New Roman" w:cs="Times New Roman"/>
          <w:color w:val="000000"/>
          <w:sz w:val="24"/>
          <w:szCs w:val="24"/>
          <w:bdr w:val="dotted" w:sz="6" w:space="0" w:color="FEFEFE"/>
        </w:rPr>
        <w:br/>
        <w:t>(1) Serviciile medicale asigurate beneficiarilor de servicii sociale în centrele rezidenţiale şi de zi se finanţează de la bugetul Fondului naţional unic de asigurări sociale de sănătate, în condiţiile legii şi în conformitate cu prevederile Contractului-cadru privind condiţiile acordării asistenţei medicale în cadrul sistemului de asigurări sociale de sănătate.</w:t>
      </w:r>
      <w:r w:rsidRPr="00306C55">
        <w:rPr>
          <w:rFonts w:ascii="Times New Roman" w:hAnsi="Times New Roman" w:cs="Times New Roman"/>
          <w:color w:val="000000"/>
          <w:sz w:val="24"/>
          <w:szCs w:val="24"/>
          <w:bdr w:val="dotted" w:sz="6" w:space="0" w:color="FEFEFE"/>
        </w:rPr>
        <w:br/>
        <w:t>(2) Furnizorii publici şi privaţi care acordă servicii de îngrijire în centre rezidenţiale şi, după caz, în centre de zi asigură, din fonduri proprii, medicamente uzuale acordate fără prescripţie medicală, materiale sanitare şi echipamentele necesare îngrijirii persoanei asistate, care nu sunt finanţate din Fondul naţional unic de asigurări sociale de sănătate sau prin programele Ministerului Sănătăţii.</w:t>
      </w:r>
      <w:r w:rsidRPr="00306C55">
        <w:rPr>
          <w:rFonts w:ascii="Times New Roman" w:hAnsi="Times New Roman" w:cs="Times New Roman"/>
          <w:b/>
          <w:bCs/>
          <w:color w:val="00008B"/>
          <w:sz w:val="24"/>
          <w:szCs w:val="24"/>
          <w:bdr w:val="dotted" w:sz="6" w:space="0" w:color="FEFEFE"/>
        </w:rPr>
        <w:t xml:space="preserve"> Articolul 138</w:t>
      </w:r>
      <w:r w:rsidRPr="00306C55">
        <w:rPr>
          <w:rFonts w:ascii="Times New Roman" w:hAnsi="Times New Roman" w:cs="Times New Roman"/>
          <w:color w:val="000000"/>
          <w:sz w:val="24"/>
          <w:szCs w:val="24"/>
          <w:bdr w:val="dotted" w:sz="6" w:space="0" w:color="FEFEFE"/>
        </w:rPr>
        <w:br/>
        <w:t>(1) Pentru finanţarea serviciilor sociale se pot utiliza veniturile obţinute din sponsorizările şi donaţiile în bani sau în natură, acordate de persoane fizice şi juridice, române şi străine, furnizorilor de servicii.</w:t>
      </w:r>
      <w:r w:rsidRPr="00306C55">
        <w:rPr>
          <w:rFonts w:ascii="Times New Roman" w:hAnsi="Times New Roman" w:cs="Times New Roman"/>
          <w:color w:val="000000"/>
          <w:sz w:val="24"/>
          <w:szCs w:val="24"/>
          <w:bdr w:val="dotted" w:sz="6" w:space="0" w:color="FEFEFE"/>
        </w:rPr>
        <w:br/>
        <w:t>(2) Serviciile sociale pot fi finanţate din fonduri internaţionale, stabilite prin memorandumurile sau protocoalele de finanţare încheiate de statul român cu donatorii, precum şi din fondurile structurale pentru proiectele selectate în cadrul programelor operaţionale regionale.</w:t>
      </w:r>
      <w:r w:rsidRPr="00306C55">
        <w:rPr>
          <w:rFonts w:ascii="Times New Roman" w:hAnsi="Times New Roman" w:cs="Times New Roman"/>
          <w:color w:val="000000"/>
          <w:sz w:val="24"/>
          <w:szCs w:val="24"/>
          <w:bdr w:val="dotted" w:sz="6" w:space="0" w:color="FEFEFE"/>
        </w:rPr>
        <w:br/>
        <w:t>(3) În funcţie de venituri, persoanele beneficiare contribuie la finanţarea acordării serviciilor sociale, conform legii.</w:t>
      </w:r>
      <w:r w:rsidRPr="00306C55">
        <w:rPr>
          <w:rFonts w:ascii="Times New Roman" w:hAnsi="Times New Roman" w:cs="Times New Roman"/>
          <w:color w:val="000000"/>
          <w:sz w:val="24"/>
          <w:szCs w:val="24"/>
          <w:bdr w:val="dotted" w:sz="6" w:space="0" w:color="FEFEFE"/>
        </w:rPr>
        <w:br/>
        <w:t xml:space="preserve">(4) Furnizorii de servicii sociale pot dezvolta activităţi lucrative numai pentru autofinanţarea serviciilor sociale acordate, cu excepţia operatorilor economici prevăzuţi la </w:t>
      </w:r>
      <w:hyperlink r:id="rId135" w:anchor="A310" w:history="1">
        <w:r w:rsidRPr="00306C55">
          <w:rPr>
            <w:rFonts w:ascii="Times New Roman" w:hAnsi="Times New Roman" w:cs="Times New Roman"/>
            <w:color w:val="006400"/>
            <w:sz w:val="24"/>
            <w:szCs w:val="24"/>
            <w:u w:val="single"/>
            <w:bdr w:val="dotted" w:sz="6" w:space="0" w:color="FEFEFE"/>
          </w:rPr>
          <w:t>art. 37 alin. (3)</w:t>
        </w:r>
      </w:hyperlink>
      <w:r w:rsidRPr="00306C55">
        <w:rPr>
          <w:rFonts w:ascii="Times New Roman" w:hAnsi="Times New Roman" w:cs="Times New Roman"/>
          <w:color w:val="000000"/>
          <w:sz w:val="24"/>
          <w:szCs w:val="24"/>
          <w:bdr w:val="dotted" w:sz="6" w:space="0" w:color="FEFEFE"/>
        </w:rPr>
        <w:t xml:space="preserve"> lit. e).</w:t>
      </w:r>
      <w:r w:rsidRPr="00306C55">
        <w:rPr>
          <w:rFonts w:ascii="Times New Roman" w:hAnsi="Times New Roman" w:cs="Times New Roman"/>
          <w:color w:val="000000"/>
          <w:sz w:val="24"/>
          <w:szCs w:val="24"/>
          <w:bdr w:val="dotted" w:sz="6" w:space="0" w:color="FEFEFE"/>
        </w:rPr>
        <w:br/>
        <w:t>(5) Veniturile obţinute din activităţile prevăzute la alin. (4) se utilizează şi pentru lucrări de modernizare, reamenajare şi renovare a centrelor aflate în administrare.</w:t>
      </w:r>
      <w:r w:rsidRPr="00306C55">
        <w:rPr>
          <w:rFonts w:ascii="Times New Roman" w:hAnsi="Times New Roman" w:cs="Times New Roman"/>
          <w:b/>
          <w:bCs/>
          <w:color w:val="00008B"/>
          <w:sz w:val="24"/>
          <w:szCs w:val="24"/>
          <w:bdr w:val="dotted" w:sz="6" w:space="0" w:color="FEFEFE"/>
        </w:rPr>
        <w:t xml:space="preserve"> Articolul 139</w:t>
      </w:r>
      <w:r w:rsidRPr="00306C55">
        <w:rPr>
          <w:rFonts w:ascii="Times New Roman" w:hAnsi="Times New Roman" w:cs="Times New Roman"/>
          <w:color w:val="000000"/>
          <w:sz w:val="24"/>
          <w:szCs w:val="24"/>
          <w:bdr w:val="dotted" w:sz="6" w:space="0" w:color="FEFEFE"/>
        </w:rPr>
        <w:br/>
        <w:t>(1) Asociaţiile şi fundaţiile, precum şi cultele recunoscute de lege, în calitate de furnizori privaţi de servicii sociale, pot primi subvenţii alocate de la bugetul de stat şi de la bugetele judeţene/bugetele locale ale sectoarelor municipiului Bucureşti, ca formă de sprijin în vederea înfiinţării, dezvoltării, diversificării şi asigurării continuităţii serviciilor sociale acordate de aceştia.</w:t>
      </w:r>
      <w:r w:rsidRPr="00306C55">
        <w:rPr>
          <w:rFonts w:ascii="Times New Roman" w:hAnsi="Times New Roman" w:cs="Times New Roman"/>
          <w:color w:val="000000"/>
          <w:sz w:val="24"/>
          <w:szCs w:val="24"/>
          <w:bdr w:val="dotted" w:sz="6" w:space="0" w:color="FEFEFE"/>
        </w:rPr>
        <w:br/>
        <w:t>(2) Subvenţionarea furnizorilor privaţi din fonduri publice se reglementează prin lege specială.</w:t>
      </w:r>
    </w:p>
    <w:p w:rsidR="00110416" w:rsidRPr="00306C55" w:rsidRDefault="00DC05CA" w:rsidP="00BF4123">
      <w:pPr>
        <w:pStyle w:val="tagcollapsed"/>
        <w:numPr>
          <w:ilvl w:val="0"/>
          <w:numId w:val="1"/>
        </w:numPr>
        <w:spacing w:after="280" w:line="276" w:lineRule="auto"/>
        <w:jc w:val="both"/>
        <w:rPr>
          <w:rFonts w:ascii="Times New Roman" w:hAnsi="Times New Roman" w:cs="Times New Roman"/>
          <w:b/>
          <w:color w:val="0070C0"/>
          <w:sz w:val="24"/>
          <w:szCs w:val="24"/>
        </w:rPr>
      </w:pPr>
      <w:r w:rsidRPr="00306C55">
        <w:rPr>
          <w:rFonts w:ascii="Times New Roman" w:hAnsi="Times New Roman" w:cs="Times New Roman"/>
          <w:b/>
          <w:bCs/>
          <w:color w:val="00008B"/>
          <w:sz w:val="24"/>
          <w:szCs w:val="24"/>
          <w:bdr w:val="dotted" w:sz="6" w:space="0" w:color="FEFEFE"/>
        </w:rPr>
        <w:t>Articolul 128</w:t>
      </w:r>
      <w:bookmarkStart w:id="24" w:name="A833"/>
      <w:bookmarkEnd w:id="24"/>
      <w:r w:rsidRPr="00306C55">
        <w:rPr>
          <w:rFonts w:ascii="Times New Roman" w:hAnsi="Times New Roman" w:cs="Times New Roman"/>
          <w:color w:val="000000"/>
          <w:sz w:val="24"/>
          <w:szCs w:val="24"/>
          <w:bdr w:val="dotted" w:sz="6" w:space="0" w:color="FEFEFE"/>
        </w:rPr>
        <w:t>Asistenţa socială se finanţează din fonduri alocate de la bugetul de stat, de la bugetele locale, din donaţii, sponsorizări sau din alte contribuţii din partea unor persoane fizice ori juridice, din ţară şi din străinătate, din contribuţii ale beneficiarilor, precum şi din alte surse, cu respectarea legislaţiei în domeniu şi în limita resurselor financiare disponibile.</w:t>
      </w:r>
      <w:bookmarkStart w:id="25" w:name="A834"/>
      <w:bookmarkEnd w:id="25"/>
      <w:r w:rsidRPr="00306C55">
        <w:rPr>
          <w:rFonts w:ascii="Times New Roman" w:hAnsi="Times New Roman" w:cs="Times New Roman"/>
          <w:b/>
          <w:bCs/>
          <w:color w:val="000000"/>
          <w:sz w:val="24"/>
          <w:szCs w:val="24"/>
          <w:bdr w:val="dotted" w:sz="6" w:space="0" w:color="FEFEFE"/>
        </w:rPr>
        <w:t xml:space="preserve"> Secţiunea 1</w:t>
      </w:r>
      <w:bookmarkStart w:id="26" w:name="A835"/>
      <w:bookmarkEnd w:id="26"/>
      <w:r w:rsidRPr="00306C55">
        <w:rPr>
          <w:rFonts w:ascii="Times New Roman" w:hAnsi="Times New Roman" w:cs="Times New Roman"/>
          <w:color w:val="000000"/>
          <w:sz w:val="24"/>
          <w:szCs w:val="24"/>
          <w:bdr w:val="dotted" w:sz="6" w:space="0" w:color="FEFEFE"/>
        </w:rPr>
        <w:t>Finanţarea beneficiilor de asistenţă socială</w:t>
      </w:r>
      <w:bookmarkStart w:id="27" w:name="A836"/>
      <w:bookmarkEnd w:id="27"/>
      <w:r w:rsidRPr="00306C55">
        <w:rPr>
          <w:rFonts w:ascii="Times New Roman" w:hAnsi="Times New Roman" w:cs="Times New Roman"/>
          <w:b/>
          <w:bCs/>
          <w:color w:val="00008B"/>
          <w:sz w:val="24"/>
          <w:szCs w:val="24"/>
          <w:bdr w:val="dotted" w:sz="6" w:space="0" w:color="FEFEFE"/>
        </w:rPr>
        <w:t xml:space="preserve"> Articolul 129</w:t>
      </w:r>
      <w:bookmarkStart w:id="28" w:name="A837"/>
      <w:bookmarkEnd w:id="28"/>
      <w:r w:rsidRPr="00306C55">
        <w:rPr>
          <w:rFonts w:ascii="Times New Roman" w:hAnsi="Times New Roman" w:cs="Times New Roman"/>
          <w:color w:val="000000"/>
          <w:sz w:val="24"/>
          <w:szCs w:val="24"/>
          <w:bdr w:val="dotted" w:sz="6" w:space="0" w:color="FEFEFE"/>
        </w:rPr>
        <w:br/>
        <w:t>(1) Beneficiile de asistenţă socială se finanţează din fonduri alocate de la bugetul de stat sau/şi de la bugetele locale, conform dispoziţiilor prezentei legi.</w:t>
      </w:r>
      <w:bookmarkStart w:id="29" w:name="A838"/>
      <w:bookmarkEnd w:id="29"/>
      <w:r w:rsidRPr="00306C55">
        <w:rPr>
          <w:rFonts w:ascii="Times New Roman" w:hAnsi="Times New Roman" w:cs="Times New Roman"/>
          <w:color w:val="000000"/>
          <w:sz w:val="24"/>
          <w:szCs w:val="24"/>
          <w:bdr w:val="dotted" w:sz="6" w:space="0" w:color="FEFEFE"/>
        </w:rPr>
        <w:br/>
        <w:t>(2) La fundamentarea anuală a sumelor necesare asigurării plăţii beneficiilor de asistenţă socială se ţine cont de următoarele elemente:</w:t>
      </w:r>
      <w:bookmarkStart w:id="30" w:name="A839"/>
      <w:bookmarkEnd w:id="30"/>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numărul de beneficiari înregistraţi în anul anterior;</w:t>
      </w:r>
      <w:bookmarkStart w:id="31" w:name="A840"/>
      <w:bookmarkEnd w:id="31"/>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estimarea numărului de beneficiari pentru anul bugetar în funcţie de evoluţiile economice, demografice şi sociale, precum şi de indicatorii macroeconomici înregistraţi;</w:t>
      </w:r>
      <w:bookmarkStart w:id="32" w:name="A841"/>
      <w:bookmarkEnd w:id="32"/>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cuantumul nominal sau, după caz, cuantumul mediu al beneficiului de asistenţă socială.</w:t>
      </w:r>
      <w:bookmarkStart w:id="33" w:name="A842"/>
      <w:bookmarkEnd w:id="33"/>
      <w:r w:rsidRPr="00306C55">
        <w:rPr>
          <w:rFonts w:ascii="Times New Roman" w:hAnsi="Times New Roman" w:cs="Times New Roman"/>
          <w:color w:val="000000"/>
          <w:sz w:val="24"/>
          <w:szCs w:val="24"/>
          <w:bdr w:val="dotted" w:sz="6" w:space="0" w:color="FEFEFE"/>
        </w:rPr>
        <w:br/>
        <w:t>(3) Se iau în considerare la fundamentarea bugetară şi beneficiile de asistenţă socială care urmează să fie acordate, aprobate în condiţiile legii, pe baza elementelor prevăzute la alin. (2) lit. b) şi c).</w:t>
      </w:r>
      <w:bookmarkStart w:id="34" w:name="A843"/>
      <w:bookmarkEnd w:id="34"/>
      <w:r w:rsidRPr="00306C55">
        <w:rPr>
          <w:rFonts w:ascii="Times New Roman" w:hAnsi="Times New Roman" w:cs="Times New Roman"/>
          <w:b/>
          <w:bCs/>
          <w:color w:val="00008B"/>
          <w:sz w:val="24"/>
          <w:szCs w:val="24"/>
          <w:bdr w:val="dotted" w:sz="6" w:space="0" w:color="FEFEFE"/>
        </w:rPr>
        <w:t xml:space="preserve"> Articolul 130</w:t>
      </w:r>
      <w:bookmarkStart w:id="35" w:name="A844"/>
      <w:bookmarkEnd w:id="35"/>
      <w:r w:rsidRPr="00306C55">
        <w:rPr>
          <w:rFonts w:ascii="Times New Roman" w:hAnsi="Times New Roman" w:cs="Times New Roman"/>
          <w:color w:val="000000"/>
          <w:sz w:val="24"/>
          <w:szCs w:val="24"/>
          <w:bdr w:val="dotted" w:sz="6" w:space="0" w:color="FEFEFE"/>
        </w:rPr>
        <w:br/>
        <w:t>(1) Fondurile necesare cheltuielilor cu tipărirea formularelor de cerere se asigură din bugetul unităţilor administrativ-teritoriale.</w:t>
      </w:r>
      <w:bookmarkStart w:id="36" w:name="A845"/>
      <w:bookmarkEnd w:id="36"/>
      <w:r w:rsidRPr="00306C55">
        <w:rPr>
          <w:rFonts w:ascii="Times New Roman" w:hAnsi="Times New Roman" w:cs="Times New Roman"/>
          <w:color w:val="000000"/>
          <w:sz w:val="24"/>
          <w:szCs w:val="24"/>
          <w:bdr w:val="dotted" w:sz="6" w:space="0" w:color="FEFEFE"/>
        </w:rPr>
        <w:br/>
        <w:t xml:space="preserve">(2) Pentru solicitarea drepturilor, Ministerul Muncii, Familiei şi Protecţiei Sociale, instituţiile prevăzute la </w:t>
      </w:r>
      <w:hyperlink r:id="rId136" w:anchor="A683" w:history="1">
        <w:r w:rsidRPr="00306C55">
          <w:rPr>
            <w:rFonts w:ascii="Times New Roman" w:hAnsi="Times New Roman" w:cs="Times New Roman"/>
            <w:color w:val="006400"/>
            <w:sz w:val="24"/>
            <w:szCs w:val="24"/>
            <w:u w:val="single"/>
            <w:bdr w:val="dotted" w:sz="6" w:space="0" w:color="FEFEFE"/>
          </w:rPr>
          <w:t>art. 107 alin. (1)</w:t>
        </w:r>
      </w:hyperlink>
      <w:r w:rsidRPr="00306C55">
        <w:rPr>
          <w:rFonts w:ascii="Times New Roman" w:hAnsi="Times New Roman" w:cs="Times New Roman"/>
          <w:color w:val="000000"/>
          <w:sz w:val="24"/>
          <w:szCs w:val="24"/>
          <w:bdr w:val="dotted" w:sz="6" w:space="0" w:color="FEFEFE"/>
        </w:rPr>
        <w:t>, precum şi autorităţile administraţiei publice locale au obligaţia de a posta pe site-urile proprii formatul printabil al formularelor de cerere.</w:t>
      </w:r>
      <w:bookmarkStart w:id="37" w:name="A846"/>
      <w:bookmarkEnd w:id="37"/>
      <w:r w:rsidRPr="00306C55">
        <w:rPr>
          <w:rFonts w:ascii="Times New Roman" w:hAnsi="Times New Roman" w:cs="Times New Roman"/>
          <w:color w:val="000000"/>
          <w:sz w:val="24"/>
          <w:szCs w:val="24"/>
          <w:bdr w:val="dotted" w:sz="6" w:space="0" w:color="FEFEFE"/>
        </w:rPr>
        <w:br/>
        <w:t>(3) Fondurile necesare cheltuielilor de transmitere a drepturilor se asigură din bugetele din care se plăteşte beneficiul de asistenţă socială, fără a afecta cuantumul acestuia.</w:t>
      </w:r>
      <w:bookmarkStart w:id="38" w:name="A847"/>
      <w:bookmarkEnd w:id="38"/>
      <w:r w:rsidRPr="00306C55">
        <w:rPr>
          <w:rFonts w:ascii="Times New Roman" w:hAnsi="Times New Roman" w:cs="Times New Roman"/>
          <w:b/>
          <w:bCs/>
          <w:color w:val="00008B"/>
          <w:sz w:val="24"/>
          <w:szCs w:val="24"/>
          <w:bdr w:val="dotted" w:sz="6" w:space="0" w:color="FEFEFE"/>
        </w:rPr>
        <w:t xml:space="preserve"> Articolul 131</w:t>
      </w:r>
      <w:bookmarkStart w:id="39" w:name="A848"/>
      <w:bookmarkEnd w:id="39"/>
      <w:r w:rsidRPr="00306C55">
        <w:rPr>
          <w:rFonts w:ascii="Times New Roman" w:hAnsi="Times New Roman" w:cs="Times New Roman"/>
          <w:color w:val="000000"/>
          <w:sz w:val="24"/>
          <w:szCs w:val="24"/>
          <w:bdr w:val="dotted" w:sz="6" w:space="0" w:color="FEFEFE"/>
        </w:rPr>
        <w:t xml:space="preserve">Guvernul şi fiecare ordonator de credite, autoritate a administraţiei publice centrale sau locale, în elaborarea strategiilor şi politicilor sociale la nivel naţional ori local trebuie să se asigure că acestea sunt în concordanţă cu principiile responsabilităţii fiscale, regulile fiscale, precum şi cu obiectivele şi limitele din strategia fiscal-bugetară reglementată de </w:t>
      </w:r>
      <w:hyperlink r:id="rId137">
        <w:r w:rsidRPr="00306C55">
          <w:rPr>
            <w:rFonts w:ascii="Times New Roman" w:hAnsi="Times New Roman" w:cs="Times New Roman"/>
            <w:color w:val="804000"/>
            <w:sz w:val="24"/>
            <w:szCs w:val="24"/>
            <w:u w:val="single"/>
            <w:bdr w:val="dotted" w:sz="6" w:space="0" w:color="FEFEFE"/>
          </w:rPr>
          <w:t>Legea responsabilităţii fiscal-bugetare nr. 69/2010</w:t>
        </w:r>
      </w:hyperlink>
      <w:r w:rsidRPr="00306C55">
        <w:rPr>
          <w:rFonts w:ascii="Times New Roman" w:hAnsi="Times New Roman" w:cs="Times New Roman"/>
          <w:color w:val="000000"/>
          <w:sz w:val="24"/>
          <w:szCs w:val="24"/>
          <w:bdr w:val="dotted" w:sz="6" w:space="0" w:color="FEFEFE"/>
        </w:rPr>
        <w:t>.</w:t>
      </w:r>
      <w:bookmarkStart w:id="40" w:name="A849"/>
      <w:bookmarkEnd w:id="40"/>
      <w:r w:rsidRPr="00306C55">
        <w:rPr>
          <w:rFonts w:ascii="Times New Roman" w:hAnsi="Times New Roman" w:cs="Times New Roman"/>
          <w:b/>
          <w:bCs/>
          <w:color w:val="000000"/>
          <w:sz w:val="24"/>
          <w:szCs w:val="24"/>
          <w:bdr w:val="dotted" w:sz="6" w:space="0" w:color="FEFEFE"/>
        </w:rPr>
        <w:t xml:space="preserve"> Secţiunea a 2-a</w:t>
      </w:r>
      <w:bookmarkStart w:id="41" w:name="A850"/>
      <w:bookmarkEnd w:id="41"/>
      <w:r w:rsidRPr="00306C55">
        <w:rPr>
          <w:rFonts w:ascii="Times New Roman" w:hAnsi="Times New Roman" w:cs="Times New Roman"/>
          <w:color w:val="000000"/>
          <w:sz w:val="24"/>
          <w:szCs w:val="24"/>
          <w:bdr w:val="dotted" w:sz="6" w:space="0" w:color="FEFEFE"/>
        </w:rPr>
        <w:t>Finanţarea serviciilor sociale</w:t>
      </w:r>
      <w:bookmarkStart w:id="42" w:name="A851"/>
      <w:bookmarkEnd w:id="42"/>
      <w:r w:rsidRPr="00306C55">
        <w:rPr>
          <w:rFonts w:ascii="Times New Roman" w:hAnsi="Times New Roman" w:cs="Times New Roman"/>
          <w:b/>
          <w:bCs/>
          <w:color w:val="00008B"/>
          <w:sz w:val="24"/>
          <w:szCs w:val="24"/>
          <w:bdr w:val="dotted" w:sz="6" w:space="0" w:color="FEFEFE"/>
        </w:rPr>
        <w:t xml:space="preserve"> Articolul 132</w:t>
      </w:r>
      <w:bookmarkStart w:id="43" w:name="A852"/>
      <w:bookmarkEnd w:id="43"/>
      <w:r w:rsidRPr="00306C55">
        <w:rPr>
          <w:rFonts w:ascii="Times New Roman" w:hAnsi="Times New Roman" w:cs="Times New Roman"/>
          <w:color w:val="000000"/>
          <w:sz w:val="24"/>
          <w:szCs w:val="24"/>
          <w:bdr w:val="dotted" w:sz="6" w:space="0" w:color="FEFEFE"/>
        </w:rPr>
        <w:t>Serviciile sociale se finanţează din următoarele surse:</w:t>
      </w:r>
      <w:bookmarkStart w:id="44" w:name="A853"/>
      <w:bookmarkEnd w:id="44"/>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bugetul de stat;</w:t>
      </w:r>
      <w:bookmarkStart w:id="45" w:name="A854"/>
      <w:bookmarkEnd w:id="45"/>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bugetul local al judeţului, respectiv al municipiului Bucureşti;</w:t>
      </w:r>
      <w:bookmarkStart w:id="46" w:name="A855"/>
      <w:bookmarkEnd w:id="46"/>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bugetele locale ale comunelor, oraşelor şi municipiilor, respectiv bugetele locale ale sectoarelor municipiului Bucureşti;</w:t>
      </w:r>
      <w:bookmarkStart w:id="47" w:name="A856"/>
      <w:bookmarkEnd w:id="47"/>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donaţii, sponsorizări sau alte contribuţii din partea persoanelor fizice ori juridice din ţară şi din străinătate;</w:t>
      </w:r>
      <w:bookmarkStart w:id="48" w:name="A857"/>
      <w:bookmarkEnd w:id="48"/>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fonduri externe rambursabile şi nerambursabile;</w:t>
      </w:r>
      <w:bookmarkStart w:id="49" w:name="A858"/>
      <w:bookmarkEnd w:id="49"/>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contribuţia persoanelor beneficiare;</w:t>
      </w:r>
      <w:bookmarkStart w:id="50" w:name="A859"/>
      <w:bookmarkEnd w:id="50"/>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alte surse de finanţare, în conformitate cu legislaţia în vigoare.</w:t>
      </w:r>
      <w:bookmarkStart w:id="51" w:name="A860"/>
      <w:bookmarkEnd w:id="51"/>
      <w:r w:rsidRPr="00306C55">
        <w:rPr>
          <w:rFonts w:ascii="Times New Roman" w:hAnsi="Times New Roman" w:cs="Times New Roman"/>
          <w:b/>
          <w:bCs/>
          <w:color w:val="00008B"/>
          <w:sz w:val="24"/>
          <w:szCs w:val="24"/>
          <w:bdr w:val="dotted" w:sz="6" w:space="0" w:color="FEFEFE"/>
        </w:rPr>
        <w:t xml:space="preserve"> Articolul 133</w:t>
      </w:r>
      <w:bookmarkStart w:id="52" w:name="A861"/>
      <w:bookmarkEnd w:id="52"/>
      <w:r w:rsidRPr="00306C55">
        <w:rPr>
          <w:rFonts w:ascii="Times New Roman" w:hAnsi="Times New Roman" w:cs="Times New Roman"/>
          <w:color w:val="000000"/>
          <w:sz w:val="24"/>
          <w:szCs w:val="24"/>
          <w:bdr w:val="dotted" w:sz="6" w:space="0" w:color="FEFEFE"/>
        </w:rPr>
        <w:br/>
        <w:t>(1) De la bugetul de stat se alocă fonduri pentru:</w:t>
      </w:r>
      <w:bookmarkStart w:id="53" w:name="A862"/>
      <w:bookmarkEnd w:id="53"/>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programelor de interes naţional, elaborate de Ministerul Muncii, Familiei şi Protecţiei Sociale, precum şi de alte autorităţi ale administraţiei publice centrale cu atribuţii în domeniul serviciilor sociale şi aprobate prin hotărâre a Guvernului;</w:t>
      </w:r>
      <w:bookmarkStart w:id="54" w:name="A863"/>
      <w:bookmarkEnd w:id="54"/>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programelor de subvenţionare a furnizorilor privaţi de servicii sociale, derulate de Ministerul Muncii, Familiei şi Protecţiei Sociale;</w:t>
      </w:r>
      <w:bookmarkStart w:id="55" w:name="A864"/>
      <w:bookmarkEnd w:id="55"/>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înfiinţării unor instituţii de asistenţă socială-pilot;</w:t>
      </w:r>
      <w:bookmarkStart w:id="56" w:name="A865"/>
      <w:bookmarkEnd w:id="56"/>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serviciilor sociale acordate prin structurile publice aflate în subordinea-coordonarea autorităţilor administraţiei publice centrale;</w:t>
      </w:r>
      <w:bookmarkStart w:id="57" w:name="A866"/>
      <w:bookmarkEnd w:id="57"/>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serviciilor sociale acordate de autorităţile administraţiei publice locale şi a altor furnizori publici şi privaţi de servicii sociale, în condiţiile legii;</w:t>
      </w:r>
      <w:bookmarkStart w:id="58" w:name="A867"/>
      <w:bookmarkEnd w:id="58"/>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programelor de educaţie permanentă a personalului de specialitate şi a programelor de cercetare din domeniul serviciilor sociale;</w:t>
      </w:r>
      <w:bookmarkStart w:id="59" w:name="A868"/>
      <w:bookmarkEnd w:id="59"/>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cheltuieli de investiţii şi reparaţii capitale pentru centrele de zi şi rezidenţiale, în condiţiile legii;</w:t>
      </w:r>
      <w:bookmarkStart w:id="60" w:name="A869"/>
      <w:bookmarkEnd w:id="60"/>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cofinanţarea serviciilor sociale, în baza memorandumurilor, protocoalelor, convenţiilor de parteneriat, încheiate conform legii.</w:t>
      </w:r>
      <w:bookmarkStart w:id="61" w:name="A870"/>
      <w:bookmarkEnd w:id="61"/>
      <w:r w:rsidRPr="00306C55">
        <w:rPr>
          <w:rFonts w:ascii="Times New Roman" w:hAnsi="Times New Roman" w:cs="Times New Roman"/>
          <w:color w:val="000000"/>
          <w:sz w:val="24"/>
          <w:szCs w:val="24"/>
          <w:bdr w:val="dotted" w:sz="6" w:space="0" w:color="FEFEFE"/>
        </w:rPr>
        <w:br/>
        <w:t>(2) Pentru cheltuielile prevăzute la alin. (1) lit. g), care se suportă din bugetul de stat prin bugetul Ministerului Muncii, Familiei şi Protecţiei Sociale, procedura de acordare a sumelor cu această destinaţie se stabileşte prin hotărâre a Guvernului.</w:t>
      </w:r>
      <w:bookmarkStart w:id="62" w:name="A871"/>
      <w:bookmarkEnd w:id="62"/>
      <w:r w:rsidRPr="00306C55">
        <w:rPr>
          <w:rFonts w:ascii="Times New Roman" w:hAnsi="Times New Roman" w:cs="Times New Roman"/>
          <w:b/>
          <w:bCs/>
          <w:color w:val="00008B"/>
          <w:sz w:val="24"/>
          <w:szCs w:val="24"/>
          <w:bdr w:val="dotted" w:sz="6" w:space="0" w:color="FEFEFE"/>
        </w:rPr>
        <w:t xml:space="preserve"> Articolul 134</w:t>
      </w:r>
      <w:bookmarkStart w:id="63" w:name="A872"/>
      <w:bookmarkEnd w:id="63"/>
      <w:r w:rsidRPr="00306C55">
        <w:rPr>
          <w:rFonts w:ascii="Times New Roman" w:hAnsi="Times New Roman" w:cs="Times New Roman"/>
          <w:color w:val="000000"/>
          <w:sz w:val="24"/>
          <w:szCs w:val="24"/>
          <w:bdr w:val="dotted" w:sz="6" w:space="0" w:color="FEFEFE"/>
        </w:rPr>
        <w:br/>
        <w:t>(1) Alocarea fondurilor de la bugetul de stat destinate susţinerii funcţionării serviciilor sociale organizate la nivelul unităţilor administrativ-teritoriale se realizează în baza fundamentărilor transmise de autorităţile administraţiei publice locale.</w:t>
      </w:r>
      <w:bookmarkStart w:id="64" w:name="A873"/>
      <w:bookmarkEnd w:id="64"/>
      <w:r w:rsidRPr="00306C55">
        <w:rPr>
          <w:rFonts w:ascii="Times New Roman" w:hAnsi="Times New Roman" w:cs="Times New Roman"/>
          <w:color w:val="000000"/>
          <w:sz w:val="24"/>
          <w:szCs w:val="24"/>
          <w:bdr w:val="dotted" w:sz="6" w:space="0" w:color="FEFEFE"/>
        </w:rPr>
        <w:br/>
        <w:t>(2) Fundamentarea sumelor solicitate de la bugetul de stat de către autorităţile administraţiei publice locale se realizează în baza costurilor standard în vigoare pentru serviciile sociale administrate, contractate sau subvenţionate în condiţiile legii, precum şi în baza estimării costurilor necesare funcţionării serviciilor nou-înfiinţate în anul bugetar respectiv.</w:t>
      </w:r>
      <w:bookmarkStart w:id="65" w:name="A874"/>
      <w:bookmarkEnd w:id="65"/>
      <w:r w:rsidRPr="00306C55">
        <w:rPr>
          <w:rFonts w:ascii="Times New Roman" w:hAnsi="Times New Roman" w:cs="Times New Roman"/>
          <w:color w:val="000000"/>
          <w:sz w:val="24"/>
          <w:szCs w:val="24"/>
          <w:bdr w:val="dotted" w:sz="6" w:space="0" w:color="FEFEFE"/>
        </w:rPr>
        <w:br/>
        <w:t>(3) Standardele de cost pentru serviciile sociale se aprobă prin hotărâre a Guvernului, la propunerea Ministerului Muncii, Familiei şi Protecţiei Sociale. Costul standard anual/beneficiar/tip de serviciu se poate indexa cu rata inflaţiei şi se revizuieşte ori de câte ori este nevoie.</w:t>
      </w:r>
      <w:bookmarkStart w:id="66" w:name="A875"/>
      <w:bookmarkEnd w:id="66"/>
      <w:r w:rsidRPr="00306C55">
        <w:rPr>
          <w:rFonts w:ascii="Times New Roman" w:hAnsi="Times New Roman" w:cs="Times New Roman"/>
          <w:color w:val="000000"/>
          <w:sz w:val="24"/>
          <w:szCs w:val="24"/>
          <w:bdr w:val="dotted" w:sz="6" w:space="0" w:color="FEFEFE"/>
        </w:rPr>
        <w:br/>
        <w:t>(4) Sumele fundamentate se alocă din unele venituri ale bugetului de stat pentru finanţarea serviciilor sociale, în condiţiile alin. (2), şi se realizează în următoarea ordine de priorităţi:</w:t>
      </w:r>
      <w:bookmarkStart w:id="67" w:name="A876"/>
      <w:bookmarkEnd w:id="67"/>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serviciile sociale adresate copilului separat de părinţi care necesită protecţie specială;</w:t>
      </w:r>
      <w:bookmarkStart w:id="68" w:name="A877"/>
      <w:bookmarkEnd w:id="68"/>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serviciile sociale adresate persoanelor cu dizabilităţi, în funcţie de tipul serviciilor;</w:t>
      </w:r>
      <w:bookmarkStart w:id="69" w:name="A878"/>
      <w:bookmarkEnd w:id="69"/>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serviciile destinate copilului şi familiei, precum şi pentru persoanele vârstnice, în funcţie de tipul serviciilor;</w:t>
      </w:r>
      <w:bookmarkStart w:id="70" w:name="A879"/>
      <w:bookmarkEnd w:id="70"/>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serviciile sociale adresate persoanelor fără adăpost şi persoanelor aflate în risc de excluziune socială, în funcţie de tipul serviciilor.</w:t>
      </w:r>
      <w:bookmarkStart w:id="71" w:name="A880"/>
      <w:bookmarkEnd w:id="71"/>
      <w:r w:rsidRPr="00306C55">
        <w:rPr>
          <w:rFonts w:ascii="Times New Roman" w:hAnsi="Times New Roman" w:cs="Times New Roman"/>
          <w:color w:val="000000"/>
          <w:sz w:val="24"/>
          <w:szCs w:val="24"/>
          <w:bdr w:val="dotted" w:sz="6" w:space="0" w:color="FEFEFE"/>
        </w:rPr>
        <w:br/>
        <w:t>(5) Nivelul sumelor acordate potrivit alin. (4) se stabileşte prin legile speciale, pe tipuri de servicii.</w:t>
      </w:r>
      <w:bookmarkStart w:id="72" w:name="A881"/>
      <w:bookmarkEnd w:id="72"/>
      <w:r w:rsidRPr="00306C55">
        <w:rPr>
          <w:rFonts w:ascii="Times New Roman" w:hAnsi="Times New Roman" w:cs="Times New Roman"/>
          <w:b/>
          <w:bCs/>
          <w:color w:val="00008B"/>
          <w:sz w:val="24"/>
          <w:szCs w:val="24"/>
          <w:bdr w:val="dotted" w:sz="6" w:space="0" w:color="FEFEFE"/>
        </w:rPr>
        <w:t xml:space="preserve"> Articolul 135</w:t>
      </w:r>
      <w:bookmarkStart w:id="73" w:name="A882"/>
      <w:bookmarkEnd w:id="73"/>
      <w:r w:rsidRPr="00306C55">
        <w:rPr>
          <w:rFonts w:ascii="Times New Roman" w:hAnsi="Times New Roman" w:cs="Times New Roman"/>
          <w:color w:val="000000"/>
          <w:sz w:val="24"/>
          <w:szCs w:val="24"/>
          <w:bdr w:val="dotted" w:sz="6" w:space="0" w:color="FEFEFE"/>
        </w:rPr>
        <w:br/>
        <w:t>(1) Din bugetele locale ale judeţelor se alocă fonduri pentru:</w:t>
      </w:r>
      <w:bookmarkStart w:id="74" w:name="A883"/>
      <w:bookmarkEnd w:id="74"/>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bookmarkStart w:id="75" w:name="A884"/>
      <w:bookmarkEnd w:id="75"/>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bookmarkStart w:id="76" w:name="A885"/>
      <w:bookmarkEnd w:id="76"/>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cofinanţarea serviciilor sociale care funcţionează în mediul rural şi în localităţi defavorizate, în baza unor contracte de parteneriat încheiate bianual;</w:t>
      </w:r>
      <w:bookmarkStart w:id="77" w:name="A886"/>
      <w:bookmarkEnd w:id="77"/>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cheltuielilor de funcţionare a comisiilor de evaluare şi a serviciilor de evaluare complexă, prevăzute de lege, până la intrarea în vigoare a noului sistem de evaluare prevăzut la art. 110;</w:t>
      </w:r>
      <w:bookmarkStart w:id="78" w:name="A887"/>
      <w:bookmarkEnd w:id="78"/>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finanţarea sau, după caz, cofinanţarea în parteneriat cu autorităţile administraţiei publice locale a cheltuielilor necesare formării continue a personalului cu atribuţii în domeniul serviciilor sociale şi care activează la nivelul judeţului respectiv;</w:t>
      </w:r>
      <w:bookmarkStart w:id="79" w:name="A888"/>
      <w:bookmarkEnd w:id="79"/>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finanţarea şi cofinanţarea în parteneriat cu autorităţile administraţiei publice locale a acţiunilor de sensibilizare a comunităţii privind nevoile şi riscurile sociale de la nivelul judeţului;</w:t>
      </w:r>
      <w:bookmarkStart w:id="80" w:name="A889"/>
      <w:bookmarkEnd w:id="80"/>
      <w:r w:rsidRPr="00306C55">
        <w:rPr>
          <w:rFonts w:ascii="Times New Roman" w:hAnsi="Times New Roman" w:cs="Times New Roman"/>
          <w:b/>
          <w:bCs/>
          <w:color w:val="8B0000"/>
          <w:sz w:val="24"/>
          <w:szCs w:val="24"/>
          <w:bdr w:val="dotted" w:sz="6" w:space="0" w:color="FEFEFE"/>
        </w:rPr>
        <w:t>g)</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bookmarkStart w:id="81" w:name="A890"/>
      <w:bookmarkEnd w:id="81"/>
      <w:r w:rsidRPr="00306C55">
        <w:rPr>
          <w:rFonts w:ascii="Times New Roman" w:hAnsi="Times New Roman" w:cs="Times New Roman"/>
          <w:b/>
          <w:bCs/>
          <w:color w:val="8B0000"/>
          <w:sz w:val="24"/>
          <w:szCs w:val="24"/>
          <w:bdr w:val="dotted" w:sz="6" w:space="0" w:color="FEFEFE"/>
        </w:rPr>
        <w:t>h)</w:t>
      </w:r>
      <w:r w:rsidRPr="00306C55">
        <w:rPr>
          <w:rFonts w:ascii="Times New Roman" w:hAnsi="Times New Roman" w:cs="Times New Roman"/>
          <w:color w:val="000000"/>
          <w:sz w:val="24"/>
          <w:szCs w:val="24"/>
          <w:bdr w:val="dotted" w:sz="6" w:space="0" w:color="FEFEFE"/>
        </w:rPr>
        <w:t>finanţarea subvenţiilor destinate serviciilor sociale acordate de furnizorii privaţi;</w:t>
      </w:r>
      <w:bookmarkStart w:id="82" w:name="A891"/>
      <w:bookmarkEnd w:id="82"/>
      <w:r w:rsidRPr="00306C55">
        <w:rPr>
          <w:rFonts w:ascii="Times New Roman" w:hAnsi="Times New Roman" w:cs="Times New Roman"/>
          <w:b/>
          <w:bCs/>
          <w:color w:val="8B0000"/>
          <w:sz w:val="24"/>
          <w:szCs w:val="24"/>
          <w:bdr w:val="dotted" w:sz="6" w:space="0" w:color="FEFEFE"/>
        </w:rPr>
        <w:t>i)</w:t>
      </w:r>
      <w:r w:rsidRPr="00306C55">
        <w:rPr>
          <w:rFonts w:ascii="Times New Roman" w:hAnsi="Times New Roman" w:cs="Times New Roman"/>
          <w:color w:val="000000"/>
          <w:sz w:val="24"/>
          <w:szCs w:val="24"/>
          <w:bdr w:val="dotted" w:sz="6" w:space="0" w:color="FEFEFE"/>
        </w:rPr>
        <w:t>alte finanţări sau cofinanţări prevăzute de lege.</w:t>
      </w:r>
      <w:bookmarkStart w:id="83" w:name="A892"/>
      <w:bookmarkEnd w:id="83"/>
      <w:r w:rsidRPr="00306C55">
        <w:rPr>
          <w:rFonts w:ascii="Times New Roman" w:hAnsi="Times New Roman" w:cs="Times New Roman"/>
          <w:color w:val="000000"/>
          <w:sz w:val="24"/>
          <w:szCs w:val="24"/>
          <w:bdr w:val="dotted" w:sz="6" w:space="0" w:color="FEFEFE"/>
        </w:rPr>
        <w:br/>
        <w:t>(2) Consiliul judeţean are obligaţia să asigure din bugetul propriu sumele în completarea celor alocate din bugetul de stat.</w:t>
      </w:r>
      <w:bookmarkStart w:id="84" w:name="A893"/>
      <w:bookmarkEnd w:id="84"/>
      <w:r w:rsidRPr="00306C55">
        <w:rPr>
          <w:rFonts w:ascii="Times New Roman" w:hAnsi="Times New Roman" w:cs="Times New Roman"/>
          <w:b/>
          <w:bCs/>
          <w:color w:val="00008B"/>
          <w:sz w:val="24"/>
          <w:szCs w:val="24"/>
          <w:bdr w:val="dotted" w:sz="6" w:space="0" w:color="FEFEFE"/>
        </w:rPr>
        <w:t xml:space="preserve"> Articolul 136</w:t>
      </w:r>
      <w:bookmarkStart w:id="85" w:name="A894"/>
      <w:bookmarkEnd w:id="85"/>
      <w:r w:rsidRPr="00306C55">
        <w:rPr>
          <w:rFonts w:ascii="Times New Roman" w:hAnsi="Times New Roman" w:cs="Times New Roman"/>
          <w:color w:val="000000"/>
          <w:sz w:val="24"/>
          <w:szCs w:val="24"/>
          <w:bdr w:val="dotted" w:sz="6" w:space="0" w:color="FEFEFE"/>
        </w:rPr>
        <w:br/>
        <w:t>(1) Din bugetele locale ale comunelor, oraşelor şi municipiilor, respectiv din bugetele locale ale sectoarelor municipiului Bucureşti se alocă fonduri pentru:</w:t>
      </w:r>
      <w:bookmarkStart w:id="86" w:name="A895"/>
      <w:bookmarkEnd w:id="86"/>
      <w:r w:rsidRPr="00306C55">
        <w:rPr>
          <w:rFonts w:ascii="Times New Roman" w:hAnsi="Times New Roman" w:cs="Times New Roman"/>
          <w:b/>
          <w:bCs/>
          <w:color w:val="8B0000"/>
          <w:sz w:val="24"/>
          <w:szCs w:val="24"/>
          <w:bdr w:val="dotted" w:sz="6" w:space="0" w:color="FEFEFE"/>
        </w:rPr>
        <w:t>a)</w:t>
      </w:r>
      <w:r w:rsidRPr="00306C55">
        <w:rPr>
          <w:rFonts w:ascii="Times New Roman" w:hAnsi="Times New Roman" w:cs="Times New Roman"/>
          <w:color w:val="000000"/>
          <w:sz w:val="24"/>
          <w:szCs w:val="24"/>
          <w:bdr w:val="dotted" w:sz="6" w:space="0" w:color="FEFEFE"/>
        </w:rPr>
        <w:t>finanţarea serviciilor sociale aflate în administrare proprie, contractate sau subvenţionate în condiţiile legii, ori co-finanţate în baza contractelor de parteneriat;</w:t>
      </w:r>
      <w:bookmarkStart w:id="87" w:name="A896"/>
      <w:bookmarkEnd w:id="87"/>
      <w:r w:rsidRPr="00306C55">
        <w:rPr>
          <w:rFonts w:ascii="Times New Roman" w:hAnsi="Times New Roman" w:cs="Times New Roman"/>
          <w:b/>
          <w:bCs/>
          <w:color w:val="8B0000"/>
          <w:sz w:val="24"/>
          <w:szCs w:val="24"/>
          <w:bdr w:val="dotted" w:sz="6" w:space="0" w:color="FEFEFE"/>
        </w:rPr>
        <w:t>b)</w:t>
      </w:r>
      <w:r w:rsidRPr="00306C55">
        <w:rPr>
          <w:rFonts w:ascii="Times New Roman" w:hAnsi="Times New Roman" w:cs="Times New Roman"/>
          <w:color w:val="000000"/>
          <w:sz w:val="24"/>
          <w:szCs w:val="24"/>
          <w:bdr w:val="dotted" w:sz="6" w:space="0" w:color="FEFEFE"/>
        </w:rPr>
        <w:t>finanţarea sau cofinanţarea înfiinţării, organizării şi funcţionării unor noi servicii sociale;</w:t>
      </w:r>
      <w:bookmarkStart w:id="88" w:name="A897"/>
      <w:bookmarkEnd w:id="88"/>
      <w:r w:rsidRPr="00306C55">
        <w:rPr>
          <w:rFonts w:ascii="Times New Roman" w:hAnsi="Times New Roman" w:cs="Times New Roman"/>
          <w:b/>
          <w:bCs/>
          <w:color w:val="8B0000"/>
          <w:sz w:val="24"/>
          <w:szCs w:val="24"/>
          <w:bdr w:val="dotted" w:sz="6" w:space="0" w:color="FEFEFE"/>
        </w:rPr>
        <w:t>c)</w:t>
      </w:r>
      <w:r w:rsidRPr="00306C55">
        <w:rPr>
          <w:rFonts w:ascii="Times New Roman" w:hAnsi="Times New Roman" w:cs="Times New Roman"/>
          <w:color w:val="000000"/>
          <w:sz w:val="24"/>
          <w:szCs w:val="24"/>
          <w:bdr w:val="dotted" w:sz="6" w:space="0" w:color="FEFEFE"/>
        </w:rPr>
        <w:t>finanţarea sau, după caz, cofinanţarea în parteneriat cu consiliul judeţean a cheltuielilor necesare formării continue a personalului cu atribuţii în domeniul serviciilor sociale şi care activează la nivelul comunităţii respective;</w:t>
      </w:r>
      <w:bookmarkStart w:id="89" w:name="A898"/>
      <w:bookmarkEnd w:id="89"/>
      <w:r w:rsidRPr="00306C55">
        <w:rPr>
          <w:rFonts w:ascii="Times New Roman" w:hAnsi="Times New Roman" w:cs="Times New Roman"/>
          <w:b/>
          <w:bCs/>
          <w:color w:val="8B0000"/>
          <w:sz w:val="24"/>
          <w:szCs w:val="24"/>
          <w:bdr w:val="dotted" w:sz="6" w:space="0" w:color="FEFEFE"/>
        </w:rPr>
        <w:t>d)</w:t>
      </w:r>
      <w:r w:rsidRPr="00306C55">
        <w:rPr>
          <w:rFonts w:ascii="Times New Roman" w:hAnsi="Times New Roman" w:cs="Times New Roman"/>
          <w:color w:val="000000"/>
          <w:sz w:val="24"/>
          <w:szCs w:val="24"/>
          <w:bdr w:val="dotted" w:sz="6" w:space="0" w:color="FEFEFE"/>
        </w:rPr>
        <w:t>finanţarea şi cofinanţarea în parteneriat cu consiliul judeţean a acţiunilor de sensibilizare a populaţiei privind nevoile şi riscurile sociale de la nivelul comunităţii;</w:t>
      </w:r>
      <w:bookmarkStart w:id="90" w:name="A899"/>
      <w:bookmarkEnd w:id="90"/>
      <w:r w:rsidRPr="00306C55">
        <w:rPr>
          <w:rFonts w:ascii="Times New Roman" w:hAnsi="Times New Roman" w:cs="Times New Roman"/>
          <w:b/>
          <w:bCs/>
          <w:color w:val="8B0000"/>
          <w:sz w:val="24"/>
          <w:szCs w:val="24"/>
          <w:bdr w:val="dotted" w:sz="6" w:space="0" w:color="FEFEFE"/>
        </w:rPr>
        <w:t>e)</w:t>
      </w:r>
      <w:r w:rsidRPr="00306C55">
        <w:rPr>
          <w:rFonts w:ascii="Times New Roman" w:hAnsi="Times New Roman" w:cs="Times New Roman"/>
          <w:color w:val="000000"/>
          <w:sz w:val="24"/>
          <w:szCs w:val="24"/>
          <w:bdr w:val="dotted" w:sz="6" w:space="0" w:color="FEFEFE"/>
        </w:rPr>
        <w:t>cofinanţarea proiectelor susţinute din fonduri structurale şi alte fonduri internaţionale pentru proiecte din domeniul serviciilor sociale;</w:t>
      </w:r>
      <w:bookmarkStart w:id="91" w:name="A900"/>
      <w:bookmarkEnd w:id="91"/>
      <w:r w:rsidRPr="00306C55">
        <w:rPr>
          <w:rFonts w:ascii="Times New Roman" w:hAnsi="Times New Roman" w:cs="Times New Roman"/>
          <w:b/>
          <w:bCs/>
          <w:color w:val="8B0000"/>
          <w:sz w:val="24"/>
          <w:szCs w:val="24"/>
          <w:bdr w:val="dotted" w:sz="6" w:space="0" w:color="FEFEFE"/>
        </w:rPr>
        <w:t>f)</w:t>
      </w:r>
      <w:r w:rsidRPr="00306C55">
        <w:rPr>
          <w:rFonts w:ascii="Times New Roman" w:hAnsi="Times New Roman" w:cs="Times New Roman"/>
          <w:color w:val="000000"/>
          <w:sz w:val="24"/>
          <w:szCs w:val="24"/>
          <w:bdr w:val="dotted" w:sz="6" w:space="0" w:color="FEFEFE"/>
        </w:rPr>
        <w:t>alte finanţări sau cofinanţări prevăzute de lege.</w:t>
      </w:r>
      <w:bookmarkStart w:id="92" w:name="A901"/>
      <w:bookmarkEnd w:id="92"/>
      <w:r w:rsidRPr="00306C55">
        <w:rPr>
          <w:rFonts w:ascii="Times New Roman" w:hAnsi="Times New Roman" w:cs="Times New Roman"/>
          <w:color w:val="000000"/>
          <w:sz w:val="24"/>
          <w:szCs w:val="24"/>
          <w:bdr w:val="dotted" w:sz="6" w:space="0" w:color="FEFEFE"/>
        </w:rPr>
        <w:br/>
        <w:t>(2) Autorităţile administraţiei publice locale au obligaţia să asigure sumele din bugetele proprii şi alte venituri extrabugetare, în completarea celor alocate din bugetul de stat.</w:t>
      </w:r>
      <w:bookmarkStart w:id="93" w:name="A902"/>
      <w:bookmarkEnd w:id="93"/>
      <w:r w:rsidRPr="00306C55">
        <w:rPr>
          <w:rFonts w:ascii="Times New Roman" w:hAnsi="Times New Roman" w:cs="Times New Roman"/>
          <w:b/>
          <w:bCs/>
          <w:color w:val="00008B"/>
          <w:sz w:val="24"/>
          <w:szCs w:val="24"/>
          <w:bdr w:val="dotted" w:sz="6" w:space="0" w:color="FEFEFE"/>
        </w:rPr>
        <w:t xml:space="preserve"> Articolul 137</w:t>
      </w:r>
      <w:bookmarkStart w:id="94" w:name="A903"/>
      <w:bookmarkEnd w:id="94"/>
      <w:r w:rsidRPr="00306C55">
        <w:rPr>
          <w:rFonts w:ascii="Times New Roman" w:hAnsi="Times New Roman" w:cs="Times New Roman"/>
          <w:color w:val="000000"/>
          <w:sz w:val="24"/>
          <w:szCs w:val="24"/>
          <w:bdr w:val="dotted" w:sz="6" w:space="0" w:color="FEFEFE"/>
        </w:rPr>
        <w:br/>
        <w:t>(1) Serviciile medicale asigurate beneficiarilor de servicii sociale în centrele rezidenţiale şi de zi se finanţează de la bugetul Fondului naţional unic de asigurări sociale de sănătate, în condiţiile legii şi în conformitate cu prevederile Contractului-cadru privind condiţiile acordării asistenţei medicale în cadrul sistemului de asigurări sociale de sănătate.</w:t>
      </w:r>
      <w:bookmarkStart w:id="95" w:name="A904"/>
      <w:bookmarkEnd w:id="95"/>
      <w:r w:rsidRPr="00306C55">
        <w:rPr>
          <w:rFonts w:ascii="Times New Roman" w:hAnsi="Times New Roman" w:cs="Times New Roman"/>
          <w:color w:val="000000"/>
          <w:sz w:val="24"/>
          <w:szCs w:val="24"/>
          <w:bdr w:val="dotted" w:sz="6" w:space="0" w:color="FEFEFE"/>
        </w:rPr>
        <w:br/>
        <w:t>(2) Furnizorii publici şi privaţi care acordă servicii de îngrijire în centre rezidenţiale şi, după caz, în centre de zi asigură, din fonduri proprii, medicamente uzuale acordate fără prescripţie medicală, materiale sanitare şi echipamentele necesare îngrijirii persoanei asistate, care nu sunt finanţate din Fondul naţional unic de asigurări sociale de sănătate sau prin programele Ministerului Sănătăţii.</w:t>
      </w:r>
      <w:bookmarkStart w:id="96" w:name="A905"/>
      <w:bookmarkEnd w:id="96"/>
      <w:r w:rsidRPr="00306C55">
        <w:rPr>
          <w:rFonts w:ascii="Times New Roman" w:hAnsi="Times New Roman" w:cs="Times New Roman"/>
          <w:b/>
          <w:bCs/>
          <w:color w:val="00008B"/>
          <w:sz w:val="24"/>
          <w:szCs w:val="24"/>
          <w:bdr w:val="dotted" w:sz="6" w:space="0" w:color="FEFEFE"/>
        </w:rPr>
        <w:t xml:space="preserve"> Articolul 138</w:t>
      </w:r>
      <w:bookmarkStart w:id="97" w:name="A906"/>
      <w:bookmarkEnd w:id="97"/>
      <w:r w:rsidRPr="00306C55">
        <w:rPr>
          <w:rFonts w:ascii="Times New Roman" w:hAnsi="Times New Roman" w:cs="Times New Roman"/>
          <w:color w:val="000000"/>
          <w:sz w:val="24"/>
          <w:szCs w:val="24"/>
          <w:bdr w:val="dotted" w:sz="6" w:space="0" w:color="FEFEFE"/>
        </w:rPr>
        <w:br/>
        <w:t>(1) Pentru finanţarea serviciilor sociale se pot utiliza veniturile obţinute din sponsorizările şi donaţiile în bani sau în natură, acordate de persoane fizice şi juridice, române şi străine, furnizorilor de servicii.</w:t>
      </w:r>
      <w:bookmarkStart w:id="98" w:name="A907"/>
      <w:bookmarkEnd w:id="98"/>
      <w:r w:rsidRPr="00306C55">
        <w:rPr>
          <w:rFonts w:ascii="Times New Roman" w:hAnsi="Times New Roman" w:cs="Times New Roman"/>
          <w:color w:val="000000"/>
          <w:sz w:val="24"/>
          <w:szCs w:val="24"/>
          <w:bdr w:val="dotted" w:sz="6" w:space="0" w:color="FEFEFE"/>
        </w:rPr>
        <w:br/>
        <w:t>(2) Serviciile sociale pot fi finanţate din fonduri internaţionale, stabilite prin memorandumurile sau protocoalele de finanţare încheiate de statul român cu donatorii, precum şi din fondurile structurale pentru proiectele selectate în cadrul programelor operaţionale regionale.</w:t>
      </w:r>
      <w:bookmarkStart w:id="99" w:name="A908"/>
      <w:bookmarkEnd w:id="99"/>
      <w:r w:rsidRPr="00306C55">
        <w:rPr>
          <w:rFonts w:ascii="Times New Roman" w:hAnsi="Times New Roman" w:cs="Times New Roman"/>
          <w:color w:val="000000"/>
          <w:sz w:val="24"/>
          <w:szCs w:val="24"/>
          <w:bdr w:val="dotted" w:sz="6" w:space="0" w:color="FEFEFE"/>
        </w:rPr>
        <w:br/>
        <w:t>(3) În funcţie de venituri, persoanele beneficiare contribuie la finanţarea acordării serviciilor sociale, conform legii.</w:t>
      </w:r>
      <w:bookmarkStart w:id="100" w:name="A909"/>
      <w:bookmarkEnd w:id="100"/>
      <w:r w:rsidRPr="00306C55">
        <w:rPr>
          <w:rFonts w:ascii="Times New Roman" w:hAnsi="Times New Roman" w:cs="Times New Roman"/>
          <w:color w:val="000000"/>
          <w:sz w:val="24"/>
          <w:szCs w:val="24"/>
          <w:bdr w:val="dotted" w:sz="6" w:space="0" w:color="FEFEFE"/>
        </w:rPr>
        <w:br/>
        <w:t xml:space="preserve">(4) Furnizorii de servicii sociale pot dezvolta activităţi lucrative numai pentru autofinanţarea serviciilor sociale acordate, cu excepţia operatorilor economici prevăzuţi la </w:t>
      </w:r>
      <w:hyperlink r:id="rId138" w:anchor="A310" w:history="1">
        <w:r w:rsidRPr="00306C55">
          <w:rPr>
            <w:rFonts w:ascii="Times New Roman" w:hAnsi="Times New Roman" w:cs="Times New Roman"/>
            <w:color w:val="006400"/>
            <w:sz w:val="24"/>
            <w:szCs w:val="24"/>
            <w:u w:val="single"/>
            <w:bdr w:val="dotted" w:sz="6" w:space="0" w:color="FEFEFE"/>
          </w:rPr>
          <w:t>art. 37 alin. (3)</w:t>
        </w:r>
      </w:hyperlink>
      <w:r w:rsidRPr="00306C55">
        <w:rPr>
          <w:rFonts w:ascii="Times New Roman" w:hAnsi="Times New Roman" w:cs="Times New Roman"/>
          <w:color w:val="000000"/>
          <w:sz w:val="24"/>
          <w:szCs w:val="24"/>
          <w:bdr w:val="dotted" w:sz="6" w:space="0" w:color="FEFEFE"/>
        </w:rPr>
        <w:t xml:space="preserve"> lit. e).</w:t>
      </w:r>
      <w:bookmarkStart w:id="101" w:name="A910"/>
      <w:bookmarkEnd w:id="101"/>
      <w:r w:rsidRPr="00306C55">
        <w:rPr>
          <w:rFonts w:ascii="Times New Roman" w:hAnsi="Times New Roman" w:cs="Times New Roman"/>
          <w:color w:val="000000"/>
          <w:sz w:val="24"/>
          <w:szCs w:val="24"/>
          <w:bdr w:val="dotted" w:sz="6" w:space="0" w:color="FEFEFE"/>
        </w:rPr>
        <w:br/>
        <w:t>(5) Veniturile obţinute din activităţile prevăzute la alin. (4) se utilizează şi pentru lucrări de modernizare, reamenajare şi renovare a centrelor aflate în administrare.</w:t>
      </w:r>
      <w:bookmarkStart w:id="102" w:name="A911"/>
      <w:bookmarkEnd w:id="102"/>
      <w:r w:rsidRPr="00306C55">
        <w:rPr>
          <w:rFonts w:ascii="Times New Roman" w:hAnsi="Times New Roman" w:cs="Times New Roman"/>
          <w:b/>
          <w:bCs/>
          <w:color w:val="00008B"/>
          <w:sz w:val="24"/>
          <w:szCs w:val="24"/>
          <w:bdr w:val="dotted" w:sz="6" w:space="0" w:color="FEFEFE"/>
        </w:rPr>
        <w:t xml:space="preserve"> Articolul 139</w:t>
      </w:r>
      <w:bookmarkStart w:id="103" w:name="A912"/>
      <w:bookmarkEnd w:id="103"/>
      <w:r w:rsidRPr="00306C55">
        <w:rPr>
          <w:rFonts w:ascii="Times New Roman" w:hAnsi="Times New Roman" w:cs="Times New Roman"/>
          <w:color w:val="000000"/>
          <w:sz w:val="24"/>
          <w:szCs w:val="24"/>
          <w:bdr w:val="dotted" w:sz="6" w:space="0" w:color="FEFEFE"/>
        </w:rPr>
        <w:br/>
        <w:t>(1) Asociaţiile şi fundaţiile, precum şi cultele recunoscute de lege, în calitate de furnizori privaţi de servicii sociale, pot primi subvenţii alocate de la bugetul de stat şi de la bugetele judeţene/bugetele locale ale sectoarelor municipiului Bucureşti, ca formă de sprijin în vederea înfiinţării, dezvoltării, diversificării şi asigurării continuităţii serviciilor sociale acordate de aceştia.</w:t>
      </w:r>
      <w:bookmarkStart w:id="104" w:name="A913"/>
      <w:bookmarkEnd w:id="104"/>
      <w:r w:rsidRPr="00306C55">
        <w:rPr>
          <w:rFonts w:ascii="Times New Roman" w:hAnsi="Times New Roman" w:cs="Times New Roman"/>
          <w:color w:val="000000"/>
          <w:sz w:val="24"/>
          <w:szCs w:val="24"/>
          <w:bdr w:val="dotted" w:sz="6" w:space="0" w:color="FEFEFE"/>
        </w:rPr>
        <w:br/>
        <w:t>(2) Subvenţionarea furnizorilor privaţi din fonduri publice se reglementează prin lege specială.</w:t>
      </w:r>
    </w:p>
    <w:sectPr w:rsidR="00110416" w:rsidRPr="00306C55" w:rsidSect="00DA2CD8">
      <w:pgSz w:w="11906" w:h="16838"/>
      <w:pgMar w:top="567" w:right="851" w:bottom="777" w:left="1418" w:header="720" w:footer="720" w:gutter="0"/>
      <w:cols w:space="720"/>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57" w:rsidRDefault="00686857">
      <w:r>
        <w:separator/>
      </w:r>
    </w:p>
  </w:endnote>
  <w:endnote w:type="continuationSeparator" w:id="0">
    <w:p w:rsidR="00686857" w:rsidRDefault="0068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R">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roman"/>
    <w:pitch w:val="default"/>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UniSansRegular">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panose1 w:val="00000000000000000000"/>
    <w:charset w:val="00"/>
    <w:family w:val="roman"/>
    <w:notTrueType/>
    <w:pitch w:val="default"/>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558533"/>
      <w:docPartObj>
        <w:docPartGallery w:val="Page Numbers (Bottom of Page)"/>
        <w:docPartUnique/>
      </w:docPartObj>
    </w:sdtPr>
    <w:sdtEndPr/>
    <w:sdtContent>
      <w:p w:rsidR="00306C55" w:rsidRDefault="00306C55">
        <w:pPr>
          <w:pStyle w:val="Footer"/>
          <w:jc w:val="center"/>
        </w:pPr>
        <w:r>
          <w:fldChar w:fldCharType="begin"/>
        </w:r>
        <w:r>
          <w:instrText>PAGE</w:instrText>
        </w:r>
        <w:r>
          <w:fldChar w:fldCharType="separate"/>
        </w:r>
        <w:r w:rsidR="008530AD">
          <w:rPr>
            <w:noProof/>
          </w:rPr>
          <w:t>1</w:t>
        </w:r>
        <w:r>
          <w:fldChar w:fldCharType="end"/>
        </w:r>
      </w:p>
      <w:p w:rsidR="00306C55" w:rsidRDefault="00686857">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57" w:rsidRDefault="00686857">
      <w:pPr>
        <w:rPr>
          <w:sz w:val="12"/>
        </w:rPr>
      </w:pPr>
      <w:r>
        <w:separator/>
      </w:r>
    </w:p>
  </w:footnote>
  <w:footnote w:type="continuationSeparator" w:id="0">
    <w:p w:rsidR="00686857" w:rsidRDefault="00686857">
      <w:pPr>
        <w:rPr>
          <w:sz w:val="12"/>
        </w:rPr>
      </w:pPr>
      <w:r>
        <w:continuationSeparator/>
      </w:r>
    </w:p>
  </w:footnote>
  <w:footnote w:id="1">
    <w:p w:rsidR="00306C55" w:rsidRPr="00400D98" w:rsidRDefault="00306C55">
      <w:pPr>
        <w:pStyle w:val="FootnoteText"/>
        <w:rPr>
          <w:lang w:val="ro-RO"/>
        </w:rPr>
      </w:pPr>
      <w:r>
        <w:rPr>
          <w:rStyle w:val="FootnoteReference"/>
        </w:rPr>
        <w:footnoteRef/>
      </w:r>
      <w:r>
        <w:t xml:space="preserve"> Informații preluate din </w:t>
      </w:r>
      <w:r w:rsidRPr="0008759A">
        <w:t>Strategia de Dezvoltare Locală</w:t>
      </w:r>
      <w:r>
        <w:t>a comunei  Golești 2022-2027</w:t>
      </w:r>
    </w:p>
  </w:footnote>
  <w:footnote w:id="2">
    <w:p w:rsidR="00306C55" w:rsidRPr="0008759A" w:rsidRDefault="00306C55">
      <w:pPr>
        <w:pStyle w:val="FootnoteText"/>
        <w:rPr>
          <w:lang w:val="ro-RO"/>
        </w:rPr>
      </w:pPr>
      <w:r>
        <w:rPr>
          <w:rStyle w:val="FootnoteReference"/>
        </w:rPr>
        <w:footnoteRef/>
      </w:r>
      <w:r>
        <w:t xml:space="preserve"> </w:t>
      </w:r>
      <w:r w:rsidRPr="0008759A">
        <w:t>Marele dicționar geografic ... vol. al III-lea, p.593</w:t>
      </w:r>
    </w:p>
  </w:footnote>
  <w:footnote w:id="3">
    <w:p w:rsidR="00306C55" w:rsidRPr="00D33F70" w:rsidRDefault="00306C55">
      <w:pPr>
        <w:pStyle w:val="FootnoteText"/>
        <w:rPr>
          <w:lang w:val="ro-RO"/>
        </w:rPr>
      </w:pPr>
      <w:r>
        <w:rPr>
          <w:rStyle w:val="FootnoteReference"/>
        </w:rPr>
        <w:footnoteRef/>
      </w:r>
      <w:r>
        <w:t xml:space="preserve"> </w:t>
      </w:r>
      <w:r w:rsidRPr="00D33F70">
        <w:t>https://dozadebine.ro/buzau-marasesti-prima-linie-de-cale-ferata-construita-de-ingineri-romani/</w:t>
      </w:r>
    </w:p>
  </w:footnote>
  <w:footnote w:id="4">
    <w:p w:rsidR="00306C55" w:rsidRPr="00EA6050" w:rsidRDefault="00306C55">
      <w:pPr>
        <w:pStyle w:val="FootnoteText"/>
        <w:rPr>
          <w:lang w:val="ro-RO"/>
        </w:rPr>
      </w:pPr>
      <w:r>
        <w:rPr>
          <w:rStyle w:val="FootnoteReference"/>
        </w:rPr>
        <w:footnoteRef/>
      </w:r>
      <w:r>
        <w:t xml:space="preserve"> </w:t>
      </w:r>
      <w:r w:rsidRPr="00EA6050">
        <w:t>Suprafata fondului funciar dupa modul de folosinta</w:t>
      </w:r>
      <w:r>
        <w:t>, la nivelul anului 2014</w:t>
      </w:r>
    </w:p>
  </w:footnote>
  <w:footnote w:id="5">
    <w:p w:rsidR="00306C55" w:rsidRDefault="00306C55">
      <w:pPr>
        <w:pStyle w:val="FootnoteText"/>
      </w:pPr>
      <w:r>
        <w:rPr>
          <w:rStyle w:val="FootnoteReference"/>
        </w:rPr>
        <w:footnoteRef/>
      </w:r>
      <w:r>
        <w:t xml:space="preserve"> </w:t>
      </w:r>
      <w:hyperlink r:id="rId1" w:history="1">
        <w:r w:rsidRPr="00BA0F53">
          <w:rPr>
            <w:rStyle w:val="Hyperlink"/>
          </w:rPr>
          <w:t>https://cjvrancea.ro/noutati/vizualizare/la-golesti-si-cimpineanca-au-inceput-lucrarile-pentru-extinderea-sistemului-de-apa-si-canalizare/</w:t>
        </w:r>
      </w:hyperlink>
    </w:p>
    <w:p w:rsidR="00306C55" w:rsidRPr="00D41C61" w:rsidRDefault="00306C55">
      <w:pPr>
        <w:pStyle w:val="FootnoteText"/>
        <w:rPr>
          <w:lang w:val="ro-RO"/>
        </w:rPr>
      </w:pPr>
    </w:p>
  </w:footnote>
  <w:footnote w:id="6">
    <w:p w:rsidR="00306C55" w:rsidRPr="002E2F36" w:rsidRDefault="00306C55">
      <w:pPr>
        <w:pStyle w:val="FootnoteText"/>
        <w:rPr>
          <w:lang w:val="ro-RO"/>
        </w:rPr>
      </w:pPr>
      <w:r>
        <w:rPr>
          <w:rStyle w:val="FootnoteReference"/>
        </w:rPr>
        <w:footnoteRef/>
      </w:r>
      <w:r>
        <w:t xml:space="preserve"> </w:t>
      </w:r>
      <w:r w:rsidRPr="002E2F36">
        <w:t xml:space="preserve">Strategia de Dezvoltare Locală 2022 </w:t>
      </w:r>
      <w:r>
        <w:t>–</w:t>
      </w:r>
      <w:r w:rsidRPr="002E2F36">
        <w:t xml:space="preserve"> 2027</w:t>
      </w:r>
      <w:r>
        <w:t xml:space="preserve"> Golești, Jud. Vrancea</w:t>
      </w:r>
    </w:p>
  </w:footnote>
  <w:footnote w:id="7">
    <w:p w:rsidR="00306C55" w:rsidRPr="00C336D2" w:rsidRDefault="00306C55">
      <w:pPr>
        <w:pStyle w:val="FootnoteText"/>
        <w:rPr>
          <w:lang w:val="ro-RO"/>
        </w:rPr>
      </w:pPr>
      <w:r>
        <w:rPr>
          <w:rStyle w:val="FootnoteReference"/>
        </w:rPr>
        <w:footnoteRef/>
      </w:r>
      <w:r>
        <w:t xml:space="preserve"> </w:t>
      </w:r>
      <w:r w:rsidRPr="00C336D2">
        <w:t>https://www.topfirme.com/judet/vrancea/localitate/golesti/caen/cifra-de-afaceri/</w:t>
      </w:r>
    </w:p>
  </w:footnote>
  <w:footnote w:id="8">
    <w:p w:rsidR="00306C55" w:rsidRPr="00C4179D" w:rsidRDefault="00306C55">
      <w:pPr>
        <w:pStyle w:val="FootnoteText"/>
        <w:rPr>
          <w:lang w:val="ro-RO"/>
        </w:rPr>
      </w:pPr>
      <w:r>
        <w:rPr>
          <w:rStyle w:val="FootnoteReference"/>
        </w:rPr>
        <w:footnoteRef/>
      </w:r>
      <w:r>
        <w:t xml:space="preserve"> </w:t>
      </w:r>
      <w:r w:rsidRPr="00C4179D">
        <w:t>https://www.topfirme.com/judet/vrancea/localitate/golesti/</w:t>
      </w:r>
    </w:p>
  </w:footnote>
  <w:footnote w:id="9">
    <w:p w:rsidR="00306C55" w:rsidRPr="00B1284A" w:rsidRDefault="00306C55" w:rsidP="000A519D">
      <w:pPr>
        <w:pStyle w:val="FootnoteText"/>
        <w:rPr>
          <w:lang w:val="ro-RO"/>
        </w:rPr>
      </w:pPr>
      <w:r>
        <w:rPr>
          <w:rStyle w:val="FootnoteReference"/>
        </w:rPr>
        <w:footnoteRef/>
      </w:r>
      <w:r>
        <w:t xml:space="preserve"> </w:t>
      </w:r>
      <w:r w:rsidRPr="00B1284A">
        <w:t>http://statistici.insse.ro:8077/tempo-online/#/pages/tables/insse-table</w:t>
      </w:r>
    </w:p>
  </w:footnote>
  <w:footnote w:id="10">
    <w:p w:rsidR="00306C55" w:rsidRPr="00826491" w:rsidRDefault="00306C55">
      <w:pPr>
        <w:pStyle w:val="FootnoteText"/>
        <w:rPr>
          <w:lang w:val="ro-RO"/>
        </w:rPr>
      </w:pPr>
      <w:r>
        <w:rPr>
          <w:rStyle w:val="FootnoteReference"/>
        </w:rPr>
        <w:footnoteRef/>
      </w:r>
      <w:r>
        <w:t xml:space="preserve"> </w:t>
      </w:r>
      <w:r w:rsidRPr="00826491">
        <w:t>https://ro.wikipedia.org/wiki/Comuna_Gole%C8%99ti,_Vrancea</w:t>
      </w:r>
    </w:p>
  </w:footnote>
  <w:footnote w:id="11">
    <w:p w:rsidR="00306C55" w:rsidRPr="00826491" w:rsidRDefault="00306C55">
      <w:pPr>
        <w:pStyle w:val="FootnoteText"/>
        <w:rPr>
          <w:lang w:val="ro-RO"/>
        </w:rPr>
      </w:pPr>
      <w:r>
        <w:rPr>
          <w:rStyle w:val="FootnoteReference"/>
        </w:rPr>
        <w:footnoteRef/>
      </w:r>
      <w:r>
        <w:t xml:space="preserve"> </w:t>
      </w:r>
      <w:r>
        <w:rPr>
          <w:lang w:val="ro-RO"/>
        </w:rPr>
        <w:t>idem</w:t>
      </w:r>
    </w:p>
  </w:footnote>
  <w:footnote w:id="12">
    <w:p w:rsidR="00306C55" w:rsidRPr="00826491" w:rsidRDefault="00306C55">
      <w:pPr>
        <w:pStyle w:val="FootnoteText"/>
        <w:rPr>
          <w:lang w:val="ro-RO"/>
        </w:rPr>
      </w:pPr>
      <w:r>
        <w:rPr>
          <w:rStyle w:val="FootnoteReference"/>
        </w:rPr>
        <w:footnoteRef/>
      </w:r>
      <w:r>
        <w:t xml:space="preserve"> </w:t>
      </w:r>
      <w:r>
        <w:rPr>
          <w:lang w:val="ro-RO"/>
        </w:rPr>
        <w:t>idem</w:t>
      </w:r>
    </w:p>
  </w:footnote>
  <w:footnote w:id="13">
    <w:p w:rsidR="00306C55" w:rsidRPr="00D33F70" w:rsidRDefault="00306C55">
      <w:pPr>
        <w:pStyle w:val="FootnoteText"/>
        <w:rPr>
          <w:lang w:val="ro-RO"/>
        </w:rPr>
      </w:pPr>
      <w:r>
        <w:rPr>
          <w:rStyle w:val="FootnoteReference"/>
        </w:rPr>
        <w:footnoteRef/>
      </w:r>
      <w:r>
        <w:t xml:space="preserve"> </w:t>
      </w:r>
      <w:r w:rsidRPr="00D33F70">
        <w:t>https://vn.politiaromana.ro/ro/informatii-publice/statistici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763"/>
    <w:multiLevelType w:val="multilevel"/>
    <w:tmpl w:val="650845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61C210A"/>
    <w:multiLevelType w:val="multilevel"/>
    <w:tmpl w:val="453A3C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63F550D"/>
    <w:multiLevelType w:val="hybridMultilevel"/>
    <w:tmpl w:val="6C6A9B5E"/>
    <w:lvl w:ilvl="0" w:tplc="0409000D">
      <w:start w:val="1"/>
      <w:numFmt w:val="bullet"/>
      <w:lvlText w:val=""/>
      <w:lvlJc w:val="left"/>
      <w:pPr>
        <w:ind w:left="2393" w:hanging="360"/>
      </w:pPr>
      <w:rPr>
        <w:rFonts w:ascii="Wingdings" w:hAnsi="Wingdings" w:hint="default"/>
      </w:rPr>
    </w:lvl>
    <w:lvl w:ilvl="1" w:tplc="04090003" w:tentative="1">
      <w:start w:val="1"/>
      <w:numFmt w:val="bullet"/>
      <w:lvlText w:val="o"/>
      <w:lvlJc w:val="left"/>
      <w:pPr>
        <w:ind w:left="3113" w:hanging="360"/>
      </w:pPr>
      <w:rPr>
        <w:rFonts w:ascii="Courier New" w:hAnsi="Courier New" w:cs="Courier New" w:hint="default"/>
      </w:rPr>
    </w:lvl>
    <w:lvl w:ilvl="2" w:tplc="04090005" w:tentative="1">
      <w:start w:val="1"/>
      <w:numFmt w:val="bullet"/>
      <w:lvlText w:val=""/>
      <w:lvlJc w:val="left"/>
      <w:pPr>
        <w:ind w:left="3833" w:hanging="360"/>
      </w:pPr>
      <w:rPr>
        <w:rFonts w:ascii="Wingdings" w:hAnsi="Wingdings" w:hint="default"/>
      </w:rPr>
    </w:lvl>
    <w:lvl w:ilvl="3" w:tplc="04090001" w:tentative="1">
      <w:start w:val="1"/>
      <w:numFmt w:val="bullet"/>
      <w:lvlText w:val=""/>
      <w:lvlJc w:val="left"/>
      <w:pPr>
        <w:ind w:left="4553" w:hanging="360"/>
      </w:pPr>
      <w:rPr>
        <w:rFonts w:ascii="Symbol" w:hAnsi="Symbol" w:hint="default"/>
      </w:rPr>
    </w:lvl>
    <w:lvl w:ilvl="4" w:tplc="04090003" w:tentative="1">
      <w:start w:val="1"/>
      <w:numFmt w:val="bullet"/>
      <w:lvlText w:val="o"/>
      <w:lvlJc w:val="left"/>
      <w:pPr>
        <w:ind w:left="5273" w:hanging="360"/>
      </w:pPr>
      <w:rPr>
        <w:rFonts w:ascii="Courier New" w:hAnsi="Courier New" w:cs="Courier New" w:hint="default"/>
      </w:rPr>
    </w:lvl>
    <w:lvl w:ilvl="5" w:tplc="04090005" w:tentative="1">
      <w:start w:val="1"/>
      <w:numFmt w:val="bullet"/>
      <w:lvlText w:val=""/>
      <w:lvlJc w:val="left"/>
      <w:pPr>
        <w:ind w:left="5993" w:hanging="360"/>
      </w:pPr>
      <w:rPr>
        <w:rFonts w:ascii="Wingdings" w:hAnsi="Wingdings" w:hint="default"/>
      </w:rPr>
    </w:lvl>
    <w:lvl w:ilvl="6" w:tplc="04090001" w:tentative="1">
      <w:start w:val="1"/>
      <w:numFmt w:val="bullet"/>
      <w:lvlText w:val=""/>
      <w:lvlJc w:val="left"/>
      <w:pPr>
        <w:ind w:left="6713" w:hanging="360"/>
      </w:pPr>
      <w:rPr>
        <w:rFonts w:ascii="Symbol" w:hAnsi="Symbol" w:hint="default"/>
      </w:rPr>
    </w:lvl>
    <w:lvl w:ilvl="7" w:tplc="04090003" w:tentative="1">
      <w:start w:val="1"/>
      <w:numFmt w:val="bullet"/>
      <w:lvlText w:val="o"/>
      <w:lvlJc w:val="left"/>
      <w:pPr>
        <w:ind w:left="7433" w:hanging="360"/>
      </w:pPr>
      <w:rPr>
        <w:rFonts w:ascii="Courier New" w:hAnsi="Courier New" w:cs="Courier New" w:hint="default"/>
      </w:rPr>
    </w:lvl>
    <w:lvl w:ilvl="8" w:tplc="04090005" w:tentative="1">
      <w:start w:val="1"/>
      <w:numFmt w:val="bullet"/>
      <w:lvlText w:val=""/>
      <w:lvlJc w:val="left"/>
      <w:pPr>
        <w:ind w:left="8153" w:hanging="360"/>
      </w:pPr>
      <w:rPr>
        <w:rFonts w:ascii="Wingdings" w:hAnsi="Wingdings" w:hint="default"/>
      </w:rPr>
    </w:lvl>
  </w:abstractNum>
  <w:abstractNum w:abstractNumId="3">
    <w:nsid w:val="0A115594"/>
    <w:multiLevelType w:val="multilevel"/>
    <w:tmpl w:val="8BB04EEE"/>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DB74DFB"/>
    <w:multiLevelType w:val="multilevel"/>
    <w:tmpl w:val="975086C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692B48"/>
    <w:multiLevelType w:val="multilevel"/>
    <w:tmpl w:val="EEC6B61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A543E7E"/>
    <w:multiLevelType w:val="multilevel"/>
    <w:tmpl w:val="613C988C"/>
    <w:lvl w:ilvl="0">
      <w:start w:val="6"/>
      <w:numFmt w:val="decimal"/>
      <w:lvlText w:val="%1."/>
      <w:lvlJc w:val="left"/>
      <w:pPr>
        <w:tabs>
          <w:tab w:val="num" w:pos="0"/>
        </w:tabs>
        <w:ind w:left="450" w:hanging="360"/>
      </w:pPr>
    </w:lvl>
    <w:lvl w:ilvl="1">
      <w:start w:val="9"/>
      <w:numFmt w:val="decimal"/>
      <w:lvlText w:val="%1.%2."/>
      <w:lvlJc w:val="left"/>
      <w:pPr>
        <w:tabs>
          <w:tab w:val="num" w:pos="0"/>
        </w:tabs>
        <w:ind w:left="600" w:hanging="420"/>
      </w:pPr>
    </w:lvl>
    <w:lvl w:ilvl="2">
      <w:start w:val="1"/>
      <w:numFmt w:val="decimal"/>
      <w:lvlText w:val="%1.%2.%3."/>
      <w:lvlJc w:val="left"/>
      <w:pPr>
        <w:tabs>
          <w:tab w:val="num" w:pos="0"/>
        </w:tabs>
        <w:ind w:left="2070" w:hanging="720"/>
      </w:pPr>
    </w:lvl>
    <w:lvl w:ilvl="3">
      <w:start w:val="1"/>
      <w:numFmt w:val="decimal"/>
      <w:lvlText w:val="%1.%2.%3.%4."/>
      <w:lvlJc w:val="left"/>
      <w:pPr>
        <w:tabs>
          <w:tab w:val="num" w:pos="0"/>
        </w:tabs>
        <w:ind w:left="2700" w:hanging="720"/>
      </w:pPr>
    </w:lvl>
    <w:lvl w:ilvl="4">
      <w:start w:val="1"/>
      <w:numFmt w:val="decimal"/>
      <w:lvlText w:val="%1.%2.%3.%4.%5."/>
      <w:lvlJc w:val="left"/>
      <w:pPr>
        <w:tabs>
          <w:tab w:val="num" w:pos="0"/>
        </w:tabs>
        <w:ind w:left="3690" w:hanging="1080"/>
      </w:pPr>
    </w:lvl>
    <w:lvl w:ilvl="5">
      <w:start w:val="1"/>
      <w:numFmt w:val="decimal"/>
      <w:lvlText w:val="%1.%2.%3.%4.%5.%6."/>
      <w:lvlJc w:val="left"/>
      <w:pPr>
        <w:tabs>
          <w:tab w:val="num" w:pos="0"/>
        </w:tabs>
        <w:ind w:left="4320" w:hanging="1080"/>
      </w:pPr>
    </w:lvl>
    <w:lvl w:ilvl="6">
      <w:start w:val="1"/>
      <w:numFmt w:val="decimal"/>
      <w:lvlText w:val="%1.%2.%3.%4.%5.%6.%7."/>
      <w:lvlJc w:val="left"/>
      <w:pPr>
        <w:tabs>
          <w:tab w:val="num" w:pos="0"/>
        </w:tabs>
        <w:ind w:left="5310" w:hanging="1440"/>
      </w:pPr>
    </w:lvl>
    <w:lvl w:ilvl="7">
      <w:start w:val="1"/>
      <w:numFmt w:val="decimal"/>
      <w:lvlText w:val="%1.%2.%3.%4.%5.%6.%7.%8."/>
      <w:lvlJc w:val="left"/>
      <w:pPr>
        <w:tabs>
          <w:tab w:val="num" w:pos="0"/>
        </w:tabs>
        <w:ind w:left="5940" w:hanging="1440"/>
      </w:pPr>
    </w:lvl>
    <w:lvl w:ilvl="8">
      <w:start w:val="1"/>
      <w:numFmt w:val="decimal"/>
      <w:lvlText w:val="%1.%2.%3.%4.%5.%6.%7.%8.%9."/>
      <w:lvlJc w:val="left"/>
      <w:pPr>
        <w:tabs>
          <w:tab w:val="num" w:pos="0"/>
        </w:tabs>
        <w:ind w:left="6930" w:hanging="1800"/>
      </w:pPr>
    </w:lvl>
  </w:abstractNum>
  <w:abstractNum w:abstractNumId="7">
    <w:nsid w:val="1AD512D7"/>
    <w:multiLevelType w:val="multilevel"/>
    <w:tmpl w:val="FBBCFF9E"/>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8">
    <w:nsid w:val="1C7C001E"/>
    <w:multiLevelType w:val="multilevel"/>
    <w:tmpl w:val="41B4EE9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nsid w:val="1F664E32"/>
    <w:multiLevelType w:val="multilevel"/>
    <w:tmpl w:val="46CEB1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F902060"/>
    <w:multiLevelType w:val="hybridMultilevel"/>
    <w:tmpl w:val="90D83866"/>
    <w:lvl w:ilvl="0" w:tplc="F8A43762">
      <w:numFmt w:val="bullet"/>
      <w:lvlText w:val="-"/>
      <w:lvlJc w:val="left"/>
      <w:pPr>
        <w:ind w:left="1174" w:hanging="147"/>
      </w:pPr>
      <w:rPr>
        <w:rFonts w:ascii="Microsoft Sans Serif" w:eastAsia="Microsoft Sans Serif" w:hAnsi="Microsoft Sans Serif" w:cs="Microsoft Sans Serif" w:hint="default"/>
        <w:w w:val="99"/>
        <w:sz w:val="24"/>
        <w:szCs w:val="24"/>
        <w:lang w:val="ro-RO" w:eastAsia="en-US" w:bidi="ar-SA"/>
      </w:rPr>
    </w:lvl>
    <w:lvl w:ilvl="1" w:tplc="15F01AC6">
      <w:numFmt w:val="bullet"/>
      <w:lvlText w:val="•"/>
      <w:lvlJc w:val="left"/>
      <w:pPr>
        <w:ind w:left="2038" w:hanging="147"/>
      </w:pPr>
      <w:rPr>
        <w:rFonts w:hint="default"/>
        <w:lang w:val="ro-RO" w:eastAsia="en-US" w:bidi="ar-SA"/>
      </w:rPr>
    </w:lvl>
    <w:lvl w:ilvl="2" w:tplc="6428B908">
      <w:numFmt w:val="bullet"/>
      <w:lvlText w:val="•"/>
      <w:lvlJc w:val="left"/>
      <w:pPr>
        <w:ind w:left="2897" w:hanging="147"/>
      </w:pPr>
      <w:rPr>
        <w:rFonts w:hint="default"/>
        <w:lang w:val="ro-RO" w:eastAsia="en-US" w:bidi="ar-SA"/>
      </w:rPr>
    </w:lvl>
    <w:lvl w:ilvl="3" w:tplc="F01059E8">
      <w:numFmt w:val="bullet"/>
      <w:lvlText w:val="•"/>
      <w:lvlJc w:val="left"/>
      <w:pPr>
        <w:ind w:left="3755" w:hanging="147"/>
      </w:pPr>
      <w:rPr>
        <w:rFonts w:hint="default"/>
        <w:lang w:val="ro-RO" w:eastAsia="en-US" w:bidi="ar-SA"/>
      </w:rPr>
    </w:lvl>
    <w:lvl w:ilvl="4" w:tplc="9F260928">
      <w:numFmt w:val="bullet"/>
      <w:lvlText w:val="•"/>
      <w:lvlJc w:val="left"/>
      <w:pPr>
        <w:ind w:left="4614" w:hanging="147"/>
      </w:pPr>
      <w:rPr>
        <w:rFonts w:hint="default"/>
        <w:lang w:val="ro-RO" w:eastAsia="en-US" w:bidi="ar-SA"/>
      </w:rPr>
    </w:lvl>
    <w:lvl w:ilvl="5" w:tplc="A628E890">
      <w:numFmt w:val="bullet"/>
      <w:lvlText w:val="•"/>
      <w:lvlJc w:val="left"/>
      <w:pPr>
        <w:ind w:left="5473" w:hanging="147"/>
      </w:pPr>
      <w:rPr>
        <w:rFonts w:hint="default"/>
        <w:lang w:val="ro-RO" w:eastAsia="en-US" w:bidi="ar-SA"/>
      </w:rPr>
    </w:lvl>
    <w:lvl w:ilvl="6" w:tplc="68888512">
      <w:numFmt w:val="bullet"/>
      <w:lvlText w:val="•"/>
      <w:lvlJc w:val="left"/>
      <w:pPr>
        <w:ind w:left="6331" w:hanging="147"/>
      </w:pPr>
      <w:rPr>
        <w:rFonts w:hint="default"/>
        <w:lang w:val="ro-RO" w:eastAsia="en-US" w:bidi="ar-SA"/>
      </w:rPr>
    </w:lvl>
    <w:lvl w:ilvl="7" w:tplc="8FB20324">
      <w:numFmt w:val="bullet"/>
      <w:lvlText w:val="•"/>
      <w:lvlJc w:val="left"/>
      <w:pPr>
        <w:ind w:left="7190" w:hanging="147"/>
      </w:pPr>
      <w:rPr>
        <w:rFonts w:hint="default"/>
        <w:lang w:val="ro-RO" w:eastAsia="en-US" w:bidi="ar-SA"/>
      </w:rPr>
    </w:lvl>
    <w:lvl w:ilvl="8" w:tplc="F594EC54">
      <w:numFmt w:val="bullet"/>
      <w:lvlText w:val="•"/>
      <w:lvlJc w:val="left"/>
      <w:pPr>
        <w:ind w:left="8049" w:hanging="147"/>
      </w:pPr>
      <w:rPr>
        <w:rFonts w:hint="default"/>
        <w:lang w:val="ro-RO" w:eastAsia="en-US" w:bidi="ar-SA"/>
      </w:rPr>
    </w:lvl>
  </w:abstractNum>
  <w:abstractNum w:abstractNumId="11">
    <w:nsid w:val="20174AE2"/>
    <w:multiLevelType w:val="hybridMultilevel"/>
    <w:tmpl w:val="F4CA9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48B2873"/>
    <w:multiLevelType w:val="multilevel"/>
    <w:tmpl w:val="DA1AC03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nsid w:val="28284E0F"/>
    <w:multiLevelType w:val="hybridMultilevel"/>
    <w:tmpl w:val="FAD8E23A"/>
    <w:lvl w:ilvl="0" w:tplc="E8324AC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908610F"/>
    <w:multiLevelType w:val="hybridMultilevel"/>
    <w:tmpl w:val="72F48394"/>
    <w:lvl w:ilvl="0" w:tplc="4EACA8D4">
      <w:start w:val="7"/>
      <w:numFmt w:val="decimal"/>
      <w:lvlText w:val="%1"/>
      <w:lvlJc w:val="left"/>
      <w:pPr>
        <w:ind w:left="1352" w:hanging="360"/>
      </w:pPr>
      <w:rPr>
        <w:rFonts w:hint="default"/>
        <w:b/>
        <w:color w:val="auto"/>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5">
    <w:nsid w:val="2A42713B"/>
    <w:multiLevelType w:val="multilevel"/>
    <w:tmpl w:val="52584D12"/>
    <w:lvl w:ilvl="0">
      <w:start w:val="2"/>
      <w:numFmt w:val="upperRoman"/>
      <w:lvlText w:val="%1"/>
      <w:lvlJc w:val="left"/>
      <w:pPr>
        <w:ind w:left="1573" w:hanging="404"/>
        <w:jc w:val="left"/>
      </w:pPr>
      <w:rPr>
        <w:rFonts w:hint="default"/>
        <w:lang w:val="ro-RO" w:eastAsia="en-US" w:bidi="ar-SA"/>
      </w:rPr>
    </w:lvl>
    <w:lvl w:ilvl="1">
      <w:start w:val="3"/>
      <w:numFmt w:val="decimal"/>
      <w:lvlText w:val="%1.%2"/>
      <w:lvlJc w:val="left"/>
      <w:pPr>
        <w:ind w:left="1573" w:hanging="404"/>
        <w:jc w:val="left"/>
      </w:pPr>
      <w:rPr>
        <w:rFonts w:ascii="Arial" w:eastAsia="Arial" w:hAnsi="Arial" w:cs="Arial" w:hint="default"/>
        <w:b/>
        <w:bCs/>
        <w:w w:val="99"/>
        <w:sz w:val="24"/>
        <w:szCs w:val="24"/>
        <w:lang w:val="ro-RO" w:eastAsia="en-US" w:bidi="ar-SA"/>
      </w:rPr>
    </w:lvl>
    <w:lvl w:ilvl="2">
      <w:start w:val="1"/>
      <w:numFmt w:val="lowerLetter"/>
      <w:lvlText w:val="%3)"/>
      <w:lvlJc w:val="left"/>
      <w:pPr>
        <w:ind w:left="1594" w:hanging="281"/>
        <w:jc w:val="left"/>
      </w:pPr>
      <w:rPr>
        <w:rFonts w:ascii="Arial" w:eastAsia="Arial" w:hAnsi="Arial" w:cs="Arial" w:hint="default"/>
        <w:i/>
        <w:iCs/>
        <w:w w:val="100"/>
        <w:sz w:val="24"/>
        <w:szCs w:val="24"/>
        <w:lang w:val="ro-RO" w:eastAsia="en-US" w:bidi="ar-SA"/>
      </w:rPr>
    </w:lvl>
    <w:lvl w:ilvl="3">
      <w:numFmt w:val="bullet"/>
      <w:lvlText w:val="•"/>
      <w:lvlJc w:val="left"/>
      <w:pPr>
        <w:ind w:left="3414" w:hanging="281"/>
      </w:pPr>
      <w:rPr>
        <w:rFonts w:hint="default"/>
        <w:lang w:val="ro-RO" w:eastAsia="en-US" w:bidi="ar-SA"/>
      </w:rPr>
    </w:lvl>
    <w:lvl w:ilvl="4">
      <w:numFmt w:val="bullet"/>
      <w:lvlText w:val="•"/>
      <w:lvlJc w:val="left"/>
      <w:pPr>
        <w:ind w:left="4322" w:hanging="281"/>
      </w:pPr>
      <w:rPr>
        <w:rFonts w:hint="default"/>
        <w:lang w:val="ro-RO" w:eastAsia="en-US" w:bidi="ar-SA"/>
      </w:rPr>
    </w:lvl>
    <w:lvl w:ilvl="5">
      <w:numFmt w:val="bullet"/>
      <w:lvlText w:val="•"/>
      <w:lvlJc w:val="left"/>
      <w:pPr>
        <w:ind w:left="5229" w:hanging="281"/>
      </w:pPr>
      <w:rPr>
        <w:rFonts w:hint="default"/>
        <w:lang w:val="ro-RO" w:eastAsia="en-US" w:bidi="ar-SA"/>
      </w:rPr>
    </w:lvl>
    <w:lvl w:ilvl="6">
      <w:numFmt w:val="bullet"/>
      <w:lvlText w:val="•"/>
      <w:lvlJc w:val="left"/>
      <w:pPr>
        <w:ind w:left="6136" w:hanging="281"/>
      </w:pPr>
      <w:rPr>
        <w:rFonts w:hint="default"/>
        <w:lang w:val="ro-RO" w:eastAsia="en-US" w:bidi="ar-SA"/>
      </w:rPr>
    </w:lvl>
    <w:lvl w:ilvl="7">
      <w:numFmt w:val="bullet"/>
      <w:lvlText w:val="•"/>
      <w:lvlJc w:val="left"/>
      <w:pPr>
        <w:ind w:left="7044" w:hanging="281"/>
      </w:pPr>
      <w:rPr>
        <w:rFonts w:hint="default"/>
        <w:lang w:val="ro-RO" w:eastAsia="en-US" w:bidi="ar-SA"/>
      </w:rPr>
    </w:lvl>
    <w:lvl w:ilvl="8">
      <w:numFmt w:val="bullet"/>
      <w:lvlText w:val="•"/>
      <w:lvlJc w:val="left"/>
      <w:pPr>
        <w:ind w:left="7951" w:hanging="281"/>
      </w:pPr>
      <w:rPr>
        <w:rFonts w:hint="default"/>
        <w:lang w:val="ro-RO" w:eastAsia="en-US" w:bidi="ar-SA"/>
      </w:rPr>
    </w:lvl>
  </w:abstractNum>
  <w:abstractNum w:abstractNumId="16">
    <w:nsid w:val="2D66704E"/>
    <w:multiLevelType w:val="hybridMultilevel"/>
    <w:tmpl w:val="4810E3A2"/>
    <w:lvl w:ilvl="0" w:tplc="7D80189A">
      <w:start w:val="1"/>
      <w:numFmt w:val="decimal"/>
      <w:lvlText w:val="%1."/>
      <w:lvlJc w:val="left"/>
      <w:pPr>
        <w:ind w:left="462" w:hanging="202"/>
        <w:jc w:val="left"/>
      </w:pPr>
      <w:rPr>
        <w:rFonts w:ascii="Microsoft Sans Serif" w:eastAsia="Microsoft Sans Serif" w:hAnsi="Microsoft Sans Serif" w:cs="Microsoft Sans Serif" w:hint="default"/>
        <w:w w:val="99"/>
        <w:sz w:val="22"/>
        <w:szCs w:val="22"/>
        <w:lang w:val="ro-RO" w:eastAsia="en-US" w:bidi="ar-SA"/>
      </w:rPr>
    </w:lvl>
    <w:lvl w:ilvl="1" w:tplc="360A7184">
      <w:numFmt w:val="bullet"/>
      <w:lvlText w:val="•"/>
      <w:lvlJc w:val="left"/>
      <w:pPr>
        <w:ind w:left="1390" w:hanging="202"/>
      </w:pPr>
      <w:rPr>
        <w:rFonts w:hint="default"/>
        <w:lang w:val="ro-RO" w:eastAsia="en-US" w:bidi="ar-SA"/>
      </w:rPr>
    </w:lvl>
    <w:lvl w:ilvl="2" w:tplc="36B637E0">
      <w:numFmt w:val="bullet"/>
      <w:lvlText w:val="•"/>
      <w:lvlJc w:val="left"/>
      <w:pPr>
        <w:ind w:left="2321" w:hanging="202"/>
      </w:pPr>
      <w:rPr>
        <w:rFonts w:hint="default"/>
        <w:lang w:val="ro-RO" w:eastAsia="en-US" w:bidi="ar-SA"/>
      </w:rPr>
    </w:lvl>
    <w:lvl w:ilvl="3" w:tplc="0C0A17DC">
      <w:numFmt w:val="bullet"/>
      <w:lvlText w:val="•"/>
      <w:lvlJc w:val="left"/>
      <w:pPr>
        <w:ind w:left="3251" w:hanging="202"/>
      </w:pPr>
      <w:rPr>
        <w:rFonts w:hint="default"/>
        <w:lang w:val="ro-RO" w:eastAsia="en-US" w:bidi="ar-SA"/>
      </w:rPr>
    </w:lvl>
    <w:lvl w:ilvl="4" w:tplc="92DA350C">
      <w:numFmt w:val="bullet"/>
      <w:lvlText w:val="•"/>
      <w:lvlJc w:val="left"/>
      <w:pPr>
        <w:ind w:left="4182" w:hanging="202"/>
      </w:pPr>
      <w:rPr>
        <w:rFonts w:hint="default"/>
        <w:lang w:val="ro-RO" w:eastAsia="en-US" w:bidi="ar-SA"/>
      </w:rPr>
    </w:lvl>
    <w:lvl w:ilvl="5" w:tplc="9238ECF6">
      <w:numFmt w:val="bullet"/>
      <w:lvlText w:val="•"/>
      <w:lvlJc w:val="left"/>
      <w:pPr>
        <w:ind w:left="5113" w:hanging="202"/>
      </w:pPr>
      <w:rPr>
        <w:rFonts w:hint="default"/>
        <w:lang w:val="ro-RO" w:eastAsia="en-US" w:bidi="ar-SA"/>
      </w:rPr>
    </w:lvl>
    <w:lvl w:ilvl="6" w:tplc="36DC0D1E">
      <w:numFmt w:val="bullet"/>
      <w:lvlText w:val="•"/>
      <w:lvlJc w:val="left"/>
      <w:pPr>
        <w:ind w:left="6043" w:hanging="202"/>
      </w:pPr>
      <w:rPr>
        <w:rFonts w:hint="default"/>
        <w:lang w:val="ro-RO" w:eastAsia="en-US" w:bidi="ar-SA"/>
      </w:rPr>
    </w:lvl>
    <w:lvl w:ilvl="7" w:tplc="7D7462D6">
      <w:numFmt w:val="bullet"/>
      <w:lvlText w:val="•"/>
      <w:lvlJc w:val="left"/>
      <w:pPr>
        <w:ind w:left="6974" w:hanging="202"/>
      </w:pPr>
      <w:rPr>
        <w:rFonts w:hint="default"/>
        <w:lang w:val="ro-RO" w:eastAsia="en-US" w:bidi="ar-SA"/>
      </w:rPr>
    </w:lvl>
    <w:lvl w:ilvl="8" w:tplc="30602C7A">
      <w:numFmt w:val="bullet"/>
      <w:lvlText w:val="•"/>
      <w:lvlJc w:val="left"/>
      <w:pPr>
        <w:ind w:left="7905" w:hanging="202"/>
      </w:pPr>
      <w:rPr>
        <w:rFonts w:hint="default"/>
        <w:lang w:val="ro-RO" w:eastAsia="en-US" w:bidi="ar-SA"/>
      </w:rPr>
    </w:lvl>
  </w:abstractNum>
  <w:abstractNum w:abstractNumId="17">
    <w:nsid w:val="2D9556FF"/>
    <w:multiLevelType w:val="multilevel"/>
    <w:tmpl w:val="9A785510"/>
    <w:lvl w:ilvl="0">
      <w:start w:val="1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E1A57A7"/>
    <w:multiLevelType w:val="hybridMultilevel"/>
    <w:tmpl w:val="2E1E7F48"/>
    <w:lvl w:ilvl="0" w:tplc="C8F87C7A">
      <w:numFmt w:val="bullet"/>
      <w:lvlText w:val="-"/>
      <w:lvlJc w:val="left"/>
      <w:pPr>
        <w:ind w:left="462" w:hanging="180"/>
      </w:pPr>
      <w:rPr>
        <w:rFonts w:ascii="Microsoft Sans Serif" w:eastAsia="Microsoft Sans Serif" w:hAnsi="Microsoft Sans Serif" w:cs="Microsoft Sans Serif" w:hint="default"/>
        <w:w w:val="99"/>
        <w:sz w:val="24"/>
        <w:szCs w:val="24"/>
        <w:lang w:val="ro-RO" w:eastAsia="en-US" w:bidi="ar-SA"/>
      </w:rPr>
    </w:lvl>
    <w:lvl w:ilvl="1" w:tplc="EB1E5BF8">
      <w:numFmt w:val="bullet"/>
      <w:lvlText w:val="•"/>
      <w:lvlJc w:val="left"/>
      <w:pPr>
        <w:ind w:left="1390" w:hanging="180"/>
      </w:pPr>
      <w:rPr>
        <w:rFonts w:hint="default"/>
        <w:lang w:val="ro-RO" w:eastAsia="en-US" w:bidi="ar-SA"/>
      </w:rPr>
    </w:lvl>
    <w:lvl w:ilvl="2" w:tplc="CD26DE00">
      <w:numFmt w:val="bullet"/>
      <w:lvlText w:val="•"/>
      <w:lvlJc w:val="left"/>
      <w:pPr>
        <w:ind w:left="2321" w:hanging="180"/>
      </w:pPr>
      <w:rPr>
        <w:rFonts w:hint="default"/>
        <w:lang w:val="ro-RO" w:eastAsia="en-US" w:bidi="ar-SA"/>
      </w:rPr>
    </w:lvl>
    <w:lvl w:ilvl="3" w:tplc="4D923A34">
      <w:numFmt w:val="bullet"/>
      <w:lvlText w:val="•"/>
      <w:lvlJc w:val="left"/>
      <w:pPr>
        <w:ind w:left="3251" w:hanging="180"/>
      </w:pPr>
      <w:rPr>
        <w:rFonts w:hint="default"/>
        <w:lang w:val="ro-RO" w:eastAsia="en-US" w:bidi="ar-SA"/>
      </w:rPr>
    </w:lvl>
    <w:lvl w:ilvl="4" w:tplc="3E06D312">
      <w:numFmt w:val="bullet"/>
      <w:lvlText w:val="•"/>
      <w:lvlJc w:val="left"/>
      <w:pPr>
        <w:ind w:left="4182" w:hanging="180"/>
      </w:pPr>
      <w:rPr>
        <w:rFonts w:hint="default"/>
        <w:lang w:val="ro-RO" w:eastAsia="en-US" w:bidi="ar-SA"/>
      </w:rPr>
    </w:lvl>
    <w:lvl w:ilvl="5" w:tplc="E4A40602">
      <w:numFmt w:val="bullet"/>
      <w:lvlText w:val="•"/>
      <w:lvlJc w:val="left"/>
      <w:pPr>
        <w:ind w:left="5113" w:hanging="180"/>
      </w:pPr>
      <w:rPr>
        <w:rFonts w:hint="default"/>
        <w:lang w:val="ro-RO" w:eastAsia="en-US" w:bidi="ar-SA"/>
      </w:rPr>
    </w:lvl>
    <w:lvl w:ilvl="6" w:tplc="DBEEB898">
      <w:numFmt w:val="bullet"/>
      <w:lvlText w:val="•"/>
      <w:lvlJc w:val="left"/>
      <w:pPr>
        <w:ind w:left="6043" w:hanging="180"/>
      </w:pPr>
      <w:rPr>
        <w:rFonts w:hint="default"/>
        <w:lang w:val="ro-RO" w:eastAsia="en-US" w:bidi="ar-SA"/>
      </w:rPr>
    </w:lvl>
    <w:lvl w:ilvl="7" w:tplc="4102707A">
      <w:numFmt w:val="bullet"/>
      <w:lvlText w:val="•"/>
      <w:lvlJc w:val="left"/>
      <w:pPr>
        <w:ind w:left="6974" w:hanging="180"/>
      </w:pPr>
      <w:rPr>
        <w:rFonts w:hint="default"/>
        <w:lang w:val="ro-RO" w:eastAsia="en-US" w:bidi="ar-SA"/>
      </w:rPr>
    </w:lvl>
    <w:lvl w:ilvl="8" w:tplc="6286140C">
      <w:numFmt w:val="bullet"/>
      <w:lvlText w:val="•"/>
      <w:lvlJc w:val="left"/>
      <w:pPr>
        <w:ind w:left="7905" w:hanging="180"/>
      </w:pPr>
      <w:rPr>
        <w:rFonts w:hint="default"/>
        <w:lang w:val="ro-RO" w:eastAsia="en-US" w:bidi="ar-SA"/>
      </w:rPr>
    </w:lvl>
  </w:abstractNum>
  <w:abstractNum w:abstractNumId="19">
    <w:nsid w:val="2F242161"/>
    <w:multiLevelType w:val="hybridMultilevel"/>
    <w:tmpl w:val="AD52BA22"/>
    <w:lvl w:ilvl="0" w:tplc="9E885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7629EF"/>
    <w:multiLevelType w:val="multilevel"/>
    <w:tmpl w:val="E4EA6E1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nsid w:val="37AC7157"/>
    <w:multiLevelType w:val="multilevel"/>
    <w:tmpl w:val="101080BE"/>
    <w:lvl w:ilvl="0">
      <w:start w:val="1"/>
      <w:numFmt w:val="decimal"/>
      <w:lvlText w:val="%1."/>
      <w:lvlJc w:val="left"/>
      <w:pPr>
        <w:tabs>
          <w:tab w:val="num" w:pos="0"/>
        </w:tabs>
        <w:ind w:left="5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393"/>
        </w:tabs>
        <w:ind w:left="2487"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3BA84EC1"/>
    <w:multiLevelType w:val="hybridMultilevel"/>
    <w:tmpl w:val="25A810E0"/>
    <w:lvl w:ilvl="0" w:tplc="D2C0BC0E">
      <w:numFmt w:val="bullet"/>
      <w:lvlText w:val=""/>
      <w:lvlJc w:val="left"/>
      <w:pPr>
        <w:ind w:left="822" w:hanging="360"/>
      </w:pPr>
      <w:rPr>
        <w:rFonts w:ascii="Symbol" w:eastAsia="Symbol" w:hAnsi="Symbol" w:cs="Symbol" w:hint="default"/>
        <w:w w:val="100"/>
        <w:sz w:val="24"/>
        <w:szCs w:val="24"/>
        <w:lang w:val="ro-RO" w:eastAsia="en-US" w:bidi="ar-SA"/>
      </w:rPr>
    </w:lvl>
    <w:lvl w:ilvl="1" w:tplc="DAA6BB8E">
      <w:numFmt w:val="bullet"/>
      <w:lvlText w:val="•"/>
      <w:lvlJc w:val="left"/>
      <w:pPr>
        <w:ind w:left="1714" w:hanging="360"/>
      </w:pPr>
      <w:rPr>
        <w:rFonts w:hint="default"/>
        <w:lang w:val="ro-RO" w:eastAsia="en-US" w:bidi="ar-SA"/>
      </w:rPr>
    </w:lvl>
    <w:lvl w:ilvl="2" w:tplc="E0B8707E">
      <w:numFmt w:val="bullet"/>
      <w:lvlText w:val="•"/>
      <w:lvlJc w:val="left"/>
      <w:pPr>
        <w:ind w:left="2609" w:hanging="360"/>
      </w:pPr>
      <w:rPr>
        <w:rFonts w:hint="default"/>
        <w:lang w:val="ro-RO" w:eastAsia="en-US" w:bidi="ar-SA"/>
      </w:rPr>
    </w:lvl>
    <w:lvl w:ilvl="3" w:tplc="1632CA28">
      <w:numFmt w:val="bullet"/>
      <w:lvlText w:val="•"/>
      <w:lvlJc w:val="left"/>
      <w:pPr>
        <w:ind w:left="3503" w:hanging="360"/>
      </w:pPr>
      <w:rPr>
        <w:rFonts w:hint="default"/>
        <w:lang w:val="ro-RO" w:eastAsia="en-US" w:bidi="ar-SA"/>
      </w:rPr>
    </w:lvl>
    <w:lvl w:ilvl="4" w:tplc="E138C7EC">
      <w:numFmt w:val="bullet"/>
      <w:lvlText w:val="•"/>
      <w:lvlJc w:val="left"/>
      <w:pPr>
        <w:ind w:left="4398" w:hanging="360"/>
      </w:pPr>
      <w:rPr>
        <w:rFonts w:hint="default"/>
        <w:lang w:val="ro-RO" w:eastAsia="en-US" w:bidi="ar-SA"/>
      </w:rPr>
    </w:lvl>
    <w:lvl w:ilvl="5" w:tplc="657E0690">
      <w:numFmt w:val="bullet"/>
      <w:lvlText w:val="•"/>
      <w:lvlJc w:val="left"/>
      <w:pPr>
        <w:ind w:left="5293" w:hanging="360"/>
      </w:pPr>
      <w:rPr>
        <w:rFonts w:hint="default"/>
        <w:lang w:val="ro-RO" w:eastAsia="en-US" w:bidi="ar-SA"/>
      </w:rPr>
    </w:lvl>
    <w:lvl w:ilvl="6" w:tplc="1C7634DE">
      <w:numFmt w:val="bullet"/>
      <w:lvlText w:val="•"/>
      <w:lvlJc w:val="left"/>
      <w:pPr>
        <w:ind w:left="6187" w:hanging="360"/>
      </w:pPr>
      <w:rPr>
        <w:rFonts w:hint="default"/>
        <w:lang w:val="ro-RO" w:eastAsia="en-US" w:bidi="ar-SA"/>
      </w:rPr>
    </w:lvl>
    <w:lvl w:ilvl="7" w:tplc="76C02D6A">
      <w:numFmt w:val="bullet"/>
      <w:lvlText w:val="•"/>
      <w:lvlJc w:val="left"/>
      <w:pPr>
        <w:ind w:left="7082" w:hanging="360"/>
      </w:pPr>
      <w:rPr>
        <w:rFonts w:hint="default"/>
        <w:lang w:val="ro-RO" w:eastAsia="en-US" w:bidi="ar-SA"/>
      </w:rPr>
    </w:lvl>
    <w:lvl w:ilvl="8" w:tplc="C60667B8">
      <w:numFmt w:val="bullet"/>
      <w:lvlText w:val="•"/>
      <w:lvlJc w:val="left"/>
      <w:pPr>
        <w:ind w:left="7977" w:hanging="360"/>
      </w:pPr>
      <w:rPr>
        <w:rFonts w:hint="default"/>
        <w:lang w:val="ro-RO" w:eastAsia="en-US" w:bidi="ar-SA"/>
      </w:rPr>
    </w:lvl>
  </w:abstractNum>
  <w:abstractNum w:abstractNumId="23">
    <w:nsid w:val="3D58228C"/>
    <w:multiLevelType w:val="hybridMultilevel"/>
    <w:tmpl w:val="3A40FBFC"/>
    <w:lvl w:ilvl="0" w:tplc="B47CA788">
      <w:numFmt w:val="bullet"/>
      <w:lvlText w:val="-"/>
      <w:lvlJc w:val="left"/>
      <w:pPr>
        <w:ind w:left="1071" w:hanging="171"/>
      </w:pPr>
      <w:rPr>
        <w:rFonts w:ascii="Microsoft Sans Serif" w:eastAsia="Microsoft Sans Serif" w:hAnsi="Microsoft Sans Serif" w:cs="Microsoft Sans Serif" w:hint="default"/>
        <w:w w:val="99"/>
        <w:sz w:val="24"/>
        <w:szCs w:val="24"/>
        <w:lang w:val="ro-RO" w:eastAsia="en-US" w:bidi="ar-SA"/>
      </w:rPr>
    </w:lvl>
    <w:lvl w:ilvl="1" w:tplc="A7608F4E">
      <w:numFmt w:val="bullet"/>
      <w:lvlText w:val="•"/>
      <w:lvlJc w:val="left"/>
      <w:pPr>
        <w:ind w:left="1999" w:hanging="171"/>
      </w:pPr>
      <w:rPr>
        <w:rFonts w:hint="default"/>
        <w:lang w:val="ro-RO" w:eastAsia="en-US" w:bidi="ar-SA"/>
      </w:rPr>
    </w:lvl>
    <w:lvl w:ilvl="2" w:tplc="108060E4">
      <w:numFmt w:val="bullet"/>
      <w:lvlText w:val="•"/>
      <w:lvlJc w:val="left"/>
      <w:pPr>
        <w:ind w:left="2930" w:hanging="171"/>
      </w:pPr>
      <w:rPr>
        <w:rFonts w:hint="default"/>
        <w:lang w:val="ro-RO" w:eastAsia="en-US" w:bidi="ar-SA"/>
      </w:rPr>
    </w:lvl>
    <w:lvl w:ilvl="3" w:tplc="74D45ACA">
      <w:numFmt w:val="bullet"/>
      <w:lvlText w:val="•"/>
      <w:lvlJc w:val="left"/>
      <w:pPr>
        <w:ind w:left="3860" w:hanging="171"/>
      </w:pPr>
      <w:rPr>
        <w:rFonts w:hint="default"/>
        <w:lang w:val="ro-RO" w:eastAsia="en-US" w:bidi="ar-SA"/>
      </w:rPr>
    </w:lvl>
    <w:lvl w:ilvl="4" w:tplc="8286E852">
      <w:numFmt w:val="bullet"/>
      <w:lvlText w:val="•"/>
      <w:lvlJc w:val="left"/>
      <w:pPr>
        <w:ind w:left="4791" w:hanging="171"/>
      </w:pPr>
      <w:rPr>
        <w:rFonts w:hint="default"/>
        <w:lang w:val="ro-RO" w:eastAsia="en-US" w:bidi="ar-SA"/>
      </w:rPr>
    </w:lvl>
    <w:lvl w:ilvl="5" w:tplc="2AD23BA6">
      <w:numFmt w:val="bullet"/>
      <w:lvlText w:val="•"/>
      <w:lvlJc w:val="left"/>
      <w:pPr>
        <w:ind w:left="5722" w:hanging="171"/>
      </w:pPr>
      <w:rPr>
        <w:rFonts w:hint="default"/>
        <w:lang w:val="ro-RO" w:eastAsia="en-US" w:bidi="ar-SA"/>
      </w:rPr>
    </w:lvl>
    <w:lvl w:ilvl="6" w:tplc="C03AE2C0">
      <w:numFmt w:val="bullet"/>
      <w:lvlText w:val="•"/>
      <w:lvlJc w:val="left"/>
      <w:pPr>
        <w:ind w:left="6652" w:hanging="171"/>
      </w:pPr>
      <w:rPr>
        <w:rFonts w:hint="default"/>
        <w:lang w:val="ro-RO" w:eastAsia="en-US" w:bidi="ar-SA"/>
      </w:rPr>
    </w:lvl>
    <w:lvl w:ilvl="7" w:tplc="A5FC1ED4">
      <w:numFmt w:val="bullet"/>
      <w:lvlText w:val="•"/>
      <w:lvlJc w:val="left"/>
      <w:pPr>
        <w:ind w:left="7583" w:hanging="171"/>
      </w:pPr>
      <w:rPr>
        <w:rFonts w:hint="default"/>
        <w:lang w:val="ro-RO" w:eastAsia="en-US" w:bidi="ar-SA"/>
      </w:rPr>
    </w:lvl>
    <w:lvl w:ilvl="8" w:tplc="28301CE8">
      <w:numFmt w:val="bullet"/>
      <w:lvlText w:val="•"/>
      <w:lvlJc w:val="left"/>
      <w:pPr>
        <w:ind w:left="8514" w:hanging="171"/>
      </w:pPr>
      <w:rPr>
        <w:rFonts w:hint="default"/>
        <w:lang w:val="ro-RO" w:eastAsia="en-US" w:bidi="ar-SA"/>
      </w:rPr>
    </w:lvl>
  </w:abstractNum>
  <w:abstractNum w:abstractNumId="24">
    <w:nsid w:val="3E8954FC"/>
    <w:multiLevelType w:val="multilevel"/>
    <w:tmpl w:val="09B6E5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3F544D37"/>
    <w:multiLevelType w:val="hybridMultilevel"/>
    <w:tmpl w:val="195A0370"/>
    <w:lvl w:ilvl="0" w:tplc="04090001">
      <w:start w:val="1"/>
      <w:numFmt w:val="bullet"/>
      <w:lvlText w:val=""/>
      <w:lvlJc w:val="left"/>
      <w:pPr>
        <w:ind w:left="360" w:hanging="360"/>
      </w:pPr>
      <w:rPr>
        <w:rFonts w:ascii="Symbol" w:hAnsi="Symbol" w:hint="default"/>
      </w:rPr>
    </w:lvl>
    <w:lvl w:ilvl="1" w:tplc="FDAC5350">
      <w:numFmt w:val="bullet"/>
      <w:lvlText w:val="•"/>
      <w:lvlJc w:val="left"/>
      <w:pPr>
        <w:ind w:left="1440" w:hanging="360"/>
      </w:pPr>
      <w:rPr>
        <w:rFonts w:ascii="Cambria" w:eastAsiaTheme="minorHAnsi" w:hAnsi="Cambria"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E5018D"/>
    <w:multiLevelType w:val="hybridMultilevel"/>
    <w:tmpl w:val="6696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2B1FBD"/>
    <w:multiLevelType w:val="multilevel"/>
    <w:tmpl w:val="B6FA020E"/>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440" w:hanging="360"/>
      </w:pPr>
      <w:rPr>
        <w:rFonts w:ascii="Cambria" w:hAnsi="Cambria" w:cs="Cambri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4B844D96"/>
    <w:multiLevelType w:val="hybridMultilevel"/>
    <w:tmpl w:val="7DF8295E"/>
    <w:lvl w:ilvl="0" w:tplc="4230BCA4">
      <w:numFmt w:val="bullet"/>
      <w:lvlText w:val=""/>
      <w:lvlJc w:val="left"/>
      <w:pPr>
        <w:ind w:left="360" w:hanging="360"/>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DC6478"/>
    <w:multiLevelType w:val="multilevel"/>
    <w:tmpl w:val="D982FE58"/>
    <w:lvl w:ilvl="0">
      <w:start w:val="1"/>
      <w:numFmt w:val="decimal"/>
      <w:lvlText w:val="%1."/>
      <w:lvlJc w:val="left"/>
      <w:pPr>
        <w:tabs>
          <w:tab w:val="num" w:pos="90"/>
        </w:tabs>
        <w:ind w:left="450" w:hanging="360"/>
      </w:pPr>
      <w:rPr>
        <w:b/>
      </w:rPr>
    </w:lvl>
    <w:lvl w:ilvl="1">
      <w:start w:val="1"/>
      <w:numFmt w:val="lowerLetter"/>
      <w:lvlText w:val="%2."/>
      <w:lvlJc w:val="left"/>
      <w:pPr>
        <w:tabs>
          <w:tab w:val="num" w:pos="-630"/>
        </w:tabs>
        <w:ind w:left="450" w:hanging="360"/>
      </w:pPr>
    </w:lvl>
    <w:lvl w:ilvl="2">
      <w:start w:val="1"/>
      <w:numFmt w:val="lowerRoman"/>
      <w:lvlText w:val="(%3)"/>
      <w:lvlJc w:val="left"/>
      <w:pPr>
        <w:tabs>
          <w:tab w:val="num" w:pos="0"/>
        </w:tabs>
        <w:ind w:left="2340" w:hanging="720"/>
      </w:pPr>
    </w:lvl>
    <w:lvl w:ilvl="3">
      <w:start w:val="4"/>
      <w:numFmt w:val="bullet"/>
      <w:lvlText w:val="-"/>
      <w:lvlJc w:val="left"/>
      <w:pPr>
        <w:tabs>
          <w:tab w:val="num" w:pos="-1592"/>
        </w:tabs>
        <w:ind w:left="928" w:hanging="360"/>
      </w:pPr>
      <w:rPr>
        <w:rFonts w:ascii="Times New Roman" w:hAnsi="Times New Roman" w:cs="Times New Roman" w:hint="default"/>
      </w:rPr>
    </w:lvl>
    <w:lvl w:ilvl="4">
      <w:start w:val="1"/>
      <w:numFmt w:val="lowerLetter"/>
      <w:lvlText w:val="%5)"/>
      <w:lvlJc w:val="left"/>
      <w:pPr>
        <w:tabs>
          <w:tab w:val="num" w:pos="0"/>
        </w:tabs>
        <w:ind w:left="3240" w:hanging="360"/>
      </w:pPr>
      <w:rPr>
        <w:rFonts w:ascii="Times New Roman" w:eastAsia="Times New Roman" w:hAnsi="Times New Roman" w:cs="Times New Roman"/>
        <w:b/>
        <w:sz w:val="24"/>
      </w:rPr>
    </w:lvl>
    <w:lvl w:ilvl="5">
      <w:start w:val="1"/>
      <w:numFmt w:val="decimal"/>
      <w:lvlText w:val="%6."/>
      <w:lvlJc w:val="left"/>
      <w:pPr>
        <w:tabs>
          <w:tab w:val="num" w:pos="0"/>
        </w:tabs>
        <w:ind w:left="4140" w:hanging="360"/>
      </w:pPr>
    </w:lvl>
    <w:lvl w:ilvl="6">
      <w:start w:val="1"/>
      <w:numFmt w:val="decimal"/>
      <w:lvlText w:val="%7)"/>
      <w:lvlJc w:val="left"/>
      <w:pPr>
        <w:tabs>
          <w:tab w:val="num" w:pos="0"/>
        </w:tabs>
        <w:ind w:left="4680" w:hanging="360"/>
      </w:pPr>
      <w:rPr>
        <w:rFonts w:ascii="Times New Roman" w:hAnsi="Times New Roman" w:cs="Times New Roman"/>
        <w:b w:val="0"/>
        <w:sz w:val="24"/>
      </w:r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nsid w:val="4FF4061B"/>
    <w:multiLevelType w:val="multilevel"/>
    <w:tmpl w:val="692E751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Symbol" w:hAnsi="Symbol"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1">
    <w:nsid w:val="507845D9"/>
    <w:multiLevelType w:val="hybridMultilevel"/>
    <w:tmpl w:val="12023E80"/>
    <w:lvl w:ilvl="0" w:tplc="1EAADD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832413"/>
    <w:multiLevelType w:val="multilevel"/>
    <w:tmpl w:val="4B30E25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nsid w:val="54534DF3"/>
    <w:multiLevelType w:val="hybridMultilevel"/>
    <w:tmpl w:val="20D29C8C"/>
    <w:lvl w:ilvl="0" w:tplc="CF52381E">
      <w:start w:val="10"/>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561D70B2"/>
    <w:multiLevelType w:val="multilevel"/>
    <w:tmpl w:val="492C8F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57454C30"/>
    <w:multiLevelType w:val="multilevel"/>
    <w:tmpl w:val="03C289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5AE12EE0"/>
    <w:multiLevelType w:val="hybridMultilevel"/>
    <w:tmpl w:val="12DA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4333CD"/>
    <w:multiLevelType w:val="multilevel"/>
    <w:tmpl w:val="0DDC08C0"/>
    <w:lvl w:ilvl="0">
      <w:start w:val="1"/>
      <w:numFmt w:val="decimal"/>
      <w:lvlText w:val="%1."/>
      <w:lvlJc w:val="left"/>
      <w:pPr>
        <w:tabs>
          <w:tab w:val="num" w:pos="720"/>
        </w:tabs>
        <w:ind w:left="1080" w:hanging="360"/>
      </w:pPr>
      <w:rPr>
        <w:b/>
      </w:rPr>
    </w:lvl>
    <w:lvl w:ilvl="1">
      <w:start w:val="1"/>
      <w:numFmt w:val="decimal"/>
      <w:lvlText w:val="%1.%2."/>
      <w:lvlJc w:val="left"/>
      <w:pPr>
        <w:tabs>
          <w:tab w:val="num" w:pos="0"/>
        </w:tabs>
        <w:ind w:left="54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8">
    <w:nsid w:val="668541AD"/>
    <w:multiLevelType w:val="multilevel"/>
    <w:tmpl w:val="BD0CE624"/>
    <w:lvl w:ilvl="0">
      <w:start w:val="1"/>
      <w:numFmt w:val="decimal"/>
      <w:lvlText w:val="%1."/>
      <w:lvlJc w:val="left"/>
      <w:pPr>
        <w:tabs>
          <w:tab w:val="num" w:pos="0"/>
        </w:tabs>
        <w:ind w:left="360" w:hanging="360"/>
      </w:pPr>
    </w:lvl>
    <w:lvl w:ilvl="1">
      <w:start w:val="6"/>
      <w:numFmt w:val="decimal"/>
      <w:lvlText w:val="%1.%2."/>
      <w:lvlJc w:val="left"/>
      <w:pPr>
        <w:tabs>
          <w:tab w:val="num" w:pos="0"/>
        </w:tabs>
        <w:ind w:left="555" w:hanging="555"/>
      </w:pPr>
    </w:lvl>
    <w:lvl w:ilvl="2">
      <w:start w:val="4"/>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9">
    <w:nsid w:val="670742D8"/>
    <w:multiLevelType w:val="multilevel"/>
    <w:tmpl w:val="D2C2E1AC"/>
    <w:lvl w:ilvl="0">
      <w:start w:val="1"/>
      <w:numFmt w:val="decimal"/>
      <w:lvlText w:val="%1."/>
      <w:lvlJc w:val="left"/>
      <w:pPr>
        <w:tabs>
          <w:tab w:val="num" w:pos="1170"/>
        </w:tabs>
        <w:ind w:left="225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1260"/>
        </w:tabs>
        <w:ind w:left="126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0">
    <w:nsid w:val="6AF57B8C"/>
    <w:multiLevelType w:val="multilevel"/>
    <w:tmpl w:val="3D1E0ACA"/>
    <w:lvl w:ilvl="0">
      <w:start w:val="1"/>
      <w:numFmt w:val="decimal"/>
      <w:lvlText w:val="%1."/>
      <w:lvlJc w:val="left"/>
      <w:pPr>
        <w:tabs>
          <w:tab w:val="num" w:pos="0"/>
        </w:tabs>
        <w:ind w:left="72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6B020466"/>
    <w:multiLevelType w:val="hybridMultilevel"/>
    <w:tmpl w:val="F65CC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D5A64FC"/>
    <w:multiLevelType w:val="hybridMultilevel"/>
    <w:tmpl w:val="2292B7C6"/>
    <w:lvl w:ilvl="0" w:tplc="9996BF6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E8172A"/>
    <w:multiLevelType w:val="multilevel"/>
    <w:tmpl w:val="965267D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4">
    <w:nsid w:val="73C46608"/>
    <w:multiLevelType w:val="multilevel"/>
    <w:tmpl w:val="24180D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7430330D"/>
    <w:multiLevelType w:val="hybridMultilevel"/>
    <w:tmpl w:val="9BB869CA"/>
    <w:lvl w:ilvl="0" w:tplc="CDBC288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66167A"/>
    <w:multiLevelType w:val="hybridMultilevel"/>
    <w:tmpl w:val="EA8C88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9FE5DB3"/>
    <w:multiLevelType w:val="hybridMultilevel"/>
    <w:tmpl w:val="97D2D4D6"/>
    <w:lvl w:ilvl="0" w:tplc="4E265B5C">
      <w:numFmt w:val="bullet"/>
      <w:lvlText w:val=""/>
      <w:lvlJc w:val="left"/>
      <w:pPr>
        <w:ind w:left="1674" w:hanging="360"/>
      </w:pPr>
      <w:rPr>
        <w:rFonts w:ascii="Symbol" w:eastAsia="Symbol" w:hAnsi="Symbol" w:cs="Symbol" w:hint="default"/>
        <w:w w:val="100"/>
        <w:sz w:val="24"/>
        <w:szCs w:val="24"/>
        <w:lang w:val="ro-RO" w:eastAsia="en-US" w:bidi="ar-SA"/>
      </w:rPr>
    </w:lvl>
    <w:lvl w:ilvl="1" w:tplc="68B0B10E">
      <w:numFmt w:val="bullet"/>
      <w:lvlText w:val=""/>
      <w:lvlJc w:val="left"/>
      <w:pPr>
        <w:ind w:left="2034" w:hanging="360"/>
      </w:pPr>
      <w:rPr>
        <w:rFonts w:ascii="Wingdings" w:eastAsia="Wingdings" w:hAnsi="Wingdings" w:cs="Wingdings" w:hint="default"/>
        <w:w w:val="100"/>
        <w:sz w:val="24"/>
        <w:szCs w:val="24"/>
        <w:lang w:val="ro-RO" w:eastAsia="en-US" w:bidi="ar-SA"/>
      </w:rPr>
    </w:lvl>
    <w:lvl w:ilvl="2" w:tplc="F50C71C0">
      <w:numFmt w:val="bullet"/>
      <w:lvlText w:val="•"/>
      <w:lvlJc w:val="left"/>
      <w:pPr>
        <w:ind w:left="2898" w:hanging="360"/>
      </w:pPr>
      <w:rPr>
        <w:rFonts w:hint="default"/>
        <w:lang w:val="ro-RO" w:eastAsia="en-US" w:bidi="ar-SA"/>
      </w:rPr>
    </w:lvl>
    <w:lvl w:ilvl="3" w:tplc="31FAB838">
      <w:numFmt w:val="bullet"/>
      <w:lvlText w:val="•"/>
      <w:lvlJc w:val="left"/>
      <w:pPr>
        <w:ind w:left="3756" w:hanging="360"/>
      </w:pPr>
      <w:rPr>
        <w:rFonts w:hint="default"/>
        <w:lang w:val="ro-RO" w:eastAsia="en-US" w:bidi="ar-SA"/>
      </w:rPr>
    </w:lvl>
    <w:lvl w:ilvl="4" w:tplc="C4B0077E">
      <w:numFmt w:val="bullet"/>
      <w:lvlText w:val="•"/>
      <w:lvlJc w:val="left"/>
      <w:pPr>
        <w:ind w:left="4615" w:hanging="360"/>
      </w:pPr>
      <w:rPr>
        <w:rFonts w:hint="default"/>
        <w:lang w:val="ro-RO" w:eastAsia="en-US" w:bidi="ar-SA"/>
      </w:rPr>
    </w:lvl>
    <w:lvl w:ilvl="5" w:tplc="EA0A1464">
      <w:numFmt w:val="bullet"/>
      <w:lvlText w:val="•"/>
      <w:lvlJc w:val="left"/>
      <w:pPr>
        <w:ind w:left="5473" w:hanging="360"/>
      </w:pPr>
      <w:rPr>
        <w:rFonts w:hint="default"/>
        <w:lang w:val="ro-RO" w:eastAsia="en-US" w:bidi="ar-SA"/>
      </w:rPr>
    </w:lvl>
    <w:lvl w:ilvl="6" w:tplc="97F648F6">
      <w:numFmt w:val="bullet"/>
      <w:lvlText w:val="•"/>
      <w:lvlJc w:val="left"/>
      <w:pPr>
        <w:ind w:left="6332" w:hanging="360"/>
      </w:pPr>
      <w:rPr>
        <w:rFonts w:hint="default"/>
        <w:lang w:val="ro-RO" w:eastAsia="en-US" w:bidi="ar-SA"/>
      </w:rPr>
    </w:lvl>
    <w:lvl w:ilvl="7" w:tplc="90429A26">
      <w:numFmt w:val="bullet"/>
      <w:lvlText w:val="•"/>
      <w:lvlJc w:val="left"/>
      <w:pPr>
        <w:ind w:left="7190" w:hanging="360"/>
      </w:pPr>
      <w:rPr>
        <w:rFonts w:hint="default"/>
        <w:lang w:val="ro-RO" w:eastAsia="en-US" w:bidi="ar-SA"/>
      </w:rPr>
    </w:lvl>
    <w:lvl w:ilvl="8" w:tplc="51244234">
      <w:numFmt w:val="bullet"/>
      <w:lvlText w:val="•"/>
      <w:lvlJc w:val="left"/>
      <w:pPr>
        <w:ind w:left="8049" w:hanging="360"/>
      </w:pPr>
      <w:rPr>
        <w:rFonts w:hint="default"/>
        <w:lang w:val="ro-RO" w:eastAsia="en-US" w:bidi="ar-SA"/>
      </w:rPr>
    </w:lvl>
  </w:abstractNum>
  <w:abstractNum w:abstractNumId="48">
    <w:nsid w:val="7B1B0401"/>
    <w:multiLevelType w:val="multilevel"/>
    <w:tmpl w:val="A05A27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8"/>
  </w:num>
  <w:num w:numId="2">
    <w:abstractNumId w:val="18"/>
  </w:num>
  <w:num w:numId="3">
    <w:abstractNumId w:val="22"/>
  </w:num>
  <w:num w:numId="4">
    <w:abstractNumId w:val="16"/>
  </w:num>
  <w:num w:numId="5">
    <w:abstractNumId w:val="47"/>
  </w:num>
  <w:num w:numId="6">
    <w:abstractNumId w:val="15"/>
  </w:num>
  <w:num w:numId="7">
    <w:abstractNumId w:val="10"/>
  </w:num>
  <w:num w:numId="8">
    <w:abstractNumId w:val="23"/>
  </w:num>
  <w:num w:numId="9">
    <w:abstractNumId w:val="31"/>
  </w:num>
  <w:num w:numId="10">
    <w:abstractNumId w:val="29"/>
  </w:num>
  <w:num w:numId="11">
    <w:abstractNumId w:val="40"/>
  </w:num>
  <w:num w:numId="12">
    <w:abstractNumId w:val="9"/>
  </w:num>
  <w:num w:numId="13">
    <w:abstractNumId w:val="37"/>
  </w:num>
  <w:num w:numId="14">
    <w:abstractNumId w:val="48"/>
  </w:num>
  <w:num w:numId="15">
    <w:abstractNumId w:val="7"/>
  </w:num>
  <w:num w:numId="16">
    <w:abstractNumId w:val="3"/>
  </w:num>
  <w:num w:numId="17">
    <w:abstractNumId w:val="24"/>
  </w:num>
  <w:num w:numId="18">
    <w:abstractNumId w:val="35"/>
  </w:num>
  <w:num w:numId="19">
    <w:abstractNumId w:val="1"/>
  </w:num>
  <w:num w:numId="20">
    <w:abstractNumId w:val="44"/>
  </w:num>
  <w:num w:numId="21">
    <w:abstractNumId w:val="34"/>
  </w:num>
  <w:num w:numId="22">
    <w:abstractNumId w:val="0"/>
  </w:num>
  <w:num w:numId="23">
    <w:abstractNumId w:val="39"/>
  </w:num>
  <w:num w:numId="24">
    <w:abstractNumId w:val="6"/>
  </w:num>
  <w:num w:numId="25">
    <w:abstractNumId w:val="2"/>
  </w:num>
  <w:num w:numId="26">
    <w:abstractNumId w:val="8"/>
  </w:num>
  <w:num w:numId="27">
    <w:abstractNumId w:val="12"/>
  </w:num>
  <w:num w:numId="28">
    <w:abstractNumId w:val="32"/>
  </w:num>
  <w:num w:numId="29">
    <w:abstractNumId w:val="30"/>
  </w:num>
  <w:num w:numId="30">
    <w:abstractNumId w:val="43"/>
  </w:num>
  <w:num w:numId="31">
    <w:abstractNumId w:val="20"/>
  </w:num>
  <w:num w:numId="32">
    <w:abstractNumId w:val="13"/>
  </w:num>
  <w:num w:numId="33">
    <w:abstractNumId w:val="28"/>
  </w:num>
  <w:num w:numId="34">
    <w:abstractNumId w:val="27"/>
  </w:num>
  <w:num w:numId="35">
    <w:abstractNumId w:val="17"/>
  </w:num>
  <w:num w:numId="36">
    <w:abstractNumId w:val="25"/>
  </w:num>
  <w:num w:numId="37">
    <w:abstractNumId w:val="14"/>
  </w:num>
  <w:num w:numId="38">
    <w:abstractNumId w:val="21"/>
  </w:num>
  <w:num w:numId="39">
    <w:abstractNumId w:val="42"/>
  </w:num>
  <w:num w:numId="40">
    <w:abstractNumId w:val="5"/>
  </w:num>
  <w:num w:numId="41">
    <w:abstractNumId w:val="33"/>
  </w:num>
  <w:num w:numId="42">
    <w:abstractNumId w:val="11"/>
  </w:num>
  <w:num w:numId="43">
    <w:abstractNumId w:val="26"/>
  </w:num>
  <w:num w:numId="44">
    <w:abstractNumId w:val="41"/>
  </w:num>
  <w:num w:numId="45">
    <w:abstractNumId w:val="36"/>
  </w:num>
  <w:num w:numId="46">
    <w:abstractNumId w:val="45"/>
  </w:num>
  <w:num w:numId="47">
    <w:abstractNumId w:val="46"/>
  </w:num>
  <w:num w:numId="48">
    <w:abstractNumId w:val="4"/>
  </w:num>
  <w:num w:numId="49">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416"/>
    <w:rsid w:val="00004C65"/>
    <w:rsid w:val="000066F7"/>
    <w:rsid w:val="00010364"/>
    <w:rsid w:val="0001323A"/>
    <w:rsid w:val="00015B4D"/>
    <w:rsid w:val="000162E8"/>
    <w:rsid w:val="000170D1"/>
    <w:rsid w:val="00020EBA"/>
    <w:rsid w:val="00024D56"/>
    <w:rsid w:val="00024EDE"/>
    <w:rsid w:val="00026EA8"/>
    <w:rsid w:val="000302C5"/>
    <w:rsid w:val="000320B1"/>
    <w:rsid w:val="000328AB"/>
    <w:rsid w:val="00032D86"/>
    <w:rsid w:val="0003426A"/>
    <w:rsid w:val="00040141"/>
    <w:rsid w:val="00043252"/>
    <w:rsid w:val="000438C6"/>
    <w:rsid w:val="000464C8"/>
    <w:rsid w:val="000470C2"/>
    <w:rsid w:val="00047394"/>
    <w:rsid w:val="0005014C"/>
    <w:rsid w:val="00050EC9"/>
    <w:rsid w:val="0005317F"/>
    <w:rsid w:val="000567E3"/>
    <w:rsid w:val="000604A6"/>
    <w:rsid w:val="0006574E"/>
    <w:rsid w:val="00067A59"/>
    <w:rsid w:val="000724AA"/>
    <w:rsid w:val="000725C6"/>
    <w:rsid w:val="00072CBE"/>
    <w:rsid w:val="000771BC"/>
    <w:rsid w:val="00077A76"/>
    <w:rsid w:val="00077D61"/>
    <w:rsid w:val="00081175"/>
    <w:rsid w:val="0008216B"/>
    <w:rsid w:val="00082F60"/>
    <w:rsid w:val="000835CE"/>
    <w:rsid w:val="00084E59"/>
    <w:rsid w:val="0008759A"/>
    <w:rsid w:val="0008799F"/>
    <w:rsid w:val="00090697"/>
    <w:rsid w:val="0009267E"/>
    <w:rsid w:val="00093189"/>
    <w:rsid w:val="0009464C"/>
    <w:rsid w:val="00095982"/>
    <w:rsid w:val="00096640"/>
    <w:rsid w:val="00096F4F"/>
    <w:rsid w:val="000A2A57"/>
    <w:rsid w:val="000A37AE"/>
    <w:rsid w:val="000A44C2"/>
    <w:rsid w:val="000A519D"/>
    <w:rsid w:val="000A657B"/>
    <w:rsid w:val="000B109F"/>
    <w:rsid w:val="000B1E42"/>
    <w:rsid w:val="000B7BE9"/>
    <w:rsid w:val="000C4F03"/>
    <w:rsid w:val="000C5D8C"/>
    <w:rsid w:val="000C6E69"/>
    <w:rsid w:val="000C75FE"/>
    <w:rsid w:val="000D15D9"/>
    <w:rsid w:val="000D4835"/>
    <w:rsid w:val="000D5C68"/>
    <w:rsid w:val="000E27D6"/>
    <w:rsid w:val="000F1A07"/>
    <w:rsid w:val="000F56B0"/>
    <w:rsid w:val="00100823"/>
    <w:rsid w:val="0010257B"/>
    <w:rsid w:val="001041D8"/>
    <w:rsid w:val="001048EE"/>
    <w:rsid w:val="00107B15"/>
    <w:rsid w:val="0011017E"/>
    <w:rsid w:val="001103D9"/>
    <w:rsid w:val="00110416"/>
    <w:rsid w:val="00111096"/>
    <w:rsid w:val="00113DE5"/>
    <w:rsid w:val="001151E7"/>
    <w:rsid w:val="0011598C"/>
    <w:rsid w:val="00121D20"/>
    <w:rsid w:val="001263B0"/>
    <w:rsid w:val="001369B1"/>
    <w:rsid w:val="001421B7"/>
    <w:rsid w:val="00143E2A"/>
    <w:rsid w:val="0014531A"/>
    <w:rsid w:val="001466DE"/>
    <w:rsid w:val="001539CC"/>
    <w:rsid w:val="00156333"/>
    <w:rsid w:val="00162526"/>
    <w:rsid w:val="001652A3"/>
    <w:rsid w:val="00165B97"/>
    <w:rsid w:val="00166035"/>
    <w:rsid w:val="00170533"/>
    <w:rsid w:val="00172AEA"/>
    <w:rsid w:val="00173F88"/>
    <w:rsid w:val="00176C9B"/>
    <w:rsid w:val="00180462"/>
    <w:rsid w:val="001832BD"/>
    <w:rsid w:val="00195681"/>
    <w:rsid w:val="001A003A"/>
    <w:rsid w:val="001A789D"/>
    <w:rsid w:val="001B4F44"/>
    <w:rsid w:val="001B6845"/>
    <w:rsid w:val="001C2842"/>
    <w:rsid w:val="001C28FD"/>
    <w:rsid w:val="001C650B"/>
    <w:rsid w:val="001D465C"/>
    <w:rsid w:val="001D5828"/>
    <w:rsid w:val="001D61DE"/>
    <w:rsid w:val="001E0C56"/>
    <w:rsid w:val="001E402C"/>
    <w:rsid w:val="001E5FBA"/>
    <w:rsid w:val="001E60C2"/>
    <w:rsid w:val="001F27FB"/>
    <w:rsid w:val="001F7947"/>
    <w:rsid w:val="00204D47"/>
    <w:rsid w:val="00205B18"/>
    <w:rsid w:val="00212875"/>
    <w:rsid w:val="00215C91"/>
    <w:rsid w:val="00216541"/>
    <w:rsid w:val="00216666"/>
    <w:rsid w:val="00217CDB"/>
    <w:rsid w:val="00224051"/>
    <w:rsid w:val="00224A24"/>
    <w:rsid w:val="00232FD6"/>
    <w:rsid w:val="00233962"/>
    <w:rsid w:val="00234556"/>
    <w:rsid w:val="0023793D"/>
    <w:rsid w:val="002379F3"/>
    <w:rsid w:val="002451D9"/>
    <w:rsid w:val="0024565D"/>
    <w:rsid w:val="0024783D"/>
    <w:rsid w:val="00247847"/>
    <w:rsid w:val="00254A1A"/>
    <w:rsid w:val="00256109"/>
    <w:rsid w:val="0025654F"/>
    <w:rsid w:val="0025741F"/>
    <w:rsid w:val="002574CE"/>
    <w:rsid w:val="00260456"/>
    <w:rsid w:val="0026144A"/>
    <w:rsid w:val="00261705"/>
    <w:rsid w:val="00262055"/>
    <w:rsid w:val="00264FBE"/>
    <w:rsid w:val="0026507C"/>
    <w:rsid w:val="00270796"/>
    <w:rsid w:val="0027129E"/>
    <w:rsid w:val="00276F7C"/>
    <w:rsid w:val="0028049A"/>
    <w:rsid w:val="00281492"/>
    <w:rsid w:val="00284B58"/>
    <w:rsid w:val="00286B36"/>
    <w:rsid w:val="00290C41"/>
    <w:rsid w:val="002924FC"/>
    <w:rsid w:val="00292600"/>
    <w:rsid w:val="00292825"/>
    <w:rsid w:val="00292F71"/>
    <w:rsid w:val="00295455"/>
    <w:rsid w:val="002968AB"/>
    <w:rsid w:val="00297212"/>
    <w:rsid w:val="002A202D"/>
    <w:rsid w:val="002B4AC6"/>
    <w:rsid w:val="002B5C91"/>
    <w:rsid w:val="002C14AD"/>
    <w:rsid w:val="002C3073"/>
    <w:rsid w:val="002C59EB"/>
    <w:rsid w:val="002C62F4"/>
    <w:rsid w:val="002C6CBA"/>
    <w:rsid w:val="002D1D37"/>
    <w:rsid w:val="002D517D"/>
    <w:rsid w:val="002D526A"/>
    <w:rsid w:val="002E0AC8"/>
    <w:rsid w:val="002E1400"/>
    <w:rsid w:val="002E2F36"/>
    <w:rsid w:val="002F0706"/>
    <w:rsid w:val="002F18D5"/>
    <w:rsid w:val="002F38DA"/>
    <w:rsid w:val="002F50CD"/>
    <w:rsid w:val="002F7EDF"/>
    <w:rsid w:val="003030F5"/>
    <w:rsid w:val="0030435B"/>
    <w:rsid w:val="00306C55"/>
    <w:rsid w:val="00314592"/>
    <w:rsid w:val="00317C4D"/>
    <w:rsid w:val="00317F5C"/>
    <w:rsid w:val="0032297C"/>
    <w:rsid w:val="00327E04"/>
    <w:rsid w:val="003316BE"/>
    <w:rsid w:val="003342F4"/>
    <w:rsid w:val="003347FC"/>
    <w:rsid w:val="00336AB5"/>
    <w:rsid w:val="00336C28"/>
    <w:rsid w:val="00337EAA"/>
    <w:rsid w:val="00345468"/>
    <w:rsid w:val="00355027"/>
    <w:rsid w:val="00360811"/>
    <w:rsid w:val="0036175A"/>
    <w:rsid w:val="00363371"/>
    <w:rsid w:val="00367353"/>
    <w:rsid w:val="00374C39"/>
    <w:rsid w:val="003759AC"/>
    <w:rsid w:val="003770CD"/>
    <w:rsid w:val="00380D34"/>
    <w:rsid w:val="00382D0E"/>
    <w:rsid w:val="0039086A"/>
    <w:rsid w:val="00395E0B"/>
    <w:rsid w:val="003A0BE0"/>
    <w:rsid w:val="003A11BC"/>
    <w:rsid w:val="003A1B8B"/>
    <w:rsid w:val="003A315B"/>
    <w:rsid w:val="003A74AE"/>
    <w:rsid w:val="003A7EFA"/>
    <w:rsid w:val="003B11AA"/>
    <w:rsid w:val="003B29AF"/>
    <w:rsid w:val="003B2B92"/>
    <w:rsid w:val="003B4EAF"/>
    <w:rsid w:val="003B7819"/>
    <w:rsid w:val="003C36F6"/>
    <w:rsid w:val="003C6304"/>
    <w:rsid w:val="003D237E"/>
    <w:rsid w:val="003D496E"/>
    <w:rsid w:val="003D4CFD"/>
    <w:rsid w:val="003E0A66"/>
    <w:rsid w:val="003E0CEA"/>
    <w:rsid w:val="003E0F6D"/>
    <w:rsid w:val="003E10F0"/>
    <w:rsid w:val="003E1ED1"/>
    <w:rsid w:val="003E763E"/>
    <w:rsid w:val="003F187B"/>
    <w:rsid w:val="003F4E3A"/>
    <w:rsid w:val="003F683F"/>
    <w:rsid w:val="00400D98"/>
    <w:rsid w:val="004041E9"/>
    <w:rsid w:val="00407B01"/>
    <w:rsid w:val="00414846"/>
    <w:rsid w:val="00416A74"/>
    <w:rsid w:val="00421AE4"/>
    <w:rsid w:val="00425A51"/>
    <w:rsid w:val="004322CA"/>
    <w:rsid w:val="00434AE5"/>
    <w:rsid w:val="00434FCB"/>
    <w:rsid w:val="004402D0"/>
    <w:rsid w:val="00440AE2"/>
    <w:rsid w:val="00447A38"/>
    <w:rsid w:val="00450A25"/>
    <w:rsid w:val="00452CCD"/>
    <w:rsid w:val="004547DD"/>
    <w:rsid w:val="00456EED"/>
    <w:rsid w:val="00457D63"/>
    <w:rsid w:val="00460B59"/>
    <w:rsid w:val="00461B4A"/>
    <w:rsid w:val="00472310"/>
    <w:rsid w:val="00473B75"/>
    <w:rsid w:val="00474A1D"/>
    <w:rsid w:val="004760E2"/>
    <w:rsid w:val="00481405"/>
    <w:rsid w:val="00481B33"/>
    <w:rsid w:val="00485471"/>
    <w:rsid w:val="004912B9"/>
    <w:rsid w:val="004A0D12"/>
    <w:rsid w:val="004B1EEE"/>
    <w:rsid w:val="004B3580"/>
    <w:rsid w:val="004B3643"/>
    <w:rsid w:val="004B381A"/>
    <w:rsid w:val="004B4833"/>
    <w:rsid w:val="004B5EA9"/>
    <w:rsid w:val="004C24C1"/>
    <w:rsid w:val="004C75DE"/>
    <w:rsid w:val="004D3CC2"/>
    <w:rsid w:val="004D46F4"/>
    <w:rsid w:val="004D4A8D"/>
    <w:rsid w:val="004E226E"/>
    <w:rsid w:val="004E7688"/>
    <w:rsid w:val="004F4545"/>
    <w:rsid w:val="004F62C7"/>
    <w:rsid w:val="00501F4F"/>
    <w:rsid w:val="00507047"/>
    <w:rsid w:val="00507551"/>
    <w:rsid w:val="00507DC4"/>
    <w:rsid w:val="00507EA6"/>
    <w:rsid w:val="005119E3"/>
    <w:rsid w:val="00516FC2"/>
    <w:rsid w:val="005227BE"/>
    <w:rsid w:val="00523A17"/>
    <w:rsid w:val="00526F13"/>
    <w:rsid w:val="00531009"/>
    <w:rsid w:val="00533A57"/>
    <w:rsid w:val="00534251"/>
    <w:rsid w:val="00540A25"/>
    <w:rsid w:val="0054484B"/>
    <w:rsid w:val="005523C0"/>
    <w:rsid w:val="00552A74"/>
    <w:rsid w:val="00552D38"/>
    <w:rsid w:val="005536DB"/>
    <w:rsid w:val="00563090"/>
    <w:rsid w:val="00563F8F"/>
    <w:rsid w:val="00567CA1"/>
    <w:rsid w:val="00567F4E"/>
    <w:rsid w:val="0057070F"/>
    <w:rsid w:val="0057266F"/>
    <w:rsid w:val="00574F1B"/>
    <w:rsid w:val="0058019A"/>
    <w:rsid w:val="0058420C"/>
    <w:rsid w:val="00584494"/>
    <w:rsid w:val="00585604"/>
    <w:rsid w:val="005868A3"/>
    <w:rsid w:val="0058716F"/>
    <w:rsid w:val="00587861"/>
    <w:rsid w:val="00591B31"/>
    <w:rsid w:val="005922EA"/>
    <w:rsid w:val="005926CD"/>
    <w:rsid w:val="005936B5"/>
    <w:rsid w:val="005949DE"/>
    <w:rsid w:val="005A4F54"/>
    <w:rsid w:val="005A7E67"/>
    <w:rsid w:val="005B3933"/>
    <w:rsid w:val="005B5127"/>
    <w:rsid w:val="005B5402"/>
    <w:rsid w:val="005C024E"/>
    <w:rsid w:val="005C1748"/>
    <w:rsid w:val="005C34B4"/>
    <w:rsid w:val="005C40FB"/>
    <w:rsid w:val="005C5807"/>
    <w:rsid w:val="005C6E84"/>
    <w:rsid w:val="005C774E"/>
    <w:rsid w:val="005D317A"/>
    <w:rsid w:val="005D633B"/>
    <w:rsid w:val="005E06CF"/>
    <w:rsid w:val="005E2162"/>
    <w:rsid w:val="005E6850"/>
    <w:rsid w:val="005F0C2C"/>
    <w:rsid w:val="005F13FB"/>
    <w:rsid w:val="005F18FC"/>
    <w:rsid w:val="005F4952"/>
    <w:rsid w:val="005F5747"/>
    <w:rsid w:val="005F5D11"/>
    <w:rsid w:val="00601660"/>
    <w:rsid w:val="00606C4C"/>
    <w:rsid w:val="0061459B"/>
    <w:rsid w:val="00614F02"/>
    <w:rsid w:val="0061753B"/>
    <w:rsid w:val="00617784"/>
    <w:rsid w:val="00617AFB"/>
    <w:rsid w:val="00620941"/>
    <w:rsid w:val="00623223"/>
    <w:rsid w:val="00623E75"/>
    <w:rsid w:val="00627819"/>
    <w:rsid w:val="00633DC6"/>
    <w:rsid w:val="00634905"/>
    <w:rsid w:val="006378D1"/>
    <w:rsid w:val="0064102E"/>
    <w:rsid w:val="006418FA"/>
    <w:rsid w:val="00641D18"/>
    <w:rsid w:val="00646963"/>
    <w:rsid w:val="00654769"/>
    <w:rsid w:val="00655700"/>
    <w:rsid w:val="00655954"/>
    <w:rsid w:val="0065639A"/>
    <w:rsid w:val="00660FA6"/>
    <w:rsid w:val="00663A5A"/>
    <w:rsid w:val="00663A9E"/>
    <w:rsid w:val="00665B1E"/>
    <w:rsid w:val="006712D9"/>
    <w:rsid w:val="00672705"/>
    <w:rsid w:val="0067628D"/>
    <w:rsid w:val="00681B09"/>
    <w:rsid w:val="00682415"/>
    <w:rsid w:val="00683C3C"/>
    <w:rsid w:val="00686857"/>
    <w:rsid w:val="00687460"/>
    <w:rsid w:val="00692FDA"/>
    <w:rsid w:val="00693E53"/>
    <w:rsid w:val="006A08B5"/>
    <w:rsid w:val="006A0F4D"/>
    <w:rsid w:val="006A3286"/>
    <w:rsid w:val="006A6FA1"/>
    <w:rsid w:val="006A75DC"/>
    <w:rsid w:val="006B117E"/>
    <w:rsid w:val="006B1976"/>
    <w:rsid w:val="006B4C3B"/>
    <w:rsid w:val="006B672C"/>
    <w:rsid w:val="006B69A5"/>
    <w:rsid w:val="006C0A83"/>
    <w:rsid w:val="006D35F3"/>
    <w:rsid w:val="006D460A"/>
    <w:rsid w:val="006D53FE"/>
    <w:rsid w:val="006E0A61"/>
    <w:rsid w:val="006E216C"/>
    <w:rsid w:val="006E2AC3"/>
    <w:rsid w:val="006E51A5"/>
    <w:rsid w:val="006F0B75"/>
    <w:rsid w:val="006F1446"/>
    <w:rsid w:val="006F6E15"/>
    <w:rsid w:val="007001C7"/>
    <w:rsid w:val="00701B6F"/>
    <w:rsid w:val="00704645"/>
    <w:rsid w:val="00706F5E"/>
    <w:rsid w:val="00707B6B"/>
    <w:rsid w:val="00710C62"/>
    <w:rsid w:val="00711ED4"/>
    <w:rsid w:val="00714F9A"/>
    <w:rsid w:val="00716B9A"/>
    <w:rsid w:val="0072127D"/>
    <w:rsid w:val="00723EE4"/>
    <w:rsid w:val="007245F3"/>
    <w:rsid w:val="00726A5B"/>
    <w:rsid w:val="00727473"/>
    <w:rsid w:val="00727974"/>
    <w:rsid w:val="00730D8D"/>
    <w:rsid w:val="0073483C"/>
    <w:rsid w:val="007348E9"/>
    <w:rsid w:val="00742C1B"/>
    <w:rsid w:val="007452B9"/>
    <w:rsid w:val="007479A5"/>
    <w:rsid w:val="00750E2B"/>
    <w:rsid w:val="00755CAF"/>
    <w:rsid w:val="007607FB"/>
    <w:rsid w:val="00766AFB"/>
    <w:rsid w:val="0076775B"/>
    <w:rsid w:val="00772017"/>
    <w:rsid w:val="00772D24"/>
    <w:rsid w:val="00774B1F"/>
    <w:rsid w:val="007752FE"/>
    <w:rsid w:val="00775C77"/>
    <w:rsid w:val="007803DD"/>
    <w:rsid w:val="00782C35"/>
    <w:rsid w:val="0078402E"/>
    <w:rsid w:val="00784A3B"/>
    <w:rsid w:val="007854DE"/>
    <w:rsid w:val="007905B9"/>
    <w:rsid w:val="00794FBC"/>
    <w:rsid w:val="0079521F"/>
    <w:rsid w:val="00797B41"/>
    <w:rsid w:val="007A3444"/>
    <w:rsid w:val="007A4487"/>
    <w:rsid w:val="007B047A"/>
    <w:rsid w:val="007B137D"/>
    <w:rsid w:val="007B4375"/>
    <w:rsid w:val="007B504A"/>
    <w:rsid w:val="007C6BFA"/>
    <w:rsid w:val="007D1B80"/>
    <w:rsid w:val="007D6B87"/>
    <w:rsid w:val="007E2DC4"/>
    <w:rsid w:val="007E2F77"/>
    <w:rsid w:val="007E5A15"/>
    <w:rsid w:val="007E5A2D"/>
    <w:rsid w:val="007F2ABE"/>
    <w:rsid w:val="007F3D0F"/>
    <w:rsid w:val="007F4D88"/>
    <w:rsid w:val="007F67FF"/>
    <w:rsid w:val="00800448"/>
    <w:rsid w:val="00802E90"/>
    <w:rsid w:val="00803828"/>
    <w:rsid w:val="00803839"/>
    <w:rsid w:val="00804757"/>
    <w:rsid w:val="008122EA"/>
    <w:rsid w:val="008127A0"/>
    <w:rsid w:val="008231A7"/>
    <w:rsid w:val="008237EF"/>
    <w:rsid w:val="00824514"/>
    <w:rsid w:val="0082482B"/>
    <w:rsid w:val="00826491"/>
    <w:rsid w:val="0082655A"/>
    <w:rsid w:val="008310FF"/>
    <w:rsid w:val="00831332"/>
    <w:rsid w:val="008364C5"/>
    <w:rsid w:val="00836725"/>
    <w:rsid w:val="00837122"/>
    <w:rsid w:val="00840388"/>
    <w:rsid w:val="008428CA"/>
    <w:rsid w:val="00843A6B"/>
    <w:rsid w:val="00852EC9"/>
    <w:rsid w:val="008530AD"/>
    <w:rsid w:val="00854E8D"/>
    <w:rsid w:val="008561E6"/>
    <w:rsid w:val="0086126A"/>
    <w:rsid w:val="008615E6"/>
    <w:rsid w:val="0086178D"/>
    <w:rsid w:val="008635F9"/>
    <w:rsid w:val="00864714"/>
    <w:rsid w:val="00867E1E"/>
    <w:rsid w:val="0087122A"/>
    <w:rsid w:val="00880C96"/>
    <w:rsid w:val="008837EE"/>
    <w:rsid w:val="00883B8C"/>
    <w:rsid w:val="00886376"/>
    <w:rsid w:val="0089029B"/>
    <w:rsid w:val="008921A9"/>
    <w:rsid w:val="0089740C"/>
    <w:rsid w:val="00897B79"/>
    <w:rsid w:val="008A63CF"/>
    <w:rsid w:val="008B1172"/>
    <w:rsid w:val="008B38D0"/>
    <w:rsid w:val="008B544E"/>
    <w:rsid w:val="008C1593"/>
    <w:rsid w:val="008C58E0"/>
    <w:rsid w:val="008D3130"/>
    <w:rsid w:val="008D4554"/>
    <w:rsid w:val="008D53D8"/>
    <w:rsid w:val="008D5469"/>
    <w:rsid w:val="008D6950"/>
    <w:rsid w:val="008D6E02"/>
    <w:rsid w:val="008E0214"/>
    <w:rsid w:val="008E38D4"/>
    <w:rsid w:val="008E6627"/>
    <w:rsid w:val="008E69FB"/>
    <w:rsid w:val="008E799D"/>
    <w:rsid w:val="008F1FFF"/>
    <w:rsid w:val="008F2DFE"/>
    <w:rsid w:val="008F3AF4"/>
    <w:rsid w:val="008F3E28"/>
    <w:rsid w:val="008F53A4"/>
    <w:rsid w:val="0090091C"/>
    <w:rsid w:val="00900AAF"/>
    <w:rsid w:val="00900B0D"/>
    <w:rsid w:val="00903388"/>
    <w:rsid w:val="009034C0"/>
    <w:rsid w:val="0090367A"/>
    <w:rsid w:val="0090519F"/>
    <w:rsid w:val="00906168"/>
    <w:rsid w:val="00906D99"/>
    <w:rsid w:val="0090779A"/>
    <w:rsid w:val="00907AA5"/>
    <w:rsid w:val="00911582"/>
    <w:rsid w:val="0091256F"/>
    <w:rsid w:val="009146D1"/>
    <w:rsid w:val="00915463"/>
    <w:rsid w:val="00915D13"/>
    <w:rsid w:val="00922330"/>
    <w:rsid w:val="00930C14"/>
    <w:rsid w:val="009348CD"/>
    <w:rsid w:val="00934BA6"/>
    <w:rsid w:val="00935EC4"/>
    <w:rsid w:val="009404FA"/>
    <w:rsid w:val="00940582"/>
    <w:rsid w:val="00941D2D"/>
    <w:rsid w:val="00947A4C"/>
    <w:rsid w:val="00951A58"/>
    <w:rsid w:val="00953512"/>
    <w:rsid w:val="00962979"/>
    <w:rsid w:val="009667DE"/>
    <w:rsid w:val="009732C4"/>
    <w:rsid w:val="00975F15"/>
    <w:rsid w:val="00983720"/>
    <w:rsid w:val="009849B3"/>
    <w:rsid w:val="00985ECD"/>
    <w:rsid w:val="009878C5"/>
    <w:rsid w:val="009923E8"/>
    <w:rsid w:val="0099462A"/>
    <w:rsid w:val="00994ABA"/>
    <w:rsid w:val="00995185"/>
    <w:rsid w:val="009A0F74"/>
    <w:rsid w:val="009A3CC1"/>
    <w:rsid w:val="009B0484"/>
    <w:rsid w:val="009B1135"/>
    <w:rsid w:val="009C11C0"/>
    <w:rsid w:val="009C32F7"/>
    <w:rsid w:val="009C4882"/>
    <w:rsid w:val="009C4F50"/>
    <w:rsid w:val="009C5E09"/>
    <w:rsid w:val="009C6F4F"/>
    <w:rsid w:val="009D10CD"/>
    <w:rsid w:val="009D2097"/>
    <w:rsid w:val="009D314C"/>
    <w:rsid w:val="009D3649"/>
    <w:rsid w:val="009D3D23"/>
    <w:rsid w:val="009D6898"/>
    <w:rsid w:val="009D766F"/>
    <w:rsid w:val="009D7793"/>
    <w:rsid w:val="009D7AC3"/>
    <w:rsid w:val="009D7CC2"/>
    <w:rsid w:val="009E5C24"/>
    <w:rsid w:val="009E627D"/>
    <w:rsid w:val="009E6FC8"/>
    <w:rsid w:val="009F164E"/>
    <w:rsid w:val="009F23DD"/>
    <w:rsid w:val="009F355B"/>
    <w:rsid w:val="009F417C"/>
    <w:rsid w:val="009F7BFC"/>
    <w:rsid w:val="00A00CC8"/>
    <w:rsid w:val="00A0241C"/>
    <w:rsid w:val="00A03DDB"/>
    <w:rsid w:val="00A03F9F"/>
    <w:rsid w:val="00A03FA6"/>
    <w:rsid w:val="00A04334"/>
    <w:rsid w:val="00A055B5"/>
    <w:rsid w:val="00A057C9"/>
    <w:rsid w:val="00A06444"/>
    <w:rsid w:val="00A07F65"/>
    <w:rsid w:val="00A10B8F"/>
    <w:rsid w:val="00A12C20"/>
    <w:rsid w:val="00A16BAB"/>
    <w:rsid w:val="00A22918"/>
    <w:rsid w:val="00A23F73"/>
    <w:rsid w:val="00A25A74"/>
    <w:rsid w:val="00A26EB3"/>
    <w:rsid w:val="00A30283"/>
    <w:rsid w:val="00A32A59"/>
    <w:rsid w:val="00A35117"/>
    <w:rsid w:val="00A40428"/>
    <w:rsid w:val="00A41A28"/>
    <w:rsid w:val="00A4740D"/>
    <w:rsid w:val="00A521EE"/>
    <w:rsid w:val="00A562FD"/>
    <w:rsid w:val="00A61E5B"/>
    <w:rsid w:val="00A66E76"/>
    <w:rsid w:val="00A7139D"/>
    <w:rsid w:val="00A71DCF"/>
    <w:rsid w:val="00A7403C"/>
    <w:rsid w:val="00A75D3D"/>
    <w:rsid w:val="00A77B6C"/>
    <w:rsid w:val="00A86426"/>
    <w:rsid w:val="00A86B99"/>
    <w:rsid w:val="00A92C74"/>
    <w:rsid w:val="00A96883"/>
    <w:rsid w:val="00A97DE0"/>
    <w:rsid w:val="00AA000D"/>
    <w:rsid w:val="00AA1ADA"/>
    <w:rsid w:val="00AA1F8E"/>
    <w:rsid w:val="00AA50E0"/>
    <w:rsid w:val="00AB0D15"/>
    <w:rsid w:val="00AB0DD6"/>
    <w:rsid w:val="00AB0EB7"/>
    <w:rsid w:val="00AB217B"/>
    <w:rsid w:val="00AB7FAC"/>
    <w:rsid w:val="00AC0CAC"/>
    <w:rsid w:val="00AC150A"/>
    <w:rsid w:val="00AC4007"/>
    <w:rsid w:val="00AC5829"/>
    <w:rsid w:val="00AC6304"/>
    <w:rsid w:val="00AC7DE7"/>
    <w:rsid w:val="00AD335F"/>
    <w:rsid w:val="00AD4C6E"/>
    <w:rsid w:val="00AD614C"/>
    <w:rsid w:val="00AD76A7"/>
    <w:rsid w:val="00AE25EB"/>
    <w:rsid w:val="00AE4686"/>
    <w:rsid w:val="00AE7C86"/>
    <w:rsid w:val="00AE7EDD"/>
    <w:rsid w:val="00AF189A"/>
    <w:rsid w:val="00AF5FC0"/>
    <w:rsid w:val="00AF6A70"/>
    <w:rsid w:val="00AF78A4"/>
    <w:rsid w:val="00AF7A9F"/>
    <w:rsid w:val="00B003E0"/>
    <w:rsid w:val="00B01CC2"/>
    <w:rsid w:val="00B02E13"/>
    <w:rsid w:val="00B03FCA"/>
    <w:rsid w:val="00B0419E"/>
    <w:rsid w:val="00B048F8"/>
    <w:rsid w:val="00B04EA0"/>
    <w:rsid w:val="00B04EC8"/>
    <w:rsid w:val="00B04F4C"/>
    <w:rsid w:val="00B05166"/>
    <w:rsid w:val="00B07DD0"/>
    <w:rsid w:val="00B11B78"/>
    <w:rsid w:val="00B1284A"/>
    <w:rsid w:val="00B13D43"/>
    <w:rsid w:val="00B236ED"/>
    <w:rsid w:val="00B2398E"/>
    <w:rsid w:val="00B30AF4"/>
    <w:rsid w:val="00B31CA7"/>
    <w:rsid w:val="00B33216"/>
    <w:rsid w:val="00B34011"/>
    <w:rsid w:val="00B371DB"/>
    <w:rsid w:val="00B4040A"/>
    <w:rsid w:val="00B41D35"/>
    <w:rsid w:val="00B43DA8"/>
    <w:rsid w:val="00B44A2F"/>
    <w:rsid w:val="00B5032F"/>
    <w:rsid w:val="00B50AFE"/>
    <w:rsid w:val="00B53FC0"/>
    <w:rsid w:val="00B55482"/>
    <w:rsid w:val="00B554D4"/>
    <w:rsid w:val="00B567A1"/>
    <w:rsid w:val="00B62F49"/>
    <w:rsid w:val="00B63D5C"/>
    <w:rsid w:val="00B6629F"/>
    <w:rsid w:val="00B70748"/>
    <w:rsid w:val="00B73A66"/>
    <w:rsid w:val="00B77CA8"/>
    <w:rsid w:val="00B820E1"/>
    <w:rsid w:val="00B841DB"/>
    <w:rsid w:val="00B847E4"/>
    <w:rsid w:val="00B87742"/>
    <w:rsid w:val="00B914BA"/>
    <w:rsid w:val="00B928E4"/>
    <w:rsid w:val="00B94D89"/>
    <w:rsid w:val="00BA64AE"/>
    <w:rsid w:val="00BA7405"/>
    <w:rsid w:val="00BA77EE"/>
    <w:rsid w:val="00BA7EBF"/>
    <w:rsid w:val="00BB0B9D"/>
    <w:rsid w:val="00BB2E92"/>
    <w:rsid w:val="00BB382D"/>
    <w:rsid w:val="00BB5DB8"/>
    <w:rsid w:val="00BB6024"/>
    <w:rsid w:val="00BB60FB"/>
    <w:rsid w:val="00BB618C"/>
    <w:rsid w:val="00BC1AFA"/>
    <w:rsid w:val="00BC23E8"/>
    <w:rsid w:val="00BC36DE"/>
    <w:rsid w:val="00BC656D"/>
    <w:rsid w:val="00BC66A9"/>
    <w:rsid w:val="00BD1DB1"/>
    <w:rsid w:val="00BD32DD"/>
    <w:rsid w:val="00BD6CB2"/>
    <w:rsid w:val="00BD73AC"/>
    <w:rsid w:val="00BE075D"/>
    <w:rsid w:val="00BE7AC8"/>
    <w:rsid w:val="00BF1E37"/>
    <w:rsid w:val="00BF4123"/>
    <w:rsid w:val="00C03116"/>
    <w:rsid w:val="00C056F7"/>
    <w:rsid w:val="00C077F2"/>
    <w:rsid w:val="00C12CDD"/>
    <w:rsid w:val="00C12E54"/>
    <w:rsid w:val="00C137BC"/>
    <w:rsid w:val="00C16F68"/>
    <w:rsid w:val="00C17879"/>
    <w:rsid w:val="00C17F6C"/>
    <w:rsid w:val="00C2296E"/>
    <w:rsid w:val="00C30B93"/>
    <w:rsid w:val="00C3128B"/>
    <w:rsid w:val="00C31EEE"/>
    <w:rsid w:val="00C336D2"/>
    <w:rsid w:val="00C340A3"/>
    <w:rsid w:val="00C34A41"/>
    <w:rsid w:val="00C34AE6"/>
    <w:rsid w:val="00C36AA0"/>
    <w:rsid w:val="00C37D86"/>
    <w:rsid w:val="00C37DB1"/>
    <w:rsid w:val="00C4010E"/>
    <w:rsid w:val="00C40BEA"/>
    <w:rsid w:val="00C4179D"/>
    <w:rsid w:val="00C44BE5"/>
    <w:rsid w:val="00C451C8"/>
    <w:rsid w:val="00C45CED"/>
    <w:rsid w:val="00C47CBB"/>
    <w:rsid w:val="00C562B5"/>
    <w:rsid w:val="00C6011B"/>
    <w:rsid w:val="00C60445"/>
    <w:rsid w:val="00C60DA8"/>
    <w:rsid w:val="00C71BCE"/>
    <w:rsid w:val="00C73391"/>
    <w:rsid w:val="00C7432C"/>
    <w:rsid w:val="00C75F9E"/>
    <w:rsid w:val="00C80838"/>
    <w:rsid w:val="00C86893"/>
    <w:rsid w:val="00C90533"/>
    <w:rsid w:val="00C93417"/>
    <w:rsid w:val="00C934F3"/>
    <w:rsid w:val="00C94519"/>
    <w:rsid w:val="00C954BC"/>
    <w:rsid w:val="00CA0B7B"/>
    <w:rsid w:val="00CA2897"/>
    <w:rsid w:val="00CA2CFE"/>
    <w:rsid w:val="00CA305E"/>
    <w:rsid w:val="00CA4247"/>
    <w:rsid w:val="00CA5606"/>
    <w:rsid w:val="00CA6328"/>
    <w:rsid w:val="00CC03DD"/>
    <w:rsid w:val="00CC088D"/>
    <w:rsid w:val="00CC11EA"/>
    <w:rsid w:val="00CC11F1"/>
    <w:rsid w:val="00CC378E"/>
    <w:rsid w:val="00CC4988"/>
    <w:rsid w:val="00CD06DA"/>
    <w:rsid w:val="00CD147C"/>
    <w:rsid w:val="00CD21DC"/>
    <w:rsid w:val="00CE31C8"/>
    <w:rsid w:val="00CE6D2A"/>
    <w:rsid w:val="00CF0A15"/>
    <w:rsid w:val="00CF2355"/>
    <w:rsid w:val="00CF3DC3"/>
    <w:rsid w:val="00CF4BEE"/>
    <w:rsid w:val="00CF7E00"/>
    <w:rsid w:val="00D04366"/>
    <w:rsid w:val="00D046CE"/>
    <w:rsid w:val="00D069A5"/>
    <w:rsid w:val="00D103CF"/>
    <w:rsid w:val="00D1152B"/>
    <w:rsid w:val="00D12A1B"/>
    <w:rsid w:val="00D1505C"/>
    <w:rsid w:val="00D163D9"/>
    <w:rsid w:val="00D16742"/>
    <w:rsid w:val="00D2286D"/>
    <w:rsid w:val="00D22D3B"/>
    <w:rsid w:val="00D24F38"/>
    <w:rsid w:val="00D252E7"/>
    <w:rsid w:val="00D253A8"/>
    <w:rsid w:val="00D2696C"/>
    <w:rsid w:val="00D27C0E"/>
    <w:rsid w:val="00D33F70"/>
    <w:rsid w:val="00D36F30"/>
    <w:rsid w:val="00D40290"/>
    <w:rsid w:val="00D41C61"/>
    <w:rsid w:val="00D43CC6"/>
    <w:rsid w:val="00D51CC4"/>
    <w:rsid w:val="00D558E5"/>
    <w:rsid w:val="00D56C04"/>
    <w:rsid w:val="00D6073B"/>
    <w:rsid w:val="00D63DE9"/>
    <w:rsid w:val="00D647C1"/>
    <w:rsid w:val="00D669A4"/>
    <w:rsid w:val="00D67BCE"/>
    <w:rsid w:val="00D706B4"/>
    <w:rsid w:val="00D707EF"/>
    <w:rsid w:val="00D7088E"/>
    <w:rsid w:val="00D70CDD"/>
    <w:rsid w:val="00D73F8B"/>
    <w:rsid w:val="00D741F8"/>
    <w:rsid w:val="00D82282"/>
    <w:rsid w:val="00D82A1F"/>
    <w:rsid w:val="00D82E71"/>
    <w:rsid w:val="00D84200"/>
    <w:rsid w:val="00D84B55"/>
    <w:rsid w:val="00D915D1"/>
    <w:rsid w:val="00D91D8B"/>
    <w:rsid w:val="00D94F02"/>
    <w:rsid w:val="00DA1AB8"/>
    <w:rsid w:val="00DA224E"/>
    <w:rsid w:val="00DA2CD8"/>
    <w:rsid w:val="00DA3075"/>
    <w:rsid w:val="00DA4AB1"/>
    <w:rsid w:val="00DA5A8C"/>
    <w:rsid w:val="00DB2197"/>
    <w:rsid w:val="00DB3CA6"/>
    <w:rsid w:val="00DB43AD"/>
    <w:rsid w:val="00DC05CA"/>
    <w:rsid w:val="00DC0831"/>
    <w:rsid w:val="00DC1808"/>
    <w:rsid w:val="00DD2A74"/>
    <w:rsid w:val="00DD48A0"/>
    <w:rsid w:val="00DD4B9E"/>
    <w:rsid w:val="00DD5AA1"/>
    <w:rsid w:val="00DD72E7"/>
    <w:rsid w:val="00DD7EC1"/>
    <w:rsid w:val="00DE6721"/>
    <w:rsid w:val="00DE713C"/>
    <w:rsid w:val="00DF422A"/>
    <w:rsid w:val="00DF4B41"/>
    <w:rsid w:val="00DF628E"/>
    <w:rsid w:val="00E00CE5"/>
    <w:rsid w:val="00E012DD"/>
    <w:rsid w:val="00E02BC7"/>
    <w:rsid w:val="00E02D8B"/>
    <w:rsid w:val="00E0402A"/>
    <w:rsid w:val="00E04FBA"/>
    <w:rsid w:val="00E0594F"/>
    <w:rsid w:val="00E05FCB"/>
    <w:rsid w:val="00E061AC"/>
    <w:rsid w:val="00E07B58"/>
    <w:rsid w:val="00E11725"/>
    <w:rsid w:val="00E14180"/>
    <w:rsid w:val="00E14A7C"/>
    <w:rsid w:val="00E156D8"/>
    <w:rsid w:val="00E15B50"/>
    <w:rsid w:val="00E161D6"/>
    <w:rsid w:val="00E17299"/>
    <w:rsid w:val="00E2028D"/>
    <w:rsid w:val="00E21EE1"/>
    <w:rsid w:val="00E21F63"/>
    <w:rsid w:val="00E30982"/>
    <w:rsid w:val="00E36EE2"/>
    <w:rsid w:val="00E40497"/>
    <w:rsid w:val="00E416E1"/>
    <w:rsid w:val="00E450A0"/>
    <w:rsid w:val="00E45397"/>
    <w:rsid w:val="00E53A95"/>
    <w:rsid w:val="00E6126F"/>
    <w:rsid w:val="00E6299D"/>
    <w:rsid w:val="00E65D3C"/>
    <w:rsid w:val="00E70620"/>
    <w:rsid w:val="00E716B0"/>
    <w:rsid w:val="00E83E84"/>
    <w:rsid w:val="00E904DD"/>
    <w:rsid w:val="00E907C5"/>
    <w:rsid w:val="00E91E96"/>
    <w:rsid w:val="00EA6050"/>
    <w:rsid w:val="00EB1B1B"/>
    <w:rsid w:val="00EB248C"/>
    <w:rsid w:val="00EB3A01"/>
    <w:rsid w:val="00EB3A0D"/>
    <w:rsid w:val="00EB5656"/>
    <w:rsid w:val="00EB5A0D"/>
    <w:rsid w:val="00EB6528"/>
    <w:rsid w:val="00EB7324"/>
    <w:rsid w:val="00EC08B8"/>
    <w:rsid w:val="00EC3236"/>
    <w:rsid w:val="00EC38AA"/>
    <w:rsid w:val="00EC41C0"/>
    <w:rsid w:val="00EC4B8B"/>
    <w:rsid w:val="00ED11E6"/>
    <w:rsid w:val="00ED2C21"/>
    <w:rsid w:val="00EE2300"/>
    <w:rsid w:val="00EE2AE5"/>
    <w:rsid w:val="00EE31B9"/>
    <w:rsid w:val="00EE714F"/>
    <w:rsid w:val="00EF01B7"/>
    <w:rsid w:val="00EF0A52"/>
    <w:rsid w:val="00EF174E"/>
    <w:rsid w:val="00EF17AB"/>
    <w:rsid w:val="00EF2304"/>
    <w:rsid w:val="00EF7A81"/>
    <w:rsid w:val="00F04305"/>
    <w:rsid w:val="00F124D8"/>
    <w:rsid w:val="00F13F34"/>
    <w:rsid w:val="00F204BF"/>
    <w:rsid w:val="00F21446"/>
    <w:rsid w:val="00F24446"/>
    <w:rsid w:val="00F305A6"/>
    <w:rsid w:val="00F31464"/>
    <w:rsid w:val="00F33432"/>
    <w:rsid w:val="00F3583E"/>
    <w:rsid w:val="00F35D3E"/>
    <w:rsid w:val="00F40191"/>
    <w:rsid w:val="00F429DB"/>
    <w:rsid w:val="00F42B5B"/>
    <w:rsid w:val="00F44EA8"/>
    <w:rsid w:val="00F53389"/>
    <w:rsid w:val="00F53AF7"/>
    <w:rsid w:val="00F554AE"/>
    <w:rsid w:val="00F57C1F"/>
    <w:rsid w:val="00F70EEF"/>
    <w:rsid w:val="00F721C6"/>
    <w:rsid w:val="00F747DF"/>
    <w:rsid w:val="00F754F4"/>
    <w:rsid w:val="00F76331"/>
    <w:rsid w:val="00F929A6"/>
    <w:rsid w:val="00F93AC4"/>
    <w:rsid w:val="00F943A7"/>
    <w:rsid w:val="00F95FC3"/>
    <w:rsid w:val="00F97DDA"/>
    <w:rsid w:val="00FA0020"/>
    <w:rsid w:val="00FA1511"/>
    <w:rsid w:val="00FA2D71"/>
    <w:rsid w:val="00FA33F5"/>
    <w:rsid w:val="00FA368D"/>
    <w:rsid w:val="00FB1C0E"/>
    <w:rsid w:val="00FB4941"/>
    <w:rsid w:val="00FC0B07"/>
    <w:rsid w:val="00FC1BDA"/>
    <w:rsid w:val="00FC3B1F"/>
    <w:rsid w:val="00FD16AD"/>
    <w:rsid w:val="00FD4826"/>
    <w:rsid w:val="00FD582B"/>
    <w:rsid w:val="00FD6C6E"/>
    <w:rsid w:val="00FE0E6D"/>
    <w:rsid w:val="00FE1F3E"/>
    <w:rsid w:val="00FE4ADC"/>
    <w:rsid w:val="00FE6AA1"/>
    <w:rsid w:val="00FF678F"/>
    <w:rsid w:val="00FF6B6B"/>
    <w:rsid w:val="00FF7A5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uiPriority="0"/>
    <w:lsdException w:name="caption" w:uiPriority="0" w:qFormat="1"/>
    <w:lsdException w:name="envelope retur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Normal (Web)" w:qFormat="1"/>
    <w:lsdException w:name="Table Grid 4" w:uiPriority="0"/>
    <w:lsdException w:name="Table Web 3"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BEA"/>
  </w:style>
  <w:style w:type="paragraph" w:styleId="Heading1">
    <w:name w:val="heading 1"/>
    <w:basedOn w:val="Normal"/>
    <w:next w:val="Normal"/>
    <w:link w:val="Heading1Char"/>
    <w:qFormat/>
    <w:rsid w:val="00E229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33179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331792"/>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qFormat/>
    <w:rsid w:val="0029021B"/>
    <w:pPr>
      <w:keepNext/>
      <w:jc w:val="both"/>
      <w:outlineLvl w:val="3"/>
    </w:pPr>
    <w:rPr>
      <w:rFonts w:eastAsia="Times New Roman"/>
      <w:i/>
      <w:sz w:val="24"/>
      <w:szCs w:val="20"/>
      <w:lang w:val="fr-FR"/>
    </w:rPr>
  </w:style>
  <w:style w:type="paragraph" w:styleId="Heading5">
    <w:name w:val="heading 5"/>
    <w:basedOn w:val="Normal"/>
    <w:next w:val="Normal"/>
    <w:link w:val="Heading5Char"/>
    <w:qFormat/>
    <w:rsid w:val="0029021B"/>
    <w:pPr>
      <w:keepNext/>
      <w:keepLines/>
      <w:spacing w:before="200" w:line="276" w:lineRule="auto"/>
      <w:outlineLvl w:val="4"/>
    </w:pPr>
    <w:rPr>
      <w:rFonts w:ascii="Cambria" w:eastAsia="Times New Roman" w:hAnsi="Cambria"/>
      <w:color w:val="243F60"/>
    </w:rPr>
  </w:style>
  <w:style w:type="paragraph" w:styleId="Heading6">
    <w:name w:val="heading 6"/>
    <w:basedOn w:val="Normal"/>
    <w:next w:val="Normal"/>
    <w:link w:val="Heading6Char"/>
    <w:qFormat/>
    <w:rsid w:val="0029021B"/>
    <w:pPr>
      <w:keepNext/>
      <w:jc w:val="center"/>
      <w:outlineLvl w:val="5"/>
    </w:pPr>
    <w:rPr>
      <w:rFonts w:eastAsia="Times New Roman"/>
      <w:b/>
      <w:sz w:val="24"/>
      <w:szCs w:val="24"/>
      <w:lang w:val="ro-RO" w:eastAsia="ro-RO"/>
    </w:rPr>
  </w:style>
  <w:style w:type="paragraph" w:styleId="Heading7">
    <w:name w:val="heading 7"/>
    <w:basedOn w:val="Normal"/>
    <w:next w:val="Normal"/>
    <w:link w:val="Heading7Char"/>
    <w:qFormat/>
    <w:rsid w:val="0029021B"/>
    <w:pPr>
      <w:keepNext/>
      <w:ind w:left="374"/>
      <w:outlineLvl w:val="6"/>
    </w:pPr>
    <w:rPr>
      <w:rFonts w:eastAsia="Times New Roman"/>
      <w:b/>
      <w:bCs/>
      <w:sz w:val="28"/>
      <w:szCs w:val="24"/>
      <w:lang w:eastAsia="ro-RO"/>
    </w:rPr>
  </w:style>
  <w:style w:type="paragraph" w:styleId="Heading8">
    <w:name w:val="heading 8"/>
    <w:basedOn w:val="Normal"/>
    <w:next w:val="Normal"/>
    <w:link w:val="Heading8Char"/>
    <w:qFormat/>
    <w:rsid w:val="0029021B"/>
    <w:pPr>
      <w:keepNext/>
      <w:outlineLvl w:val="7"/>
    </w:pPr>
    <w:rPr>
      <w:rFonts w:ascii="Arial" w:eastAsia="Times New Roman" w:hAnsi="Arial" w:cs="Arial"/>
      <w:b/>
      <w:i/>
      <w:iCs/>
      <w:sz w:val="24"/>
      <w:szCs w:val="28"/>
      <w:lang w:val="ro-RO" w:eastAsia="ro-RO"/>
    </w:rPr>
  </w:style>
  <w:style w:type="paragraph" w:styleId="Heading9">
    <w:name w:val="heading 9"/>
    <w:basedOn w:val="Normal"/>
    <w:next w:val="Normal"/>
    <w:link w:val="Heading9Char"/>
    <w:qFormat/>
    <w:rsid w:val="0029021B"/>
    <w:pPr>
      <w:keepNext/>
      <w:outlineLvl w:val="8"/>
    </w:pPr>
    <w:rPr>
      <w:rFonts w:ascii="Arial" w:eastAsia="Times New Roman" w:hAnsi="Arial" w:cs="Arial"/>
      <w:bCs/>
      <w:i/>
      <w:iCs/>
      <w:sz w:val="28"/>
      <w:szCs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2294F"/>
    <w:rPr>
      <w:rFonts w:asciiTheme="majorHAnsi" w:eastAsiaTheme="majorEastAsia" w:hAnsiTheme="majorHAnsi" w:cstheme="majorBidi"/>
      <w:color w:val="2E74B5" w:themeColor="accent1" w:themeShade="BF"/>
      <w:sz w:val="32"/>
      <w:szCs w:val="32"/>
    </w:rPr>
  </w:style>
  <w:style w:type="character" w:customStyle="1" w:styleId="Hyperlink1">
    <w:name w:val="Hyperlink1"/>
    <w:qFormat/>
    <w:rsid w:val="00F100A1"/>
    <w:rPr>
      <w:color w:val="000080"/>
      <w:u w:val="single"/>
    </w:rPr>
  </w:style>
  <w:style w:type="character" w:customStyle="1" w:styleId="BalloonTextChar">
    <w:name w:val="Balloon Text Char"/>
    <w:basedOn w:val="DefaultParagraphFont"/>
    <w:link w:val="BalloonText"/>
    <w:qFormat/>
    <w:rsid w:val="00235A5B"/>
    <w:rPr>
      <w:rFonts w:ascii="Segoe UI" w:hAnsi="Segoe UI" w:cs="Segoe UI"/>
      <w:sz w:val="18"/>
      <w:szCs w:val="18"/>
    </w:rPr>
  </w:style>
  <w:style w:type="character" w:customStyle="1" w:styleId="pden">
    <w:name w:val="p_den"/>
    <w:qFormat/>
    <w:rsid w:val="00B422C5"/>
  </w:style>
  <w:style w:type="character" w:customStyle="1" w:styleId="przm">
    <w:name w:val="p_rzm"/>
    <w:qFormat/>
    <w:rsid w:val="00B422C5"/>
  </w:style>
  <w:style w:type="character" w:customStyle="1" w:styleId="FooterChar">
    <w:name w:val="Footer Char"/>
    <w:basedOn w:val="DefaultParagraphFont"/>
    <w:link w:val="Footer"/>
    <w:uiPriority w:val="99"/>
    <w:qFormat/>
    <w:rsid w:val="00B422C5"/>
    <w:rPr>
      <w:rFonts w:ascii="Times New Roman R" w:eastAsia="Times New Roman" w:hAnsi="Times New Roman R"/>
      <w:sz w:val="24"/>
      <w:szCs w:val="20"/>
      <w:lang w:val="en-GB" w:eastAsia="ro-RO"/>
    </w:rPr>
  </w:style>
  <w:style w:type="character" w:styleId="FollowedHyperlink">
    <w:name w:val="FollowedHyperlink"/>
    <w:basedOn w:val="DefaultParagraphFont"/>
    <w:uiPriority w:val="99"/>
    <w:semiHidden/>
    <w:unhideWhenUsed/>
    <w:rsid w:val="00335F70"/>
    <w:rPr>
      <w:color w:val="954F72" w:themeColor="followedHyperlink"/>
      <w:u w:val="single"/>
    </w:rPr>
  </w:style>
  <w:style w:type="character" w:customStyle="1" w:styleId="ppar">
    <w:name w:val="p_par"/>
    <w:basedOn w:val="DefaultParagraphFont"/>
    <w:qFormat/>
    <w:rsid w:val="00B85F60"/>
  </w:style>
  <w:style w:type="character" w:customStyle="1" w:styleId="plitttl">
    <w:name w:val="p_lit_ttl"/>
    <w:basedOn w:val="DefaultParagraphFont"/>
    <w:qFormat/>
    <w:rsid w:val="00B85F60"/>
  </w:style>
  <w:style w:type="character" w:customStyle="1" w:styleId="plitbdy">
    <w:name w:val="p_lit_bdy"/>
    <w:basedOn w:val="DefaultParagraphFont"/>
    <w:qFormat/>
    <w:rsid w:val="00B85F60"/>
  </w:style>
  <w:style w:type="character" w:customStyle="1" w:styleId="psecbdy">
    <w:name w:val="p_sec_bdy"/>
    <w:basedOn w:val="DefaultParagraphFont"/>
    <w:qFormat/>
    <w:rsid w:val="00B85F60"/>
  </w:style>
  <w:style w:type="character" w:customStyle="1" w:styleId="partbdy">
    <w:name w:val="p_art_bdy"/>
    <w:basedOn w:val="DefaultParagraphFont"/>
    <w:qFormat/>
    <w:rsid w:val="00B85F60"/>
  </w:style>
  <w:style w:type="character" w:customStyle="1" w:styleId="paln">
    <w:name w:val="p_aln"/>
    <w:basedOn w:val="DefaultParagraphFont"/>
    <w:qFormat/>
    <w:rsid w:val="00B85F60"/>
  </w:style>
  <w:style w:type="character" w:customStyle="1" w:styleId="partttl">
    <w:name w:val="p_art_ttl"/>
    <w:basedOn w:val="DefaultParagraphFont"/>
    <w:qFormat/>
    <w:rsid w:val="00B85F60"/>
  </w:style>
  <w:style w:type="character" w:customStyle="1" w:styleId="pnfc">
    <w:name w:val="p_nfc"/>
    <w:basedOn w:val="DefaultParagraphFont"/>
    <w:qFormat/>
    <w:rsid w:val="00B85F60"/>
  </w:style>
  <w:style w:type="character" w:customStyle="1" w:styleId="plge">
    <w:name w:val="p_lge"/>
    <w:basedOn w:val="DefaultParagraphFont"/>
    <w:qFormat/>
    <w:rsid w:val="00B85F60"/>
  </w:style>
  <w:style w:type="character" w:customStyle="1" w:styleId="npar">
    <w:name w:val="n_par"/>
    <w:basedOn w:val="DefaultParagraphFont"/>
    <w:qFormat/>
    <w:rsid w:val="00B85F60"/>
  </w:style>
  <w:style w:type="character" w:customStyle="1" w:styleId="psecttl">
    <w:name w:val="p_sec_ttl"/>
    <w:basedOn w:val="DefaultParagraphFont"/>
    <w:qFormat/>
    <w:rsid w:val="00B85F60"/>
  </w:style>
  <w:style w:type="character" w:customStyle="1" w:styleId="FootnoteTextChar">
    <w:name w:val="Footnote Text Char"/>
    <w:basedOn w:val="DefaultParagraphFont"/>
    <w:link w:val="FootnoteText"/>
    <w:qFormat/>
    <w:rsid w:val="001B71C0"/>
    <w:rPr>
      <w:sz w:val="20"/>
      <w:szCs w:val="20"/>
    </w:rPr>
  </w:style>
  <w:style w:type="character" w:customStyle="1" w:styleId="FootnoteCharacters">
    <w:name w:val="Footnote Characters"/>
    <w:basedOn w:val="DefaultParagraphFont"/>
    <w:uiPriority w:val="99"/>
    <w:semiHidden/>
    <w:unhideWhenUsed/>
    <w:qFormat/>
    <w:rsid w:val="0047592D"/>
    <w:rPr>
      <w:vertAlign w:val="superscript"/>
    </w:rPr>
  </w:style>
  <w:style w:type="character" w:customStyle="1" w:styleId="FootnoteAnchor">
    <w:name w:val="Footnote Anchor"/>
    <w:rPr>
      <w:vertAlign w:val="superscript"/>
    </w:rPr>
  </w:style>
  <w:style w:type="character" w:customStyle="1" w:styleId="textexposedshow">
    <w:name w:val="text_exposed_show"/>
    <w:basedOn w:val="DefaultParagraphFont"/>
    <w:qFormat/>
    <w:rsid w:val="002E19D8"/>
  </w:style>
  <w:style w:type="character" w:styleId="Strong">
    <w:name w:val="Strong"/>
    <w:basedOn w:val="DefaultParagraphFont"/>
    <w:uiPriority w:val="22"/>
    <w:qFormat/>
    <w:rsid w:val="008002C9"/>
    <w:rPr>
      <w:b/>
      <w:bCs/>
    </w:rPr>
  </w:style>
  <w:style w:type="character" w:customStyle="1" w:styleId="HeaderChar">
    <w:name w:val="Header Char"/>
    <w:basedOn w:val="DefaultParagraphFont"/>
    <w:link w:val="Header"/>
    <w:qFormat/>
    <w:rsid w:val="00C3002E"/>
  </w:style>
  <w:style w:type="character" w:customStyle="1" w:styleId="Heading2Char">
    <w:name w:val="Heading 2 Char"/>
    <w:basedOn w:val="DefaultParagraphFont"/>
    <w:link w:val="Heading2"/>
    <w:qFormat/>
    <w:rsid w:val="0033179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qFormat/>
    <w:rsid w:val="00331792"/>
    <w:rPr>
      <w:rFonts w:asciiTheme="majorHAnsi" w:eastAsiaTheme="majorEastAsia" w:hAnsiTheme="majorHAnsi" w:cstheme="majorBidi"/>
      <w:b/>
      <w:bCs/>
      <w:color w:val="5B9BD5" w:themeColor="accent1"/>
    </w:rPr>
  </w:style>
  <w:style w:type="character" w:customStyle="1" w:styleId="BodyTextChar">
    <w:name w:val="Body Text Char"/>
    <w:basedOn w:val="DefaultParagraphFont"/>
    <w:link w:val="BodyText"/>
    <w:qFormat/>
    <w:rsid w:val="00331792"/>
    <w:rPr>
      <w:rFonts w:ascii="Calibri" w:eastAsia="Calibri" w:hAnsi="Calibri" w:cs="Calibri"/>
      <w:sz w:val="24"/>
      <w:szCs w:val="24"/>
      <w:lang w:val="ro-RO" w:eastAsia="ro-RO" w:bidi="ro-RO"/>
    </w:rPr>
  </w:style>
  <w:style w:type="character" w:customStyle="1" w:styleId="BodyTextIndentChar">
    <w:name w:val="Body Text Indent Char"/>
    <w:basedOn w:val="DefaultParagraphFont"/>
    <w:link w:val="BodyTextIndent"/>
    <w:qFormat/>
    <w:rsid w:val="0029021B"/>
  </w:style>
  <w:style w:type="character" w:customStyle="1" w:styleId="Heading4Char">
    <w:name w:val="Heading 4 Char"/>
    <w:basedOn w:val="DefaultParagraphFont"/>
    <w:link w:val="Heading4"/>
    <w:uiPriority w:val="9"/>
    <w:qFormat/>
    <w:rsid w:val="0029021B"/>
    <w:rPr>
      <w:rFonts w:eastAsia="Times New Roman"/>
      <w:i/>
      <w:sz w:val="24"/>
      <w:szCs w:val="20"/>
      <w:lang w:val="fr-FR"/>
    </w:rPr>
  </w:style>
  <w:style w:type="character" w:customStyle="1" w:styleId="Heading5Char">
    <w:name w:val="Heading 5 Char"/>
    <w:basedOn w:val="DefaultParagraphFont"/>
    <w:link w:val="Heading5"/>
    <w:qFormat/>
    <w:rsid w:val="0029021B"/>
    <w:rPr>
      <w:rFonts w:ascii="Cambria" w:eastAsia="Times New Roman" w:hAnsi="Cambria"/>
      <w:color w:val="243F60"/>
    </w:rPr>
  </w:style>
  <w:style w:type="character" w:customStyle="1" w:styleId="Heading6Char">
    <w:name w:val="Heading 6 Char"/>
    <w:basedOn w:val="DefaultParagraphFont"/>
    <w:link w:val="Heading6"/>
    <w:qFormat/>
    <w:rsid w:val="0029021B"/>
    <w:rPr>
      <w:rFonts w:eastAsia="Times New Roman"/>
      <w:b/>
      <w:sz w:val="24"/>
      <w:szCs w:val="24"/>
      <w:lang w:val="ro-RO" w:eastAsia="ro-RO"/>
    </w:rPr>
  </w:style>
  <w:style w:type="character" w:customStyle="1" w:styleId="Heading7Char">
    <w:name w:val="Heading 7 Char"/>
    <w:basedOn w:val="DefaultParagraphFont"/>
    <w:link w:val="Heading7"/>
    <w:qFormat/>
    <w:rsid w:val="0029021B"/>
    <w:rPr>
      <w:rFonts w:eastAsia="Times New Roman"/>
      <w:b/>
      <w:bCs/>
      <w:sz w:val="28"/>
      <w:szCs w:val="24"/>
      <w:lang w:eastAsia="ro-RO"/>
    </w:rPr>
  </w:style>
  <w:style w:type="character" w:customStyle="1" w:styleId="Heading8Char">
    <w:name w:val="Heading 8 Char"/>
    <w:basedOn w:val="DefaultParagraphFont"/>
    <w:link w:val="Heading8"/>
    <w:qFormat/>
    <w:rsid w:val="0029021B"/>
    <w:rPr>
      <w:rFonts w:ascii="Arial" w:eastAsia="Times New Roman" w:hAnsi="Arial" w:cs="Arial"/>
      <w:b/>
      <w:i/>
      <w:iCs/>
      <w:sz w:val="24"/>
      <w:szCs w:val="28"/>
      <w:lang w:val="ro-RO" w:eastAsia="ro-RO"/>
    </w:rPr>
  </w:style>
  <w:style w:type="character" w:customStyle="1" w:styleId="Heading9Char">
    <w:name w:val="Heading 9 Char"/>
    <w:basedOn w:val="DefaultParagraphFont"/>
    <w:link w:val="Heading9"/>
    <w:qFormat/>
    <w:rsid w:val="0029021B"/>
    <w:rPr>
      <w:rFonts w:ascii="Arial" w:eastAsia="Times New Roman" w:hAnsi="Arial" w:cs="Arial"/>
      <w:bCs/>
      <w:i/>
      <w:iCs/>
      <w:sz w:val="28"/>
      <w:szCs w:val="28"/>
      <w:lang w:val="ro-RO" w:eastAsia="ro-RO"/>
    </w:rPr>
  </w:style>
  <w:style w:type="character" w:customStyle="1" w:styleId="st1">
    <w:name w:val="st1"/>
    <w:basedOn w:val="DefaultParagraphFont"/>
    <w:qFormat/>
    <w:rsid w:val="0029021B"/>
  </w:style>
  <w:style w:type="character" w:customStyle="1" w:styleId="hps">
    <w:name w:val="hps"/>
    <w:basedOn w:val="DefaultParagraphFont"/>
    <w:qFormat/>
    <w:rsid w:val="0029021B"/>
  </w:style>
  <w:style w:type="character" w:customStyle="1" w:styleId="BodyTextIndent2Char">
    <w:name w:val="Body Text Indent 2 Char"/>
    <w:basedOn w:val="DefaultParagraphFont"/>
    <w:link w:val="BodyTextIndent2"/>
    <w:qFormat/>
    <w:rsid w:val="0029021B"/>
    <w:rPr>
      <w:rFonts w:eastAsia="Times New Roman"/>
      <w:sz w:val="24"/>
      <w:szCs w:val="24"/>
      <w:lang w:val="ro-RO" w:eastAsia="ro-RO"/>
    </w:rPr>
  </w:style>
  <w:style w:type="character" w:customStyle="1" w:styleId="BodyTextIndent3Char">
    <w:name w:val="Body Text Indent 3 Char"/>
    <w:basedOn w:val="DefaultParagraphFont"/>
    <w:link w:val="BodyTextIndent3"/>
    <w:qFormat/>
    <w:rsid w:val="0029021B"/>
    <w:rPr>
      <w:rFonts w:ascii="Calibri" w:eastAsia="Times New Roman" w:hAnsi="Calibri"/>
      <w:sz w:val="16"/>
      <w:szCs w:val="16"/>
    </w:rPr>
  </w:style>
  <w:style w:type="character" w:customStyle="1" w:styleId="BodyText2Char">
    <w:name w:val="Body Text 2 Char"/>
    <w:basedOn w:val="DefaultParagraphFont"/>
    <w:link w:val="BodyText2"/>
    <w:qFormat/>
    <w:rsid w:val="0029021B"/>
    <w:rPr>
      <w:rFonts w:ascii="Calibri" w:eastAsia="Times New Roman" w:hAnsi="Calibri"/>
    </w:rPr>
  </w:style>
  <w:style w:type="character" w:customStyle="1" w:styleId="noticetext">
    <w:name w:val="noticetext"/>
    <w:basedOn w:val="DefaultParagraphFont"/>
    <w:qFormat/>
    <w:rsid w:val="0029021B"/>
  </w:style>
  <w:style w:type="character" w:customStyle="1" w:styleId="BodyText3Char">
    <w:name w:val="Body Text 3 Char"/>
    <w:basedOn w:val="DefaultParagraphFont"/>
    <w:link w:val="BodyText3"/>
    <w:uiPriority w:val="99"/>
    <w:qFormat/>
    <w:rsid w:val="0029021B"/>
    <w:rPr>
      <w:rFonts w:eastAsia="Times New Roman"/>
      <w:sz w:val="24"/>
      <w:szCs w:val="20"/>
      <w:lang w:val="ro-RO"/>
    </w:rPr>
  </w:style>
  <w:style w:type="character" w:styleId="PageNumber">
    <w:name w:val="page number"/>
    <w:basedOn w:val="DefaultParagraphFont"/>
    <w:qFormat/>
    <w:rsid w:val="0029021B"/>
  </w:style>
  <w:style w:type="character" w:customStyle="1" w:styleId="DocumentMapChar">
    <w:name w:val="Document Map Char"/>
    <w:basedOn w:val="DefaultParagraphFont"/>
    <w:link w:val="DocumentMap"/>
    <w:semiHidden/>
    <w:qFormat/>
    <w:rsid w:val="0029021B"/>
    <w:rPr>
      <w:rFonts w:ascii="Tahoma" w:eastAsia="Times New Roman" w:hAnsi="Tahoma" w:cs="Tahoma"/>
      <w:sz w:val="20"/>
      <w:szCs w:val="20"/>
      <w:shd w:val="clear" w:color="auto" w:fill="000080"/>
      <w:lang w:val="ro-RO" w:eastAsia="ro-RO"/>
    </w:rPr>
  </w:style>
  <w:style w:type="character" w:customStyle="1" w:styleId="yshortcuts">
    <w:name w:val="yshortcuts"/>
    <w:basedOn w:val="DefaultParagraphFont"/>
    <w:qFormat/>
    <w:rsid w:val="0029021B"/>
  </w:style>
  <w:style w:type="character" w:customStyle="1" w:styleId="normal1">
    <w:name w:val="normal1"/>
    <w:qFormat/>
    <w:rsid w:val="0029021B"/>
    <w:rPr>
      <w:rFonts w:ascii="Arial" w:hAnsi="Arial" w:cs="Arial"/>
      <w:b w:val="0"/>
      <w:bCs w:val="0"/>
      <w:sz w:val="22"/>
      <w:szCs w:val="22"/>
    </w:rPr>
  </w:style>
  <w:style w:type="character" w:customStyle="1" w:styleId="text1">
    <w:name w:val="text1"/>
    <w:qFormat/>
    <w:rsid w:val="0029021B"/>
    <w:rPr>
      <w:rFonts w:ascii="Arial" w:hAnsi="Arial" w:cs="Arial"/>
      <w:b w:val="0"/>
      <w:bCs w:val="0"/>
      <w:strike w:val="0"/>
      <w:dstrike w:val="0"/>
      <w:color w:val="000000"/>
      <w:sz w:val="12"/>
      <w:szCs w:val="12"/>
      <w:u w:val="none"/>
      <w:effect w:val="none"/>
    </w:rPr>
  </w:style>
  <w:style w:type="character" w:customStyle="1" w:styleId="CommentTextChar">
    <w:name w:val="Comment Text Char"/>
    <w:basedOn w:val="DefaultParagraphFont"/>
    <w:link w:val="CommentText"/>
    <w:semiHidden/>
    <w:qFormat/>
    <w:rsid w:val="0029021B"/>
    <w:rPr>
      <w:rFonts w:ascii="Arial" w:eastAsia="Times New Roman" w:hAnsi="Arial"/>
      <w:sz w:val="20"/>
      <w:szCs w:val="20"/>
      <w:lang w:val="ro-RO"/>
    </w:rPr>
  </w:style>
  <w:style w:type="character" w:customStyle="1" w:styleId="shorttext">
    <w:name w:val="short_text"/>
    <w:basedOn w:val="DefaultParagraphFont"/>
    <w:qFormat/>
    <w:rsid w:val="0029021B"/>
  </w:style>
  <w:style w:type="character" w:customStyle="1" w:styleId="NumberingSymbols">
    <w:name w:val="Numbering Symbols"/>
    <w:qFormat/>
    <w:rsid w:val="00F100A1"/>
  </w:style>
  <w:style w:type="character" w:customStyle="1" w:styleId="apple-converted-space">
    <w:name w:val="apple-converted-space"/>
    <w:qFormat/>
    <w:rsid w:val="00F100A1"/>
  </w:style>
  <w:style w:type="character" w:customStyle="1" w:styleId="Bullets">
    <w:name w:val="Bullets"/>
    <w:qFormat/>
    <w:rsid w:val="00F100A1"/>
    <w:rPr>
      <w:rFonts w:ascii="OpenSymbol" w:eastAsia="OpenSymbol" w:hAnsi="OpenSymbol" w:cs="OpenSymbol"/>
    </w:rPr>
  </w:style>
  <w:style w:type="character" w:customStyle="1" w:styleId="StrongEmphasis">
    <w:name w:val="Strong Emphasis"/>
    <w:qFormat/>
    <w:rsid w:val="00F100A1"/>
    <w:rPr>
      <w:b/>
      <w:bCs/>
    </w:rPr>
  </w:style>
  <w:style w:type="character" w:customStyle="1" w:styleId="al">
    <w:name w:val="al"/>
    <w:basedOn w:val="DefaultParagraphFont"/>
    <w:qFormat/>
    <w:rsid w:val="00F100A1"/>
  </w:style>
  <w:style w:type="character" w:customStyle="1" w:styleId="tal">
    <w:name w:val="tal"/>
    <w:basedOn w:val="DefaultParagraphFont"/>
    <w:qFormat/>
    <w:rsid w:val="00F100A1"/>
  </w:style>
  <w:style w:type="character" w:customStyle="1" w:styleId="li">
    <w:name w:val="li"/>
    <w:basedOn w:val="DefaultParagraphFont"/>
    <w:qFormat/>
    <w:rsid w:val="00F100A1"/>
  </w:style>
  <w:style w:type="character" w:customStyle="1" w:styleId="tli">
    <w:name w:val="tli"/>
    <w:basedOn w:val="DefaultParagraphFont"/>
    <w:qFormat/>
    <w:rsid w:val="00F100A1"/>
  </w:style>
  <w:style w:type="character" w:customStyle="1" w:styleId="cmg">
    <w:name w:val="cmg"/>
    <w:basedOn w:val="DefaultParagraphFont"/>
    <w:qFormat/>
    <w:rsid w:val="00F100A1"/>
  </w:style>
  <w:style w:type="character" w:customStyle="1" w:styleId="TitleChar">
    <w:name w:val="Title Char"/>
    <w:basedOn w:val="DefaultParagraphFont"/>
    <w:link w:val="Title"/>
    <w:uiPriority w:val="10"/>
    <w:qFormat/>
    <w:rsid w:val="00ED2D75"/>
    <w:rPr>
      <w:rFonts w:eastAsia="Times New Roman"/>
      <w:b/>
      <w:bCs/>
      <w:sz w:val="45"/>
      <w:szCs w:val="45"/>
      <w:lang w:val="ro-RO"/>
    </w:rPr>
  </w:style>
  <w:style w:type="character" w:customStyle="1" w:styleId="postbody">
    <w:name w:val="postbody"/>
    <w:qFormat/>
    <w:rsid w:val="00760EA2"/>
  </w:style>
  <w:style w:type="character" w:customStyle="1" w:styleId="salnbdy">
    <w:name w:val="s_aln_bdy"/>
    <w:basedOn w:val="DefaultParagraphFont"/>
    <w:qFormat/>
    <w:rsid w:val="00C70500"/>
  </w:style>
  <w:style w:type="character" w:customStyle="1" w:styleId="slit">
    <w:name w:val="s_lit"/>
    <w:basedOn w:val="DefaultParagraphFont"/>
    <w:qFormat/>
    <w:rsid w:val="00C70500"/>
  </w:style>
  <w:style w:type="character" w:customStyle="1" w:styleId="slitttl">
    <w:name w:val="s_lit_ttl"/>
    <w:basedOn w:val="DefaultParagraphFont"/>
    <w:qFormat/>
    <w:rsid w:val="00C70500"/>
  </w:style>
  <w:style w:type="character" w:customStyle="1" w:styleId="slitbdy">
    <w:name w:val="s_lit_bdy"/>
    <w:basedOn w:val="DefaultParagraphFont"/>
    <w:qFormat/>
    <w:rsid w:val="00C70500"/>
  </w:style>
  <w:style w:type="character" w:customStyle="1" w:styleId="NoSpacingChar">
    <w:name w:val="No Spacing Char"/>
    <w:basedOn w:val="DefaultParagraphFont"/>
    <w:link w:val="NoSpacing"/>
    <w:uiPriority w:val="1"/>
    <w:qFormat/>
    <w:rsid w:val="00495132"/>
    <w:rPr>
      <w:sz w:val="24"/>
      <w:szCs w:val="24"/>
    </w:rPr>
  </w:style>
  <w:style w:type="character" w:customStyle="1" w:styleId="SubtitleChar">
    <w:name w:val="Subtitle Char"/>
    <w:basedOn w:val="DefaultParagraphFont"/>
    <w:link w:val="Subtitle"/>
    <w:uiPriority w:val="11"/>
    <w:qFormat/>
    <w:rsid w:val="004B6C34"/>
    <w:rPr>
      <w:rFonts w:asciiTheme="majorHAnsi" w:eastAsiaTheme="majorEastAsia" w:hAnsiTheme="majorHAnsi" w:cstheme="majorBidi"/>
      <w:i/>
      <w:iCs/>
      <w:color w:val="5B9BD5" w:themeColor="accent1"/>
      <w:spacing w:val="15"/>
      <w:sz w:val="24"/>
      <w:szCs w:val="24"/>
      <w:lang w:eastAsia="ja-JP"/>
    </w:rPr>
  </w:style>
  <w:style w:type="character" w:customStyle="1" w:styleId="EndnoteAnchor">
    <w:name w:val="Endnote Anchor"/>
    <w:rPr>
      <w:vertAlign w:val="superscript"/>
    </w:rPr>
  </w:style>
  <w:style w:type="character" w:customStyle="1" w:styleId="EndnoteCharacters">
    <w:name w:val="Endnote Characters"/>
    <w:qFormat/>
  </w:style>
  <w:style w:type="character" w:styleId="Hyperlink">
    <w:name w:val="Hyperlink"/>
    <w:rPr>
      <w:color w:val="000080"/>
      <w:u w:val="single"/>
    </w:rPr>
  </w:style>
  <w:style w:type="character" w:styleId="Emphasis">
    <w:name w:val="Emphasis"/>
    <w:basedOn w:val="DefaultParagraphFont"/>
    <w:uiPriority w:val="20"/>
    <w:qFormat/>
    <w:rsid w:val="00E04910"/>
    <w:rPr>
      <w:i/>
      <w:iCs/>
    </w:rPr>
  </w:style>
  <w:style w:type="paragraph" w:customStyle="1" w:styleId="Heading">
    <w:name w:val="Heading"/>
    <w:basedOn w:val="Normal"/>
    <w:next w:val="BodyText"/>
    <w:qFormat/>
    <w:rsid w:val="00F100A1"/>
    <w:pPr>
      <w:keepNext/>
      <w:spacing w:before="240" w:after="120" w:line="259" w:lineRule="auto"/>
    </w:pPr>
    <w:rPr>
      <w:rFonts w:ascii="Liberation Sans" w:eastAsia="Microsoft YaHei" w:hAnsi="Liberation Sans" w:cs="Mangal"/>
      <w:color w:val="00000A"/>
      <w:sz w:val="28"/>
      <w:szCs w:val="28"/>
    </w:rPr>
  </w:style>
  <w:style w:type="paragraph" w:styleId="BodyText">
    <w:name w:val="Body Text"/>
    <w:basedOn w:val="Normal"/>
    <w:link w:val="BodyTextChar"/>
    <w:qFormat/>
    <w:rsid w:val="00331792"/>
    <w:pPr>
      <w:widowControl w:val="0"/>
    </w:pPr>
    <w:rPr>
      <w:rFonts w:ascii="Calibri" w:eastAsia="Calibri" w:hAnsi="Calibri" w:cs="Calibri"/>
      <w:sz w:val="24"/>
      <w:szCs w:val="24"/>
      <w:lang w:val="ro-RO" w:eastAsia="ro-RO" w:bidi="ro-RO"/>
    </w:rPr>
  </w:style>
  <w:style w:type="paragraph" w:styleId="List">
    <w:name w:val="List"/>
    <w:basedOn w:val="BodyText"/>
    <w:rsid w:val="00F100A1"/>
    <w:pPr>
      <w:widowControl/>
      <w:spacing w:after="140" w:line="288" w:lineRule="auto"/>
    </w:pPr>
    <w:rPr>
      <w:rFonts w:cs="Mangal"/>
      <w:color w:val="00000A"/>
      <w:sz w:val="22"/>
      <w:szCs w:val="22"/>
      <w:lang w:val="en-US" w:eastAsia="en-US" w:bidi="ar-SA"/>
    </w:rPr>
  </w:style>
  <w:style w:type="paragraph" w:styleId="Caption">
    <w:name w:val="caption"/>
    <w:basedOn w:val="Normal"/>
    <w:next w:val="Normal"/>
    <w:qFormat/>
    <w:rsid w:val="0029021B"/>
    <w:rPr>
      <w:rFonts w:ascii="Arial" w:eastAsia="Times New Roman" w:hAnsi="Arial" w:cs="Arial"/>
      <w:b/>
      <w:bCs/>
      <w:i/>
      <w:iCs/>
      <w:sz w:val="16"/>
      <w:szCs w:val="24"/>
      <w:lang w:val="fr-FR" w:eastAsia="ro-RO"/>
    </w:rPr>
  </w:style>
  <w:style w:type="paragraph" w:customStyle="1" w:styleId="Index">
    <w:name w:val="Index"/>
    <w:basedOn w:val="Normal"/>
    <w:qFormat/>
    <w:rsid w:val="00F100A1"/>
    <w:pPr>
      <w:suppressLineNumbers/>
      <w:spacing w:after="160" w:line="259" w:lineRule="auto"/>
    </w:pPr>
    <w:rPr>
      <w:rFonts w:ascii="Calibri" w:eastAsia="Calibri" w:hAnsi="Calibri" w:cs="Mangal"/>
      <w:color w:val="00000A"/>
    </w:rPr>
  </w:style>
  <w:style w:type="paragraph" w:styleId="ListParagraph">
    <w:name w:val="List Paragraph"/>
    <w:basedOn w:val="Normal"/>
    <w:uiPriority w:val="34"/>
    <w:qFormat/>
    <w:rsid w:val="00394757"/>
    <w:pPr>
      <w:ind w:left="720"/>
      <w:contextualSpacing/>
    </w:pPr>
  </w:style>
  <w:style w:type="paragraph" w:customStyle="1" w:styleId="Default">
    <w:name w:val="Default"/>
    <w:qFormat/>
    <w:rsid w:val="00497117"/>
    <w:rPr>
      <w:rFonts w:ascii="Cambria" w:eastAsia="Calibri" w:hAnsi="Cambria" w:cs="Cambria"/>
      <w:color w:val="000000"/>
      <w:sz w:val="24"/>
      <w:szCs w:val="24"/>
    </w:rPr>
  </w:style>
  <w:style w:type="paragraph" w:customStyle="1" w:styleId="Pa5">
    <w:name w:val="Pa5"/>
    <w:basedOn w:val="Default"/>
    <w:next w:val="Default"/>
    <w:uiPriority w:val="99"/>
    <w:qFormat/>
    <w:rsid w:val="00C72D6C"/>
    <w:pPr>
      <w:spacing w:line="201" w:lineRule="atLeast"/>
    </w:pPr>
    <w:rPr>
      <w:rFonts w:ascii="UniSansRegular" w:hAnsi="UniSansRegular" w:cs="Times New Roman"/>
      <w:color w:val="auto"/>
    </w:rPr>
  </w:style>
  <w:style w:type="paragraph" w:customStyle="1" w:styleId="Pa6">
    <w:name w:val="Pa6"/>
    <w:basedOn w:val="Default"/>
    <w:next w:val="Default"/>
    <w:uiPriority w:val="99"/>
    <w:qFormat/>
    <w:rsid w:val="00ED04B2"/>
    <w:pPr>
      <w:spacing w:line="201" w:lineRule="atLeast"/>
    </w:pPr>
    <w:rPr>
      <w:rFonts w:ascii="UniSansRegular" w:hAnsi="UniSansRegular" w:cs="Times New Roman"/>
      <w:color w:val="auto"/>
    </w:rPr>
  </w:style>
  <w:style w:type="paragraph" w:styleId="BalloonText">
    <w:name w:val="Balloon Text"/>
    <w:basedOn w:val="Normal"/>
    <w:link w:val="BalloonTextChar"/>
    <w:unhideWhenUsed/>
    <w:qFormat/>
    <w:rsid w:val="00235A5B"/>
    <w:rPr>
      <w:rFonts w:ascii="Segoe UI" w:hAnsi="Segoe UI" w:cs="Segoe UI"/>
      <w:sz w:val="18"/>
      <w:szCs w:val="18"/>
    </w:rPr>
  </w:style>
  <w:style w:type="paragraph" w:customStyle="1" w:styleId="HeaderandFooter">
    <w:name w:val="Header and Footer"/>
    <w:basedOn w:val="Normal"/>
    <w:qFormat/>
  </w:style>
  <w:style w:type="paragraph" w:styleId="Footer">
    <w:name w:val="footer"/>
    <w:basedOn w:val="Normal"/>
    <w:link w:val="FooterChar"/>
    <w:uiPriority w:val="99"/>
    <w:rsid w:val="00B422C5"/>
    <w:pPr>
      <w:tabs>
        <w:tab w:val="center" w:pos="4320"/>
        <w:tab w:val="right" w:pos="8640"/>
      </w:tabs>
    </w:pPr>
    <w:rPr>
      <w:rFonts w:ascii="Times New Roman R" w:eastAsia="Times New Roman" w:hAnsi="Times New Roman R"/>
      <w:sz w:val="24"/>
      <w:szCs w:val="20"/>
      <w:lang w:val="en-GB" w:eastAsia="ro-RO"/>
    </w:rPr>
  </w:style>
  <w:style w:type="paragraph" w:styleId="NormalWeb">
    <w:name w:val="Normal (Web)"/>
    <w:basedOn w:val="Normal"/>
    <w:uiPriority w:val="99"/>
    <w:unhideWhenUsed/>
    <w:qFormat/>
    <w:rsid w:val="00E06800"/>
    <w:pPr>
      <w:spacing w:beforeAutospacing="1" w:afterAutospacing="1"/>
    </w:pPr>
    <w:rPr>
      <w:rFonts w:eastAsia="Times New Roman"/>
      <w:sz w:val="24"/>
      <w:szCs w:val="24"/>
    </w:rPr>
  </w:style>
  <w:style w:type="paragraph" w:customStyle="1" w:styleId="Pa35">
    <w:name w:val="Pa35"/>
    <w:basedOn w:val="Default"/>
    <w:next w:val="Default"/>
    <w:uiPriority w:val="99"/>
    <w:qFormat/>
    <w:rsid w:val="00F104E5"/>
    <w:pPr>
      <w:spacing w:line="181" w:lineRule="atLeast"/>
    </w:pPr>
    <w:rPr>
      <w:rFonts w:ascii="UniSansRegular" w:hAnsi="UniSansRegular" w:cs="Times New Roman"/>
      <w:color w:val="auto"/>
    </w:rPr>
  </w:style>
  <w:style w:type="paragraph" w:styleId="FootnoteText">
    <w:name w:val="footnote text"/>
    <w:basedOn w:val="Normal"/>
    <w:link w:val="FootnoteTextChar"/>
    <w:unhideWhenUsed/>
    <w:rsid w:val="001B71C0"/>
    <w:rPr>
      <w:sz w:val="20"/>
      <w:szCs w:val="20"/>
    </w:rPr>
  </w:style>
  <w:style w:type="paragraph" w:customStyle="1" w:styleId="tagcollapsed">
    <w:name w:val="tag_collapsed"/>
    <w:basedOn w:val="Normal"/>
    <w:qFormat/>
    <w:rsid w:val="008133D5"/>
    <w:pPr>
      <w:pBdr>
        <w:top w:val="single" w:sz="6" w:space="0" w:color="000000"/>
        <w:left w:val="single" w:sz="6" w:space="0" w:color="000000"/>
        <w:bottom w:val="single" w:sz="6" w:space="0" w:color="000000"/>
        <w:right w:val="single" w:sz="6" w:space="0" w:color="000000"/>
      </w:pBdr>
      <w:shd w:val="clear" w:color="auto" w:fill="EEEEFF"/>
      <w:spacing w:beforeAutospacing="1" w:afterAutospacing="1"/>
      <w:ind w:right="72"/>
    </w:pPr>
    <w:rPr>
      <w:rFonts w:ascii="Arial" w:eastAsia="Times New Roman" w:hAnsi="Arial" w:cs="Arial"/>
      <w:vanish/>
      <w:sz w:val="18"/>
      <w:szCs w:val="18"/>
    </w:rPr>
  </w:style>
  <w:style w:type="paragraph" w:styleId="NoSpacing">
    <w:name w:val="No Spacing"/>
    <w:link w:val="NoSpacingChar"/>
    <w:uiPriority w:val="1"/>
    <w:qFormat/>
    <w:rsid w:val="008002C9"/>
    <w:rPr>
      <w:sz w:val="24"/>
      <w:szCs w:val="24"/>
    </w:rPr>
  </w:style>
  <w:style w:type="paragraph" w:styleId="Header">
    <w:name w:val="header"/>
    <w:basedOn w:val="Normal"/>
    <w:link w:val="HeaderChar"/>
    <w:unhideWhenUsed/>
    <w:rsid w:val="00C3002E"/>
    <w:pPr>
      <w:tabs>
        <w:tab w:val="center" w:pos="4680"/>
        <w:tab w:val="right" w:pos="9360"/>
      </w:tabs>
    </w:pPr>
  </w:style>
  <w:style w:type="paragraph" w:customStyle="1" w:styleId="TableParagraph">
    <w:name w:val="Table Paragraph"/>
    <w:basedOn w:val="Normal"/>
    <w:uiPriority w:val="1"/>
    <w:qFormat/>
    <w:rsid w:val="00331792"/>
    <w:pPr>
      <w:widowControl w:val="0"/>
    </w:pPr>
    <w:rPr>
      <w:rFonts w:ascii="Calibri" w:eastAsia="Calibri" w:hAnsi="Calibri" w:cs="Calibri"/>
      <w:lang w:val="ro-RO" w:eastAsia="ro-RO" w:bidi="ro-RO"/>
    </w:rPr>
  </w:style>
  <w:style w:type="paragraph" w:styleId="BodyTextIndent">
    <w:name w:val="Body Text Indent"/>
    <w:basedOn w:val="Normal"/>
    <w:link w:val="BodyTextIndentChar"/>
    <w:unhideWhenUsed/>
    <w:rsid w:val="0029021B"/>
    <w:pPr>
      <w:spacing w:after="120"/>
      <w:ind w:left="360"/>
    </w:pPr>
  </w:style>
  <w:style w:type="paragraph" w:customStyle="1" w:styleId="Listaszerbekezds">
    <w:name w:val="Listaszerű bekezdés"/>
    <w:basedOn w:val="Normal"/>
    <w:qFormat/>
    <w:rsid w:val="0029021B"/>
    <w:pPr>
      <w:spacing w:after="200" w:line="276" w:lineRule="auto"/>
      <w:ind w:left="720"/>
      <w:contextualSpacing/>
    </w:pPr>
    <w:rPr>
      <w:rFonts w:ascii="Calibri" w:eastAsia="Times New Roman" w:hAnsi="Calibri"/>
    </w:rPr>
  </w:style>
  <w:style w:type="paragraph" w:styleId="BodyTextIndent2">
    <w:name w:val="Body Text Indent 2"/>
    <w:basedOn w:val="Normal"/>
    <w:link w:val="BodyTextIndent2Char"/>
    <w:qFormat/>
    <w:rsid w:val="0029021B"/>
    <w:pPr>
      <w:spacing w:after="120" w:line="480" w:lineRule="auto"/>
      <w:ind w:left="283"/>
    </w:pPr>
    <w:rPr>
      <w:rFonts w:eastAsia="Times New Roman"/>
      <w:sz w:val="24"/>
      <w:szCs w:val="24"/>
      <w:lang w:val="ro-RO" w:eastAsia="ro-RO"/>
    </w:rPr>
  </w:style>
  <w:style w:type="paragraph" w:styleId="BodyTextIndent3">
    <w:name w:val="Body Text Indent 3"/>
    <w:basedOn w:val="Normal"/>
    <w:link w:val="BodyTextIndent3Char"/>
    <w:unhideWhenUsed/>
    <w:qFormat/>
    <w:rsid w:val="0029021B"/>
    <w:pPr>
      <w:spacing w:after="120" w:line="276" w:lineRule="auto"/>
      <w:ind w:left="283"/>
    </w:pPr>
    <w:rPr>
      <w:rFonts w:ascii="Calibri" w:eastAsia="Times New Roman" w:hAnsi="Calibri"/>
      <w:sz w:val="16"/>
      <w:szCs w:val="16"/>
    </w:rPr>
  </w:style>
  <w:style w:type="paragraph" w:customStyle="1" w:styleId="xl51">
    <w:name w:val="xl51"/>
    <w:basedOn w:val="Normal"/>
    <w:qFormat/>
    <w:rsid w:val="0029021B"/>
    <w:pPr>
      <w:pBdr>
        <w:left w:val="single" w:sz="8" w:space="0" w:color="000000"/>
      </w:pBdr>
      <w:spacing w:beforeAutospacing="1" w:afterAutospacing="1"/>
    </w:pPr>
    <w:rPr>
      <w:rFonts w:ascii="Arial" w:eastAsia="Times New Roman" w:hAnsi="Arial" w:cs="Arial"/>
      <w:b/>
      <w:bCs/>
      <w:sz w:val="18"/>
      <w:szCs w:val="18"/>
      <w:lang w:val="ro-RO" w:eastAsia="ro-RO"/>
    </w:rPr>
  </w:style>
  <w:style w:type="paragraph" w:styleId="BodyText2">
    <w:name w:val="Body Text 2"/>
    <w:basedOn w:val="Normal"/>
    <w:link w:val="BodyText2Char"/>
    <w:unhideWhenUsed/>
    <w:qFormat/>
    <w:rsid w:val="0029021B"/>
    <w:pPr>
      <w:spacing w:after="120" w:line="480" w:lineRule="auto"/>
    </w:pPr>
    <w:rPr>
      <w:rFonts w:ascii="Calibri" w:eastAsia="Times New Roman" w:hAnsi="Calibri"/>
    </w:rPr>
  </w:style>
  <w:style w:type="paragraph" w:customStyle="1" w:styleId="CharChar1CaracterCaracter">
    <w:name w:val="Char Char1 Caracter Caracter"/>
    <w:basedOn w:val="Normal"/>
    <w:qFormat/>
    <w:rsid w:val="0029021B"/>
    <w:rPr>
      <w:rFonts w:eastAsia="Times New Roman"/>
      <w:sz w:val="24"/>
      <w:szCs w:val="24"/>
      <w:lang w:val="pl-PL" w:eastAsia="pl-PL"/>
    </w:rPr>
  </w:style>
  <w:style w:type="paragraph" w:styleId="BodyText3">
    <w:name w:val="Body Text 3"/>
    <w:basedOn w:val="Normal"/>
    <w:link w:val="BodyText3Char"/>
    <w:qFormat/>
    <w:rsid w:val="0029021B"/>
    <w:rPr>
      <w:rFonts w:eastAsia="Times New Roman"/>
      <w:sz w:val="24"/>
      <w:szCs w:val="20"/>
      <w:lang w:val="ro-RO"/>
    </w:rPr>
  </w:style>
  <w:style w:type="paragraph" w:customStyle="1" w:styleId="xl57">
    <w:name w:val="xl57"/>
    <w:basedOn w:val="Normal"/>
    <w:qFormat/>
    <w:rsid w:val="0029021B"/>
    <w:pPr>
      <w:spacing w:beforeAutospacing="1" w:afterAutospacing="1"/>
    </w:pPr>
    <w:rPr>
      <w:rFonts w:ascii="Arial" w:eastAsia="Times New Roman" w:hAnsi="Arial" w:cs="Arial"/>
      <w:b/>
      <w:bCs/>
      <w:i/>
      <w:iCs/>
      <w:sz w:val="16"/>
      <w:szCs w:val="16"/>
      <w:lang w:val="ro-RO" w:eastAsia="ro-RO"/>
    </w:rPr>
  </w:style>
  <w:style w:type="paragraph" w:customStyle="1" w:styleId="xl36">
    <w:name w:val="xl36"/>
    <w:basedOn w:val="Normal"/>
    <w:qFormat/>
    <w:rsid w:val="0029021B"/>
    <w:pPr>
      <w:pBdr>
        <w:bottom w:val="single" w:sz="4" w:space="0" w:color="000000"/>
        <w:right w:val="single" w:sz="4" w:space="0" w:color="000000"/>
      </w:pBdr>
      <w:spacing w:beforeAutospacing="1" w:afterAutospacing="1"/>
    </w:pPr>
    <w:rPr>
      <w:rFonts w:ascii="Arial" w:eastAsia="Times New Roman" w:hAnsi="Arial" w:cs="Arial"/>
      <w:sz w:val="18"/>
      <w:szCs w:val="18"/>
      <w:lang w:val="ro-RO" w:eastAsia="ro-RO"/>
    </w:rPr>
  </w:style>
  <w:style w:type="paragraph" w:customStyle="1" w:styleId="font6">
    <w:name w:val="font6"/>
    <w:basedOn w:val="Normal"/>
    <w:qFormat/>
    <w:rsid w:val="0029021B"/>
    <w:pPr>
      <w:spacing w:beforeAutospacing="1" w:afterAutospacing="1"/>
    </w:pPr>
    <w:rPr>
      <w:rFonts w:ascii="Arial Narrow" w:eastAsia="Times New Roman" w:hAnsi="Arial Narrow"/>
      <w:sz w:val="16"/>
      <w:szCs w:val="16"/>
      <w:lang w:val="ro-RO" w:eastAsia="ro-RO"/>
    </w:rPr>
  </w:style>
  <w:style w:type="paragraph" w:customStyle="1" w:styleId="lofej">
    <w:name w:val="Élofej"/>
    <w:basedOn w:val="Normal"/>
    <w:qFormat/>
    <w:rsid w:val="0029021B"/>
    <w:pPr>
      <w:tabs>
        <w:tab w:val="center" w:pos="4153"/>
        <w:tab w:val="right" w:pos="8306"/>
      </w:tabs>
    </w:pPr>
    <w:rPr>
      <w:rFonts w:eastAsia="Times New Roman"/>
      <w:sz w:val="20"/>
      <w:szCs w:val="20"/>
    </w:rPr>
  </w:style>
  <w:style w:type="paragraph" w:customStyle="1" w:styleId="Caracter">
    <w:name w:val="Caracter"/>
    <w:basedOn w:val="Normal"/>
    <w:qFormat/>
    <w:rsid w:val="0029021B"/>
    <w:rPr>
      <w:rFonts w:eastAsia="Times New Roman"/>
      <w:sz w:val="24"/>
      <w:szCs w:val="24"/>
      <w:lang w:val="pl-PL" w:eastAsia="pl-PL"/>
    </w:rPr>
  </w:style>
  <w:style w:type="paragraph" w:styleId="DocumentMap">
    <w:name w:val="Document Map"/>
    <w:basedOn w:val="Normal"/>
    <w:link w:val="DocumentMapChar"/>
    <w:semiHidden/>
    <w:qFormat/>
    <w:rsid w:val="0029021B"/>
    <w:pPr>
      <w:shd w:val="clear" w:color="auto" w:fill="000080"/>
    </w:pPr>
    <w:rPr>
      <w:rFonts w:ascii="Tahoma" w:eastAsia="Times New Roman" w:hAnsi="Tahoma" w:cs="Tahoma"/>
      <w:sz w:val="20"/>
      <w:szCs w:val="20"/>
      <w:lang w:val="ro-RO" w:eastAsia="ro-RO"/>
    </w:rPr>
  </w:style>
  <w:style w:type="paragraph" w:customStyle="1" w:styleId="yiv1007534421msonormal">
    <w:name w:val="yiv1007534421msonormal"/>
    <w:basedOn w:val="Normal"/>
    <w:qFormat/>
    <w:rsid w:val="0029021B"/>
    <w:pPr>
      <w:spacing w:beforeAutospacing="1" w:afterAutospacing="1"/>
    </w:pPr>
    <w:rPr>
      <w:rFonts w:eastAsia="Times New Roman"/>
      <w:sz w:val="24"/>
      <w:szCs w:val="24"/>
    </w:rPr>
  </w:style>
  <w:style w:type="paragraph" w:customStyle="1" w:styleId="CharCharCaracterCaracterCharChar">
    <w:name w:val="Char Char Caracter Caracter Char Char"/>
    <w:basedOn w:val="Normal"/>
    <w:qFormat/>
    <w:rsid w:val="0029021B"/>
    <w:rPr>
      <w:rFonts w:eastAsia="Times New Roman"/>
      <w:sz w:val="24"/>
      <w:szCs w:val="24"/>
      <w:lang w:val="pl-PL" w:eastAsia="pl-PL"/>
    </w:rPr>
  </w:style>
  <w:style w:type="paragraph" w:customStyle="1" w:styleId="ZchnZchnCaracterCaracterCharChar">
    <w:name w:val="Zchn Zchn Caracter Caracter Char Char"/>
    <w:basedOn w:val="Normal"/>
    <w:qFormat/>
    <w:rsid w:val="0029021B"/>
    <w:pPr>
      <w:spacing w:after="160" w:line="240" w:lineRule="exact"/>
    </w:pPr>
    <w:rPr>
      <w:rFonts w:ascii="Tahoma" w:eastAsia="Times New Roman" w:hAnsi="Tahoma"/>
      <w:sz w:val="20"/>
      <w:szCs w:val="20"/>
      <w:lang w:val="en-GB"/>
    </w:rPr>
  </w:style>
  <w:style w:type="paragraph" w:customStyle="1" w:styleId="CharChar">
    <w:name w:val="Char Char"/>
    <w:basedOn w:val="Normal"/>
    <w:qFormat/>
    <w:rsid w:val="0029021B"/>
    <w:rPr>
      <w:rFonts w:eastAsia="Times New Roman"/>
      <w:sz w:val="24"/>
      <w:szCs w:val="24"/>
      <w:lang w:val="pl-PL" w:eastAsia="pl-PL"/>
    </w:rPr>
  </w:style>
  <w:style w:type="paragraph" w:customStyle="1" w:styleId="DefaultText">
    <w:name w:val="Default Text"/>
    <w:basedOn w:val="Normal"/>
    <w:qFormat/>
    <w:rsid w:val="0029021B"/>
    <w:pPr>
      <w:textAlignment w:val="baseline"/>
    </w:pPr>
    <w:rPr>
      <w:rFonts w:eastAsia="Times New Roman"/>
      <w:sz w:val="24"/>
      <w:szCs w:val="20"/>
      <w:lang w:val="ro-RO" w:eastAsia="ro-RO"/>
    </w:rPr>
  </w:style>
  <w:style w:type="paragraph" w:styleId="CommentText">
    <w:name w:val="annotation text"/>
    <w:basedOn w:val="Normal"/>
    <w:link w:val="CommentTextChar"/>
    <w:semiHidden/>
    <w:qFormat/>
    <w:rsid w:val="0029021B"/>
    <w:rPr>
      <w:rFonts w:ascii="Arial" w:eastAsia="Times New Roman" w:hAnsi="Arial"/>
      <w:sz w:val="20"/>
      <w:szCs w:val="20"/>
      <w:lang w:val="ro-RO"/>
    </w:rPr>
  </w:style>
  <w:style w:type="paragraph" w:customStyle="1" w:styleId="CharCharCharCharCharCharCharCharCharCharCharCharCharCharCharCharCharChar">
    <w:name w:val="Char Char Char Char Char Char Char Char Char Char Char Char Char Char Char Char Char Char"/>
    <w:basedOn w:val="Normal"/>
    <w:qFormat/>
    <w:rsid w:val="0029021B"/>
    <w:rPr>
      <w:rFonts w:eastAsia="Times New Roman"/>
      <w:sz w:val="24"/>
      <w:szCs w:val="24"/>
      <w:lang w:val="pl-PL" w:eastAsia="pl-PL"/>
    </w:rPr>
  </w:style>
  <w:style w:type="paragraph" w:customStyle="1" w:styleId="ListContents">
    <w:name w:val="List Contents"/>
    <w:basedOn w:val="Normal"/>
    <w:qFormat/>
    <w:rsid w:val="00F100A1"/>
    <w:pPr>
      <w:spacing w:after="160" w:line="259" w:lineRule="auto"/>
    </w:pPr>
    <w:rPr>
      <w:rFonts w:ascii="Calibri" w:eastAsia="Calibri" w:hAnsi="Calibri" w:cs="Calibri"/>
      <w:color w:val="00000A"/>
    </w:rPr>
  </w:style>
  <w:style w:type="paragraph" w:styleId="EnvelopeReturn">
    <w:name w:val="envelope return"/>
    <w:basedOn w:val="Normal"/>
    <w:qFormat/>
    <w:rsid w:val="00F100A1"/>
    <w:pPr>
      <w:suppressLineNumbers/>
      <w:spacing w:after="160" w:line="259" w:lineRule="auto"/>
    </w:pPr>
    <w:rPr>
      <w:rFonts w:ascii="Calibri" w:eastAsia="Calibri" w:hAnsi="Calibri" w:cs="Calibri"/>
      <w:i/>
      <w:iCs/>
      <w:color w:val="00000A"/>
    </w:rPr>
  </w:style>
  <w:style w:type="paragraph" w:customStyle="1" w:styleId="Standard">
    <w:name w:val="Standard"/>
    <w:qFormat/>
    <w:rsid w:val="00F100A1"/>
    <w:pPr>
      <w:textAlignment w:val="baseline"/>
    </w:pPr>
    <w:rPr>
      <w:rFonts w:ascii="Liberation Serif" w:eastAsia="Lucida Sans Unicode" w:hAnsi="Liberation Serif" w:cs="Mangal"/>
      <w:color w:val="00000A"/>
      <w:sz w:val="24"/>
      <w:szCs w:val="24"/>
      <w:lang w:eastAsia="zh-CN" w:bidi="hi-IN"/>
    </w:rPr>
  </w:style>
  <w:style w:type="paragraph" w:customStyle="1" w:styleId="EnvelopeReturn1">
    <w:name w:val="Envelope Return1"/>
    <w:basedOn w:val="Normal"/>
    <w:qFormat/>
    <w:rsid w:val="00F100A1"/>
    <w:pPr>
      <w:suppressLineNumbers/>
      <w:textAlignment w:val="baseline"/>
    </w:pPr>
    <w:rPr>
      <w:rFonts w:ascii="Liberation Serif" w:eastAsia="Lucida Sans Unicode" w:hAnsi="Liberation Serif" w:cs="Mangal"/>
      <w:i/>
      <w:iCs/>
      <w:kern w:val="2"/>
      <w:sz w:val="24"/>
      <w:szCs w:val="24"/>
      <w:lang w:eastAsia="zh-CN" w:bidi="hi-IN"/>
    </w:rPr>
  </w:style>
  <w:style w:type="paragraph" w:customStyle="1" w:styleId="al0">
    <w:name w:val="a_l"/>
    <w:basedOn w:val="Normal"/>
    <w:qFormat/>
    <w:rsid w:val="00F100A1"/>
    <w:pPr>
      <w:spacing w:beforeAutospacing="1" w:afterAutospacing="1"/>
    </w:pPr>
    <w:rPr>
      <w:rFonts w:eastAsia="Times New Roman"/>
      <w:sz w:val="24"/>
      <w:szCs w:val="24"/>
    </w:rPr>
  </w:style>
  <w:style w:type="paragraph" w:styleId="Title">
    <w:name w:val="Title"/>
    <w:basedOn w:val="Normal"/>
    <w:link w:val="TitleChar"/>
    <w:uiPriority w:val="10"/>
    <w:qFormat/>
    <w:rsid w:val="00ED2D75"/>
    <w:pPr>
      <w:widowControl w:val="0"/>
      <w:ind w:left="636" w:right="700" w:firstLine="1"/>
      <w:jc w:val="center"/>
    </w:pPr>
    <w:rPr>
      <w:rFonts w:eastAsia="Times New Roman"/>
      <w:b/>
      <w:bCs/>
      <w:sz w:val="45"/>
      <w:szCs w:val="45"/>
      <w:lang w:val="ro-RO"/>
    </w:rPr>
  </w:style>
  <w:style w:type="paragraph" w:customStyle="1" w:styleId="Primaria">
    <w:name w:val="Primaria"/>
    <w:basedOn w:val="Header"/>
    <w:autoRedefine/>
    <w:qFormat/>
    <w:rsid w:val="00760EA2"/>
    <w:pPr>
      <w:tabs>
        <w:tab w:val="clear" w:pos="4680"/>
        <w:tab w:val="clear" w:pos="9360"/>
        <w:tab w:val="center" w:pos="4320"/>
        <w:tab w:val="right" w:pos="9497"/>
      </w:tabs>
      <w:ind w:left="-851"/>
      <w:jc w:val="center"/>
    </w:pPr>
    <w:rPr>
      <w:rFonts w:eastAsia="Times New Roman"/>
      <w:b/>
      <w:color w:val="0070C0"/>
      <w:sz w:val="48"/>
      <w:szCs w:val="48"/>
    </w:rPr>
  </w:style>
  <w:style w:type="paragraph" w:styleId="Subtitle">
    <w:name w:val="Subtitle"/>
    <w:basedOn w:val="Normal"/>
    <w:next w:val="Normal"/>
    <w:link w:val="SubtitleChar"/>
    <w:uiPriority w:val="11"/>
    <w:qFormat/>
    <w:rsid w:val="004B6C34"/>
    <w:p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paragraph" w:customStyle="1" w:styleId="FrameContents">
    <w:name w:val="Frame Contents"/>
    <w:basedOn w:val="Normal"/>
    <w:qFormat/>
  </w:style>
  <w:style w:type="numbering" w:customStyle="1" w:styleId="NoList1">
    <w:name w:val="No List1"/>
    <w:uiPriority w:val="99"/>
    <w:semiHidden/>
    <w:unhideWhenUsed/>
    <w:qFormat/>
    <w:rsid w:val="00F56BE8"/>
  </w:style>
  <w:style w:type="table" w:styleId="TableGrid">
    <w:name w:val="Table Grid"/>
    <w:basedOn w:val="TableNormal"/>
    <w:rsid w:val="00ED0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51">
    <w:name w:val="Grid Table 2 - Accent 51"/>
    <w:basedOn w:val="TableNormal"/>
    <w:uiPriority w:val="47"/>
    <w:rsid w:val="008E69E6"/>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4472C4" w:themeColor="accent5"/>
          <w:insideH w:val="nil"/>
          <w:insideV w:val="nil"/>
        </w:tcBorders>
        <w:shd w:val="clear" w:color="auto" w:fill="FFFFFF" w:themeFill="background1"/>
      </w:tcPr>
    </w:tblStylePr>
    <w:tblStylePr w:type="lastRow">
      <w:rPr>
        <w:b/>
        <w:bCs/>
      </w:rPr>
      <w:tblPr/>
      <w:tcPr>
        <w:tcBorders>
          <w:top w:val="double" w:sz="2" w:space="0" w:color="4472C4"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8E69E6"/>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
    <w:name w:val="Grid Table 4 - Accent 51"/>
    <w:basedOn w:val="TableNormal"/>
    <w:uiPriority w:val="49"/>
    <w:rsid w:val="008E69E6"/>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leNormal"/>
    <w:uiPriority w:val="50"/>
    <w:rsid w:val="008E69E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11">
    <w:name w:val="Grid Table 6 Colorful - Accent 11"/>
    <w:basedOn w:val="TableNormal"/>
    <w:uiPriority w:val="51"/>
    <w:rsid w:val="008E69E6"/>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MediumList2-Accent1">
    <w:name w:val="Medium List 2 Accent 1"/>
    <w:basedOn w:val="TableNormal"/>
    <w:uiPriority w:val="66"/>
    <w:rsid w:val="00750CD5"/>
    <w:rPr>
      <w:rFonts w:asciiTheme="majorHAnsi" w:eastAsiaTheme="majorEastAsia" w:hAnsiTheme="majorHAnsi" w:cstheme="majorBidi"/>
      <w:color w:val="000000" w:themeColor="text1"/>
      <w:sz w:val="28"/>
      <w:szCs w:val="28"/>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iltabel1">
    <w:name w:val="Stil tabel1"/>
    <w:basedOn w:val="TableGrid4"/>
    <w:rsid w:val="0029021B"/>
    <w:rPr>
      <w:sz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
    <w:name w:val="Table Grid 4"/>
    <w:basedOn w:val="TableNormal"/>
    <w:rsid w:val="0029021B"/>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Stiltabel2">
    <w:name w:val="Stil tabel2"/>
    <w:basedOn w:val="TableWeb3"/>
    <w:rsid w:val="0029021B"/>
    <w:rPr>
      <w:sz w:val="24"/>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cPr>
      <w:shd w:val="clear" w:color="auto" w:fill="FFFF99"/>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9021B"/>
    <w:rPr>
      <w:sz w:val="20"/>
      <w:szCs w:val="20"/>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Normal"/>
    <w:rsid w:val="00AD3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B40C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3F39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uiPriority w:val="1"/>
    <w:rsid w:val="007177CD"/>
    <w:rPr>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F56B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CF3DC3"/>
    <w:rPr>
      <w:vertAlign w:val="superscript"/>
    </w:rPr>
  </w:style>
  <w:style w:type="table" w:customStyle="1" w:styleId="TableGrid51">
    <w:name w:val="Table Grid51"/>
    <w:basedOn w:val="TableNormal"/>
    <w:next w:val="TableGrid"/>
    <w:uiPriority w:val="59"/>
    <w:rsid w:val="00DA2CD8"/>
    <w:pPr>
      <w:suppressAutoHyphens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9D31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rsid w:val="00523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523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62F49"/>
    <w:pPr>
      <w:suppressAutoHyphens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C45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093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093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864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uiPriority="0"/>
    <w:lsdException w:name="caption" w:uiPriority="0" w:qFormat="1"/>
    <w:lsdException w:name="envelope retur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Normal (Web)" w:qFormat="1"/>
    <w:lsdException w:name="Table Grid 4" w:uiPriority="0"/>
    <w:lsdException w:name="Table Web 3"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BEA"/>
  </w:style>
  <w:style w:type="paragraph" w:styleId="Heading1">
    <w:name w:val="heading 1"/>
    <w:basedOn w:val="Normal"/>
    <w:next w:val="Normal"/>
    <w:link w:val="Heading1Char"/>
    <w:qFormat/>
    <w:rsid w:val="00E229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33179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331792"/>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qFormat/>
    <w:rsid w:val="0029021B"/>
    <w:pPr>
      <w:keepNext/>
      <w:jc w:val="both"/>
      <w:outlineLvl w:val="3"/>
    </w:pPr>
    <w:rPr>
      <w:rFonts w:eastAsia="Times New Roman"/>
      <w:i/>
      <w:sz w:val="24"/>
      <w:szCs w:val="20"/>
      <w:lang w:val="fr-FR"/>
    </w:rPr>
  </w:style>
  <w:style w:type="paragraph" w:styleId="Heading5">
    <w:name w:val="heading 5"/>
    <w:basedOn w:val="Normal"/>
    <w:next w:val="Normal"/>
    <w:link w:val="Heading5Char"/>
    <w:qFormat/>
    <w:rsid w:val="0029021B"/>
    <w:pPr>
      <w:keepNext/>
      <w:keepLines/>
      <w:spacing w:before="200" w:line="276" w:lineRule="auto"/>
      <w:outlineLvl w:val="4"/>
    </w:pPr>
    <w:rPr>
      <w:rFonts w:ascii="Cambria" w:eastAsia="Times New Roman" w:hAnsi="Cambria"/>
      <w:color w:val="243F60"/>
    </w:rPr>
  </w:style>
  <w:style w:type="paragraph" w:styleId="Heading6">
    <w:name w:val="heading 6"/>
    <w:basedOn w:val="Normal"/>
    <w:next w:val="Normal"/>
    <w:link w:val="Heading6Char"/>
    <w:qFormat/>
    <w:rsid w:val="0029021B"/>
    <w:pPr>
      <w:keepNext/>
      <w:jc w:val="center"/>
      <w:outlineLvl w:val="5"/>
    </w:pPr>
    <w:rPr>
      <w:rFonts w:eastAsia="Times New Roman"/>
      <w:b/>
      <w:sz w:val="24"/>
      <w:szCs w:val="24"/>
      <w:lang w:val="ro-RO" w:eastAsia="ro-RO"/>
    </w:rPr>
  </w:style>
  <w:style w:type="paragraph" w:styleId="Heading7">
    <w:name w:val="heading 7"/>
    <w:basedOn w:val="Normal"/>
    <w:next w:val="Normal"/>
    <w:link w:val="Heading7Char"/>
    <w:qFormat/>
    <w:rsid w:val="0029021B"/>
    <w:pPr>
      <w:keepNext/>
      <w:ind w:left="374"/>
      <w:outlineLvl w:val="6"/>
    </w:pPr>
    <w:rPr>
      <w:rFonts w:eastAsia="Times New Roman"/>
      <w:b/>
      <w:bCs/>
      <w:sz w:val="28"/>
      <w:szCs w:val="24"/>
      <w:lang w:eastAsia="ro-RO"/>
    </w:rPr>
  </w:style>
  <w:style w:type="paragraph" w:styleId="Heading8">
    <w:name w:val="heading 8"/>
    <w:basedOn w:val="Normal"/>
    <w:next w:val="Normal"/>
    <w:link w:val="Heading8Char"/>
    <w:qFormat/>
    <w:rsid w:val="0029021B"/>
    <w:pPr>
      <w:keepNext/>
      <w:outlineLvl w:val="7"/>
    </w:pPr>
    <w:rPr>
      <w:rFonts w:ascii="Arial" w:eastAsia="Times New Roman" w:hAnsi="Arial" w:cs="Arial"/>
      <w:b/>
      <w:i/>
      <w:iCs/>
      <w:sz w:val="24"/>
      <w:szCs w:val="28"/>
      <w:lang w:val="ro-RO" w:eastAsia="ro-RO"/>
    </w:rPr>
  </w:style>
  <w:style w:type="paragraph" w:styleId="Heading9">
    <w:name w:val="heading 9"/>
    <w:basedOn w:val="Normal"/>
    <w:next w:val="Normal"/>
    <w:link w:val="Heading9Char"/>
    <w:qFormat/>
    <w:rsid w:val="0029021B"/>
    <w:pPr>
      <w:keepNext/>
      <w:outlineLvl w:val="8"/>
    </w:pPr>
    <w:rPr>
      <w:rFonts w:ascii="Arial" w:eastAsia="Times New Roman" w:hAnsi="Arial" w:cs="Arial"/>
      <w:bCs/>
      <w:i/>
      <w:iCs/>
      <w:sz w:val="28"/>
      <w:szCs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2294F"/>
    <w:rPr>
      <w:rFonts w:asciiTheme="majorHAnsi" w:eastAsiaTheme="majorEastAsia" w:hAnsiTheme="majorHAnsi" w:cstheme="majorBidi"/>
      <w:color w:val="2E74B5" w:themeColor="accent1" w:themeShade="BF"/>
      <w:sz w:val="32"/>
      <w:szCs w:val="32"/>
    </w:rPr>
  </w:style>
  <w:style w:type="character" w:customStyle="1" w:styleId="Hyperlink1">
    <w:name w:val="Hyperlink1"/>
    <w:qFormat/>
    <w:rsid w:val="00F100A1"/>
    <w:rPr>
      <w:color w:val="000080"/>
      <w:u w:val="single"/>
    </w:rPr>
  </w:style>
  <w:style w:type="character" w:customStyle="1" w:styleId="BalloonTextChar">
    <w:name w:val="Balloon Text Char"/>
    <w:basedOn w:val="DefaultParagraphFont"/>
    <w:link w:val="BalloonText"/>
    <w:qFormat/>
    <w:rsid w:val="00235A5B"/>
    <w:rPr>
      <w:rFonts w:ascii="Segoe UI" w:hAnsi="Segoe UI" w:cs="Segoe UI"/>
      <w:sz w:val="18"/>
      <w:szCs w:val="18"/>
    </w:rPr>
  </w:style>
  <w:style w:type="character" w:customStyle="1" w:styleId="pden">
    <w:name w:val="p_den"/>
    <w:qFormat/>
    <w:rsid w:val="00B422C5"/>
  </w:style>
  <w:style w:type="character" w:customStyle="1" w:styleId="przm">
    <w:name w:val="p_rzm"/>
    <w:qFormat/>
    <w:rsid w:val="00B422C5"/>
  </w:style>
  <w:style w:type="character" w:customStyle="1" w:styleId="FooterChar">
    <w:name w:val="Footer Char"/>
    <w:basedOn w:val="DefaultParagraphFont"/>
    <w:link w:val="Footer"/>
    <w:uiPriority w:val="99"/>
    <w:qFormat/>
    <w:rsid w:val="00B422C5"/>
    <w:rPr>
      <w:rFonts w:ascii="Times New Roman R" w:eastAsia="Times New Roman" w:hAnsi="Times New Roman R"/>
      <w:sz w:val="24"/>
      <w:szCs w:val="20"/>
      <w:lang w:val="en-GB" w:eastAsia="ro-RO"/>
    </w:rPr>
  </w:style>
  <w:style w:type="character" w:styleId="FollowedHyperlink">
    <w:name w:val="FollowedHyperlink"/>
    <w:basedOn w:val="DefaultParagraphFont"/>
    <w:uiPriority w:val="99"/>
    <w:semiHidden/>
    <w:unhideWhenUsed/>
    <w:rsid w:val="00335F70"/>
    <w:rPr>
      <w:color w:val="954F72" w:themeColor="followedHyperlink"/>
      <w:u w:val="single"/>
    </w:rPr>
  </w:style>
  <w:style w:type="character" w:customStyle="1" w:styleId="ppar">
    <w:name w:val="p_par"/>
    <w:basedOn w:val="DefaultParagraphFont"/>
    <w:qFormat/>
    <w:rsid w:val="00B85F60"/>
  </w:style>
  <w:style w:type="character" w:customStyle="1" w:styleId="plitttl">
    <w:name w:val="p_lit_ttl"/>
    <w:basedOn w:val="DefaultParagraphFont"/>
    <w:qFormat/>
    <w:rsid w:val="00B85F60"/>
  </w:style>
  <w:style w:type="character" w:customStyle="1" w:styleId="plitbdy">
    <w:name w:val="p_lit_bdy"/>
    <w:basedOn w:val="DefaultParagraphFont"/>
    <w:qFormat/>
    <w:rsid w:val="00B85F60"/>
  </w:style>
  <w:style w:type="character" w:customStyle="1" w:styleId="psecbdy">
    <w:name w:val="p_sec_bdy"/>
    <w:basedOn w:val="DefaultParagraphFont"/>
    <w:qFormat/>
    <w:rsid w:val="00B85F60"/>
  </w:style>
  <w:style w:type="character" w:customStyle="1" w:styleId="partbdy">
    <w:name w:val="p_art_bdy"/>
    <w:basedOn w:val="DefaultParagraphFont"/>
    <w:qFormat/>
    <w:rsid w:val="00B85F60"/>
  </w:style>
  <w:style w:type="character" w:customStyle="1" w:styleId="paln">
    <w:name w:val="p_aln"/>
    <w:basedOn w:val="DefaultParagraphFont"/>
    <w:qFormat/>
    <w:rsid w:val="00B85F60"/>
  </w:style>
  <w:style w:type="character" w:customStyle="1" w:styleId="partttl">
    <w:name w:val="p_art_ttl"/>
    <w:basedOn w:val="DefaultParagraphFont"/>
    <w:qFormat/>
    <w:rsid w:val="00B85F60"/>
  </w:style>
  <w:style w:type="character" w:customStyle="1" w:styleId="pnfc">
    <w:name w:val="p_nfc"/>
    <w:basedOn w:val="DefaultParagraphFont"/>
    <w:qFormat/>
    <w:rsid w:val="00B85F60"/>
  </w:style>
  <w:style w:type="character" w:customStyle="1" w:styleId="plge">
    <w:name w:val="p_lge"/>
    <w:basedOn w:val="DefaultParagraphFont"/>
    <w:qFormat/>
    <w:rsid w:val="00B85F60"/>
  </w:style>
  <w:style w:type="character" w:customStyle="1" w:styleId="npar">
    <w:name w:val="n_par"/>
    <w:basedOn w:val="DefaultParagraphFont"/>
    <w:qFormat/>
    <w:rsid w:val="00B85F60"/>
  </w:style>
  <w:style w:type="character" w:customStyle="1" w:styleId="psecttl">
    <w:name w:val="p_sec_ttl"/>
    <w:basedOn w:val="DefaultParagraphFont"/>
    <w:qFormat/>
    <w:rsid w:val="00B85F60"/>
  </w:style>
  <w:style w:type="character" w:customStyle="1" w:styleId="FootnoteTextChar">
    <w:name w:val="Footnote Text Char"/>
    <w:basedOn w:val="DefaultParagraphFont"/>
    <w:link w:val="FootnoteText"/>
    <w:qFormat/>
    <w:rsid w:val="001B71C0"/>
    <w:rPr>
      <w:sz w:val="20"/>
      <w:szCs w:val="20"/>
    </w:rPr>
  </w:style>
  <w:style w:type="character" w:customStyle="1" w:styleId="FootnoteCharacters">
    <w:name w:val="Footnote Characters"/>
    <w:basedOn w:val="DefaultParagraphFont"/>
    <w:uiPriority w:val="99"/>
    <w:semiHidden/>
    <w:unhideWhenUsed/>
    <w:qFormat/>
    <w:rsid w:val="0047592D"/>
    <w:rPr>
      <w:vertAlign w:val="superscript"/>
    </w:rPr>
  </w:style>
  <w:style w:type="character" w:customStyle="1" w:styleId="FootnoteAnchor">
    <w:name w:val="Footnote Anchor"/>
    <w:rPr>
      <w:vertAlign w:val="superscript"/>
    </w:rPr>
  </w:style>
  <w:style w:type="character" w:customStyle="1" w:styleId="textexposedshow">
    <w:name w:val="text_exposed_show"/>
    <w:basedOn w:val="DefaultParagraphFont"/>
    <w:qFormat/>
    <w:rsid w:val="002E19D8"/>
  </w:style>
  <w:style w:type="character" w:styleId="Strong">
    <w:name w:val="Strong"/>
    <w:basedOn w:val="DefaultParagraphFont"/>
    <w:uiPriority w:val="22"/>
    <w:qFormat/>
    <w:rsid w:val="008002C9"/>
    <w:rPr>
      <w:b/>
      <w:bCs/>
    </w:rPr>
  </w:style>
  <w:style w:type="character" w:customStyle="1" w:styleId="HeaderChar">
    <w:name w:val="Header Char"/>
    <w:basedOn w:val="DefaultParagraphFont"/>
    <w:link w:val="Header"/>
    <w:qFormat/>
    <w:rsid w:val="00C3002E"/>
  </w:style>
  <w:style w:type="character" w:customStyle="1" w:styleId="Heading2Char">
    <w:name w:val="Heading 2 Char"/>
    <w:basedOn w:val="DefaultParagraphFont"/>
    <w:link w:val="Heading2"/>
    <w:qFormat/>
    <w:rsid w:val="0033179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qFormat/>
    <w:rsid w:val="00331792"/>
    <w:rPr>
      <w:rFonts w:asciiTheme="majorHAnsi" w:eastAsiaTheme="majorEastAsia" w:hAnsiTheme="majorHAnsi" w:cstheme="majorBidi"/>
      <w:b/>
      <w:bCs/>
      <w:color w:val="5B9BD5" w:themeColor="accent1"/>
    </w:rPr>
  </w:style>
  <w:style w:type="character" w:customStyle="1" w:styleId="BodyTextChar">
    <w:name w:val="Body Text Char"/>
    <w:basedOn w:val="DefaultParagraphFont"/>
    <w:link w:val="BodyText"/>
    <w:qFormat/>
    <w:rsid w:val="00331792"/>
    <w:rPr>
      <w:rFonts w:ascii="Calibri" w:eastAsia="Calibri" w:hAnsi="Calibri" w:cs="Calibri"/>
      <w:sz w:val="24"/>
      <w:szCs w:val="24"/>
      <w:lang w:val="ro-RO" w:eastAsia="ro-RO" w:bidi="ro-RO"/>
    </w:rPr>
  </w:style>
  <w:style w:type="character" w:customStyle="1" w:styleId="BodyTextIndentChar">
    <w:name w:val="Body Text Indent Char"/>
    <w:basedOn w:val="DefaultParagraphFont"/>
    <w:link w:val="BodyTextIndent"/>
    <w:qFormat/>
    <w:rsid w:val="0029021B"/>
  </w:style>
  <w:style w:type="character" w:customStyle="1" w:styleId="Heading4Char">
    <w:name w:val="Heading 4 Char"/>
    <w:basedOn w:val="DefaultParagraphFont"/>
    <w:link w:val="Heading4"/>
    <w:uiPriority w:val="9"/>
    <w:qFormat/>
    <w:rsid w:val="0029021B"/>
    <w:rPr>
      <w:rFonts w:eastAsia="Times New Roman"/>
      <w:i/>
      <w:sz w:val="24"/>
      <w:szCs w:val="20"/>
      <w:lang w:val="fr-FR"/>
    </w:rPr>
  </w:style>
  <w:style w:type="character" w:customStyle="1" w:styleId="Heading5Char">
    <w:name w:val="Heading 5 Char"/>
    <w:basedOn w:val="DefaultParagraphFont"/>
    <w:link w:val="Heading5"/>
    <w:qFormat/>
    <w:rsid w:val="0029021B"/>
    <w:rPr>
      <w:rFonts w:ascii="Cambria" w:eastAsia="Times New Roman" w:hAnsi="Cambria"/>
      <w:color w:val="243F60"/>
    </w:rPr>
  </w:style>
  <w:style w:type="character" w:customStyle="1" w:styleId="Heading6Char">
    <w:name w:val="Heading 6 Char"/>
    <w:basedOn w:val="DefaultParagraphFont"/>
    <w:link w:val="Heading6"/>
    <w:qFormat/>
    <w:rsid w:val="0029021B"/>
    <w:rPr>
      <w:rFonts w:eastAsia="Times New Roman"/>
      <w:b/>
      <w:sz w:val="24"/>
      <w:szCs w:val="24"/>
      <w:lang w:val="ro-RO" w:eastAsia="ro-RO"/>
    </w:rPr>
  </w:style>
  <w:style w:type="character" w:customStyle="1" w:styleId="Heading7Char">
    <w:name w:val="Heading 7 Char"/>
    <w:basedOn w:val="DefaultParagraphFont"/>
    <w:link w:val="Heading7"/>
    <w:qFormat/>
    <w:rsid w:val="0029021B"/>
    <w:rPr>
      <w:rFonts w:eastAsia="Times New Roman"/>
      <w:b/>
      <w:bCs/>
      <w:sz w:val="28"/>
      <w:szCs w:val="24"/>
      <w:lang w:eastAsia="ro-RO"/>
    </w:rPr>
  </w:style>
  <w:style w:type="character" w:customStyle="1" w:styleId="Heading8Char">
    <w:name w:val="Heading 8 Char"/>
    <w:basedOn w:val="DefaultParagraphFont"/>
    <w:link w:val="Heading8"/>
    <w:qFormat/>
    <w:rsid w:val="0029021B"/>
    <w:rPr>
      <w:rFonts w:ascii="Arial" w:eastAsia="Times New Roman" w:hAnsi="Arial" w:cs="Arial"/>
      <w:b/>
      <w:i/>
      <w:iCs/>
      <w:sz w:val="24"/>
      <w:szCs w:val="28"/>
      <w:lang w:val="ro-RO" w:eastAsia="ro-RO"/>
    </w:rPr>
  </w:style>
  <w:style w:type="character" w:customStyle="1" w:styleId="Heading9Char">
    <w:name w:val="Heading 9 Char"/>
    <w:basedOn w:val="DefaultParagraphFont"/>
    <w:link w:val="Heading9"/>
    <w:qFormat/>
    <w:rsid w:val="0029021B"/>
    <w:rPr>
      <w:rFonts w:ascii="Arial" w:eastAsia="Times New Roman" w:hAnsi="Arial" w:cs="Arial"/>
      <w:bCs/>
      <w:i/>
      <w:iCs/>
      <w:sz w:val="28"/>
      <w:szCs w:val="28"/>
      <w:lang w:val="ro-RO" w:eastAsia="ro-RO"/>
    </w:rPr>
  </w:style>
  <w:style w:type="character" w:customStyle="1" w:styleId="st1">
    <w:name w:val="st1"/>
    <w:basedOn w:val="DefaultParagraphFont"/>
    <w:qFormat/>
    <w:rsid w:val="0029021B"/>
  </w:style>
  <w:style w:type="character" w:customStyle="1" w:styleId="hps">
    <w:name w:val="hps"/>
    <w:basedOn w:val="DefaultParagraphFont"/>
    <w:qFormat/>
    <w:rsid w:val="0029021B"/>
  </w:style>
  <w:style w:type="character" w:customStyle="1" w:styleId="BodyTextIndent2Char">
    <w:name w:val="Body Text Indent 2 Char"/>
    <w:basedOn w:val="DefaultParagraphFont"/>
    <w:link w:val="BodyTextIndent2"/>
    <w:qFormat/>
    <w:rsid w:val="0029021B"/>
    <w:rPr>
      <w:rFonts w:eastAsia="Times New Roman"/>
      <w:sz w:val="24"/>
      <w:szCs w:val="24"/>
      <w:lang w:val="ro-RO" w:eastAsia="ro-RO"/>
    </w:rPr>
  </w:style>
  <w:style w:type="character" w:customStyle="1" w:styleId="BodyTextIndent3Char">
    <w:name w:val="Body Text Indent 3 Char"/>
    <w:basedOn w:val="DefaultParagraphFont"/>
    <w:link w:val="BodyTextIndent3"/>
    <w:qFormat/>
    <w:rsid w:val="0029021B"/>
    <w:rPr>
      <w:rFonts w:ascii="Calibri" w:eastAsia="Times New Roman" w:hAnsi="Calibri"/>
      <w:sz w:val="16"/>
      <w:szCs w:val="16"/>
    </w:rPr>
  </w:style>
  <w:style w:type="character" w:customStyle="1" w:styleId="BodyText2Char">
    <w:name w:val="Body Text 2 Char"/>
    <w:basedOn w:val="DefaultParagraphFont"/>
    <w:link w:val="BodyText2"/>
    <w:qFormat/>
    <w:rsid w:val="0029021B"/>
    <w:rPr>
      <w:rFonts w:ascii="Calibri" w:eastAsia="Times New Roman" w:hAnsi="Calibri"/>
    </w:rPr>
  </w:style>
  <w:style w:type="character" w:customStyle="1" w:styleId="noticetext">
    <w:name w:val="noticetext"/>
    <w:basedOn w:val="DefaultParagraphFont"/>
    <w:qFormat/>
    <w:rsid w:val="0029021B"/>
  </w:style>
  <w:style w:type="character" w:customStyle="1" w:styleId="BodyText3Char">
    <w:name w:val="Body Text 3 Char"/>
    <w:basedOn w:val="DefaultParagraphFont"/>
    <w:link w:val="BodyText3"/>
    <w:uiPriority w:val="99"/>
    <w:qFormat/>
    <w:rsid w:val="0029021B"/>
    <w:rPr>
      <w:rFonts w:eastAsia="Times New Roman"/>
      <w:sz w:val="24"/>
      <w:szCs w:val="20"/>
      <w:lang w:val="ro-RO"/>
    </w:rPr>
  </w:style>
  <w:style w:type="character" w:styleId="PageNumber">
    <w:name w:val="page number"/>
    <w:basedOn w:val="DefaultParagraphFont"/>
    <w:qFormat/>
    <w:rsid w:val="0029021B"/>
  </w:style>
  <w:style w:type="character" w:customStyle="1" w:styleId="DocumentMapChar">
    <w:name w:val="Document Map Char"/>
    <w:basedOn w:val="DefaultParagraphFont"/>
    <w:link w:val="DocumentMap"/>
    <w:semiHidden/>
    <w:qFormat/>
    <w:rsid w:val="0029021B"/>
    <w:rPr>
      <w:rFonts w:ascii="Tahoma" w:eastAsia="Times New Roman" w:hAnsi="Tahoma" w:cs="Tahoma"/>
      <w:sz w:val="20"/>
      <w:szCs w:val="20"/>
      <w:shd w:val="clear" w:color="auto" w:fill="000080"/>
      <w:lang w:val="ro-RO" w:eastAsia="ro-RO"/>
    </w:rPr>
  </w:style>
  <w:style w:type="character" w:customStyle="1" w:styleId="yshortcuts">
    <w:name w:val="yshortcuts"/>
    <w:basedOn w:val="DefaultParagraphFont"/>
    <w:qFormat/>
    <w:rsid w:val="0029021B"/>
  </w:style>
  <w:style w:type="character" w:customStyle="1" w:styleId="normal1">
    <w:name w:val="normal1"/>
    <w:qFormat/>
    <w:rsid w:val="0029021B"/>
    <w:rPr>
      <w:rFonts w:ascii="Arial" w:hAnsi="Arial" w:cs="Arial"/>
      <w:b w:val="0"/>
      <w:bCs w:val="0"/>
      <w:sz w:val="22"/>
      <w:szCs w:val="22"/>
    </w:rPr>
  </w:style>
  <w:style w:type="character" w:customStyle="1" w:styleId="text1">
    <w:name w:val="text1"/>
    <w:qFormat/>
    <w:rsid w:val="0029021B"/>
    <w:rPr>
      <w:rFonts w:ascii="Arial" w:hAnsi="Arial" w:cs="Arial"/>
      <w:b w:val="0"/>
      <w:bCs w:val="0"/>
      <w:strike w:val="0"/>
      <w:dstrike w:val="0"/>
      <w:color w:val="000000"/>
      <w:sz w:val="12"/>
      <w:szCs w:val="12"/>
      <w:u w:val="none"/>
      <w:effect w:val="none"/>
    </w:rPr>
  </w:style>
  <w:style w:type="character" w:customStyle="1" w:styleId="CommentTextChar">
    <w:name w:val="Comment Text Char"/>
    <w:basedOn w:val="DefaultParagraphFont"/>
    <w:link w:val="CommentText"/>
    <w:semiHidden/>
    <w:qFormat/>
    <w:rsid w:val="0029021B"/>
    <w:rPr>
      <w:rFonts w:ascii="Arial" w:eastAsia="Times New Roman" w:hAnsi="Arial"/>
      <w:sz w:val="20"/>
      <w:szCs w:val="20"/>
      <w:lang w:val="ro-RO"/>
    </w:rPr>
  </w:style>
  <w:style w:type="character" w:customStyle="1" w:styleId="shorttext">
    <w:name w:val="short_text"/>
    <w:basedOn w:val="DefaultParagraphFont"/>
    <w:qFormat/>
    <w:rsid w:val="0029021B"/>
  </w:style>
  <w:style w:type="character" w:customStyle="1" w:styleId="NumberingSymbols">
    <w:name w:val="Numbering Symbols"/>
    <w:qFormat/>
    <w:rsid w:val="00F100A1"/>
  </w:style>
  <w:style w:type="character" w:customStyle="1" w:styleId="apple-converted-space">
    <w:name w:val="apple-converted-space"/>
    <w:qFormat/>
    <w:rsid w:val="00F100A1"/>
  </w:style>
  <w:style w:type="character" w:customStyle="1" w:styleId="Bullets">
    <w:name w:val="Bullets"/>
    <w:qFormat/>
    <w:rsid w:val="00F100A1"/>
    <w:rPr>
      <w:rFonts w:ascii="OpenSymbol" w:eastAsia="OpenSymbol" w:hAnsi="OpenSymbol" w:cs="OpenSymbol"/>
    </w:rPr>
  </w:style>
  <w:style w:type="character" w:customStyle="1" w:styleId="StrongEmphasis">
    <w:name w:val="Strong Emphasis"/>
    <w:qFormat/>
    <w:rsid w:val="00F100A1"/>
    <w:rPr>
      <w:b/>
      <w:bCs/>
    </w:rPr>
  </w:style>
  <w:style w:type="character" w:customStyle="1" w:styleId="al">
    <w:name w:val="al"/>
    <w:basedOn w:val="DefaultParagraphFont"/>
    <w:qFormat/>
    <w:rsid w:val="00F100A1"/>
  </w:style>
  <w:style w:type="character" w:customStyle="1" w:styleId="tal">
    <w:name w:val="tal"/>
    <w:basedOn w:val="DefaultParagraphFont"/>
    <w:qFormat/>
    <w:rsid w:val="00F100A1"/>
  </w:style>
  <w:style w:type="character" w:customStyle="1" w:styleId="li">
    <w:name w:val="li"/>
    <w:basedOn w:val="DefaultParagraphFont"/>
    <w:qFormat/>
    <w:rsid w:val="00F100A1"/>
  </w:style>
  <w:style w:type="character" w:customStyle="1" w:styleId="tli">
    <w:name w:val="tli"/>
    <w:basedOn w:val="DefaultParagraphFont"/>
    <w:qFormat/>
    <w:rsid w:val="00F100A1"/>
  </w:style>
  <w:style w:type="character" w:customStyle="1" w:styleId="cmg">
    <w:name w:val="cmg"/>
    <w:basedOn w:val="DefaultParagraphFont"/>
    <w:qFormat/>
    <w:rsid w:val="00F100A1"/>
  </w:style>
  <w:style w:type="character" w:customStyle="1" w:styleId="TitleChar">
    <w:name w:val="Title Char"/>
    <w:basedOn w:val="DefaultParagraphFont"/>
    <w:link w:val="Title"/>
    <w:uiPriority w:val="10"/>
    <w:qFormat/>
    <w:rsid w:val="00ED2D75"/>
    <w:rPr>
      <w:rFonts w:eastAsia="Times New Roman"/>
      <w:b/>
      <w:bCs/>
      <w:sz w:val="45"/>
      <w:szCs w:val="45"/>
      <w:lang w:val="ro-RO"/>
    </w:rPr>
  </w:style>
  <w:style w:type="character" w:customStyle="1" w:styleId="postbody">
    <w:name w:val="postbody"/>
    <w:qFormat/>
    <w:rsid w:val="00760EA2"/>
  </w:style>
  <w:style w:type="character" w:customStyle="1" w:styleId="salnbdy">
    <w:name w:val="s_aln_bdy"/>
    <w:basedOn w:val="DefaultParagraphFont"/>
    <w:qFormat/>
    <w:rsid w:val="00C70500"/>
  </w:style>
  <w:style w:type="character" w:customStyle="1" w:styleId="slit">
    <w:name w:val="s_lit"/>
    <w:basedOn w:val="DefaultParagraphFont"/>
    <w:qFormat/>
    <w:rsid w:val="00C70500"/>
  </w:style>
  <w:style w:type="character" w:customStyle="1" w:styleId="slitttl">
    <w:name w:val="s_lit_ttl"/>
    <w:basedOn w:val="DefaultParagraphFont"/>
    <w:qFormat/>
    <w:rsid w:val="00C70500"/>
  </w:style>
  <w:style w:type="character" w:customStyle="1" w:styleId="slitbdy">
    <w:name w:val="s_lit_bdy"/>
    <w:basedOn w:val="DefaultParagraphFont"/>
    <w:qFormat/>
    <w:rsid w:val="00C70500"/>
  </w:style>
  <w:style w:type="character" w:customStyle="1" w:styleId="NoSpacingChar">
    <w:name w:val="No Spacing Char"/>
    <w:basedOn w:val="DefaultParagraphFont"/>
    <w:link w:val="NoSpacing"/>
    <w:uiPriority w:val="1"/>
    <w:qFormat/>
    <w:rsid w:val="00495132"/>
    <w:rPr>
      <w:sz w:val="24"/>
      <w:szCs w:val="24"/>
    </w:rPr>
  </w:style>
  <w:style w:type="character" w:customStyle="1" w:styleId="SubtitleChar">
    <w:name w:val="Subtitle Char"/>
    <w:basedOn w:val="DefaultParagraphFont"/>
    <w:link w:val="Subtitle"/>
    <w:uiPriority w:val="11"/>
    <w:qFormat/>
    <w:rsid w:val="004B6C34"/>
    <w:rPr>
      <w:rFonts w:asciiTheme="majorHAnsi" w:eastAsiaTheme="majorEastAsia" w:hAnsiTheme="majorHAnsi" w:cstheme="majorBidi"/>
      <w:i/>
      <w:iCs/>
      <w:color w:val="5B9BD5" w:themeColor="accent1"/>
      <w:spacing w:val="15"/>
      <w:sz w:val="24"/>
      <w:szCs w:val="24"/>
      <w:lang w:eastAsia="ja-JP"/>
    </w:rPr>
  </w:style>
  <w:style w:type="character" w:customStyle="1" w:styleId="EndnoteAnchor">
    <w:name w:val="Endnote Anchor"/>
    <w:rPr>
      <w:vertAlign w:val="superscript"/>
    </w:rPr>
  </w:style>
  <w:style w:type="character" w:customStyle="1" w:styleId="EndnoteCharacters">
    <w:name w:val="Endnote Characters"/>
    <w:qFormat/>
  </w:style>
  <w:style w:type="character" w:styleId="Hyperlink">
    <w:name w:val="Hyperlink"/>
    <w:rPr>
      <w:color w:val="000080"/>
      <w:u w:val="single"/>
    </w:rPr>
  </w:style>
  <w:style w:type="character" w:styleId="Emphasis">
    <w:name w:val="Emphasis"/>
    <w:basedOn w:val="DefaultParagraphFont"/>
    <w:uiPriority w:val="20"/>
    <w:qFormat/>
    <w:rsid w:val="00E04910"/>
    <w:rPr>
      <w:i/>
      <w:iCs/>
    </w:rPr>
  </w:style>
  <w:style w:type="paragraph" w:customStyle="1" w:styleId="Heading">
    <w:name w:val="Heading"/>
    <w:basedOn w:val="Normal"/>
    <w:next w:val="BodyText"/>
    <w:qFormat/>
    <w:rsid w:val="00F100A1"/>
    <w:pPr>
      <w:keepNext/>
      <w:spacing w:before="240" w:after="120" w:line="259" w:lineRule="auto"/>
    </w:pPr>
    <w:rPr>
      <w:rFonts w:ascii="Liberation Sans" w:eastAsia="Microsoft YaHei" w:hAnsi="Liberation Sans" w:cs="Mangal"/>
      <w:color w:val="00000A"/>
      <w:sz w:val="28"/>
      <w:szCs w:val="28"/>
    </w:rPr>
  </w:style>
  <w:style w:type="paragraph" w:styleId="BodyText">
    <w:name w:val="Body Text"/>
    <w:basedOn w:val="Normal"/>
    <w:link w:val="BodyTextChar"/>
    <w:qFormat/>
    <w:rsid w:val="00331792"/>
    <w:pPr>
      <w:widowControl w:val="0"/>
    </w:pPr>
    <w:rPr>
      <w:rFonts w:ascii="Calibri" w:eastAsia="Calibri" w:hAnsi="Calibri" w:cs="Calibri"/>
      <w:sz w:val="24"/>
      <w:szCs w:val="24"/>
      <w:lang w:val="ro-RO" w:eastAsia="ro-RO" w:bidi="ro-RO"/>
    </w:rPr>
  </w:style>
  <w:style w:type="paragraph" w:styleId="List">
    <w:name w:val="List"/>
    <w:basedOn w:val="BodyText"/>
    <w:rsid w:val="00F100A1"/>
    <w:pPr>
      <w:widowControl/>
      <w:spacing w:after="140" w:line="288" w:lineRule="auto"/>
    </w:pPr>
    <w:rPr>
      <w:rFonts w:cs="Mangal"/>
      <w:color w:val="00000A"/>
      <w:sz w:val="22"/>
      <w:szCs w:val="22"/>
      <w:lang w:val="en-US" w:eastAsia="en-US" w:bidi="ar-SA"/>
    </w:rPr>
  </w:style>
  <w:style w:type="paragraph" w:styleId="Caption">
    <w:name w:val="caption"/>
    <w:basedOn w:val="Normal"/>
    <w:next w:val="Normal"/>
    <w:qFormat/>
    <w:rsid w:val="0029021B"/>
    <w:rPr>
      <w:rFonts w:ascii="Arial" w:eastAsia="Times New Roman" w:hAnsi="Arial" w:cs="Arial"/>
      <w:b/>
      <w:bCs/>
      <w:i/>
      <w:iCs/>
      <w:sz w:val="16"/>
      <w:szCs w:val="24"/>
      <w:lang w:val="fr-FR" w:eastAsia="ro-RO"/>
    </w:rPr>
  </w:style>
  <w:style w:type="paragraph" w:customStyle="1" w:styleId="Index">
    <w:name w:val="Index"/>
    <w:basedOn w:val="Normal"/>
    <w:qFormat/>
    <w:rsid w:val="00F100A1"/>
    <w:pPr>
      <w:suppressLineNumbers/>
      <w:spacing w:after="160" w:line="259" w:lineRule="auto"/>
    </w:pPr>
    <w:rPr>
      <w:rFonts w:ascii="Calibri" w:eastAsia="Calibri" w:hAnsi="Calibri" w:cs="Mangal"/>
      <w:color w:val="00000A"/>
    </w:rPr>
  </w:style>
  <w:style w:type="paragraph" w:styleId="ListParagraph">
    <w:name w:val="List Paragraph"/>
    <w:basedOn w:val="Normal"/>
    <w:uiPriority w:val="34"/>
    <w:qFormat/>
    <w:rsid w:val="00394757"/>
    <w:pPr>
      <w:ind w:left="720"/>
      <w:contextualSpacing/>
    </w:pPr>
  </w:style>
  <w:style w:type="paragraph" w:customStyle="1" w:styleId="Default">
    <w:name w:val="Default"/>
    <w:qFormat/>
    <w:rsid w:val="00497117"/>
    <w:rPr>
      <w:rFonts w:ascii="Cambria" w:eastAsia="Calibri" w:hAnsi="Cambria" w:cs="Cambria"/>
      <w:color w:val="000000"/>
      <w:sz w:val="24"/>
      <w:szCs w:val="24"/>
    </w:rPr>
  </w:style>
  <w:style w:type="paragraph" w:customStyle="1" w:styleId="Pa5">
    <w:name w:val="Pa5"/>
    <w:basedOn w:val="Default"/>
    <w:next w:val="Default"/>
    <w:uiPriority w:val="99"/>
    <w:qFormat/>
    <w:rsid w:val="00C72D6C"/>
    <w:pPr>
      <w:spacing w:line="201" w:lineRule="atLeast"/>
    </w:pPr>
    <w:rPr>
      <w:rFonts w:ascii="UniSansRegular" w:hAnsi="UniSansRegular" w:cs="Times New Roman"/>
      <w:color w:val="auto"/>
    </w:rPr>
  </w:style>
  <w:style w:type="paragraph" w:customStyle="1" w:styleId="Pa6">
    <w:name w:val="Pa6"/>
    <w:basedOn w:val="Default"/>
    <w:next w:val="Default"/>
    <w:uiPriority w:val="99"/>
    <w:qFormat/>
    <w:rsid w:val="00ED04B2"/>
    <w:pPr>
      <w:spacing w:line="201" w:lineRule="atLeast"/>
    </w:pPr>
    <w:rPr>
      <w:rFonts w:ascii="UniSansRegular" w:hAnsi="UniSansRegular" w:cs="Times New Roman"/>
      <w:color w:val="auto"/>
    </w:rPr>
  </w:style>
  <w:style w:type="paragraph" w:styleId="BalloonText">
    <w:name w:val="Balloon Text"/>
    <w:basedOn w:val="Normal"/>
    <w:link w:val="BalloonTextChar"/>
    <w:unhideWhenUsed/>
    <w:qFormat/>
    <w:rsid w:val="00235A5B"/>
    <w:rPr>
      <w:rFonts w:ascii="Segoe UI" w:hAnsi="Segoe UI" w:cs="Segoe UI"/>
      <w:sz w:val="18"/>
      <w:szCs w:val="18"/>
    </w:rPr>
  </w:style>
  <w:style w:type="paragraph" w:customStyle="1" w:styleId="HeaderandFooter">
    <w:name w:val="Header and Footer"/>
    <w:basedOn w:val="Normal"/>
    <w:qFormat/>
  </w:style>
  <w:style w:type="paragraph" w:styleId="Footer">
    <w:name w:val="footer"/>
    <w:basedOn w:val="Normal"/>
    <w:link w:val="FooterChar"/>
    <w:uiPriority w:val="99"/>
    <w:rsid w:val="00B422C5"/>
    <w:pPr>
      <w:tabs>
        <w:tab w:val="center" w:pos="4320"/>
        <w:tab w:val="right" w:pos="8640"/>
      </w:tabs>
    </w:pPr>
    <w:rPr>
      <w:rFonts w:ascii="Times New Roman R" w:eastAsia="Times New Roman" w:hAnsi="Times New Roman R"/>
      <w:sz w:val="24"/>
      <w:szCs w:val="20"/>
      <w:lang w:val="en-GB" w:eastAsia="ro-RO"/>
    </w:rPr>
  </w:style>
  <w:style w:type="paragraph" w:styleId="NormalWeb">
    <w:name w:val="Normal (Web)"/>
    <w:basedOn w:val="Normal"/>
    <w:uiPriority w:val="99"/>
    <w:unhideWhenUsed/>
    <w:qFormat/>
    <w:rsid w:val="00E06800"/>
    <w:pPr>
      <w:spacing w:beforeAutospacing="1" w:afterAutospacing="1"/>
    </w:pPr>
    <w:rPr>
      <w:rFonts w:eastAsia="Times New Roman"/>
      <w:sz w:val="24"/>
      <w:szCs w:val="24"/>
    </w:rPr>
  </w:style>
  <w:style w:type="paragraph" w:customStyle="1" w:styleId="Pa35">
    <w:name w:val="Pa35"/>
    <w:basedOn w:val="Default"/>
    <w:next w:val="Default"/>
    <w:uiPriority w:val="99"/>
    <w:qFormat/>
    <w:rsid w:val="00F104E5"/>
    <w:pPr>
      <w:spacing w:line="181" w:lineRule="atLeast"/>
    </w:pPr>
    <w:rPr>
      <w:rFonts w:ascii="UniSansRegular" w:hAnsi="UniSansRegular" w:cs="Times New Roman"/>
      <w:color w:val="auto"/>
    </w:rPr>
  </w:style>
  <w:style w:type="paragraph" w:styleId="FootnoteText">
    <w:name w:val="footnote text"/>
    <w:basedOn w:val="Normal"/>
    <w:link w:val="FootnoteTextChar"/>
    <w:unhideWhenUsed/>
    <w:rsid w:val="001B71C0"/>
    <w:rPr>
      <w:sz w:val="20"/>
      <w:szCs w:val="20"/>
    </w:rPr>
  </w:style>
  <w:style w:type="paragraph" w:customStyle="1" w:styleId="tagcollapsed">
    <w:name w:val="tag_collapsed"/>
    <w:basedOn w:val="Normal"/>
    <w:qFormat/>
    <w:rsid w:val="008133D5"/>
    <w:pPr>
      <w:pBdr>
        <w:top w:val="single" w:sz="6" w:space="0" w:color="000000"/>
        <w:left w:val="single" w:sz="6" w:space="0" w:color="000000"/>
        <w:bottom w:val="single" w:sz="6" w:space="0" w:color="000000"/>
        <w:right w:val="single" w:sz="6" w:space="0" w:color="000000"/>
      </w:pBdr>
      <w:shd w:val="clear" w:color="auto" w:fill="EEEEFF"/>
      <w:spacing w:beforeAutospacing="1" w:afterAutospacing="1"/>
      <w:ind w:right="72"/>
    </w:pPr>
    <w:rPr>
      <w:rFonts w:ascii="Arial" w:eastAsia="Times New Roman" w:hAnsi="Arial" w:cs="Arial"/>
      <w:vanish/>
      <w:sz w:val="18"/>
      <w:szCs w:val="18"/>
    </w:rPr>
  </w:style>
  <w:style w:type="paragraph" w:styleId="NoSpacing">
    <w:name w:val="No Spacing"/>
    <w:link w:val="NoSpacingChar"/>
    <w:uiPriority w:val="1"/>
    <w:qFormat/>
    <w:rsid w:val="008002C9"/>
    <w:rPr>
      <w:sz w:val="24"/>
      <w:szCs w:val="24"/>
    </w:rPr>
  </w:style>
  <w:style w:type="paragraph" w:styleId="Header">
    <w:name w:val="header"/>
    <w:basedOn w:val="Normal"/>
    <w:link w:val="HeaderChar"/>
    <w:unhideWhenUsed/>
    <w:rsid w:val="00C3002E"/>
    <w:pPr>
      <w:tabs>
        <w:tab w:val="center" w:pos="4680"/>
        <w:tab w:val="right" w:pos="9360"/>
      </w:tabs>
    </w:pPr>
  </w:style>
  <w:style w:type="paragraph" w:customStyle="1" w:styleId="TableParagraph">
    <w:name w:val="Table Paragraph"/>
    <w:basedOn w:val="Normal"/>
    <w:uiPriority w:val="1"/>
    <w:qFormat/>
    <w:rsid w:val="00331792"/>
    <w:pPr>
      <w:widowControl w:val="0"/>
    </w:pPr>
    <w:rPr>
      <w:rFonts w:ascii="Calibri" w:eastAsia="Calibri" w:hAnsi="Calibri" w:cs="Calibri"/>
      <w:lang w:val="ro-RO" w:eastAsia="ro-RO" w:bidi="ro-RO"/>
    </w:rPr>
  </w:style>
  <w:style w:type="paragraph" w:styleId="BodyTextIndent">
    <w:name w:val="Body Text Indent"/>
    <w:basedOn w:val="Normal"/>
    <w:link w:val="BodyTextIndentChar"/>
    <w:unhideWhenUsed/>
    <w:rsid w:val="0029021B"/>
    <w:pPr>
      <w:spacing w:after="120"/>
      <w:ind w:left="360"/>
    </w:pPr>
  </w:style>
  <w:style w:type="paragraph" w:customStyle="1" w:styleId="Listaszerbekezds">
    <w:name w:val="Listaszerű bekezdés"/>
    <w:basedOn w:val="Normal"/>
    <w:qFormat/>
    <w:rsid w:val="0029021B"/>
    <w:pPr>
      <w:spacing w:after="200" w:line="276" w:lineRule="auto"/>
      <w:ind w:left="720"/>
      <w:contextualSpacing/>
    </w:pPr>
    <w:rPr>
      <w:rFonts w:ascii="Calibri" w:eastAsia="Times New Roman" w:hAnsi="Calibri"/>
    </w:rPr>
  </w:style>
  <w:style w:type="paragraph" w:styleId="BodyTextIndent2">
    <w:name w:val="Body Text Indent 2"/>
    <w:basedOn w:val="Normal"/>
    <w:link w:val="BodyTextIndent2Char"/>
    <w:qFormat/>
    <w:rsid w:val="0029021B"/>
    <w:pPr>
      <w:spacing w:after="120" w:line="480" w:lineRule="auto"/>
      <w:ind w:left="283"/>
    </w:pPr>
    <w:rPr>
      <w:rFonts w:eastAsia="Times New Roman"/>
      <w:sz w:val="24"/>
      <w:szCs w:val="24"/>
      <w:lang w:val="ro-RO" w:eastAsia="ro-RO"/>
    </w:rPr>
  </w:style>
  <w:style w:type="paragraph" w:styleId="BodyTextIndent3">
    <w:name w:val="Body Text Indent 3"/>
    <w:basedOn w:val="Normal"/>
    <w:link w:val="BodyTextIndent3Char"/>
    <w:unhideWhenUsed/>
    <w:qFormat/>
    <w:rsid w:val="0029021B"/>
    <w:pPr>
      <w:spacing w:after="120" w:line="276" w:lineRule="auto"/>
      <w:ind w:left="283"/>
    </w:pPr>
    <w:rPr>
      <w:rFonts w:ascii="Calibri" w:eastAsia="Times New Roman" w:hAnsi="Calibri"/>
      <w:sz w:val="16"/>
      <w:szCs w:val="16"/>
    </w:rPr>
  </w:style>
  <w:style w:type="paragraph" w:customStyle="1" w:styleId="xl51">
    <w:name w:val="xl51"/>
    <w:basedOn w:val="Normal"/>
    <w:qFormat/>
    <w:rsid w:val="0029021B"/>
    <w:pPr>
      <w:pBdr>
        <w:left w:val="single" w:sz="8" w:space="0" w:color="000000"/>
      </w:pBdr>
      <w:spacing w:beforeAutospacing="1" w:afterAutospacing="1"/>
    </w:pPr>
    <w:rPr>
      <w:rFonts w:ascii="Arial" w:eastAsia="Times New Roman" w:hAnsi="Arial" w:cs="Arial"/>
      <w:b/>
      <w:bCs/>
      <w:sz w:val="18"/>
      <w:szCs w:val="18"/>
      <w:lang w:val="ro-RO" w:eastAsia="ro-RO"/>
    </w:rPr>
  </w:style>
  <w:style w:type="paragraph" w:styleId="BodyText2">
    <w:name w:val="Body Text 2"/>
    <w:basedOn w:val="Normal"/>
    <w:link w:val="BodyText2Char"/>
    <w:unhideWhenUsed/>
    <w:qFormat/>
    <w:rsid w:val="0029021B"/>
    <w:pPr>
      <w:spacing w:after="120" w:line="480" w:lineRule="auto"/>
    </w:pPr>
    <w:rPr>
      <w:rFonts w:ascii="Calibri" w:eastAsia="Times New Roman" w:hAnsi="Calibri"/>
    </w:rPr>
  </w:style>
  <w:style w:type="paragraph" w:customStyle="1" w:styleId="CharChar1CaracterCaracter">
    <w:name w:val="Char Char1 Caracter Caracter"/>
    <w:basedOn w:val="Normal"/>
    <w:qFormat/>
    <w:rsid w:val="0029021B"/>
    <w:rPr>
      <w:rFonts w:eastAsia="Times New Roman"/>
      <w:sz w:val="24"/>
      <w:szCs w:val="24"/>
      <w:lang w:val="pl-PL" w:eastAsia="pl-PL"/>
    </w:rPr>
  </w:style>
  <w:style w:type="paragraph" w:styleId="BodyText3">
    <w:name w:val="Body Text 3"/>
    <w:basedOn w:val="Normal"/>
    <w:link w:val="BodyText3Char"/>
    <w:qFormat/>
    <w:rsid w:val="0029021B"/>
    <w:rPr>
      <w:rFonts w:eastAsia="Times New Roman"/>
      <w:sz w:val="24"/>
      <w:szCs w:val="20"/>
      <w:lang w:val="ro-RO"/>
    </w:rPr>
  </w:style>
  <w:style w:type="paragraph" w:customStyle="1" w:styleId="xl57">
    <w:name w:val="xl57"/>
    <w:basedOn w:val="Normal"/>
    <w:qFormat/>
    <w:rsid w:val="0029021B"/>
    <w:pPr>
      <w:spacing w:beforeAutospacing="1" w:afterAutospacing="1"/>
    </w:pPr>
    <w:rPr>
      <w:rFonts w:ascii="Arial" w:eastAsia="Times New Roman" w:hAnsi="Arial" w:cs="Arial"/>
      <w:b/>
      <w:bCs/>
      <w:i/>
      <w:iCs/>
      <w:sz w:val="16"/>
      <w:szCs w:val="16"/>
      <w:lang w:val="ro-RO" w:eastAsia="ro-RO"/>
    </w:rPr>
  </w:style>
  <w:style w:type="paragraph" w:customStyle="1" w:styleId="xl36">
    <w:name w:val="xl36"/>
    <w:basedOn w:val="Normal"/>
    <w:qFormat/>
    <w:rsid w:val="0029021B"/>
    <w:pPr>
      <w:pBdr>
        <w:bottom w:val="single" w:sz="4" w:space="0" w:color="000000"/>
        <w:right w:val="single" w:sz="4" w:space="0" w:color="000000"/>
      </w:pBdr>
      <w:spacing w:beforeAutospacing="1" w:afterAutospacing="1"/>
    </w:pPr>
    <w:rPr>
      <w:rFonts w:ascii="Arial" w:eastAsia="Times New Roman" w:hAnsi="Arial" w:cs="Arial"/>
      <w:sz w:val="18"/>
      <w:szCs w:val="18"/>
      <w:lang w:val="ro-RO" w:eastAsia="ro-RO"/>
    </w:rPr>
  </w:style>
  <w:style w:type="paragraph" w:customStyle="1" w:styleId="font6">
    <w:name w:val="font6"/>
    <w:basedOn w:val="Normal"/>
    <w:qFormat/>
    <w:rsid w:val="0029021B"/>
    <w:pPr>
      <w:spacing w:beforeAutospacing="1" w:afterAutospacing="1"/>
    </w:pPr>
    <w:rPr>
      <w:rFonts w:ascii="Arial Narrow" w:eastAsia="Times New Roman" w:hAnsi="Arial Narrow"/>
      <w:sz w:val="16"/>
      <w:szCs w:val="16"/>
      <w:lang w:val="ro-RO" w:eastAsia="ro-RO"/>
    </w:rPr>
  </w:style>
  <w:style w:type="paragraph" w:customStyle="1" w:styleId="lofej">
    <w:name w:val="Élofej"/>
    <w:basedOn w:val="Normal"/>
    <w:qFormat/>
    <w:rsid w:val="0029021B"/>
    <w:pPr>
      <w:tabs>
        <w:tab w:val="center" w:pos="4153"/>
        <w:tab w:val="right" w:pos="8306"/>
      </w:tabs>
    </w:pPr>
    <w:rPr>
      <w:rFonts w:eastAsia="Times New Roman"/>
      <w:sz w:val="20"/>
      <w:szCs w:val="20"/>
    </w:rPr>
  </w:style>
  <w:style w:type="paragraph" w:customStyle="1" w:styleId="Caracter">
    <w:name w:val="Caracter"/>
    <w:basedOn w:val="Normal"/>
    <w:qFormat/>
    <w:rsid w:val="0029021B"/>
    <w:rPr>
      <w:rFonts w:eastAsia="Times New Roman"/>
      <w:sz w:val="24"/>
      <w:szCs w:val="24"/>
      <w:lang w:val="pl-PL" w:eastAsia="pl-PL"/>
    </w:rPr>
  </w:style>
  <w:style w:type="paragraph" w:styleId="DocumentMap">
    <w:name w:val="Document Map"/>
    <w:basedOn w:val="Normal"/>
    <w:link w:val="DocumentMapChar"/>
    <w:semiHidden/>
    <w:qFormat/>
    <w:rsid w:val="0029021B"/>
    <w:pPr>
      <w:shd w:val="clear" w:color="auto" w:fill="000080"/>
    </w:pPr>
    <w:rPr>
      <w:rFonts w:ascii="Tahoma" w:eastAsia="Times New Roman" w:hAnsi="Tahoma" w:cs="Tahoma"/>
      <w:sz w:val="20"/>
      <w:szCs w:val="20"/>
      <w:lang w:val="ro-RO" w:eastAsia="ro-RO"/>
    </w:rPr>
  </w:style>
  <w:style w:type="paragraph" w:customStyle="1" w:styleId="yiv1007534421msonormal">
    <w:name w:val="yiv1007534421msonormal"/>
    <w:basedOn w:val="Normal"/>
    <w:qFormat/>
    <w:rsid w:val="0029021B"/>
    <w:pPr>
      <w:spacing w:beforeAutospacing="1" w:afterAutospacing="1"/>
    </w:pPr>
    <w:rPr>
      <w:rFonts w:eastAsia="Times New Roman"/>
      <w:sz w:val="24"/>
      <w:szCs w:val="24"/>
    </w:rPr>
  </w:style>
  <w:style w:type="paragraph" w:customStyle="1" w:styleId="CharCharCaracterCaracterCharChar">
    <w:name w:val="Char Char Caracter Caracter Char Char"/>
    <w:basedOn w:val="Normal"/>
    <w:qFormat/>
    <w:rsid w:val="0029021B"/>
    <w:rPr>
      <w:rFonts w:eastAsia="Times New Roman"/>
      <w:sz w:val="24"/>
      <w:szCs w:val="24"/>
      <w:lang w:val="pl-PL" w:eastAsia="pl-PL"/>
    </w:rPr>
  </w:style>
  <w:style w:type="paragraph" w:customStyle="1" w:styleId="ZchnZchnCaracterCaracterCharChar">
    <w:name w:val="Zchn Zchn Caracter Caracter Char Char"/>
    <w:basedOn w:val="Normal"/>
    <w:qFormat/>
    <w:rsid w:val="0029021B"/>
    <w:pPr>
      <w:spacing w:after="160" w:line="240" w:lineRule="exact"/>
    </w:pPr>
    <w:rPr>
      <w:rFonts w:ascii="Tahoma" w:eastAsia="Times New Roman" w:hAnsi="Tahoma"/>
      <w:sz w:val="20"/>
      <w:szCs w:val="20"/>
      <w:lang w:val="en-GB"/>
    </w:rPr>
  </w:style>
  <w:style w:type="paragraph" w:customStyle="1" w:styleId="CharChar">
    <w:name w:val="Char Char"/>
    <w:basedOn w:val="Normal"/>
    <w:qFormat/>
    <w:rsid w:val="0029021B"/>
    <w:rPr>
      <w:rFonts w:eastAsia="Times New Roman"/>
      <w:sz w:val="24"/>
      <w:szCs w:val="24"/>
      <w:lang w:val="pl-PL" w:eastAsia="pl-PL"/>
    </w:rPr>
  </w:style>
  <w:style w:type="paragraph" w:customStyle="1" w:styleId="DefaultText">
    <w:name w:val="Default Text"/>
    <w:basedOn w:val="Normal"/>
    <w:qFormat/>
    <w:rsid w:val="0029021B"/>
    <w:pPr>
      <w:textAlignment w:val="baseline"/>
    </w:pPr>
    <w:rPr>
      <w:rFonts w:eastAsia="Times New Roman"/>
      <w:sz w:val="24"/>
      <w:szCs w:val="20"/>
      <w:lang w:val="ro-RO" w:eastAsia="ro-RO"/>
    </w:rPr>
  </w:style>
  <w:style w:type="paragraph" w:styleId="CommentText">
    <w:name w:val="annotation text"/>
    <w:basedOn w:val="Normal"/>
    <w:link w:val="CommentTextChar"/>
    <w:semiHidden/>
    <w:qFormat/>
    <w:rsid w:val="0029021B"/>
    <w:rPr>
      <w:rFonts w:ascii="Arial" w:eastAsia="Times New Roman" w:hAnsi="Arial"/>
      <w:sz w:val="20"/>
      <w:szCs w:val="20"/>
      <w:lang w:val="ro-RO"/>
    </w:rPr>
  </w:style>
  <w:style w:type="paragraph" w:customStyle="1" w:styleId="CharCharCharCharCharCharCharCharCharCharCharCharCharCharCharCharCharChar">
    <w:name w:val="Char Char Char Char Char Char Char Char Char Char Char Char Char Char Char Char Char Char"/>
    <w:basedOn w:val="Normal"/>
    <w:qFormat/>
    <w:rsid w:val="0029021B"/>
    <w:rPr>
      <w:rFonts w:eastAsia="Times New Roman"/>
      <w:sz w:val="24"/>
      <w:szCs w:val="24"/>
      <w:lang w:val="pl-PL" w:eastAsia="pl-PL"/>
    </w:rPr>
  </w:style>
  <w:style w:type="paragraph" w:customStyle="1" w:styleId="ListContents">
    <w:name w:val="List Contents"/>
    <w:basedOn w:val="Normal"/>
    <w:qFormat/>
    <w:rsid w:val="00F100A1"/>
    <w:pPr>
      <w:spacing w:after="160" w:line="259" w:lineRule="auto"/>
    </w:pPr>
    <w:rPr>
      <w:rFonts w:ascii="Calibri" w:eastAsia="Calibri" w:hAnsi="Calibri" w:cs="Calibri"/>
      <w:color w:val="00000A"/>
    </w:rPr>
  </w:style>
  <w:style w:type="paragraph" w:styleId="EnvelopeReturn">
    <w:name w:val="envelope return"/>
    <w:basedOn w:val="Normal"/>
    <w:qFormat/>
    <w:rsid w:val="00F100A1"/>
    <w:pPr>
      <w:suppressLineNumbers/>
      <w:spacing w:after="160" w:line="259" w:lineRule="auto"/>
    </w:pPr>
    <w:rPr>
      <w:rFonts w:ascii="Calibri" w:eastAsia="Calibri" w:hAnsi="Calibri" w:cs="Calibri"/>
      <w:i/>
      <w:iCs/>
      <w:color w:val="00000A"/>
    </w:rPr>
  </w:style>
  <w:style w:type="paragraph" w:customStyle="1" w:styleId="Standard">
    <w:name w:val="Standard"/>
    <w:qFormat/>
    <w:rsid w:val="00F100A1"/>
    <w:pPr>
      <w:textAlignment w:val="baseline"/>
    </w:pPr>
    <w:rPr>
      <w:rFonts w:ascii="Liberation Serif" w:eastAsia="Lucida Sans Unicode" w:hAnsi="Liberation Serif" w:cs="Mangal"/>
      <w:color w:val="00000A"/>
      <w:sz w:val="24"/>
      <w:szCs w:val="24"/>
      <w:lang w:eastAsia="zh-CN" w:bidi="hi-IN"/>
    </w:rPr>
  </w:style>
  <w:style w:type="paragraph" w:customStyle="1" w:styleId="EnvelopeReturn1">
    <w:name w:val="Envelope Return1"/>
    <w:basedOn w:val="Normal"/>
    <w:qFormat/>
    <w:rsid w:val="00F100A1"/>
    <w:pPr>
      <w:suppressLineNumbers/>
      <w:textAlignment w:val="baseline"/>
    </w:pPr>
    <w:rPr>
      <w:rFonts w:ascii="Liberation Serif" w:eastAsia="Lucida Sans Unicode" w:hAnsi="Liberation Serif" w:cs="Mangal"/>
      <w:i/>
      <w:iCs/>
      <w:kern w:val="2"/>
      <w:sz w:val="24"/>
      <w:szCs w:val="24"/>
      <w:lang w:eastAsia="zh-CN" w:bidi="hi-IN"/>
    </w:rPr>
  </w:style>
  <w:style w:type="paragraph" w:customStyle="1" w:styleId="al0">
    <w:name w:val="a_l"/>
    <w:basedOn w:val="Normal"/>
    <w:qFormat/>
    <w:rsid w:val="00F100A1"/>
    <w:pPr>
      <w:spacing w:beforeAutospacing="1" w:afterAutospacing="1"/>
    </w:pPr>
    <w:rPr>
      <w:rFonts w:eastAsia="Times New Roman"/>
      <w:sz w:val="24"/>
      <w:szCs w:val="24"/>
    </w:rPr>
  </w:style>
  <w:style w:type="paragraph" w:styleId="Title">
    <w:name w:val="Title"/>
    <w:basedOn w:val="Normal"/>
    <w:link w:val="TitleChar"/>
    <w:uiPriority w:val="10"/>
    <w:qFormat/>
    <w:rsid w:val="00ED2D75"/>
    <w:pPr>
      <w:widowControl w:val="0"/>
      <w:ind w:left="636" w:right="700" w:firstLine="1"/>
      <w:jc w:val="center"/>
    </w:pPr>
    <w:rPr>
      <w:rFonts w:eastAsia="Times New Roman"/>
      <w:b/>
      <w:bCs/>
      <w:sz w:val="45"/>
      <w:szCs w:val="45"/>
      <w:lang w:val="ro-RO"/>
    </w:rPr>
  </w:style>
  <w:style w:type="paragraph" w:customStyle="1" w:styleId="Primaria">
    <w:name w:val="Primaria"/>
    <w:basedOn w:val="Header"/>
    <w:autoRedefine/>
    <w:qFormat/>
    <w:rsid w:val="00760EA2"/>
    <w:pPr>
      <w:tabs>
        <w:tab w:val="clear" w:pos="4680"/>
        <w:tab w:val="clear" w:pos="9360"/>
        <w:tab w:val="center" w:pos="4320"/>
        <w:tab w:val="right" w:pos="9497"/>
      </w:tabs>
      <w:ind w:left="-851"/>
      <w:jc w:val="center"/>
    </w:pPr>
    <w:rPr>
      <w:rFonts w:eastAsia="Times New Roman"/>
      <w:b/>
      <w:color w:val="0070C0"/>
      <w:sz w:val="48"/>
      <w:szCs w:val="48"/>
    </w:rPr>
  </w:style>
  <w:style w:type="paragraph" w:styleId="Subtitle">
    <w:name w:val="Subtitle"/>
    <w:basedOn w:val="Normal"/>
    <w:next w:val="Normal"/>
    <w:link w:val="SubtitleChar"/>
    <w:uiPriority w:val="11"/>
    <w:qFormat/>
    <w:rsid w:val="004B6C34"/>
    <w:p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paragraph" w:customStyle="1" w:styleId="FrameContents">
    <w:name w:val="Frame Contents"/>
    <w:basedOn w:val="Normal"/>
    <w:qFormat/>
  </w:style>
  <w:style w:type="numbering" w:customStyle="1" w:styleId="NoList1">
    <w:name w:val="No List1"/>
    <w:uiPriority w:val="99"/>
    <w:semiHidden/>
    <w:unhideWhenUsed/>
    <w:qFormat/>
    <w:rsid w:val="00F56BE8"/>
  </w:style>
  <w:style w:type="table" w:styleId="TableGrid">
    <w:name w:val="Table Grid"/>
    <w:basedOn w:val="TableNormal"/>
    <w:rsid w:val="00ED0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51">
    <w:name w:val="Grid Table 2 - Accent 51"/>
    <w:basedOn w:val="TableNormal"/>
    <w:uiPriority w:val="47"/>
    <w:rsid w:val="008E69E6"/>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4472C4" w:themeColor="accent5"/>
          <w:insideH w:val="nil"/>
          <w:insideV w:val="nil"/>
        </w:tcBorders>
        <w:shd w:val="clear" w:color="auto" w:fill="FFFFFF" w:themeFill="background1"/>
      </w:tcPr>
    </w:tblStylePr>
    <w:tblStylePr w:type="lastRow">
      <w:rPr>
        <w:b/>
        <w:bCs/>
      </w:rPr>
      <w:tblPr/>
      <w:tcPr>
        <w:tcBorders>
          <w:top w:val="double" w:sz="2" w:space="0" w:color="4472C4"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8E69E6"/>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
    <w:name w:val="Grid Table 4 - Accent 51"/>
    <w:basedOn w:val="TableNormal"/>
    <w:uiPriority w:val="49"/>
    <w:rsid w:val="008E69E6"/>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leNormal"/>
    <w:uiPriority w:val="50"/>
    <w:rsid w:val="008E69E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11">
    <w:name w:val="Grid Table 6 Colorful - Accent 11"/>
    <w:basedOn w:val="TableNormal"/>
    <w:uiPriority w:val="51"/>
    <w:rsid w:val="008E69E6"/>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MediumList2-Accent1">
    <w:name w:val="Medium List 2 Accent 1"/>
    <w:basedOn w:val="TableNormal"/>
    <w:uiPriority w:val="66"/>
    <w:rsid w:val="00750CD5"/>
    <w:rPr>
      <w:rFonts w:asciiTheme="majorHAnsi" w:eastAsiaTheme="majorEastAsia" w:hAnsiTheme="majorHAnsi" w:cstheme="majorBidi"/>
      <w:color w:val="000000" w:themeColor="text1"/>
      <w:sz w:val="28"/>
      <w:szCs w:val="28"/>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iltabel1">
    <w:name w:val="Stil tabel1"/>
    <w:basedOn w:val="TableGrid4"/>
    <w:rsid w:val="0029021B"/>
    <w:rPr>
      <w:sz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
    <w:name w:val="Table Grid 4"/>
    <w:basedOn w:val="TableNormal"/>
    <w:rsid w:val="0029021B"/>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Stiltabel2">
    <w:name w:val="Stil tabel2"/>
    <w:basedOn w:val="TableWeb3"/>
    <w:rsid w:val="0029021B"/>
    <w:rPr>
      <w:sz w:val="24"/>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cPr>
      <w:shd w:val="clear" w:color="auto" w:fill="FFFF99"/>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9021B"/>
    <w:rPr>
      <w:sz w:val="20"/>
      <w:szCs w:val="20"/>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Normal"/>
    <w:rsid w:val="00AD3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B40C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3F39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uiPriority w:val="1"/>
    <w:rsid w:val="007177CD"/>
    <w:rPr>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F56B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CF3DC3"/>
    <w:rPr>
      <w:vertAlign w:val="superscript"/>
    </w:rPr>
  </w:style>
  <w:style w:type="table" w:customStyle="1" w:styleId="TableGrid51">
    <w:name w:val="Table Grid51"/>
    <w:basedOn w:val="TableNormal"/>
    <w:next w:val="TableGrid"/>
    <w:uiPriority w:val="59"/>
    <w:rsid w:val="00DA2CD8"/>
    <w:pPr>
      <w:suppressAutoHyphens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9D31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rsid w:val="00523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523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62F49"/>
    <w:pPr>
      <w:suppressAutoHyphens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C45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093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093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864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3549">
      <w:bodyDiv w:val="1"/>
      <w:marLeft w:val="0"/>
      <w:marRight w:val="0"/>
      <w:marTop w:val="0"/>
      <w:marBottom w:val="0"/>
      <w:divBdr>
        <w:top w:val="none" w:sz="0" w:space="0" w:color="auto"/>
        <w:left w:val="none" w:sz="0" w:space="0" w:color="auto"/>
        <w:bottom w:val="none" w:sz="0" w:space="0" w:color="auto"/>
        <w:right w:val="none" w:sz="0" w:space="0" w:color="auto"/>
      </w:divBdr>
    </w:div>
    <w:div w:id="94058813">
      <w:bodyDiv w:val="1"/>
      <w:marLeft w:val="0"/>
      <w:marRight w:val="0"/>
      <w:marTop w:val="0"/>
      <w:marBottom w:val="0"/>
      <w:divBdr>
        <w:top w:val="none" w:sz="0" w:space="0" w:color="auto"/>
        <w:left w:val="none" w:sz="0" w:space="0" w:color="auto"/>
        <w:bottom w:val="none" w:sz="0" w:space="0" w:color="auto"/>
        <w:right w:val="none" w:sz="0" w:space="0" w:color="auto"/>
      </w:divBdr>
    </w:div>
    <w:div w:id="156965274">
      <w:bodyDiv w:val="1"/>
      <w:marLeft w:val="0"/>
      <w:marRight w:val="0"/>
      <w:marTop w:val="0"/>
      <w:marBottom w:val="0"/>
      <w:divBdr>
        <w:top w:val="none" w:sz="0" w:space="0" w:color="auto"/>
        <w:left w:val="none" w:sz="0" w:space="0" w:color="auto"/>
        <w:bottom w:val="none" w:sz="0" w:space="0" w:color="auto"/>
        <w:right w:val="none" w:sz="0" w:space="0" w:color="auto"/>
      </w:divBdr>
      <w:divsChild>
        <w:div w:id="1901014459">
          <w:marLeft w:val="0"/>
          <w:marRight w:val="0"/>
          <w:marTop w:val="150"/>
          <w:marBottom w:val="150"/>
          <w:divBdr>
            <w:top w:val="none" w:sz="0" w:space="0" w:color="auto"/>
            <w:left w:val="none" w:sz="0" w:space="0" w:color="auto"/>
            <w:bottom w:val="none" w:sz="0" w:space="0" w:color="auto"/>
            <w:right w:val="none" w:sz="0" w:space="0" w:color="auto"/>
          </w:divBdr>
        </w:div>
        <w:div w:id="533424235">
          <w:marLeft w:val="0"/>
          <w:marRight w:val="0"/>
          <w:marTop w:val="0"/>
          <w:marBottom w:val="0"/>
          <w:divBdr>
            <w:top w:val="none" w:sz="0" w:space="0" w:color="auto"/>
            <w:left w:val="none" w:sz="0" w:space="0" w:color="auto"/>
            <w:bottom w:val="none" w:sz="0" w:space="0" w:color="auto"/>
            <w:right w:val="none" w:sz="0" w:space="0" w:color="auto"/>
          </w:divBdr>
        </w:div>
      </w:divsChild>
    </w:div>
    <w:div w:id="160392377">
      <w:bodyDiv w:val="1"/>
      <w:marLeft w:val="0"/>
      <w:marRight w:val="0"/>
      <w:marTop w:val="0"/>
      <w:marBottom w:val="0"/>
      <w:divBdr>
        <w:top w:val="none" w:sz="0" w:space="0" w:color="auto"/>
        <w:left w:val="none" w:sz="0" w:space="0" w:color="auto"/>
        <w:bottom w:val="none" w:sz="0" w:space="0" w:color="auto"/>
        <w:right w:val="none" w:sz="0" w:space="0" w:color="auto"/>
      </w:divBdr>
    </w:div>
    <w:div w:id="209919278">
      <w:bodyDiv w:val="1"/>
      <w:marLeft w:val="0"/>
      <w:marRight w:val="0"/>
      <w:marTop w:val="0"/>
      <w:marBottom w:val="0"/>
      <w:divBdr>
        <w:top w:val="none" w:sz="0" w:space="0" w:color="auto"/>
        <w:left w:val="none" w:sz="0" w:space="0" w:color="auto"/>
        <w:bottom w:val="none" w:sz="0" w:space="0" w:color="auto"/>
        <w:right w:val="none" w:sz="0" w:space="0" w:color="auto"/>
      </w:divBdr>
    </w:div>
    <w:div w:id="346828455">
      <w:bodyDiv w:val="1"/>
      <w:marLeft w:val="0"/>
      <w:marRight w:val="0"/>
      <w:marTop w:val="0"/>
      <w:marBottom w:val="0"/>
      <w:divBdr>
        <w:top w:val="none" w:sz="0" w:space="0" w:color="auto"/>
        <w:left w:val="none" w:sz="0" w:space="0" w:color="auto"/>
        <w:bottom w:val="none" w:sz="0" w:space="0" w:color="auto"/>
        <w:right w:val="none" w:sz="0" w:space="0" w:color="auto"/>
      </w:divBdr>
      <w:divsChild>
        <w:div w:id="835652320">
          <w:marLeft w:val="0"/>
          <w:marRight w:val="0"/>
          <w:marTop w:val="0"/>
          <w:marBottom w:val="0"/>
          <w:divBdr>
            <w:top w:val="none" w:sz="0" w:space="0" w:color="auto"/>
            <w:left w:val="none" w:sz="0" w:space="0" w:color="auto"/>
            <w:bottom w:val="none" w:sz="0" w:space="0" w:color="auto"/>
            <w:right w:val="none" w:sz="0" w:space="0" w:color="auto"/>
          </w:divBdr>
        </w:div>
        <w:div w:id="202669146">
          <w:marLeft w:val="0"/>
          <w:marRight w:val="0"/>
          <w:marTop w:val="0"/>
          <w:marBottom w:val="0"/>
          <w:divBdr>
            <w:top w:val="none" w:sz="0" w:space="0" w:color="auto"/>
            <w:left w:val="none" w:sz="0" w:space="0" w:color="auto"/>
            <w:bottom w:val="none" w:sz="0" w:space="0" w:color="auto"/>
            <w:right w:val="none" w:sz="0" w:space="0" w:color="auto"/>
          </w:divBdr>
          <w:divsChild>
            <w:div w:id="2092434709">
              <w:marLeft w:val="0"/>
              <w:marRight w:val="0"/>
              <w:marTop w:val="0"/>
              <w:marBottom w:val="0"/>
              <w:divBdr>
                <w:top w:val="none" w:sz="0" w:space="0" w:color="auto"/>
                <w:left w:val="none" w:sz="0" w:space="0" w:color="auto"/>
                <w:bottom w:val="none" w:sz="0" w:space="0" w:color="auto"/>
                <w:right w:val="none" w:sz="0" w:space="0" w:color="auto"/>
              </w:divBdr>
              <w:divsChild>
                <w:div w:id="1904870262">
                  <w:marLeft w:val="0"/>
                  <w:marRight w:val="0"/>
                  <w:marTop w:val="0"/>
                  <w:marBottom w:val="0"/>
                  <w:divBdr>
                    <w:top w:val="none" w:sz="0" w:space="0" w:color="auto"/>
                    <w:left w:val="none" w:sz="0" w:space="0" w:color="auto"/>
                    <w:bottom w:val="none" w:sz="0" w:space="0" w:color="auto"/>
                    <w:right w:val="none" w:sz="0" w:space="0" w:color="auto"/>
                  </w:divBdr>
                </w:div>
                <w:div w:id="508980582">
                  <w:marLeft w:val="0"/>
                  <w:marRight w:val="0"/>
                  <w:marTop w:val="0"/>
                  <w:marBottom w:val="0"/>
                  <w:divBdr>
                    <w:top w:val="none" w:sz="0" w:space="0" w:color="auto"/>
                    <w:left w:val="none" w:sz="0" w:space="0" w:color="auto"/>
                    <w:bottom w:val="none" w:sz="0" w:space="0" w:color="auto"/>
                    <w:right w:val="none" w:sz="0" w:space="0" w:color="auto"/>
                  </w:divBdr>
                  <w:divsChild>
                    <w:div w:id="1055855122">
                      <w:marLeft w:val="0"/>
                      <w:marRight w:val="0"/>
                      <w:marTop w:val="0"/>
                      <w:marBottom w:val="0"/>
                      <w:divBdr>
                        <w:top w:val="none" w:sz="0" w:space="0" w:color="auto"/>
                        <w:left w:val="none" w:sz="0" w:space="0" w:color="auto"/>
                        <w:bottom w:val="none" w:sz="0" w:space="0" w:color="auto"/>
                        <w:right w:val="none" w:sz="0" w:space="0" w:color="auto"/>
                      </w:divBdr>
                    </w:div>
                    <w:div w:id="300036641">
                      <w:marLeft w:val="0"/>
                      <w:marRight w:val="0"/>
                      <w:marTop w:val="0"/>
                      <w:marBottom w:val="0"/>
                      <w:divBdr>
                        <w:top w:val="none" w:sz="0" w:space="0" w:color="auto"/>
                        <w:left w:val="none" w:sz="0" w:space="0" w:color="auto"/>
                        <w:bottom w:val="none" w:sz="0" w:space="0" w:color="auto"/>
                        <w:right w:val="none" w:sz="0" w:space="0" w:color="auto"/>
                      </w:divBdr>
                    </w:div>
                    <w:div w:id="185279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42514">
          <w:marLeft w:val="0"/>
          <w:marRight w:val="0"/>
          <w:marTop w:val="0"/>
          <w:marBottom w:val="0"/>
          <w:divBdr>
            <w:top w:val="none" w:sz="0" w:space="0" w:color="auto"/>
            <w:left w:val="none" w:sz="0" w:space="0" w:color="auto"/>
            <w:bottom w:val="none" w:sz="0" w:space="0" w:color="auto"/>
            <w:right w:val="none" w:sz="0" w:space="0" w:color="auto"/>
          </w:divBdr>
          <w:divsChild>
            <w:div w:id="473065282">
              <w:marLeft w:val="0"/>
              <w:marRight w:val="0"/>
              <w:marTop w:val="0"/>
              <w:marBottom w:val="0"/>
              <w:divBdr>
                <w:top w:val="none" w:sz="0" w:space="0" w:color="auto"/>
                <w:left w:val="none" w:sz="0" w:space="0" w:color="auto"/>
                <w:bottom w:val="none" w:sz="0" w:space="0" w:color="auto"/>
                <w:right w:val="none" w:sz="0" w:space="0" w:color="auto"/>
              </w:divBdr>
              <w:divsChild>
                <w:div w:id="1228372579">
                  <w:marLeft w:val="0"/>
                  <w:marRight w:val="0"/>
                  <w:marTop w:val="0"/>
                  <w:marBottom w:val="0"/>
                  <w:divBdr>
                    <w:top w:val="none" w:sz="0" w:space="0" w:color="auto"/>
                    <w:left w:val="none" w:sz="0" w:space="0" w:color="auto"/>
                    <w:bottom w:val="none" w:sz="0" w:space="0" w:color="auto"/>
                    <w:right w:val="none" w:sz="0" w:space="0" w:color="auto"/>
                  </w:divBdr>
                </w:div>
                <w:div w:id="1115829839">
                  <w:marLeft w:val="0"/>
                  <w:marRight w:val="0"/>
                  <w:marTop w:val="0"/>
                  <w:marBottom w:val="0"/>
                  <w:divBdr>
                    <w:top w:val="none" w:sz="0" w:space="0" w:color="auto"/>
                    <w:left w:val="none" w:sz="0" w:space="0" w:color="auto"/>
                    <w:bottom w:val="none" w:sz="0" w:space="0" w:color="auto"/>
                    <w:right w:val="none" w:sz="0" w:space="0" w:color="auto"/>
                  </w:divBdr>
                  <w:divsChild>
                    <w:div w:id="1620526627">
                      <w:marLeft w:val="0"/>
                      <w:marRight w:val="0"/>
                      <w:marTop w:val="0"/>
                      <w:marBottom w:val="0"/>
                      <w:divBdr>
                        <w:top w:val="none" w:sz="0" w:space="0" w:color="auto"/>
                        <w:left w:val="none" w:sz="0" w:space="0" w:color="auto"/>
                        <w:bottom w:val="none" w:sz="0" w:space="0" w:color="auto"/>
                        <w:right w:val="none" w:sz="0" w:space="0" w:color="auto"/>
                      </w:divBdr>
                    </w:div>
                    <w:div w:id="1528252146">
                      <w:marLeft w:val="0"/>
                      <w:marRight w:val="0"/>
                      <w:marTop w:val="0"/>
                      <w:marBottom w:val="0"/>
                      <w:divBdr>
                        <w:top w:val="none" w:sz="0" w:space="0" w:color="auto"/>
                        <w:left w:val="none" w:sz="0" w:space="0" w:color="auto"/>
                        <w:bottom w:val="none" w:sz="0" w:space="0" w:color="auto"/>
                        <w:right w:val="none" w:sz="0" w:space="0" w:color="auto"/>
                      </w:divBdr>
                    </w:div>
                    <w:div w:id="20982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29373">
          <w:marLeft w:val="0"/>
          <w:marRight w:val="0"/>
          <w:marTop w:val="0"/>
          <w:marBottom w:val="0"/>
          <w:divBdr>
            <w:top w:val="none" w:sz="0" w:space="0" w:color="auto"/>
            <w:left w:val="none" w:sz="0" w:space="0" w:color="auto"/>
            <w:bottom w:val="none" w:sz="0" w:space="0" w:color="auto"/>
            <w:right w:val="none" w:sz="0" w:space="0" w:color="auto"/>
          </w:divBdr>
          <w:divsChild>
            <w:div w:id="1398555656">
              <w:marLeft w:val="0"/>
              <w:marRight w:val="0"/>
              <w:marTop w:val="0"/>
              <w:marBottom w:val="0"/>
              <w:divBdr>
                <w:top w:val="none" w:sz="0" w:space="0" w:color="auto"/>
                <w:left w:val="none" w:sz="0" w:space="0" w:color="auto"/>
                <w:bottom w:val="none" w:sz="0" w:space="0" w:color="auto"/>
                <w:right w:val="none" w:sz="0" w:space="0" w:color="auto"/>
              </w:divBdr>
              <w:divsChild>
                <w:div w:id="908927134">
                  <w:marLeft w:val="0"/>
                  <w:marRight w:val="0"/>
                  <w:marTop w:val="0"/>
                  <w:marBottom w:val="0"/>
                  <w:divBdr>
                    <w:top w:val="none" w:sz="0" w:space="0" w:color="auto"/>
                    <w:left w:val="none" w:sz="0" w:space="0" w:color="auto"/>
                    <w:bottom w:val="none" w:sz="0" w:space="0" w:color="auto"/>
                    <w:right w:val="none" w:sz="0" w:space="0" w:color="auto"/>
                  </w:divBdr>
                </w:div>
                <w:div w:id="159085088">
                  <w:marLeft w:val="0"/>
                  <w:marRight w:val="0"/>
                  <w:marTop w:val="0"/>
                  <w:marBottom w:val="0"/>
                  <w:divBdr>
                    <w:top w:val="none" w:sz="0" w:space="0" w:color="auto"/>
                    <w:left w:val="none" w:sz="0" w:space="0" w:color="auto"/>
                    <w:bottom w:val="none" w:sz="0" w:space="0" w:color="auto"/>
                    <w:right w:val="none" w:sz="0" w:space="0" w:color="auto"/>
                  </w:divBdr>
                  <w:divsChild>
                    <w:div w:id="1390349934">
                      <w:marLeft w:val="0"/>
                      <w:marRight w:val="0"/>
                      <w:marTop w:val="0"/>
                      <w:marBottom w:val="0"/>
                      <w:divBdr>
                        <w:top w:val="none" w:sz="0" w:space="0" w:color="auto"/>
                        <w:left w:val="none" w:sz="0" w:space="0" w:color="auto"/>
                        <w:bottom w:val="none" w:sz="0" w:space="0" w:color="auto"/>
                        <w:right w:val="none" w:sz="0" w:space="0" w:color="auto"/>
                      </w:divBdr>
                    </w:div>
                    <w:div w:id="1946695925">
                      <w:marLeft w:val="0"/>
                      <w:marRight w:val="0"/>
                      <w:marTop w:val="0"/>
                      <w:marBottom w:val="0"/>
                      <w:divBdr>
                        <w:top w:val="none" w:sz="0" w:space="0" w:color="auto"/>
                        <w:left w:val="none" w:sz="0" w:space="0" w:color="auto"/>
                        <w:bottom w:val="none" w:sz="0" w:space="0" w:color="auto"/>
                        <w:right w:val="none" w:sz="0" w:space="0" w:color="auto"/>
                      </w:divBdr>
                    </w:div>
                    <w:div w:id="12631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89186">
          <w:marLeft w:val="0"/>
          <w:marRight w:val="0"/>
          <w:marTop w:val="0"/>
          <w:marBottom w:val="0"/>
          <w:divBdr>
            <w:top w:val="none" w:sz="0" w:space="0" w:color="auto"/>
            <w:left w:val="none" w:sz="0" w:space="0" w:color="auto"/>
            <w:bottom w:val="none" w:sz="0" w:space="0" w:color="auto"/>
            <w:right w:val="none" w:sz="0" w:space="0" w:color="auto"/>
          </w:divBdr>
          <w:divsChild>
            <w:div w:id="1193300745">
              <w:marLeft w:val="0"/>
              <w:marRight w:val="0"/>
              <w:marTop w:val="0"/>
              <w:marBottom w:val="0"/>
              <w:divBdr>
                <w:top w:val="none" w:sz="0" w:space="0" w:color="auto"/>
                <w:left w:val="none" w:sz="0" w:space="0" w:color="auto"/>
                <w:bottom w:val="none" w:sz="0" w:space="0" w:color="auto"/>
                <w:right w:val="none" w:sz="0" w:space="0" w:color="auto"/>
              </w:divBdr>
              <w:divsChild>
                <w:div w:id="1463575928">
                  <w:marLeft w:val="0"/>
                  <w:marRight w:val="0"/>
                  <w:marTop w:val="0"/>
                  <w:marBottom w:val="0"/>
                  <w:divBdr>
                    <w:top w:val="none" w:sz="0" w:space="0" w:color="auto"/>
                    <w:left w:val="none" w:sz="0" w:space="0" w:color="auto"/>
                    <w:bottom w:val="none" w:sz="0" w:space="0" w:color="auto"/>
                    <w:right w:val="none" w:sz="0" w:space="0" w:color="auto"/>
                  </w:divBdr>
                </w:div>
                <w:div w:id="790199830">
                  <w:marLeft w:val="0"/>
                  <w:marRight w:val="0"/>
                  <w:marTop w:val="0"/>
                  <w:marBottom w:val="0"/>
                  <w:divBdr>
                    <w:top w:val="none" w:sz="0" w:space="0" w:color="auto"/>
                    <w:left w:val="none" w:sz="0" w:space="0" w:color="auto"/>
                    <w:bottom w:val="none" w:sz="0" w:space="0" w:color="auto"/>
                    <w:right w:val="none" w:sz="0" w:space="0" w:color="auto"/>
                  </w:divBdr>
                  <w:divsChild>
                    <w:div w:id="2075665186">
                      <w:marLeft w:val="0"/>
                      <w:marRight w:val="0"/>
                      <w:marTop w:val="0"/>
                      <w:marBottom w:val="0"/>
                      <w:divBdr>
                        <w:top w:val="none" w:sz="0" w:space="0" w:color="auto"/>
                        <w:left w:val="none" w:sz="0" w:space="0" w:color="auto"/>
                        <w:bottom w:val="none" w:sz="0" w:space="0" w:color="auto"/>
                        <w:right w:val="none" w:sz="0" w:space="0" w:color="auto"/>
                      </w:divBdr>
                    </w:div>
                    <w:div w:id="611980806">
                      <w:marLeft w:val="0"/>
                      <w:marRight w:val="0"/>
                      <w:marTop w:val="0"/>
                      <w:marBottom w:val="0"/>
                      <w:divBdr>
                        <w:top w:val="none" w:sz="0" w:space="0" w:color="auto"/>
                        <w:left w:val="none" w:sz="0" w:space="0" w:color="auto"/>
                        <w:bottom w:val="none" w:sz="0" w:space="0" w:color="auto"/>
                        <w:right w:val="none" w:sz="0" w:space="0" w:color="auto"/>
                      </w:divBdr>
                    </w:div>
                    <w:div w:id="13522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96888">
          <w:marLeft w:val="0"/>
          <w:marRight w:val="0"/>
          <w:marTop w:val="0"/>
          <w:marBottom w:val="0"/>
          <w:divBdr>
            <w:top w:val="none" w:sz="0" w:space="0" w:color="auto"/>
            <w:left w:val="none" w:sz="0" w:space="0" w:color="auto"/>
            <w:bottom w:val="none" w:sz="0" w:space="0" w:color="auto"/>
            <w:right w:val="none" w:sz="0" w:space="0" w:color="auto"/>
          </w:divBdr>
          <w:divsChild>
            <w:div w:id="647706320">
              <w:marLeft w:val="0"/>
              <w:marRight w:val="0"/>
              <w:marTop w:val="0"/>
              <w:marBottom w:val="0"/>
              <w:divBdr>
                <w:top w:val="none" w:sz="0" w:space="0" w:color="auto"/>
                <w:left w:val="none" w:sz="0" w:space="0" w:color="auto"/>
                <w:bottom w:val="none" w:sz="0" w:space="0" w:color="auto"/>
                <w:right w:val="none" w:sz="0" w:space="0" w:color="auto"/>
              </w:divBdr>
              <w:divsChild>
                <w:div w:id="1172836146">
                  <w:marLeft w:val="0"/>
                  <w:marRight w:val="0"/>
                  <w:marTop w:val="0"/>
                  <w:marBottom w:val="0"/>
                  <w:divBdr>
                    <w:top w:val="none" w:sz="0" w:space="0" w:color="auto"/>
                    <w:left w:val="none" w:sz="0" w:space="0" w:color="auto"/>
                    <w:bottom w:val="none" w:sz="0" w:space="0" w:color="auto"/>
                    <w:right w:val="none" w:sz="0" w:space="0" w:color="auto"/>
                  </w:divBdr>
                </w:div>
                <w:div w:id="1370910775">
                  <w:marLeft w:val="0"/>
                  <w:marRight w:val="0"/>
                  <w:marTop w:val="0"/>
                  <w:marBottom w:val="0"/>
                  <w:divBdr>
                    <w:top w:val="none" w:sz="0" w:space="0" w:color="auto"/>
                    <w:left w:val="none" w:sz="0" w:space="0" w:color="auto"/>
                    <w:bottom w:val="none" w:sz="0" w:space="0" w:color="auto"/>
                    <w:right w:val="none" w:sz="0" w:space="0" w:color="auto"/>
                  </w:divBdr>
                  <w:divsChild>
                    <w:div w:id="1730223307">
                      <w:marLeft w:val="0"/>
                      <w:marRight w:val="0"/>
                      <w:marTop w:val="0"/>
                      <w:marBottom w:val="0"/>
                      <w:divBdr>
                        <w:top w:val="none" w:sz="0" w:space="0" w:color="auto"/>
                        <w:left w:val="none" w:sz="0" w:space="0" w:color="auto"/>
                        <w:bottom w:val="none" w:sz="0" w:space="0" w:color="auto"/>
                        <w:right w:val="none" w:sz="0" w:space="0" w:color="auto"/>
                      </w:divBdr>
                    </w:div>
                    <w:div w:id="728915126">
                      <w:marLeft w:val="0"/>
                      <w:marRight w:val="0"/>
                      <w:marTop w:val="0"/>
                      <w:marBottom w:val="0"/>
                      <w:divBdr>
                        <w:top w:val="none" w:sz="0" w:space="0" w:color="auto"/>
                        <w:left w:val="none" w:sz="0" w:space="0" w:color="auto"/>
                        <w:bottom w:val="none" w:sz="0" w:space="0" w:color="auto"/>
                        <w:right w:val="none" w:sz="0" w:space="0" w:color="auto"/>
                      </w:divBdr>
                    </w:div>
                    <w:div w:id="9862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63332">
          <w:marLeft w:val="0"/>
          <w:marRight w:val="0"/>
          <w:marTop w:val="0"/>
          <w:marBottom w:val="0"/>
          <w:divBdr>
            <w:top w:val="none" w:sz="0" w:space="0" w:color="auto"/>
            <w:left w:val="none" w:sz="0" w:space="0" w:color="auto"/>
            <w:bottom w:val="none" w:sz="0" w:space="0" w:color="auto"/>
            <w:right w:val="none" w:sz="0" w:space="0" w:color="auto"/>
          </w:divBdr>
          <w:divsChild>
            <w:div w:id="334260533">
              <w:marLeft w:val="0"/>
              <w:marRight w:val="0"/>
              <w:marTop w:val="0"/>
              <w:marBottom w:val="0"/>
              <w:divBdr>
                <w:top w:val="none" w:sz="0" w:space="0" w:color="auto"/>
                <w:left w:val="none" w:sz="0" w:space="0" w:color="auto"/>
                <w:bottom w:val="none" w:sz="0" w:space="0" w:color="auto"/>
                <w:right w:val="none" w:sz="0" w:space="0" w:color="auto"/>
              </w:divBdr>
              <w:divsChild>
                <w:div w:id="1139881174">
                  <w:marLeft w:val="0"/>
                  <w:marRight w:val="0"/>
                  <w:marTop w:val="0"/>
                  <w:marBottom w:val="0"/>
                  <w:divBdr>
                    <w:top w:val="none" w:sz="0" w:space="0" w:color="auto"/>
                    <w:left w:val="none" w:sz="0" w:space="0" w:color="auto"/>
                    <w:bottom w:val="none" w:sz="0" w:space="0" w:color="auto"/>
                    <w:right w:val="none" w:sz="0" w:space="0" w:color="auto"/>
                  </w:divBdr>
                </w:div>
                <w:div w:id="2042432106">
                  <w:marLeft w:val="0"/>
                  <w:marRight w:val="0"/>
                  <w:marTop w:val="0"/>
                  <w:marBottom w:val="0"/>
                  <w:divBdr>
                    <w:top w:val="none" w:sz="0" w:space="0" w:color="auto"/>
                    <w:left w:val="none" w:sz="0" w:space="0" w:color="auto"/>
                    <w:bottom w:val="none" w:sz="0" w:space="0" w:color="auto"/>
                    <w:right w:val="none" w:sz="0" w:space="0" w:color="auto"/>
                  </w:divBdr>
                  <w:divsChild>
                    <w:div w:id="896284160">
                      <w:marLeft w:val="0"/>
                      <w:marRight w:val="0"/>
                      <w:marTop w:val="0"/>
                      <w:marBottom w:val="0"/>
                      <w:divBdr>
                        <w:top w:val="none" w:sz="0" w:space="0" w:color="auto"/>
                        <w:left w:val="none" w:sz="0" w:space="0" w:color="auto"/>
                        <w:bottom w:val="none" w:sz="0" w:space="0" w:color="auto"/>
                        <w:right w:val="none" w:sz="0" w:space="0" w:color="auto"/>
                      </w:divBdr>
                    </w:div>
                    <w:div w:id="592588050">
                      <w:marLeft w:val="0"/>
                      <w:marRight w:val="0"/>
                      <w:marTop w:val="0"/>
                      <w:marBottom w:val="0"/>
                      <w:divBdr>
                        <w:top w:val="none" w:sz="0" w:space="0" w:color="auto"/>
                        <w:left w:val="none" w:sz="0" w:space="0" w:color="auto"/>
                        <w:bottom w:val="none" w:sz="0" w:space="0" w:color="auto"/>
                        <w:right w:val="none" w:sz="0" w:space="0" w:color="auto"/>
                      </w:divBdr>
                    </w:div>
                    <w:div w:id="1848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97067">
          <w:marLeft w:val="0"/>
          <w:marRight w:val="0"/>
          <w:marTop w:val="0"/>
          <w:marBottom w:val="0"/>
          <w:divBdr>
            <w:top w:val="none" w:sz="0" w:space="0" w:color="auto"/>
            <w:left w:val="none" w:sz="0" w:space="0" w:color="auto"/>
            <w:bottom w:val="none" w:sz="0" w:space="0" w:color="auto"/>
            <w:right w:val="none" w:sz="0" w:space="0" w:color="auto"/>
          </w:divBdr>
          <w:divsChild>
            <w:div w:id="816997729">
              <w:marLeft w:val="0"/>
              <w:marRight w:val="0"/>
              <w:marTop w:val="0"/>
              <w:marBottom w:val="0"/>
              <w:divBdr>
                <w:top w:val="none" w:sz="0" w:space="0" w:color="auto"/>
                <w:left w:val="none" w:sz="0" w:space="0" w:color="auto"/>
                <w:bottom w:val="none" w:sz="0" w:space="0" w:color="auto"/>
                <w:right w:val="none" w:sz="0" w:space="0" w:color="auto"/>
              </w:divBdr>
              <w:divsChild>
                <w:div w:id="1424718056">
                  <w:marLeft w:val="0"/>
                  <w:marRight w:val="0"/>
                  <w:marTop w:val="0"/>
                  <w:marBottom w:val="0"/>
                  <w:divBdr>
                    <w:top w:val="none" w:sz="0" w:space="0" w:color="auto"/>
                    <w:left w:val="none" w:sz="0" w:space="0" w:color="auto"/>
                    <w:bottom w:val="none" w:sz="0" w:space="0" w:color="auto"/>
                    <w:right w:val="none" w:sz="0" w:space="0" w:color="auto"/>
                  </w:divBdr>
                </w:div>
                <w:div w:id="901520694">
                  <w:marLeft w:val="0"/>
                  <w:marRight w:val="0"/>
                  <w:marTop w:val="0"/>
                  <w:marBottom w:val="0"/>
                  <w:divBdr>
                    <w:top w:val="none" w:sz="0" w:space="0" w:color="auto"/>
                    <w:left w:val="none" w:sz="0" w:space="0" w:color="auto"/>
                    <w:bottom w:val="none" w:sz="0" w:space="0" w:color="auto"/>
                    <w:right w:val="none" w:sz="0" w:space="0" w:color="auto"/>
                  </w:divBdr>
                  <w:divsChild>
                    <w:div w:id="10957870">
                      <w:marLeft w:val="0"/>
                      <w:marRight w:val="0"/>
                      <w:marTop w:val="0"/>
                      <w:marBottom w:val="0"/>
                      <w:divBdr>
                        <w:top w:val="none" w:sz="0" w:space="0" w:color="auto"/>
                        <w:left w:val="none" w:sz="0" w:space="0" w:color="auto"/>
                        <w:bottom w:val="none" w:sz="0" w:space="0" w:color="auto"/>
                        <w:right w:val="none" w:sz="0" w:space="0" w:color="auto"/>
                      </w:divBdr>
                    </w:div>
                    <w:div w:id="629945069">
                      <w:marLeft w:val="0"/>
                      <w:marRight w:val="0"/>
                      <w:marTop w:val="0"/>
                      <w:marBottom w:val="0"/>
                      <w:divBdr>
                        <w:top w:val="none" w:sz="0" w:space="0" w:color="auto"/>
                        <w:left w:val="none" w:sz="0" w:space="0" w:color="auto"/>
                        <w:bottom w:val="none" w:sz="0" w:space="0" w:color="auto"/>
                        <w:right w:val="none" w:sz="0" w:space="0" w:color="auto"/>
                      </w:divBdr>
                    </w:div>
                    <w:div w:id="20152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53420">
          <w:marLeft w:val="0"/>
          <w:marRight w:val="0"/>
          <w:marTop w:val="0"/>
          <w:marBottom w:val="0"/>
          <w:divBdr>
            <w:top w:val="none" w:sz="0" w:space="0" w:color="auto"/>
            <w:left w:val="none" w:sz="0" w:space="0" w:color="auto"/>
            <w:bottom w:val="none" w:sz="0" w:space="0" w:color="auto"/>
            <w:right w:val="none" w:sz="0" w:space="0" w:color="auto"/>
          </w:divBdr>
          <w:divsChild>
            <w:div w:id="1986158785">
              <w:marLeft w:val="0"/>
              <w:marRight w:val="0"/>
              <w:marTop w:val="0"/>
              <w:marBottom w:val="0"/>
              <w:divBdr>
                <w:top w:val="none" w:sz="0" w:space="0" w:color="auto"/>
                <w:left w:val="none" w:sz="0" w:space="0" w:color="auto"/>
                <w:bottom w:val="none" w:sz="0" w:space="0" w:color="auto"/>
                <w:right w:val="none" w:sz="0" w:space="0" w:color="auto"/>
              </w:divBdr>
              <w:divsChild>
                <w:div w:id="1670449806">
                  <w:marLeft w:val="0"/>
                  <w:marRight w:val="0"/>
                  <w:marTop w:val="0"/>
                  <w:marBottom w:val="0"/>
                  <w:divBdr>
                    <w:top w:val="none" w:sz="0" w:space="0" w:color="auto"/>
                    <w:left w:val="none" w:sz="0" w:space="0" w:color="auto"/>
                    <w:bottom w:val="none" w:sz="0" w:space="0" w:color="auto"/>
                    <w:right w:val="none" w:sz="0" w:space="0" w:color="auto"/>
                  </w:divBdr>
                </w:div>
                <w:div w:id="2108426357">
                  <w:marLeft w:val="0"/>
                  <w:marRight w:val="0"/>
                  <w:marTop w:val="0"/>
                  <w:marBottom w:val="0"/>
                  <w:divBdr>
                    <w:top w:val="none" w:sz="0" w:space="0" w:color="auto"/>
                    <w:left w:val="none" w:sz="0" w:space="0" w:color="auto"/>
                    <w:bottom w:val="none" w:sz="0" w:space="0" w:color="auto"/>
                    <w:right w:val="none" w:sz="0" w:space="0" w:color="auto"/>
                  </w:divBdr>
                  <w:divsChild>
                    <w:div w:id="1407729341">
                      <w:marLeft w:val="0"/>
                      <w:marRight w:val="0"/>
                      <w:marTop w:val="0"/>
                      <w:marBottom w:val="0"/>
                      <w:divBdr>
                        <w:top w:val="none" w:sz="0" w:space="0" w:color="auto"/>
                        <w:left w:val="none" w:sz="0" w:space="0" w:color="auto"/>
                        <w:bottom w:val="none" w:sz="0" w:space="0" w:color="auto"/>
                        <w:right w:val="none" w:sz="0" w:space="0" w:color="auto"/>
                      </w:divBdr>
                    </w:div>
                    <w:div w:id="1249732161">
                      <w:marLeft w:val="0"/>
                      <w:marRight w:val="0"/>
                      <w:marTop w:val="0"/>
                      <w:marBottom w:val="0"/>
                      <w:divBdr>
                        <w:top w:val="none" w:sz="0" w:space="0" w:color="auto"/>
                        <w:left w:val="none" w:sz="0" w:space="0" w:color="auto"/>
                        <w:bottom w:val="none" w:sz="0" w:space="0" w:color="auto"/>
                        <w:right w:val="none" w:sz="0" w:space="0" w:color="auto"/>
                      </w:divBdr>
                    </w:div>
                    <w:div w:id="79537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9802">
          <w:marLeft w:val="0"/>
          <w:marRight w:val="0"/>
          <w:marTop w:val="0"/>
          <w:marBottom w:val="0"/>
          <w:divBdr>
            <w:top w:val="none" w:sz="0" w:space="0" w:color="auto"/>
            <w:left w:val="none" w:sz="0" w:space="0" w:color="auto"/>
            <w:bottom w:val="none" w:sz="0" w:space="0" w:color="auto"/>
            <w:right w:val="none" w:sz="0" w:space="0" w:color="auto"/>
          </w:divBdr>
          <w:divsChild>
            <w:div w:id="1855147738">
              <w:marLeft w:val="0"/>
              <w:marRight w:val="0"/>
              <w:marTop w:val="0"/>
              <w:marBottom w:val="0"/>
              <w:divBdr>
                <w:top w:val="none" w:sz="0" w:space="0" w:color="auto"/>
                <w:left w:val="none" w:sz="0" w:space="0" w:color="auto"/>
                <w:bottom w:val="none" w:sz="0" w:space="0" w:color="auto"/>
                <w:right w:val="none" w:sz="0" w:space="0" w:color="auto"/>
              </w:divBdr>
              <w:divsChild>
                <w:div w:id="104623827">
                  <w:marLeft w:val="0"/>
                  <w:marRight w:val="0"/>
                  <w:marTop w:val="0"/>
                  <w:marBottom w:val="0"/>
                  <w:divBdr>
                    <w:top w:val="none" w:sz="0" w:space="0" w:color="auto"/>
                    <w:left w:val="none" w:sz="0" w:space="0" w:color="auto"/>
                    <w:bottom w:val="none" w:sz="0" w:space="0" w:color="auto"/>
                    <w:right w:val="none" w:sz="0" w:space="0" w:color="auto"/>
                  </w:divBdr>
                </w:div>
                <w:div w:id="378163328">
                  <w:marLeft w:val="0"/>
                  <w:marRight w:val="0"/>
                  <w:marTop w:val="0"/>
                  <w:marBottom w:val="0"/>
                  <w:divBdr>
                    <w:top w:val="none" w:sz="0" w:space="0" w:color="auto"/>
                    <w:left w:val="none" w:sz="0" w:space="0" w:color="auto"/>
                    <w:bottom w:val="none" w:sz="0" w:space="0" w:color="auto"/>
                    <w:right w:val="none" w:sz="0" w:space="0" w:color="auto"/>
                  </w:divBdr>
                  <w:divsChild>
                    <w:div w:id="226496040">
                      <w:marLeft w:val="0"/>
                      <w:marRight w:val="0"/>
                      <w:marTop w:val="0"/>
                      <w:marBottom w:val="0"/>
                      <w:divBdr>
                        <w:top w:val="none" w:sz="0" w:space="0" w:color="auto"/>
                        <w:left w:val="none" w:sz="0" w:space="0" w:color="auto"/>
                        <w:bottom w:val="none" w:sz="0" w:space="0" w:color="auto"/>
                        <w:right w:val="none" w:sz="0" w:space="0" w:color="auto"/>
                      </w:divBdr>
                    </w:div>
                    <w:div w:id="53510075">
                      <w:marLeft w:val="0"/>
                      <w:marRight w:val="0"/>
                      <w:marTop w:val="0"/>
                      <w:marBottom w:val="0"/>
                      <w:divBdr>
                        <w:top w:val="none" w:sz="0" w:space="0" w:color="auto"/>
                        <w:left w:val="none" w:sz="0" w:space="0" w:color="auto"/>
                        <w:bottom w:val="none" w:sz="0" w:space="0" w:color="auto"/>
                        <w:right w:val="none" w:sz="0" w:space="0" w:color="auto"/>
                      </w:divBdr>
                    </w:div>
                    <w:div w:id="451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97406">
          <w:marLeft w:val="0"/>
          <w:marRight w:val="0"/>
          <w:marTop w:val="0"/>
          <w:marBottom w:val="0"/>
          <w:divBdr>
            <w:top w:val="none" w:sz="0" w:space="0" w:color="auto"/>
            <w:left w:val="none" w:sz="0" w:space="0" w:color="auto"/>
            <w:bottom w:val="none" w:sz="0" w:space="0" w:color="auto"/>
            <w:right w:val="none" w:sz="0" w:space="0" w:color="auto"/>
          </w:divBdr>
          <w:divsChild>
            <w:div w:id="1963223652">
              <w:marLeft w:val="0"/>
              <w:marRight w:val="0"/>
              <w:marTop w:val="0"/>
              <w:marBottom w:val="0"/>
              <w:divBdr>
                <w:top w:val="none" w:sz="0" w:space="0" w:color="auto"/>
                <w:left w:val="none" w:sz="0" w:space="0" w:color="auto"/>
                <w:bottom w:val="none" w:sz="0" w:space="0" w:color="auto"/>
                <w:right w:val="none" w:sz="0" w:space="0" w:color="auto"/>
              </w:divBdr>
              <w:divsChild>
                <w:div w:id="1348871324">
                  <w:marLeft w:val="0"/>
                  <w:marRight w:val="0"/>
                  <w:marTop w:val="0"/>
                  <w:marBottom w:val="0"/>
                  <w:divBdr>
                    <w:top w:val="none" w:sz="0" w:space="0" w:color="auto"/>
                    <w:left w:val="none" w:sz="0" w:space="0" w:color="auto"/>
                    <w:bottom w:val="none" w:sz="0" w:space="0" w:color="auto"/>
                    <w:right w:val="none" w:sz="0" w:space="0" w:color="auto"/>
                  </w:divBdr>
                </w:div>
                <w:div w:id="490758627">
                  <w:marLeft w:val="0"/>
                  <w:marRight w:val="0"/>
                  <w:marTop w:val="0"/>
                  <w:marBottom w:val="0"/>
                  <w:divBdr>
                    <w:top w:val="none" w:sz="0" w:space="0" w:color="auto"/>
                    <w:left w:val="none" w:sz="0" w:space="0" w:color="auto"/>
                    <w:bottom w:val="none" w:sz="0" w:space="0" w:color="auto"/>
                    <w:right w:val="none" w:sz="0" w:space="0" w:color="auto"/>
                  </w:divBdr>
                  <w:divsChild>
                    <w:div w:id="507451487">
                      <w:marLeft w:val="0"/>
                      <w:marRight w:val="0"/>
                      <w:marTop w:val="0"/>
                      <w:marBottom w:val="0"/>
                      <w:divBdr>
                        <w:top w:val="none" w:sz="0" w:space="0" w:color="auto"/>
                        <w:left w:val="none" w:sz="0" w:space="0" w:color="auto"/>
                        <w:bottom w:val="none" w:sz="0" w:space="0" w:color="auto"/>
                        <w:right w:val="none" w:sz="0" w:space="0" w:color="auto"/>
                      </w:divBdr>
                    </w:div>
                    <w:div w:id="1265382403">
                      <w:marLeft w:val="0"/>
                      <w:marRight w:val="0"/>
                      <w:marTop w:val="0"/>
                      <w:marBottom w:val="0"/>
                      <w:divBdr>
                        <w:top w:val="none" w:sz="0" w:space="0" w:color="auto"/>
                        <w:left w:val="none" w:sz="0" w:space="0" w:color="auto"/>
                        <w:bottom w:val="none" w:sz="0" w:space="0" w:color="auto"/>
                        <w:right w:val="none" w:sz="0" w:space="0" w:color="auto"/>
                      </w:divBdr>
                    </w:div>
                    <w:div w:id="12929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7326">
          <w:marLeft w:val="0"/>
          <w:marRight w:val="0"/>
          <w:marTop w:val="0"/>
          <w:marBottom w:val="0"/>
          <w:divBdr>
            <w:top w:val="none" w:sz="0" w:space="0" w:color="auto"/>
            <w:left w:val="none" w:sz="0" w:space="0" w:color="auto"/>
            <w:bottom w:val="none" w:sz="0" w:space="0" w:color="auto"/>
            <w:right w:val="none" w:sz="0" w:space="0" w:color="auto"/>
          </w:divBdr>
          <w:divsChild>
            <w:div w:id="1792164255">
              <w:marLeft w:val="0"/>
              <w:marRight w:val="0"/>
              <w:marTop w:val="0"/>
              <w:marBottom w:val="0"/>
              <w:divBdr>
                <w:top w:val="none" w:sz="0" w:space="0" w:color="auto"/>
                <w:left w:val="none" w:sz="0" w:space="0" w:color="auto"/>
                <w:bottom w:val="none" w:sz="0" w:space="0" w:color="auto"/>
                <w:right w:val="none" w:sz="0" w:space="0" w:color="auto"/>
              </w:divBdr>
              <w:divsChild>
                <w:div w:id="198206821">
                  <w:marLeft w:val="0"/>
                  <w:marRight w:val="0"/>
                  <w:marTop w:val="0"/>
                  <w:marBottom w:val="0"/>
                  <w:divBdr>
                    <w:top w:val="none" w:sz="0" w:space="0" w:color="auto"/>
                    <w:left w:val="none" w:sz="0" w:space="0" w:color="auto"/>
                    <w:bottom w:val="none" w:sz="0" w:space="0" w:color="auto"/>
                    <w:right w:val="none" w:sz="0" w:space="0" w:color="auto"/>
                  </w:divBdr>
                </w:div>
                <w:div w:id="2083797409">
                  <w:marLeft w:val="0"/>
                  <w:marRight w:val="0"/>
                  <w:marTop w:val="0"/>
                  <w:marBottom w:val="0"/>
                  <w:divBdr>
                    <w:top w:val="none" w:sz="0" w:space="0" w:color="auto"/>
                    <w:left w:val="none" w:sz="0" w:space="0" w:color="auto"/>
                    <w:bottom w:val="none" w:sz="0" w:space="0" w:color="auto"/>
                    <w:right w:val="none" w:sz="0" w:space="0" w:color="auto"/>
                  </w:divBdr>
                  <w:divsChild>
                    <w:div w:id="474685121">
                      <w:marLeft w:val="0"/>
                      <w:marRight w:val="0"/>
                      <w:marTop w:val="0"/>
                      <w:marBottom w:val="0"/>
                      <w:divBdr>
                        <w:top w:val="none" w:sz="0" w:space="0" w:color="auto"/>
                        <w:left w:val="none" w:sz="0" w:space="0" w:color="auto"/>
                        <w:bottom w:val="none" w:sz="0" w:space="0" w:color="auto"/>
                        <w:right w:val="none" w:sz="0" w:space="0" w:color="auto"/>
                      </w:divBdr>
                    </w:div>
                    <w:div w:id="704793564">
                      <w:marLeft w:val="0"/>
                      <w:marRight w:val="0"/>
                      <w:marTop w:val="0"/>
                      <w:marBottom w:val="0"/>
                      <w:divBdr>
                        <w:top w:val="none" w:sz="0" w:space="0" w:color="auto"/>
                        <w:left w:val="none" w:sz="0" w:space="0" w:color="auto"/>
                        <w:bottom w:val="none" w:sz="0" w:space="0" w:color="auto"/>
                        <w:right w:val="none" w:sz="0" w:space="0" w:color="auto"/>
                      </w:divBdr>
                    </w:div>
                    <w:div w:id="18280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247505">
      <w:bodyDiv w:val="1"/>
      <w:marLeft w:val="0"/>
      <w:marRight w:val="0"/>
      <w:marTop w:val="0"/>
      <w:marBottom w:val="0"/>
      <w:divBdr>
        <w:top w:val="none" w:sz="0" w:space="0" w:color="auto"/>
        <w:left w:val="none" w:sz="0" w:space="0" w:color="auto"/>
        <w:bottom w:val="none" w:sz="0" w:space="0" w:color="auto"/>
        <w:right w:val="none" w:sz="0" w:space="0" w:color="auto"/>
      </w:divBdr>
    </w:div>
    <w:div w:id="400907016">
      <w:bodyDiv w:val="1"/>
      <w:marLeft w:val="0"/>
      <w:marRight w:val="0"/>
      <w:marTop w:val="0"/>
      <w:marBottom w:val="0"/>
      <w:divBdr>
        <w:top w:val="none" w:sz="0" w:space="0" w:color="auto"/>
        <w:left w:val="none" w:sz="0" w:space="0" w:color="auto"/>
        <w:bottom w:val="none" w:sz="0" w:space="0" w:color="auto"/>
        <w:right w:val="none" w:sz="0" w:space="0" w:color="auto"/>
      </w:divBdr>
      <w:divsChild>
        <w:div w:id="1097016519">
          <w:marLeft w:val="0"/>
          <w:marRight w:val="0"/>
          <w:marTop w:val="150"/>
          <w:marBottom w:val="150"/>
          <w:divBdr>
            <w:top w:val="none" w:sz="0" w:space="0" w:color="auto"/>
            <w:left w:val="none" w:sz="0" w:space="0" w:color="auto"/>
            <w:bottom w:val="none" w:sz="0" w:space="0" w:color="auto"/>
            <w:right w:val="none" w:sz="0" w:space="0" w:color="auto"/>
          </w:divBdr>
        </w:div>
        <w:div w:id="194318871">
          <w:marLeft w:val="0"/>
          <w:marRight w:val="0"/>
          <w:marTop w:val="0"/>
          <w:marBottom w:val="0"/>
          <w:divBdr>
            <w:top w:val="none" w:sz="0" w:space="0" w:color="auto"/>
            <w:left w:val="none" w:sz="0" w:space="0" w:color="auto"/>
            <w:bottom w:val="none" w:sz="0" w:space="0" w:color="auto"/>
            <w:right w:val="none" w:sz="0" w:space="0" w:color="auto"/>
          </w:divBdr>
        </w:div>
      </w:divsChild>
    </w:div>
    <w:div w:id="424958388">
      <w:bodyDiv w:val="1"/>
      <w:marLeft w:val="0"/>
      <w:marRight w:val="0"/>
      <w:marTop w:val="0"/>
      <w:marBottom w:val="0"/>
      <w:divBdr>
        <w:top w:val="none" w:sz="0" w:space="0" w:color="auto"/>
        <w:left w:val="none" w:sz="0" w:space="0" w:color="auto"/>
        <w:bottom w:val="none" w:sz="0" w:space="0" w:color="auto"/>
        <w:right w:val="none" w:sz="0" w:space="0" w:color="auto"/>
      </w:divBdr>
      <w:divsChild>
        <w:div w:id="735737278">
          <w:marLeft w:val="0"/>
          <w:marRight w:val="0"/>
          <w:marTop w:val="0"/>
          <w:marBottom w:val="0"/>
          <w:divBdr>
            <w:top w:val="none" w:sz="0" w:space="0" w:color="auto"/>
            <w:left w:val="none" w:sz="0" w:space="0" w:color="auto"/>
            <w:bottom w:val="none" w:sz="0" w:space="0" w:color="auto"/>
            <w:right w:val="none" w:sz="0" w:space="0" w:color="auto"/>
          </w:divBdr>
          <w:divsChild>
            <w:div w:id="355351307">
              <w:marLeft w:val="0"/>
              <w:marRight w:val="0"/>
              <w:marTop w:val="0"/>
              <w:marBottom w:val="0"/>
              <w:divBdr>
                <w:top w:val="none" w:sz="0" w:space="0" w:color="auto"/>
                <w:left w:val="none" w:sz="0" w:space="0" w:color="auto"/>
                <w:bottom w:val="none" w:sz="0" w:space="0" w:color="auto"/>
                <w:right w:val="none" w:sz="0" w:space="0" w:color="auto"/>
              </w:divBdr>
            </w:div>
          </w:divsChild>
        </w:div>
        <w:div w:id="893856863">
          <w:marLeft w:val="0"/>
          <w:marRight w:val="0"/>
          <w:marTop w:val="0"/>
          <w:marBottom w:val="0"/>
          <w:divBdr>
            <w:top w:val="none" w:sz="0" w:space="0" w:color="auto"/>
            <w:left w:val="none" w:sz="0" w:space="0" w:color="auto"/>
            <w:bottom w:val="none" w:sz="0" w:space="0" w:color="auto"/>
            <w:right w:val="none" w:sz="0" w:space="0" w:color="auto"/>
          </w:divBdr>
        </w:div>
        <w:div w:id="726687665">
          <w:marLeft w:val="0"/>
          <w:marRight w:val="0"/>
          <w:marTop w:val="0"/>
          <w:marBottom w:val="0"/>
          <w:divBdr>
            <w:top w:val="none" w:sz="0" w:space="0" w:color="auto"/>
            <w:left w:val="none" w:sz="0" w:space="0" w:color="auto"/>
            <w:bottom w:val="none" w:sz="0" w:space="0" w:color="auto"/>
            <w:right w:val="none" w:sz="0" w:space="0" w:color="auto"/>
          </w:divBdr>
          <w:divsChild>
            <w:div w:id="1082994679">
              <w:marLeft w:val="0"/>
              <w:marRight w:val="0"/>
              <w:marTop w:val="0"/>
              <w:marBottom w:val="0"/>
              <w:divBdr>
                <w:top w:val="none" w:sz="0" w:space="0" w:color="auto"/>
                <w:left w:val="none" w:sz="0" w:space="0" w:color="auto"/>
                <w:bottom w:val="none" w:sz="0" w:space="0" w:color="auto"/>
                <w:right w:val="none" w:sz="0" w:space="0" w:color="auto"/>
              </w:divBdr>
            </w:div>
          </w:divsChild>
        </w:div>
        <w:div w:id="552236885">
          <w:marLeft w:val="0"/>
          <w:marRight w:val="0"/>
          <w:marTop w:val="0"/>
          <w:marBottom w:val="0"/>
          <w:divBdr>
            <w:top w:val="none" w:sz="0" w:space="0" w:color="auto"/>
            <w:left w:val="none" w:sz="0" w:space="0" w:color="auto"/>
            <w:bottom w:val="none" w:sz="0" w:space="0" w:color="auto"/>
            <w:right w:val="none" w:sz="0" w:space="0" w:color="auto"/>
          </w:divBdr>
        </w:div>
      </w:divsChild>
    </w:div>
    <w:div w:id="430665917">
      <w:bodyDiv w:val="1"/>
      <w:marLeft w:val="0"/>
      <w:marRight w:val="0"/>
      <w:marTop w:val="0"/>
      <w:marBottom w:val="0"/>
      <w:divBdr>
        <w:top w:val="none" w:sz="0" w:space="0" w:color="auto"/>
        <w:left w:val="none" w:sz="0" w:space="0" w:color="auto"/>
        <w:bottom w:val="none" w:sz="0" w:space="0" w:color="auto"/>
        <w:right w:val="none" w:sz="0" w:space="0" w:color="auto"/>
      </w:divBdr>
    </w:div>
    <w:div w:id="481234802">
      <w:bodyDiv w:val="1"/>
      <w:marLeft w:val="0"/>
      <w:marRight w:val="0"/>
      <w:marTop w:val="0"/>
      <w:marBottom w:val="0"/>
      <w:divBdr>
        <w:top w:val="none" w:sz="0" w:space="0" w:color="auto"/>
        <w:left w:val="none" w:sz="0" w:space="0" w:color="auto"/>
        <w:bottom w:val="none" w:sz="0" w:space="0" w:color="auto"/>
        <w:right w:val="none" w:sz="0" w:space="0" w:color="auto"/>
      </w:divBdr>
      <w:divsChild>
        <w:div w:id="1844275710">
          <w:marLeft w:val="0"/>
          <w:marRight w:val="0"/>
          <w:marTop w:val="0"/>
          <w:marBottom w:val="0"/>
          <w:divBdr>
            <w:top w:val="none" w:sz="0" w:space="0" w:color="auto"/>
            <w:left w:val="none" w:sz="0" w:space="0" w:color="auto"/>
            <w:bottom w:val="none" w:sz="0" w:space="0" w:color="auto"/>
            <w:right w:val="none" w:sz="0" w:space="0" w:color="auto"/>
          </w:divBdr>
        </w:div>
        <w:div w:id="922488133">
          <w:marLeft w:val="0"/>
          <w:marRight w:val="0"/>
          <w:marTop w:val="0"/>
          <w:marBottom w:val="0"/>
          <w:divBdr>
            <w:top w:val="none" w:sz="0" w:space="0" w:color="auto"/>
            <w:left w:val="none" w:sz="0" w:space="0" w:color="auto"/>
            <w:bottom w:val="none" w:sz="0" w:space="0" w:color="auto"/>
            <w:right w:val="none" w:sz="0" w:space="0" w:color="auto"/>
          </w:divBdr>
          <w:divsChild>
            <w:div w:id="1770080172">
              <w:marLeft w:val="0"/>
              <w:marRight w:val="0"/>
              <w:marTop w:val="0"/>
              <w:marBottom w:val="0"/>
              <w:divBdr>
                <w:top w:val="none" w:sz="0" w:space="0" w:color="auto"/>
                <w:left w:val="none" w:sz="0" w:space="0" w:color="auto"/>
                <w:bottom w:val="none" w:sz="0" w:space="0" w:color="auto"/>
                <w:right w:val="none" w:sz="0" w:space="0" w:color="auto"/>
              </w:divBdr>
              <w:divsChild>
                <w:div w:id="981277553">
                  <w:marLeft w:val="0"/>
                  <w:marRight w:val="0"/>
                  <w:marTop w:val="0"/>
                  <w:marBottom w:val="0"/>
                  <w:divBdr>
                    <w:top w:val="none" w:sz="0" w:space="0" w:color="auto"/>
                    <w:left w:val="none" w:sz="0" w:space="0" w:color="auto"/>
                    <w:bottom w:val="none" w:sz="0" w:space="0" w:color="auto"/>
                    <w:right w:val="none" w:sz="0" w:space="0" w:color="auto"/>
                  </w:divBdr>
                </w:div>
                <w:div w:id="1776633170">
                  <w:marLeft w:val="0"/>
                  <w:marRight w:val="0"/>
                  <w:marTop w:val="0"/>
                  <w:marBottom w:val="0"/>
                  <w:divBdr>
                    <w:top w:val="none" w:sz="0" w:space="0" w:color="auto"/>
                    <w:left w:val="none" w:sz="0" w:space="0" w:color="auto"/>
                    <w:bottom w:val="none" w:sz="0" w:space="0" w:color="auto"/>
                    <w:right w:val="none" w:sz="0" w:space="0" w:color="auto"/>
                  </w:divBdr>
                  <w:divsChild>
                    <w:div w:id="208685758">
                      <w:marLeft w:val="0"/>
                      <w:marRight w:val="0"/>
                      <w:marTop w:val="0"/>
                      <w:marBottom w:val="0"/>
                      <w:divBdr>
                        <w:top w:val="none" w:sz="0" w:space="0" w:color="auto"/>
                        <w:left w:val="none" w:sz="0" w:space="0" w:color="auto"/>
                        <w:bottom w:val="none" w:sz="0" w:space="0" w:color="auto"/>
                        <w:right w:val="none" w:sz="0" w:space="0" w:color="auto"/>
                      </w:divBdr>
                    </w:div>
                    <w:div w:id="10049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5764">
          <w:marLeft w:val="0"/>
          <w:marRight w:val="0"/>
          <w:marTop w:val="0"/>
          <w:marBottom w:val="0"/>
          <w:divBdr>
            <w:top w:val="none" w:sz="0" w:space="0" w:color="auto"/>
            <w:left w:val="none" w:sz="0" w:space="0" w:color="auto"/>
            <w:bottom w:val="none" w:sz="0" w:space="0" w:color="auto"/>
            <w:right w:val="none" w:sz="0" w:space="0" w:color="auto"/>
          </w:divBdr>
          <w:divsChild>
            <w:div w:id="184296567">
              <w:marLeft w:val="0"/>
              <w:marRight w:val="0"/>
              <w:marTop w:val="0"/>
              <w:marBottom w:val="0"/>
              <w:divBdr>
                <w:top w:val="none" w:sz="0" w:space="0" w:color="auto"/>
                <w:left w:val="none" w:sz="0" w:space="0" w:color="auto"/>
                <w:bottom w:val="none" w:sz="0" w:space="0" w:color="auto"/>
                <w:right w:val="none" w:sz="0" w:space="0" w:color="auto"/>
              </w:divBdr>
              <w:divsChild>
                <w:div w:id="573511753">
                  <w:marLeft w:val="0"/>
                  <w:marRight w:val="0"/>
                  <w:marTop w:val="0"/>
                  <w:marBottom w:val="0"/>
                  <w:divBdr>
                    <w:top w:val="none" w:sz="0" w:space="0" w:color="auto"/>
                    <w:left w:val="none" w:sz="0" w:space="0" w:color="auto"/>
                    <w:bottom w:val="none" w:sz="0" w:space="0" w:color="auto"/>
                    <w:right w:val="none" w:sz="0" w:space="0" w:color="auto"/>
                  </w:divBdr>
                </w:div>
                <w:div w:id="1583761947">
                  <w:marLeft w:val="0"/>
                  <w:marRight w:val="0"/>
                  <w:marTop w:val="0"/>
                  <w:marBottom w:val="0"/>
                  <w:divBdr>
                    <w:top w:val="none" w:sz="0" w:space="0" w:color="auto"/>
                    <w:left w:val="none" w:sz="0" w:space="0" w:color="auto"/>
                    <w:bottom w:val="none" w:sz="0" w:space="0" w:color="auto"/>
                    <w:right w:val="none" w:sz="0" w:space="0" w:color="auto"/>
                  </w:divBdr>
                  <w:divsChild>
                    <w:div w:id="608397573">
                      <w:marLeft w:val="0"/>
                      <w:marRight w:val="0"/>
                      <w:marTop w:val="0"/>
                      <w:marBottom w:val="0"/>
                      <w:divBdr>
                        <w:top w:val="none" w:sz="0" w:space="0" w:color="auto"/>
                        <w:left w:val="none" w:sz="0" w:space="0" w:color="auto"/>
                        <w:bottom w:val="none" w:sz="0" w:space="0" w:color="auto"/>
                        <w:right w:val="none" w:sz="0" w:space="0" w:color="auto"/>
                      </w:divBdr>
                    </w:div>
                    <w:div w:id="1619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20723">
          <w:marLeft w:val="0"/>
          <w:marRight w:val="0"/>
          <w:marTop w:val="0"/>
          <w:marBottom w:val="0"/>
          <w:divBdr>
            <w:top w:val="none" w:sz="0" w:space="0" w:color="auto"/>
            <w:left w:val="none" w:sz="0" w:space="0" w:color="auto"/>
            <w:bottom w:val="none" w:sz="0" w:space="0" w:color="auto"/>
            <w:right w:val="none" w:sz="0" w:space="0" w:color="auto"/>
          </w:divBdr>
          <w:divsChild>
            <w:div w:id="909122658">
              <w:marLeft w:val="0"/>
              <w:marRight w:val="0"/>
              <w:marTop w:val="0"/>
              <w:marBottom w:val="0"/>
              <w:divBdr>
                <w:top w:val="none" w:sz="0" w:space="0" w:color="auto"/>
                <w:left w:val="none" w:sz="0" w:space="0" w:color="auto"/>
                <w:bottom w:val="none" w:sz="0" w:space="0" w:color="auto"/>
                <w:right w:val="none" w:sz="0" w:space="0" w:color="auto"/>
              </w:divBdr>
              <w:divsChild>
                <w:div w:id="541483975">
                  <w:marLeft w:val="0"/>
                  <w:marRight w:val="0"/>
                  <w:marTop w:val="0"/>
                  <w:marBottom w:val="0"/>
                  <w:divBdr>
                    <w:top w:val="none" w:sz="0" w:space="0" w:color="auto"/>
                    <w:left w:val="none" w:sz="0" w:space="0" w:color="auto"/>
                    <w:bottom w:val="none" w:sz="0" w:space="0" w:color="auto"/>
                    <w:right w:val="none" w:sz="0" w:space="0" w:color="auto"/>
                  </w:divBdr>
                </w:div>
                <w:div w:id="1372996107">
                  <w:marLeft w:val="0"/>
                  <w:marRight w:val="0"/>
                  <w:marTop w:val="0"/>
                  <w:marBottom w:val="0"/>
                  <w:divBdr>
                    <w:top w:val="none" w:sz="0" w:space="0" w:color="auto"/>
                    <w:left w:val="none" w:sz="0" w:space="0" w:color="auto"/>
                    <w:bottom w:val="none" w:sz="0" w:space="0" w:color="auto"/>
                    <w:right w:val="none" w:sz="0" w:space="0" w:color="auto"/>
                  </w:divBdr>
                  <w:divsChild>
                    <w:div w:id="610750049">
                      <w:marLeft w:val="0"/>
                      <w:marRight w:val="0"/>
                      <w:marTop w:val="0"/>
                      <w:marBottom w:val="0"/>
                      <w:divBdr>
                        <w:top w:val="none" w:sz="0" w:space="0" w:color="auto"/>
                        <w:left w:val="none" w:sz="0" w:space="0" w:color="auto"/>
                        <w:bottom w:val="none" w:sz="0" w:space="0" w:color="auto"/>
                        <w:right w:val="none" w:sz="0" w:space="0" w:color="auto"/>
                      </w:divBdr>
                    </w:div>
                    <w:div w:id="10578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28203">
          <w:marLeft w:val="0"/>
          <w:marRight w:val="0"/>
          <w:marTop w:val="0"/>
          <w:marBottom w:val="0"/>
          <w:divBdr>
            <w:top w:val="none" w:sz="0" w:space="0" w:color="auto"/>
            <w:left w:val="none" w:sz="0" w:space="0" w:color="auto"/>
            <w:bottom w:val="none" w:sz="0" w:space="0" w:color="auto"/>
            <w:right w:val="none" w:sz="0" w:space="0" w:color="auto"/>
          </w:divBdr>
          <w:divsChild>
            <w:div w:id="48773481">
              <w:marLeft w:val="0"/>
              <w:marRight w:val="0"/>
              <w:marTop w:val="0"/>
              <w:marBottom w:val="0"/>
              <w:divBdr>
                <w:top w:val="none" w:sz="0" w:space="0" w:color="auto"/>
                <w:left w:val="none" w:sz="0" w:space="0" w:color="auto"/>
                <w:bottom w:val="none" w:sz="0" w:space="0" w:color="auto"/>
                <w:right w:val="none" w:sz="0" w:space="0" w:color="auto"/>
              </w:divBdr>
              <w:divsChild>
                <w:div w:id="1549607187">
                  <w:marLeft w:val="0"/>
                  <w:marRight w:val="0"/>
                  <w:marTop w:val="0"/>
                  <w:marBottom w:val="0"/>
                  <w:divBdr>
                    <w:top w:val="none" w:sz="0" w:space="0" w:color="auto"/>
                    <w:left w:val="none" w:sz="0" w:space="0" w:color="auto"/>
                    <w:bottom w:val="none" w:sz="0" w:space="0" w:color="auto"/>
                    <w:right w:val="none" w:sz="0" w:space="0" w:color="auto"/>
                  </w:divBdr>
                </w:div>
                <w:div w:id="26569812">
                  <w:marLeft w:val="0"/>
                  <w:marRight w:val="0"/>
                  <w:marTop w:val="0"/>
                  <w:marBottom w:val="0"/>
                  <w:divBdr>
                    <w:top w:val="none" w:sz="0" w:space="0" w:color="auto"/>
                    <w:left w:val="none" w:sz="0" w:space="0" w:color="auto"/>
                    <w:bottom w:val="none" w:sz="0" w:space="0" w:color="auto"/>
                    <w:right w:val="none" w:sz="0" w:space="0" w:color="auto"/>
                  </w:divBdr>
                  <w:divsChild>
                    <w:div w:id="762186323">
                      <w:marLeft w:val="0"/>
                      <w:marRight w:val="0"/>
                      <w:marTop w:val="0"/>
                      <w:marBottom w:val="0"/>
                      <w:divBdr>
                        <w:top w:val="none" w:sz="0" w:space="0" w:color="auto"/>
                        <w:left w:val="none" w:sz="0" w:space="0" w:color="auto"/>
                        <w:bottom w:val="none" w:sz="0" w:space="0" w:color="auto"/>
                        <w:right w:val="none" w:sz="0" w:space="0" w:color="auto"/>
                      </w:divBdr>
                    </w:div>
                    <w:div w:id="16751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44115">
          <w:marLeft w:val="0"/>
          <w:marRight w:val="0"/>
          <w:marTop w:val="0"/>
          <w:marBottom w:val="0"/>
          <w:divBdr>
            <w:top w:val="none" w:sz="0" w:space="0" w:color="auto"/>
            <w:left w:val="none" w:sz="0" w:space="0" w:color="auto"/>
            <w:bottom w:val="none" w:sz="0" w:space="0" w:color="auto"/>
            <w:right w:val="none" w:sz="0" w:space="0" w:color="auto"/>
          </w:divBdr>
          <w:divsChild>
            <w:div w:id="1998532237">
              <w:marLeft w:val="0"/>
              <w:marRight w:val="0"/>
              <w:marTop w:val="0"/>
              <w:marBottom w:val="0"/>
              <w:divBdr>
                <w:top w:val="none" w:sz="0" w:space="0" w:color="auto"/>
                <w:left w:val="none" w:sz="0" w:space="0" w:color="auto"/>
                <w:bottom w:val="none" w:sz="0" w:space="0" w:color="auto"/>
                <w:right w:val="none" w:sz="0" w:space="0" w:color="auto"/>
              </w:divBdr>
              <w:divsChild>
                <w:div w:id="1573657630">
                  <w:marLeft w:val="0"/>
                  <w:marRight w:val="0"/>
                  <w:marTop w:val="0"/>
                  <w:marBottom w:val="0"/>
                  <w:divBdr>
                    <w:top w:val="none" w:sz="0" w:space="0" w:color="auto"/>
                    <w:left w:val="none" w:sz="0" w:space="0" w:color="auto"/>
                    <w:bottom w:val="none" w:sz="0" w:space="0" w:color="auto"/>
                    <w:right w:val="none" w:sz="0" w:space="0" w:color="auto"/>
                  </w:divBdr>
                </w:div>
                <w:div w:id="1185706759">
                  <w:marLeft w:val="0"/>
                  <w:marRight w:val="0"/>
                  <w:marTop w:val="0"/>
                  <w:marBottom w:val="0"/>
                  <w:divBdr>
                    <w:top w:val="none" w:sz="0" w:space="0" w:color="auto"/>
                    <w:left w:val="none" w:sz="0" w:space="0" w:color="auto"/>
                    <w:bottom w:val="none" w:sz="0" w:space="0" w:color="auto"/>
                    <w:right w:val="none" w:sz="0" w:space="0" w:color="auto"/>
                  </w:divBdr>
                  <w:divsChild>
                    <w:div w:id="393479453">
                      <w:marLeft w:val="0"/>
                      <w:marRight w:val="0"/>
                      <w:marTop w:val="0"/>
                      <w:marBottom w:val="0"/>
                      <w:divBdr>
                        <w:top w:val="none" w:sz="0" w:space="0" w:color="auto"/>
                        <w:left w:val="none" w:sz="0" w:space="0" w:color="auto"/>
                        <w:bottom w:val="none" w:sz="0" w:space="0" w:color="auto"/>
                        <w:right w:val="none" w:sz="0" w:space="0" w:color="auto"/>
                      </w:divBdr>
                    </w:div>
                    <w:div w:id="15840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6073">
          <w:marLeft w:val="0"/>
          <w:marRight w:val="0"/>
          <w:marTop w:val="0"/>
          <w:marBottom w:val="0"/>
          <w:divBdr>
            <w:top w:val="none" w:sz="0" w:space="0" w:color="auto"/>
            <w:left w:val="none" w:sz="0" w:space="0" w:color="auto"/>
            <w:bottom w:val="none" w:sz="0" w:space="0" w:color="auto"/>
            <w:right w:val="none" w:sz="0" w:space="0" w:color="auto"/>
          </w:divBdr>
          <w:divsChild>
            <w:div w:id="767700961">
              <w:marLeft w:val="0"/>
              <w:marRight w:val="0"/>
              <w:marTop w:val="0"/>
              <w:marBottom w:val="0"/>
              <w:divBdr>
                <w:top w:val="none" w:sz="0" w:space="0" w:color="auto"/>
                <w:left w:val="none" w:sz="0" w:space="0" w:color="auto"/>
                <w:bottom w:val="none" w:sz="0" w:space="0" w:color="auto"/>
                <w:right w:val="none" w:sz="0" w:space="0" w:color="auto"/>
              </w:divBdr>
              <w:divsChild>
                <w:div w:id="1478301905">
                  <w:marLeft w:val="0"/>
                  <w:marRight w:val="0"/>
                  <w:marTop w:val="0"/>
                  <w:marBottom w:val="0"/>
                  <w:divBdr>
                    <w:top w:val="none" w:sz="0" w:space="0" w:color="auto"/>
                    <w:left w:val="none" w:sz="0" w:space="0" w:color="auto"/>
                    <w:bottom w:val="none" w:sz="0" w:space="0" w:color="auto"/>
                    <w:right w:val="none" w:sz="0" w:space="0" w:color="auto"/>
                  </w:divBdr>
                </w:div>
                <w:div w:id="1901166152">
                  <w:marLeft w:val="0"/>
                  <w:marRight w:val="0"/>
                  <w:marTop w:val="0"/>
                  <w:marBottom w:val="0"/>
                  <w:divBdr>
                    <w:top w:val="none" w:sz="0" w:space="0" w:color="auto"/>
                    <w:left w:val="none" w:sz="0" w:space="0" w:color="auto"/>
                    <w:bottom w:val="none" w:sz="0" w:space="0" w:color="auto"/>
                    <w:right w:val="none" w:sz="0" w:space="0" w:color="auto"/>
                  </w:divBdr>
                  <w:divsChild>
                    <w:div w:id="991325808">
                      <w:marLeft w:val="0"/>
                      <w:marRight w:val="0"/>
                      <w:marTop w:val="0"/>
                      <w:marBottom w:val="0"/>
                      <w:divBdr>
                        <w:top w:val="none" w:sz="0" w:space="0" w:color="auto"/>
                        <w:left w:val="none" w:sz="0" w:space="0" w:color="auto"/>
                        <w:bottom w:val="none" w:sz="0" w:space="0" w:color="auto"/>
                        <w:right w:val="none" w:sz="0" w:space="0" w:color="auto"/>
                      </w:divBdr>
                    </w:div>
                    <w:div w:id="13657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07399">
          <w:marLeft w:val="0"/>
          <w:marRight w:val="0"/>
          <w:marTop w:val="0"/>
          <w:marBottom w:val="0"/>
          <w:divBdr>
            <w:top w:val="none" w:sz="0" w:space="0" w:color="auto"/>
            <w:left w:val="none" w:sz="0" w:space="0" w:color="auto"/>
            <w:bottom w:val="none" w:sz="0" w:space="0" w:color="auto"/>
            <w:right w:val="none" w:sz="0" w:space="0" w:color="auto"/>
          </w:divBdr>
          <w:divsChild>
            <w:div w:id="332075812">
              <w:marLeft w:val="0"/>
              <w:marRight w:val="0"/>
              <w:marTop w:val="0"/>
              <w:marBottom w:val="0"/>
              <w:divBdr>
                <w:top w:val="none" w:sz="0" w:space="0" w:color="auto"/>
                <w:left w:val="none" w:sz="0" w:space="0" w:color="auto"/>
                <w:bottom w:val="none" w:sz="0" w:space="0" w:color="auto"/>
                <w:right w:val="none" w:sz="0" w:space="0" w:color="auto"/>
              </w:divBdr>
              <w:divsChild>
                <w:div w:id="2069843604">
                  <w:marLeft w:val="0"/>
                  <w:marRight w:val="0"/>
                  <w:marTop w:val="0"/>
                  <w:marBottom w:val="0"/>
                  <w:divBdr>
                    <w:top w:val="none" w:sz="0" w:space="0" w:color="auto"/>
                    <w:left w:val="none" w:sz="0" w:space="0" w:color="auto"/>
                    <w:bottom w:val="none" w:sz="0" w:space="0" w:color="auto"/>
                    <w:right w:val="none" w:sz="0" w:space="0" w:color="auto"/>
                  </w:divBdr>
                </w:div>
                <w:div w:id="65687585">
                  <w:marLeft w:val="0"/>
                  <w:marRight w:val="0"/>
                  <w:marTop w:val="0"/>
                  <w:marBottom w:val="0"/>
                  <w:divBdr>
                    <w:top w:val="none" w:sz="0" w:space="0" w:color="auto"/>
                    <w:left w:val="none" w:sz="0" w:space="0" w:color="auto"/>
                    <w:bottom w:val="none" w:sz="0" w:space="0" w:color="auto"/>
                    <w:right w:val="none" w:sz="0" w:space="0" w:color="auto"/>
                  </w:divBdr>
                  <w:divsChild>
                    <w:div w:id="642271932">
                      <w:marLeft w:val="0"/>
                      <w:marRight w:val="0"/>
                      <w:marTop w:val="0"/>
                      <w:marBottom w:val="0"/>
                      <w:divBdr>
                        <w:top w:val="none" w:sz="0" w:space="0" w:color="auto"/>
                        <w:left w:val="none" w:sz="0" w:space="0" w:color="auto"/>
                        <w:bottom w:val="none" w:sz="0" w:space="0" w:color="auto"/>
                        <w:right w:val="none" w:sz="0" w:space="0" w:color="auto"/>
                      </w:divBdr>
                    </w:div>
                    <w:div w:id="1583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88017">
          <w:marLeft w:val="0"/>
          <w:marRight w:val="0"/>
          <w:marTop w:val="0"/>
          <w:marBottom w:val="0"/>
          <w:divBdr>
            <w:top w:val="none" w:sz="0" w:space="0" w:color="auto"/>
            <w:left w:val="none" w:sz="0" w:space="0" w:color="auto"/>
            <w:bottom w:val="none" w:sz="0" w:space="0" w:color="auto"/>
            <w:right w:val="none" w:sz="0" w:space="0" w:color="auto"/>
          </w:divBdr>
          <w:divsChild>
            <w:div w:id="55319744">
              <w:marLeft w:val="0"/>
              <w:marRight w:val="0"/>
              <w:marTop w:val="0"/>
              <w:marBottom w:val="0"/>
              <w:divBdr>
                <w:top w:val="none" w:sz="0" w:space="0" w:color="auto"/>
                <w:left w:val="none" w:sz="0" w:space="0" w:color="auto"/>
                <w:bottom w:val="none" w:sz="0" w:space="0" w:color="auto"/>
                <w:right w:val="none" w:sz="0" w:space="0" w:color="auto"/>
              </w:divBdr>
              <w:divsChild>
                <w:div w:id="1081751820">
                  <w:marLeft w:val="0"/>
                  <w:marRight w:val="0"/>
                  <w:marTop w:val="0"/>
                  <w:marBottom w:val="0"/>
                  <w:divBdr>
                    <w:top w:val="none" w:sz="0" w:space="0" w:color="auto"/>
                    <w:left w:val="none" w:sz="0" w:space="0" w:color="auto"/>
                    <w:bottom w:val="none" w:sz="0" w:space="0" w:color="auto"/>
                    <w:right w:val="none" w:sz="0" w:space="0" w:color="auto"/>
                  </w:divBdr>
                </w:div>
                <w:div w:id="1015809618">
                  <w:marLeft w:val="0"/>
                  <w:marRight w:val="0"/>
                  <w:marTop w:val="0"/>
                  <w:marBottom w:val="0"/>
                  <w:divBdr>
                    <w:top w:val="none" w:sz="0" w:space="0" w:color="auto"/>
                    <w:left w:val="none" w:sz="0" w:space="0" w:color="auto"/>
                    <w:bottom w:val="none" w:sz="0" w:space="0" w:color="auto"/>
                    <w:right w:val="none" w:sz="0" w:space="0" w:color="auto"/>
                  </w:divBdr>
                  <w:divsChild>
                    <w:div w:id="842431419">
                      <w:marLeft w:val="0"/>
                      <w:marRight w:val="0"/>
                      <w:marTop w:val="0"/>
                      <w:marBottom w:val="0"/>
                      <w:divBdr>
                        <w:top w:val="none" w:sz="0" w:space="0" w:color="auto"/>
                        <w:left w:val="none" w:sz="0" w:space="0" w:color="auto"/>
                        <w:bottom w:val="none" w:sz="0" w:space="0" w:color="auto"/>
                        <w:right w:val="none" w:sz="0" w:space="0" w:color="auto"/>
                      </w:divBdr>
                    </w:div>
                    <w:div w:id="190417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7958">
          <w:marLeft w:val="0"/>
          <w:marRight w:val="0"/>
          <w:marTop w:val="0"/>
          <w:marBottom w:val="0"/>
          <w:divBdr>
            <w:top w:val="none" w:sz="0" w:space="0" w:color="auto"/>
            <w:left w:val="none" w:sz="0" w:space="0" w:color="auto"/>
            <w:bottom w:val="none" w:sz="0" w:space="0" w:color="auto"/>
            <w:right w:val="none" w:sz="0" w:space="0" w:color="auto"/>
          </w:divBdr>
          <w:divsChild>
            <w:div w:id="1622691926">
              <w:marLeft w:val="0"/>
              <w:marRight w:val="0"/>
              <w:marTop w:val="0"/>
              <w:marBottom w:val="0"/>
              <w:divBdr>
                <w:top w:val="none" w:sz="0" w:space="0" w:color="auto"/>
                <w:left w:val="none" w:sz="0" w:space="0" w:color="auto"/>
                <w:bottom w:val="none" w:sz="0" w:space="0" w:color="auto"/>
                <w:right w:val="none" w:sz="0" w:space="0" w:color="auto"/>
              </w:divBdr>
              <w:divsChild>
                <w:div w:id="924605830">
                  <w:marLeft w:val="0"/>
                  <w:marRight w:val="0"/>
                  <w:marTop w:val="0"/>
                  <w:marBottom w:val="0"/>
                  <w:divBdr>
                    <w:top w:val="none" w:sz="0" w:space="0" w:color="auto"/>
                    <w:left w:val="none" w:sz="0" w:space="0" w:color="auto"/>
                    <w:bottom w:val="none" w:sz="0" w:space="0" w:color="auto"/>
                    <w:right w:val="none" w:sz="0" w:space="0" w:color="auto"/>
                  </w:divBdr>
                </w:div>
                <w:div w:id="478309363">
                  <w:marLeft w:val="0"/>
                  <w:marRight w:val="0"/>
                  <w:marTop w:val="0"/>
                  <w:marBottom w:val="0"/>
                  <w:divBdr>
                    <w:top w:val="none" w:sz="0" w:space="0" w:color="auto"/>
                    <w:left w:val="none" w:sz="0" w:space="0" w:color="auto"/>
                    <w:bottom w:val="none" w:sz="0" w:space="0" w:color="auto"/>
                    <w:right w:val="none" w:sz="0" w:space="0" w:color="auto"/>
                  </w:divBdr>
                  <w:divsChild>
                    <w:div w:id="1805544402">
                      <w:marLeft w:val="0"/>
                      <w:marRight w:val="0"/>
                      <w:marTop w:val="0"/>
                      <w:marBottom w:val="0"/>
                      <w:divBdr>
                        <w:top w:val="none" w:sz="0" w:space="0" w:color="auto"/>
                        <w:left w:val="none" w:sz="0" w:space="0" w:color="auto"/>
                        <w:bottom w:val="none" w:sz="0" w:space="0" w:color="auto"/>
                        <w:right w:val="none" w:sz="0" w:space="0" w:color="auto"/>
                      </w:divBdr>
                    </w:div>
                    <w:div w:id="15775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2456">
          <w:marLeft w:val="0"/>
          <w:marRight w:val="0"/>
          <w:marTop w:val="0"/>
          <w:marBottom w:val="0"/>
          <w:divBdr>
            <w:top w:val="none" w:sz="0" w:space="0" w:color="auto"/>
            <w:left w:val="none" w:sz="0" w:space="0" w:color="auto"/>
            <w:bottom w:val="none" w:sz="0" w:space="0" w:color="auto"/>
            <w:right w:val="none" w:sz="0" w:space="0" w:color="auto"/>
          </w:divBdr>
          <w:divsChild>
            <w:div w:id="943880477">
              <w:marLeft w:val="0"/>
              <w:marRight w:val="0"/>
              <w:marTop w:val="0"/>
              <w:marBottom w:val="0"/>
              <w:divBdr>
                <w:top w:val="none" w:sz="0" w:space="0" w:color="auto"/>
                <w:left w:val="none" w:sz="0" w:space="0" w:color="auto"/>
                <w:bottom w:val="none" w:sz="0" w:space="0" w:color="auto"/>
                <w:right w:val="none" w:sz="0" w:space="0" w:color="auto"/>
              </w:divBdr>
              <w:divsChild>
                <w:div w:id="1189685601">
                  <w:marLeft w:val="0"/>
                  <w:marRight w:val="0"/>
                  <w:marTop w:val="0"/>
                  <w:marBottom w:val="0"/>
                  <w:divBdr>
                    <w:top w:val="none" w:sz="0" w:space="0" w:color="auto"/>
                    <w:left w:val="none" w:sz="0" w:space="0" w:color="auto"/>
                    <w:bottom w:val="none" w:sz="0" w:space="0" w:color="auto"/>
                    <w:right w:val="none" w:sz="0" w:space="0" w:color="auto"/>
                  </w:divBdr>
                </w:div>
                <w:div w:id="109056993">
                  <w:marLeft w:val="0"/>
                  <w:marRight w:val="0"/>
                  <w:marTop w:val="0"/>
                  <w:marBottom w:val="0"/>
                  <w:divBdr>
                    <w:top w:val="none" w:sz="0" w:space="0" w:color="auto"/>
                    <w:left w:val="none" w:sz="0" w:space="0" w:color="auto"/>
                    <w:bottom w:val="none" w:sz="0" w:space="0" w:color="auto"/>
                    <w:right w:val="none" w:sz="0" w:space="0" w:color="auto"/>
                  </w:divBdr>
                  <w:divsChild>
                    <w:div w:id="921765752">
                      <w:marLeft w:val="0"/>
                      <w:marRight w:val="0"/>
                      <w:marTop w:val="0"/>
                      <w:marBottom w:val="0"/>
                      <w:divBdr>
                        <w:top w:val="none" w:sz="0" w:space="0" w:color="auto"/>
                        <w:left w:val="none" w:sz="0" w:space="0" w:color="auto"/>
                        <w:bottom w:val="none" w:sz="0" w:space="0" w:color="auto"/>
                        <w:right w:val="none" w:sz="0" w:space="0" w:color="auto"/>
                      </w:divBdr>
                    </w:div>
                    <w:div w:id="19227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024630">
          <w:marLeft w:val="0"/>
          <w:marRight w:val="0"/>
          <w:marTop w:val="0"/>
          <w:marBottom w:val="0"/>
          <w:divBdr>
            <w:top w:val="none" w:sz="0" w:space="0" w:color="auto"/>
            <w:left w:val="none" w:sz="0" w:space="0" w:color="auto"/>
            <w:bottom w:val="none" w:sz="0" w:space="0" w:color="auto"/>
            <w:right w:val="none" w:sz="0" w:space="0" w:color="auto"/>
          </w:divBdr>
          <w:divsChild>
            <w:div w:id="43406915">
              <w:marLeft w:val="0"/>
              <w:marRight w:val="0"/>
              <w:marTop w:val="0"/>
              <w:marBottom w:val="0"/>
              <w:divBdr>
                <w:top w:val="none" w:sz="0" w:space="0" w:color="auto"/>
                <w:left w:val="none" w:sz="0" w:space="0" w:color="auto"/>
                <w:bottom w:val="none" w:sz="0" w:space="0" w:color="auto"/>
                <w:right w:val="none" w:sz="0" w:space="0" w:color="auto"/>
              </w:divBdr>
              <w:divsChild>
                <w:div w:id="2124037378">
                  <w:marLeft w:val="0"/>
                  <w:marRight w:val="0"/>
                  <w:marTop w:val="0"/>
                  <w:marBottom w:val="0"/>
                  <w:divBdr>
                    <w:top w:val="none" w:sz="0" w:space="0" w:color="auto"/>
                    <w:left w:val="none" w:sz="0" w:space="0" w:color="auto"/>
                    <w:bottom w:val="none" w:sz="0" w:space="0" w:color="auto"/>
                    <w:right w:val="none" w:sz="0" w:space="0" w:color="auto"/>
                  </w:divBdr>
                </w:div>
                <w:div w:id="1892301418">
                  <w:marLeft w:val="0"/>
                  <w:marRight w:val="0"/>
                  <w:marTop w:val="0"/>
                  <w:marBottom w:val="0"/>
                  <w:divBdr>
                    <w:top w:val="none" w:sz="0" w:space="0" w:color="auto"/>
                    <w:left w:val="none" w:sz="0" w:space="0" w:color="auto"/>
                    <w:bottom w:val="none" w:sz="0" w:space="0" w:color="auto"/>
                    <w:right w:val="none" w:sz="0" w:space="0" w:color="auto"/>
                  </w:divBdr>
                  <w:divsChild>
                    <w:div w:id="709843771">
                      <w:marLeft w:val="0"/>
                      <w:marRight w:val="0"/>
                      <w:marTop w:val="0"/>
                      <w:marBottom w:val="0"/>
                      <w:divBdr>
                        <w:top w:val="none" w:sz="0" w:space="0" w:color="auto"/>
                        <w:left w:val="none" w:sz="0" w:space="0" w:color="auto"/>
                        <w:bottom w:val="none" w:sz="0" w:space="0" w:color="auto"/>
                        <w:right w:val="none" w:sz="0" w:space="0" w:color="auto"/>
                      </w:divBdr>
                    </w:div>
                    <w:div w:id="124147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99089">
          <w:marLeft w:val="0"/>
          <w:marRight w:val="0"/>
          <w:marTop w:val="0"/>
          <w:marBottom w:val="0"/>
          <w:divBdr>
            <w:top w:val="none" w:sz="0" w:space="0" w:color="auto"/>
            <w:left w:val="none" w:sz="0" w:space="0" w:color="auto"/>
            <w:bottom w:val="none" w:sz="0" w:space="0" w:color="auto"/>
            <w:right w:val="none" w:sz="0" w:space="0" w:color="auto"/>
          </w:divBdr>
          <w:divsChild>
            <w:div w:id="327559546">
              <w:marLeft w:val="0"/>
              <w:marRight w:val="0"/>
              <w:marTop w:val="0"/>
              <w:marBottom w:val="0"/>
              <w:divBdr>
                <w:top w:val="none" w:sz="0" w:space="0" w:color="auto"/>
                <w:left w:val="none" w:sz="0" w:space="0" w:color="auto"/>
                <w:bottom w:val="none" w:sz="0" w:space="0" w:color="auto"/>
                <w:right w:val="none" w:sz="0" w:space="0" w:color="auto"/>
              </w:divBdr>
              <w:divsChild>
                <w:div w:id="849098354">
                  <w:marLeft w:val="0"/>
                  <w:marRight w:val="0"/>
                  <w:marTop w:val="0"/>
                  <w:marBottom w:val="0"/>
                  <w:divBdr>
                    <w:top w:val="none" w:sz="0" w:space="0" w:color="auto"/>
                    <w:left w:val="none" w:sz="0" w:space="0" w:color="auto"/>
                    <w:bottom w:val="none" w:sz="0" w:space="0" w:color="auto"/>
                    <w:right w:val="none" w:sz="0" w:space="0" w:color="auto"/>
                  </w:divBdr>
                </w:div>
                <w:div w:id="1589729597">
                  <w:marLeft w:val="0"/>
                  <w:marRight w:val="0"/>
                  <w:marTop w:val="0"/>
                  <w:marBottom w:val="0"/>
                  <w:divBdr>
                    <w:top w:val="none" w:sz="0" w:space="0" w:color="auto"/>
                    <w:left w:val="none" w:sz="0" w:space="0" w:color="auto"/>
                    <w:bottom w:val="none" w:sz="0" w:space="0" w:color="auto"/>
                    <w:right w:val="none" w:sz="0" w:space="0" w:color="auto"/>
                  </w:divBdr>
                  <w:divsChild>
                    <w:div w:id="1750733865">
                      <w:marLeft w:val="0"/>
                      <w:marRight w:val="0"/>
                      <w:marTop w:val="0"/>
                      <w:marBottom w:val="0"/>
                      <w:divBdr>
                        <w:top w:val="none" w:sz="0" w:space="0" w:color="auto"/>
                        <w:left w:val="none" w:sz="0" w:space="0" w:color="auto"/>
                        <w:bottom w:val="none" w:sz="0" w:space="0" w:color="auto"/>
                        <w:right w:val="none" w:sz="0" w:space="0" w:color="auto"/>
                      </w:divBdr>
                    </w:div>
                    <w:div w:id="9290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29154">
          <w:marLeft w:val="0"/>
          <w:marRight w:val="0"/>
          <w:marTop w:val="0"/>
          <w:marBottom w:val="0"/>
          <w:divBdr>
            <w:top w:val="none" w:sz="0" w:space="0" w:color="auto"/>
            <w:left w:val="none" w:sz="0" w:space="0" w:color="auto"/>
            <w:bottom w:val="none" w:sz="0" w:space="0" w:color="auto"/>
            <w:right w:val="none" w:sz="0" w:space="0" w:color="auto"/>
          </w:divBdr>
          <w:divsChild>
            <w:div w:id="2049908743">
              <w:marLeft w:val="0"/>
              <w:marRight w:val="0"/>
              <w:marTop w:val="0"/>
              <w:marBottom w:val="0"/>
              <w:divBdr>
                <w:top w:val="none" w:sz="0" w:space="0" w:color="auto"/>
                <w:left w:val="none" w:sz="0" w:space="0" w:color="auto"/>
                <w:bottom w:val="none" w:sz="0" w:space="0" w:color="auto"/>
                <w:right w:val="none" w:sz="0" w:space="0" w:color="auto"/>
              </w:divBdr>
              <w:divsChild>
                <w:div w:id="889421605">
                  <w:marLeft w:val="0"/>
                  <w:marRight w:val="0"/>
                  <w:marTop w:val="0"/>
                  <w:marBottom w:val="0"/>
                  <w:divBdr>
                    <w:top w:val="none" w:sz="0" w:space="0" w:color="auto"/>
                    <w:left w:val="none" w:sz="0" w:space="0" w:color="auto"/>
                    <w:bottom w:val="none" w:sz="0" w:space="0" w:color="auto"/>
                    <w:right w:val="none" w:sz="0" w:space="0" w:color="auto"/>
                  </w:divBdr>
                </w:div>
                <w:div w:id="1016884101">
                  <w:marLeft w:val="0"/>
                  <w:marRight w:val="0"/>
                  <w:marTop w:val="0"/>
                  <w:marBottom w:val="0"/>
                  <w:divBdr>
                    <w:top w:val="none" w:sz="0" w:space="0" w:color="auto"/>
                    <w:left w:val="none" w:sz="0" w:space="0" w:color="auto"/>
                    <w:bottom w:val="none" w:sz="0" w:space="0" w:color="auto"/>
                    <w:right w:val="none" w:sz="0" w:space="0" w:color="auto"/>
                  </w:divBdr>
                  <w:divsChild>
                    <w:div w:id="465972718">
                      <w:marLeft w:val="0"/>
                      <w:marRight w:val="0"/>
                      <w:marTop w:val="0"/>
                      <w:marBottom w:val="0"/>
                      <w:divBdr>
                        <w:top w:val="none" w:sz="0" w:space="0" w:color="auto"/>
                        <w:left w:val="none" w:sz="0" w:space="0" w:color="auto"/>
                        <w:bottom w:val="none" w:sz="0" w:space="0" w:color="auto"/>
                        <w:right w:val="none" w:sz="0" w:space="0" w:color="auto"/>
                      </w:divBdr>
                    </w:div>
                    <w:div w:id="16157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7460">
          <w:marLeft w:val="0"/>
          <w:marRight w:val="0"/>
          <w:marTop w:val="0"/>
          <w:marBottom w:val="0"/>
          <w:divBdr>
            <w:top w:val="none" w:sz="0" w:space="0" w:color="auto"/>
            <w:left w:val="none" w:sz="0" w:space="0" w:color="auto"/>
            <w:bottom w:val="none" w:sz="0" w:space="0" w:color="auto"/>
            <w:right w:val="none" w:sz="0" w:space="0" w:color="auto"/>
          </w:divBdr>
          <w:divsChild>
            <w:div w:id="588780036">
              <w:marLeft w:val="0"/>
              <w:marRight w:val="0"/>
              <w:marTop w:val="0"/>
              <w:marBottom w:val="0"/>
              <w:divBdr>
                <w:top w:val="none" w:sz="0" w:space="0" w:color="auto"/>
                <w:left w:val="none" w:sz="0" w:space="0" w:color="auto"/>
                <w:bottom w:val="none" w:sz="0" w:space="0" w:color="auto"/>
                <w:right w:val="none" w:sz="0" w:space="0" w:color="auto"/>
              </w:divBdr>
              <w:divsChild>
                <w:div w:id="1926106418">
                  <w:marLeft w:val="0"/>
                  <w:marRight w:val="0"/>
                  <w:marTop w:val="0"/>
                  <w:marBottom w:val="0"/>
                  <w:divBdr>
                    <w:top w:val="none" w:sz="0" w:space="0" w:color="auto"/>
                    <w:left w:val="none" w:sz="0" w:space="0" w:color="auto"/>
                    <w:bottom w:val="none" w:sz="0" w:space="0" w:color="auto"/>
                    <w:right w:val="none" w:sz="0" w:space="0" w:color="auto"/>
                  </w:divBdr>
                </w:div>
                <w:div w:id="1420369536">
                  <w:marLeft w:val="0"/>
                  <w:marRight w:val="0"/>
                  <w:marTop w:val="0"/>
                  <w:marBottom w:val="0"/>
                  <w:divBdr>
                    <w:top w:val="none" w:sz="0" w:space="0" w:color="auto"/>
                    <w:left w:val="none" w:sz="0" w:space="0" w:color="auto"/>
                    <w:bottom w:val="none" w:sz="0" w:space="0" w:color="auto"/>
                    <w:right w:val="none" w:sz="0" w:space="0" w:color="auto"/>
                  </w:divBdr>
                  <w:divsChild>
                    <w:div w:id="1600289842">
                      <w:marLeft w:val="0"/>
                      <w:marRight w:val="0"/>
                      <w:marTop w:val="0"/>
                      <w:marBottom w:val="0"/>
                      <w:divBdr>
                        <w:top w:val="none" w:sz="0" w:space="0" w:color="auto"/>
                        <w:left w:val="none" w:sz="0" w:space="0" w:color="auto"/>
                        <w:bottom w:val="none" w:sz="0" w:space="0" w:color="auto"/>
                        <w:right w:val="none" w:sz="0" w:space="0" w:color="auto"/>
                      </w:divBdr>
                    </w:div>
                    <w:div w:id="21355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5410">
          <w:marLeft w:val="0"/>
          <w:marRight w:val="0"/>
          <w:marTop w:val="0"/>
          <w:marBottom w:val="0"/>
          <w:divBdr>
            <w:top w:val="none" w:sz="0" w:space="0" w:color="auto"/>
            <w:left w:val="none" w:sz="0" w:space="0" w:color="auto"/>
            <w:bottom w:val="none" w:sz="0" w:space="0" w:color="auto"/>
            <w:right w:val="none" w:sz="0" w:space="0" w:color="auto"/>
          </w:divBdr>
          <w:divsChild>
            <w:div w:id="1045324945">
              <w:marLeft w:val="0"/>
              <w:marRight w:val="0"/>
              <w:marTop w:val="0"/>
              <w:marBottom w:val="0"/>
              <w:divBdr>
                <w:top w:val="none" w:sz="0" w:space="0" w:color="auto"/>
                <w:left w:val="none" w:sz="0" w:space="0" w:color="auto"/>
                <w:bottom w:val="none" w:sz="0" w:space="0" w:color="auto"/>
                <w:right w:val="none" w:sz="0" w:space="0" w:color="auto"/>
              </w:divBdr>
              <w:divsChild>
                <w:div w:id="1958172166">
                  <w:marLeft w:val="0"/>
                  <w:marRight w:val="0"/>
                  <w:marTop w:val="0"/>
                  <w:marBottom w:val="0"/>
                  <w:divBdr>
                    <w:top w:val="none" w:sz="0" w:space="0" w:color="auto"/>
                    <w:left w:val="none" w:sz="0" w:space="0" w:color="auto"/>
                    <w:bottom w:val="none" w:sz="0" w:space="0" w:color="auto"/>
                    <w:right w:val="none" w:sz="0" w:space="0" w:color="auto"/>
                  </w:divBdr>
                </w:div>
                <w:div w:id="1893419375">
                  <w:marLeft w:val="0"/>
                  <w:marRight w:val="0"/>
                  <w:marTop w:val="0"/>
                  <w:marBottom w:val="0"/>
                  <w:divBdr>
                    <w:top w:val="none" w:sz="0" w:space="0" w:color="auto"/>
                    <w:left w:val="none" w:sz="0" w:space="0" w:color="auto"/>
                    <w:bottom w:val="none" w:sz="0" w:space="0" w:color="auto"/>
                    <w:right w:val="none" w:sz="0" w:space="0" w:color="auto"/>
                  </w:divBdr>
                  <w:divsChild>
                    <w:div w:id="77949178">
                      <w:marLeft w:val="0"/>
                      <w:marRight w:val="0"/>
                      <w:marTop w:val="0"/>
                      <w:marBottom w:val="0"/>
                      <w:divBdr>
                        <w:top w:val="none" w:sz="0" w:space="0" w:color="auto"/>
                        <w:left w:val="none" w:sz="0" w:space="0" w:color="auto"/>
                        <w:bottom w:val="none" w:sz="0" w:space="0" w:color="auto"/>
                        <w:right w:val="none" w:sz="0" w:space="0" w:color="auto"/>
                      </w:divBdr>
                    </w:div>
                    <w:div w:id="13933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15020">
          <w:marLeft w:val="0"/>
          <w:marRight w:val="0"/>
          <w:marTop w:val="0"/>
          <w:marBottom w:val="0"/>
          <w:divBdr>
            <w:top w:val="none" w:sz="0" w:space="0" w:color="auto"/>
            <w:left w:val="none" w:sz="0" w:space="0" w:color="auto"/>
            <w:bottom w:val="none" w:sz="0" w:space="0" w:color="auto"/>
            <w:right w:val="none" w:sz="0" w:space="0" w:color="auto"/>
          </w:divBdr>
          <w:divsChild>
            <w:div w:id="465009762">
              <w:marLeft w:val="0"/>
              <w:marRight w:val="0"/>
              <w:marTop w:val="0"/>
              <w:marBottom w:val="0"/>
              <w:divBdr>
                <w:top w:val="none" w:sz="0" w:space="0" w:color="auto"/>
                <w:left w:val="none" w:sz="0" w:space="0" w:color="auto"/>
                <w:bottom w:val="none" w:sz="0" w:space="0" w:color="auto"/>
                <w:right w:val="none" w:sz="0" w:space="0" w:color="auto"/>
              </w:divBdr>
              <w:divsChild>
                <w:div w:id="1503858991">
                  <w:marLeft w:val="0"/>
                  <w:marRight w:val="0"/>
                  <w:marTop w:val="0"/>
                  <w:marBottom w:val="0"/>
                  <w:divBdr>
                    <w:top w:val="none" w:sz="0" w:space="0" w:color="auto"/>
                    <w:left w:val="none" w:sz="0" w:space="0" w:color="auto"/>
                    <w:bottom w:val="none" w:sz="0" w:space="0" w:color="auto"/>
                    <w:right w:val="none" w:sz="0" w:space="0" w:color="auto"/>
                  </w:divBdr>
                </w:div>
                <w:div w:id="1286347979">
                  <w:marLeft w:val="0"/>
                  <w:marRight w:val="0"/>
                  <w:marTop w:val="0"/>
                  <w:marBottom w:val="0"/>
                  <w:divBdr>
                    <w:top w:val="none" w:sz="0" w:space="0" w:color="auto"/>
                    <w:left w:val="none" w:sz="0" w:space="0" w:color="auto"/>
                    <w:bottom w:val="none" w:sz="0" w:space="0" w:color="auto"/>
                    <w:right w:val="none" w:sz="0" w:space="0" w:color="auto"/>
                  </w:divBdr>
                  <w:divsChild>
                    <w:div w:id="2132556091">
                      <w:marLeft w:val="0"/>
                      <w:marRight w:val="0"/>
                      <w:marTop w:val="0"/>
                      <w:marBottom w:val="0"/>
                      <w:divBdr>
                        <w:top w:val="none" w:sz="0" w:space="0" w:color="auto"/>
                        <w:left w:val="none" w:sz="0" w:space="0" w:color="auto"/>
                        <w:bottom w:val="none" w:sz="0" w:space="0" w:color="auto"/>
                        <w:right w:val="none" w:sz="0" w:space="0" w:color="auto"/>
                      </w:divBdr>
                    </w:div>
                    <w:div w:id="1635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07114">
          <w:marLeft w:val="0"/>
          <w:marRight w:val="0"/>
          <w:marTop w:val="0"/>
          <w:marBottom w:val="0"/>
          <w:divBdr>
            <w:top w:val="none" w:sz="0" w:space="0" w:color="auto"/>
            <w:left w:val="none" w:sz="0" w:space="0" w:color="auto"/>
            <w:bottom w:val="none" w:sz="0" w:space="0" w:color="auto"/>
            <w:right w:val="none" w:sz="0" w:space="0" w:color="auto"/>
          </w:divBdr>
          <w:divsChild>
            <w:div w:id="918172991">
              <w:marLeft w:val="0"/>
              <w:marRight w:val="0"/>
              <w:marTop w:val="0"/>
              <w:marBottom w:val="0"/>
              <w:divBdr>
                <w:top w:val="none" w:sz="0" w:space="0" w:color="auto"/>
                <w:left w:val="none" w:sz="0" w:space="0" w:color="auto"/>
                <w:bottom w:val="none" w:sz="0" w:space="0" w:color="auto"/>
                <w:right w:val="none" w:sz="0" w:space="0" w:color="auto"/>
              </w:divBdr>
              <w:divsChild>
                <w:div w:id="1095594762">
                  <w:marLeft w:val="0"/>
                  <w:marRight w:val="0"/>
                  <w:marTop w:val="0"/>
                  <w:marBottom w:val="0"/>
                  <w:divBdr>
                    <w:top w:val="none" w:sz="0" w:space="0" w:color="auto"/>
                    <w:left w:val="none" w:sz="0" w:space="0" w:color="auto"/>
                    <w:bottom w:val="none" w:sz="0" w:space="0" w:color="auto"/>
                    <w:right w:val="none" w:sz="0" w:space="0" w:color="auto"/>
                  </w:divBdr>
                </w:div>
                <w:div w:id="1414280974">
                  <w:marLeft w:val="0"/>
                  <w:marRight w:val="0"/>
                  <w:marTop w:val="0"/>
                  <w:marBottom w:val="0"/>
                  <w:divBdr>
                    <w:top w:val="none" w:sz="0" w:space="0" w:color="auto"/>
                    <w:left w:val="none" w:sz="0" w:space="0" w:color="auto"/>
                    <w:bottom w:val="none" w:sz="0" w:space="0" w:color="auto"/>
                    <w:right w:val="none" w:sz="0" w:space="0" w:color="auto"/>
                  </w:divBdr>
                  <w:divsChild>
                    <w:div w:id="1865291262">
                      <w:marLeft w:val="0"/>
                      <w:marRight w:val="0"/>
                      <w:marTop w:val="0"/>
                      <w:marBottom w:val="0"/>
                      <w:divBdr>
                        <w:top w:val="none" w:sz="0" w:space="0" w:color="auto"/>
                        <w:left w:val="none" w:sz="0" w:space="0" w:color="auto"/>
                        <w:bottom w:val="none" w:sz="0" w:space="0" w:color="auto"/>
                        <w:right w:val="none" w:sz="0" w:space="0" w:color="auto"/>
                      </w:divBdr>
                    </w:div>
                    <w:div w:id="94446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37674">
          <w:marLeft w:val="0"/>
          <w:marRight w:val="0"/>
          <w:marTop w:val="0"/>
          <w:marBottom w:val="0"/>
          <w:divBdr>
            <w:top w:val="none" w:sz="0" w:space="0" w:color="auto"/>
            <w:left w:val="none" w:sz="0" w:space="0" w:color="auto"/>
            <w:bottom w:val="none" w:sz="0" w:space="0" w:color="auto"/>
            <w:right w:val="none" w:sz="0" w:space="0" w:color="auto"/>
          </w:divBdr>
          <w:divsChild>
            <w:div w:id="743334500">
              <w:marLeft w:val="0"/>
              <w:marRight w:val="0"/>
              <w:marTop w:val="0"/>
              <w:marBottom w:val="0"/>
              <w:divBdr>
                <w:top w:val="none" w:sz="0" w:space="0" w:color="auto"/>
                <w:left w:val="none" w:sz="0" w:space="0" w:color="auto"/>
                <w:bottom w:val="none" w:sz="0" w:space="0" w:color="auto"/>
                <w:right w:val="none" w:sz="0" w:space="0" w:color="auto"/>
              </w:divBdr>
              <w:divsChild>
                <w:div w:id="1884629492">
                  <w:marLeft w:val="0"/>
                  <w:marRight w:val="0"/>
                  <w:marTop w:val="0"/>
                  <w:marBottom w:val="0"/>
                  <w:divBdr>
                    <w:top w:val="none" w:sz="0" w:space="0" w:color="auto"/>
                    <w:left w:val="none" w:sz="0" w:space="0" w:color="auto"/>
                    <w:bottom w:val="none" w:sz="0" w:space="0" w:color="auto"/>
                    <w:right w:val="none" w:sz="0" w:space="0" w:color="auto"/>
                  </w:divBdr>
                </w:div>
                <w:div w:id="2047833658">
                  <w:marLeft w:val="0"/>
                  <w:marRight w:val="0"/>
                  <w:marTop w:val="0"/>
                  <w:marBottom w:val="0"/>
                  <w:divBdr>
                    <w:top w:val="none" w:sz="0" w:space="0" w:color="auto"/>
                    <w:left w:val="none" w:sz="0" w:space="0" w:color="auto"/>
                    <w:bottom w:val="none" w:sz="0" w:space="0" w:color="auto"/>
                    <w:right w:val="none" w:sz="0" w:space="0" w:color="auto"/>
                  </w:divBdr>
                  <w:divsChild>
                    <w:div w:id="329409170">
                      <w:marLeft w:val="0"/>
                      <w:marRight w:val="0"/>
                      <w:marTop w:val="0"/>
                      <w:marBottom w:val="0"/>
                      <w:divBdr>
                        <w:top w:val="none" w:sz="0" w:space="0" w:color="auto"/>
                        <w:left w:val="none" w:sz="0" w:space="0" w:color="auto"/>
                        <w:bottom w:val="none" w:sz="0" w:space="0" w:color="auto"/>
                        <w:right w:val="none" w:sz="0" w:space="0" w:color="auto"/>
                      </w:divBdr>
                    </w:div>
                    <w:div w:id="5340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87924">
          <w:marLeft w:val="0"/>
          <w:marRight w:val="0"/>
          <w:marTop w:val="0"/>
          <w:marBottom w:val="0"/>
          <w:divBdr>
            <w:top w:val="none" w:sz="0" w:space="0" w:color="auto"/>
            <w:left w:val="none" w:sz="0" w:space="0" w:color="auto"/>
            <w:bottom w:val="none" w:sz="0" w:space="0" w:color="auto"/>
            <w:right w:val="none" w:sz="0" w:space="0" w:color="auto"/>
          </w:divBdr>
          <w:divsChild>
            <w:div w:id="464078606">
              <w:marLeft w:val="0"/>
              <w:marRight w:val="0"/>
              <w:marTop w:val="0"/>
              <w:marBottom w:val="0"/>
              <w:divBdr>
                <w:top w:val="none" w:sz="0" w:space="0" w:color="auto"/>
                <w:left w:val="none" w:sz="0" w:space="0" w:color="auto"/>
                <w:bottom w:val="none" w:sz="0" w:space="0" w:color="auto"/>
                <w:right w:val="none" w:sz="0" w:space="0" w:color="auto"/>
              </w:divBdr>
              <w:divsChild>
                <w:div w:id="106630180">
                  <w:marLeft w:val="0"/>
                  <w:marRight w:val="0"/>
                  <w:marTop w:val="0"/>
                  <w:marBottom w:val="0"/>
                  <w:divBdr>
                    <w:top w:val="none" w:sz="0" w:space="0" w:color="auto"/>
                    <w:left w:val="none" w:sz="0" w:space="0" w:color="auto"/>
                    <w:bottom w:val="none" w:sz="0" w:space="0" w:color="auto"/>
                    <w:right w:val="none" w:sz="0" w:space="0" w:color="auto"/>
                  </w:divBdr>
                </w:div>
                <w:div w:id="92751814">
                  <w:marLeft w:val="0"/>
                  <w:marRight w:val="0"/>
                  <w:marTop w:val="0"/>
                  <w:marBottom w:val="0"/>
                  <w:divBdr>
                    <w:top w:val="none" w:sz="0" w:space="0" w:color="auto"/>
                    <w:left w:val="none" w:sz="0" w:space="0" w:color="auto"/>
                    <w:bottom w:val="none" w:sz="0" w:space="0" w:color="auto"/>
                    <w:right w:val="none" w:sz="0" w:space="0" w:color="auto"/>
                  </w:divBdr>
                  <w:divsChild>
                    <w:div w:id="1390378196">
                      <w:marLeft w:val="0"/>
                      <w:marRight w:val="0"/>
                      <w:marTop w:val="0"/>
                      <w:marBottom w:val="0"/>
                      <w:divBdr>
                        <w:top w:val="none" w:sz="0" w:space="0" w:color="auto"/>
                        <w:left w:val="none" w:sz="0" w:space="0" w:color="auto"/>
                        <w:bottom w:val="none" w:sz="0" w:space="0" w:color="auto"/>
                        <w:right w:val="none" w:sz="0" w:space="0" w:color="auto"/>
                      </w:divBdr>
                    </w:div>
                    <w:div w:id="16798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26058">
          <w:marLeft w:val="0"/>
          <w:marRight w:val="0"/>
          <w:marTop w:val="0"/>
          <w:marBottom w:val="0"/>
          <w:divBdr>
            <w:top w:val="none" w:sz="0" w:space="0" w:color="auto"/>
            <w:left w:val="none" w:sz="0" w:space="0" w:color="auto"/>
            <w:bottom w:val="none" w:sz="0" w:space="0" w:color="auto"/>
            <w:right w:val="none" w:sz="0" w:space="0" w:color="auto"/>
          </w:divBdr>
          <w:divsChild>
            <w:div w:id="1335113389">
              <w:marLeft w:val="0"/>
              <w:marRight w:val="0"/>
              <w:marTop w:val="0"/>
              <w:marBottom w:val="0"/>
              <w:divBdr>
                <w:top w:val="none" w:sz="0" w:space="0" w:color="auto"/>
                <w:left w:val="none" w:sz="0" w:space="0" w:color="auto"/>
                <w:bottom w:val="none" w:sz="0" w:space="0" w:color="auto"/>
                <w:right w:val="none" w:sz="0" w:space="0" w:color="auto"/>
              </w:divBdr>
              <w:divsChild>
                <w:div w:id="349454194">
                  <w:marLeft w:val="0"/>
                  <w:marRight w:val="0"/>
                  <w:marTop w:val="0"/>
                  <w:marBottom w:val="0"/>
                  <w:divBdr>
                    <w:top w:val="none" w:sz="0" w:space="0" w:color="auto"/>
                    <w:left w:val="none" w:sz="0" w:space="0" w:color="auto"/>
                    <w:bottom w:val="none" w:sz="0" w:space="0" w:color="auto"/>
                    <w:right w:val="none" w:sz="0" w:space="0" w:color="auto"/>
                  </w:divBdr>
                </w:div>
                <w:div w:id="958604376">
                  <w:marLeft w:val="0"/>
                  <w:marRight w:val="0"/>
                  <w:marTop w:val="0"/>
                  <w:marBottom w:val="0"/>
                  <w:divBdr>
                    <w:top w:val="none" w:sz="0" w:space="0" w:color="auto"/>
                    <w:left w:val="none" w:sz="0" w:space="0" w:color="auto"/>
                    <w:bottom w:val="none" w:sz="0" w:space="0" w:color="auto"/>
                    <w:right w:val="none" w:sz="0" w:space="0" w:color="auto"/>
                  </w:divBdr>
                  <w:divsChild>
                    <w:div w:id="61222393">
                      <w:marLeft w:val="0"/>
                      <w:marRight w:val="0"/>
                      <w:marTop w:val="0"/>
                      <w:marBottom w:val="0"/>
                      <w:divBdr>
                        <w:top w:val="none" w:sz="0" w:space="0" w:color="auto"/>
                        <w:left w:val="none" w:sz="0" w:space="0" w:color="auto"/>
                        <w:bottom w:val="none" w:sz="0" w:space="0" w:color="auto"/>
                        <w:right w:val="none" w:sz="0" w:space="0" w:color="auto"/>
                      </w:divBdr>
                    </w:div>
                    <w:div w:id="260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28424">
      <w:bodyDiv w:val="1"/>
      <w:marLeft w:val="0"/>
      <w:marRight w:val="0"/>
      <w:marTop w:val="0"/>
      <w:marBottom w:val="0"/>
      <w:divBdr>
        <w:top w:val="none" w:sz="0" w:space="0" w:color="auto"/>
        <w:left w:val="none" w:sz="0" w:space="0" w:color="auto"/>
        <w:bottom w:val="none" w:sz="0" w:space="0" w:color="auto"/>
        <w:right w:val="none" w:sz="0" w:space="0" w:color="auto"/>
      </w:divBdr>
    </w:div>
    <w:div w:id="550001502">
      <w:bodyDiv w:val="1"/>
      <w:marLeft w:val="0"/>
      <w:marRight w:val="0"/>
      <w:marTop w:val="0"/>
      <w:marBottom w:val="0"/>
      <w:divBdr>
        <w:top w:val="none" w:sz="0" w:space="0" w:color="auto"/>
        <w:left w:val="none" w:sz="0" w:space="0" w:color="auto"/>
        <w:bottom w:val="none" w:sz="0" w:space="0" w:color="auto"/>
        <w:right w:val="none" w:sz="0" w:space="0" w:color="auto"/>
      </w:divBdr>
    </w:div>
    <w:div w:id="551892748">
      <w:bodyDiv w:val="1"/>
      <w:marLeft w:val="0"/>
      <w:marRight w:val="0"/>
      <w:marTop w:val="0"/>
      <w:marBottom w:val="0"/>
      <w:divBdr>
        <w:top w:val="none" w:sz="0" w:space="0" w:color="auto"/>
        <w:left w:val="none" w:sz="0" w:space="0" w:color="auto"/>
        <w:bottom w:val="none" w:sz="0" w:space="0" w:color="auto"/>
        <w:right w:val="none" w:sz="0" w:space="0" w:color="auto"/>
      </w:divBdr>
    </w:div>
    <w:div w:id="556093709">
      <w:bodyDiv w:val="1"/>
      <w:marLeft w:val="0"/>
      <w:marRight w:val="0"/>
      <w:marTop w:val="0"/>
      <w:marBottom w:val="0"/>
      <w:divBdr>
        <w:top w:val="none" w:sz="0" w:space="0" w:color="auto"/>
        <w:left w:val="none" w:sz="0" w:space="0" w:color="auto"/>
        <w:bottom w:val="none" w:sz="0" w:space="0" w:color="auto"/>
        <w:right w:val="none" w:sz="0" w:space="0" w:color="auto"/>
      </w:divBdr>
    </w:div>
    <w:div w:id="632255683">
      <w:bodyDiv w:val="1"/>
      <w:marLeft w:val="0"/>
      <w:marRight w:val="0"/>
      <w:marTop w:val="0"/>
      <w:marBottom w:val="0"/>
      <w:divBdr>
        <w:top w:val="none" w:sz="0" w:space="0" w:color="auto"/>
        <w:left w:val="none" w:sz="0" w:space="0" w:color="auto"/>
        <w:bottom w:val="none" w:sz="0" w:space="0" w:color="auto"/>
        <w:right w:val="none" w:sz="0" w:space="0" w:color="auto"/>
      </w:divBdr>
      <w:divsChild>
        <w:div w:id="1112280452">
          <w:marLeft w:val="0"/>
          <w:marRight w:val="0"/>
          <w:marTop w:val="150"/>
          <w:marBottom w:val="150"/>
          <w:divBdr>
            <w:top w:val="none" w:sz="0" w:space="0" w:color="auto"/>
            <w:left w:val="none" w:sz="0" w:space="0" w:color="auto"/>
            <w:bottom w:val="none" w:sz="0" w:space="0" w:color="auto"/>
            <w:right w:val="none" w:sz="0" w:space="0" w:color="auto"/>
          </w:divBdr>
        </w:div>
        <w:div w:id="1460148937">
          <w:marLeft w:val="0"/>
          <w:marRight w:val="0"/>
          <w:marTop w:val="0"/>
          <w:marBottom w:val="0"/>
          <w:divBdr>
            <w:top w:val="none" w:sz="0" w:space="0" w:color="auto"/>
            <w:left w:val="none" w:sz="0" w:space="0" w:color="auto"/>
            <w:bottom w:val="none" w:sz="0" w:space="0" w:color="auto"/>
            <w:right w:val="none" w:sz="0" w:space="0" w:color="auto"/>
          </w:divBdr>
        </w:div>
      </w:divsChild>
    </w:div>
    <w:div w:id="669911049">
      <w:bodyDiv w:val="1"/>
      <w:marLeft w:val="0"/>
      <w:marRight w:val="0"/>
      <w:marTop w:val="0"/>
      <w:marBottom w:val="0"/>
      <w:divBdr>
        <w:top w:val="none" w:sz="0" w:space="0" w:color="auto"/>
        <w:left w:val="none" w:sz="0" w:space="0" w:color="auto"/>
        <w:bottom w:val="none" w:sz="0" w:space="0" w:color="auto"/>
        <w:right w:val="none" w:sz="0" w:space="0" w:color="auto"/>
      </w:divBdr>
    </w:div>
    <w:div w:id="684215618">
      <w:bodyDiv w:val="1"/>
      <w:marLeft w:val="0"/>
      <w:marRight w:val="0"/>
      <w:marTop w:val="0"/>
      <w:marBottom w:val="0"/>
      <w:divBdr>
        <w:top w:val="none" w:sz="0" w:space="0" w:color="auto"/>
        <w:left w:val="none" w:sz="0" w:space="0" w:color="auto"/>
        <w:bottom w:val="none" w:sz="0" w:space="0" w:color="auto"/>
        <w:right w:val="none" w:sz="0" w:space="0" w:color="auto"/>
      </w:divBdr>
    </w:div>
    <w:div w:id="685638688">
      <w:bodyDiv w:val="1"/>
      <w:marLeft w:val="0"/>
      <w:marRight w:val="0"/>
      <w:marTop w:val="0"/>
      <w:marBottom w:val="0"/>
      <w:divBdr>
        <w:top w:val="none" w:sz="0" w:space="0" w:color="auto"/>
        <w:left w:val="none" w:sz="0" w:space="0" w:color="auto"/>
        <w:bottom w:val="none" w:sz="0" w:space="0" w:color="auto"/>
        <w:right w:val="none" w:sz="0" w:space="0" w:color="auto"/>
      </w:divBdr>
    </w:div>
    <w:div w:id="761922655">
      <w:bodyDiv w:val="1"/>
      <w:marLeft w:val="0"/>
      <w:marRight w:val="0"/>
      <w:marTop w:val="0"/>
      <w:marBottom w:val="0"/>
      <w:divBdr>
        <w:top w:val="none" w:sz="0" w:space="0" w:color="auto"/>
        <w:left w:val="none" w:sz="0" w:space="0" w:color="auto"/>
        <w:bottom w:val="none" w:sz="0" w:space="0" w:color="auto"/>
        <w:right w:val="none" w:sz="0" w:space="0" w:color="auto"/>
      </w:divBdr>
    </w:div>
    <w:div w:id="820317242">
      <w:bodyDiv w:val="1"/>
      <w:marLeft w:val="0"/>
      <w:marRight w:val="0"/>
      <w:marTop w:val="0"/>
      <w:marBottom w:val="0"/>
      <w:divBdr>
        <w:top w:val="none" w:sz="0" w:space="0" w:color="auto"/>
        <w:left w:val="none" w:sz="0" w:space="0" w:color="auto"/>
        <w:bottom w:val="none" w:sz="0" w:space="0" w:color="auto"/>
        <w:right w:val="none" w:sz="0" w:space="0" w:color="auto"/>
      </w:divBdr>
    </w:div>
    <w:div w:id="822895897">
      <w:bodyDiv w:val="1"/>
      <w:marLeft w:val="0"/>
      <w:marRight w:val="0"/>
      <w:marTop w:val="0"/>
      <w:marBottom w:val="0"/>
      <w:divBdr>
        <w:top w:val="none" w:sz="0" w:space="0" w:color="auto"/>
        <w:left w:val="none" w:sz="0" w:space="0" w:color="auto"/>
        <w:bottom w:val="none" w:sz="0" w:space="0" w:color="auto"/>
        <w:right w:val="none" w:sz="0" w:space="0" w:color="auto"/>
      </w:divBdr>
    </w:div>
    <w:div w:id="839390727">
      <w:bodyDiv w:val="1"/>
      <w:marLeft w:val="0"/>
      <w:marRight w:val="0"/>
      <w:marTop w:val="0"/>
      <w:marBottom w:val="0"/>
      <w:divBdr>
        <w:top w:val="none" w:sz="0" w:space="0" w:color="auto"/>
        <w:left w:val="none" w:sz="0" w:space="0" w:color="auto"/>
        <w:bottom w:val="none" w:sz="0" w:space="0" w:color="auto"/>
        <w:right w:val="none" w:sz="0" w:space="0" w:color="auto"/>
      </w:divBdr>
    </w:div>
    <w:div w:id="898513303">
      <w:bodyDiv w:val="1"/>
      <w:marLeft w:val="0"/>
      <w:marRight w:val="0"/>
      <w:marTop w:val="0"/>
      <w:marBottom w:val="0"/>
      <w:divBdr>
        <w:top w:val="none" w:sz="0" w:space="0" w:color="auto"/>
        <w:left w:val="none" w:sz="0" w:space="0" w:color="auto"/>
        <w:bottom w:val="none" w:sz="0" w:space="0" w:color="auto"/>
        <w:right w:val="none" w:sz="0" w:space="0" w:color="auto"/>
      </w:divBdr>
      <w:divsChild>
        <w:div w:id="564992270">
          <w:marLeft w:val="0"/>
          <w:marRight w:val="0"/>
          <w:marTop w:val="0"/>
          <w:marBottom w:val="0"/>
          <w:divBdr>
            <w:top w:val="none" w:sz="0" w:space="0" w:color="auto"/>
            <w:left w:val="none" w:sz="0" w:space="0" w:color="auto"/>
            <w:bottom w:val="none" w:sz="0" w:space="0" w:color="auto"/>
            <w:right w:val="none" w:sz="0" w:space="0" w:color="auto"/>
          </w:divBdr>
        </w:div>
        <w:div w:id="1297569957">
          <w:marLeft w:val="0"/>
          <w:marRight w:val="0"/>
          <w:marTop w:val="0"/>
          <w:marBottom w:val="0"/>
          <w:divBdr>
            <w:top w:val="none" w:sz="0" w:space="0" w:color="auto"/>
            <w:left w:val="none" w:sz="0" w:space="0" w:color="auto"/>
            <w:bottom w:val="none" w:sz="0" w:space="0" w:color="auto"/>
            <w:right w:val="none" w:sz="0" w:space="0" w:color="auto"/>
          </w:divBdr>
        </w:div>
        <w:div w:id="1718313081">
          <w:marLeft w:val="0"/>
          <w:marRight w:val="0"/>
          <w:marTop w:val="0"/>
          <w:marBottom w:val="0"/>
          <w:divBdr>
            <w:top w:val="none" w:sz="0" w:space="0" w:color="auto"/>
            <w:left w:val="none" w:sz="0" w:space="0" w:color="auto"/>
            <w:bottom w:val="none" w:sz="0" w:space="0" w:color="auto"/>
            <w:right w:val="none" w:sz="0" w:space="0" w:color="auto"/>
          </w:divBdr>
        </w:div>
      </w:divsChild>
    </w:div>
    <w:div w:id="955911407">
      <w:bodyDiv w:val="1"/>
      <w:marLeft w:val="0"/>
      <w:marRight w:val="0"/>
      <w:marTop w:val="0"/>
      <w:marBottom w:val="0"/>
      <w:divBdr>
        <w:top w:val="none" w:sz="0" w:space="0" w:color="auto"/>
        <w:left w:val="none" w:sz="0" w:space="0" w:color="auto"/>
        <w:bottom w:val="none" w:sz="0" w:space="0" w:color="auto"/>
        <w:right w:val="none" w:sz="0" w:space="0" w:color="auto"/>
      </w:divBdr>
    </w:div>
    <w:div w:id="1016612808">
      <w:bodyDiv w:val="1"/>
      <w:marLeft w:val="0"/>
      <w:marRight w:val="0"/>
      <w:marTop w:val="0"/>
      <w:marBottom w:val="0"/>
      <w:divBdr>
        <w:top w:val="none" w:sz="0" w:space="0" w:color="auto"/>
        <w:left w:val="none" w:sz="0" w:space="0" w:color="auto"/>
        <w:bottom w:val="none" w:sz="0" w:space="0" w:color="auto"/>
        <w:right w:val="none" w:sz="0" w:space="0" w:color="auto"/>
      </w:divBdr>
    </w:div>
    <w:div w:id="1066609459">
      <w:bodyDiv w:val="1"/>
      <w:marLeft w:val="0"/>
      <w:marRight w:val="0"/>
      <w:marTop w:val="0"/>
      <w:marBottom w:val="0"/>
      <w:divBdr>
        <w:top w:val="none" w:sz="0" w:space="0" w:color="auto"/>
        <w:left w:val="none" w:sz="0" w:space="0" w:color="auto"/>
        <w:bottom w:val="none" w:sz="0" w:space="0" w:color="auto"/>
        <w:right w:val="none" w:sz="0" w:space="0" w:color="auto"/>
      </w:divBdr>
      <w:divsChild>
        <w:div w:id="1452702231">
          <w:marLeft w:val="0"/>
          <w:marRight w:val="0"/>
          <w:marTop w:val="0"/>
          <w:marBottom w:val="0"/>
          <w:divBdr>
            <w:top w:val="none" w:sz="0" w:space="0" w:color="auto"/>
            <w:left w:val="none" w:sz="0" w:space="0" w:color="auto"/>
            <w:bottom w:val="none" w:sz="0" w:space="0" w:color="auto"/>
            <w:right w:val="none" w:sz="0" w:space="0" w:color="auto"/>
          </w:divBdr>
        </w:div>
        <w:div w:id="600459135">
          <w:marLeft w:val="0"/>
          <w:marRight w:val="0"/>
          <w:marTop w:val="0"/>
          <w:marBottom w:val="0"/>
          <w:divBdr>
            <w:top w:val="none" w:sz="0" w:space="0" w:color="auto"/>
            <w:left w:val="none" w:sz="0" w:space="0" w:color="auto"/>
            <w:bottom w:val="none" w:sz="0" w:space="0" w:color="auto"/>
            <w:right w:val="none" w:sz="0" w:space="0" w:color="auto"/>
          </w:divBdr>
          <w:divsChild>
            <w:div w:id="1747386422">
              <w:marLeft w:val="0"/>
              <w:marRight w:val="0"/>
              <w:marTop w:val="0"/>
              <w:marBottom w:val="0"/>
              <w:divBdr>
                <w:top w:val="none" w:sz="0" w:space="0" w:color="auto"/>
                <w:left w:val="none" w:sz="0" w:space="0" w:color="auto"/>
                <w:bottom w:val="none" w:sz="0" w:space="0" w:color="auto"/>
                <w:right w:val="none" w:sz="0" w:space="0" w:color="auto"/>
              </w:divBdr>
              <w:divsChild>
                <w:div w:id="417100478">
                  <w:marLeft w:val="0"/>
                  <w:marRight w:val="0"/>
                  <w:marTop w:val="0"/>
                  <w:marBottom w:val="0"/>
                  <w:divBdr>
                    <w:top w:val="none" w:sz="0" w:space="0" w:color="auto"/>
                    <w:left w:val="none" w:sz="0" w:space="0" w:color="auto"/>
                    <w:bottom w:val="none" w:sz="0" w:space="0" w:color="auto"/>
                    <w:right w:val="none" w:sz="0" w:space="0" w:color="auto"/>
                  </w:divBdr>
                </w:div>
                <w:div w:id="213660455">
                  <w:marLeft w:val="0"/>
                  <w:marRight w:val="0"/>
                  <w:marTop w:val="0"/>
                  <w:marBottom w:val="0"/>
                  <w:divBdr>
                    <w:top w:val="none" w:sz="0" w:space="0" w:color="auto"/>
                    <w:left w:val="none" w:sz="0" w:space="0" w:color="auto"/>
                    <w:bottom w:val="none" w:sz="0" w:space="0" w:color="auto"/>
                    <w:right w:val="none" w:sz="0" w:space="0" w:color="auto"/>
                  </w:divBdr>
                  <w:divsChild>
                    <w:div w:id="1980527838">
                      <w:marLeft w:val="0"/>
                      <w:marRight w:val="0"/>
                      <w:marTop w:val="0"/>
                      <w:marBottom w:val="0"/>
                      <w:divBdr>
                        <w:top w:val="none" w:sz="0" w:space="0" w:color="auto"/>
                        <w:left w:val="none" w:sz="0" w:space="0" w:color="auto"/>
                        <w:bottom w:val="none" w:sz="0" w:space="0" w:color="auto"/>
                        <w:right w:val="none" w:sz="0" w:space="0" w:color="auto"/>
                      </w:divBdr>
                    </w:div>
                    <w:div w:id="123708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1801">
          <w:marLeft w:val="0"/>
          <w:marRight w:val="0"/>
          <w:marTop w:val="0"/>
          <w:marBottom w:val="0"/>
          <w:divBdr>
            <w:top w:val="none" w:sz="0" w:space="0" w:color="auto"/>
            <w:left w:val="none" w:sz="0" w:space="0" w:color="auto"/>
            <w:bottom w:val="none" w:sz="0" w:space="0" w:color="auto"/>
            <w:right w:val="none" w:sz="0" w:space="0" w:color="auto"/>
          </w:divBdr>
          <w:divsChild>
            <w:div w:id="213349488">
              <w:marLeft w:val="0"/>
              <w:marRight w:val="0"/>
              <w:marTop w:val="0"/>
              <w:marBottom w:val="0"/>
              <w:divBdr>
                <w:top w:val="none" w:sz="0" w:space="0" w:color="auto"/>
                <w:left w:val="none" w:sz="0" w:space="0" w:color="auto"/>
                <w:bottom w:val="none" w:sz="0" w:space="0" w:color="auto"/>
                <w:right w:val="none" w:sz="0" w:space="0" w:color="auto"/>
              </w:divBdr>
              <w:divsChild>
                <w:div w:id="2127264518">
                  <w:marLeft w:val="0"/>
                  <w:marRight w:val="0"/>
                  <w:marTop w:val="0"/>
                  <w:marBottom w:val="0"/>
                  <w:divBdr>
                    <w:top w:val="none" w:sz="0" w:space="0" w:color="auto"/>
                    <w:left w:val="none" w:sz="0" w:space="0" w:color="auto"/>
                    <w:bottom w:val="none" w:sz="0" w:space="0" w:color="auto"/>
                    <w:right w:val="none" w:sz="0" w:space="0" w:color="auto"/>
                  </w:divBdr>
                </w:div>
                <w:div w:id="1593049095">
                  <w:marLeft w:val="0"/>
                  <w:marRight w:val="0"/>
                  <w:marTop w:val="0"/>
                  <w:marBottom w:val="0"/>
                  <w:divBdr>
                    <w:top w:val="none" w:sz="0" w:space="0" w:color="auto"/>
                    <w:left w:val="none" w:sz="0" w:space="0" w:color="auto"/>
                    <w:bottom w:val="none" w:sz="0" w:space="0" w:color="auto"/>
                    <w:right w:val="none" w:sz="0" w:space="0" w:color="auto"/>
                  </w:divBdr>
                  <w:divsChild>
                    <w:div w:id="1229224551">
                      <w:marLeft w:val="0"/>
                      <w:marRight w:val="0"/>
                      <w:marTop w:val="0"/>
                      <w:marBottom w:val="0"/>
                      <w:divBdr>
                        <w:top w:val="none" w:sz="0" w:space="0" w:color="auto"/>
                        <w:left w:val="none" w:sz="0" w:space="0" w:color="auto"/>
                        <w:bottom w:val="none" w:sz="0" w:space="0" w:color="auto"/>
                        <w:right w:val="none" w:sz="0" w:space="0" w:color="auto"/>
                      </w:divBdr>
                    </w:div>
                    <w:div w:id="191157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01164">
          <w:marLeft w:val="0"/>
          <w:marRight w:val="0"/>
          <w:marTop w:val="0"/>
          <w:marBottom w:val="0"/>
          <w:divBdr>
            <w:top w:val="none" w:sz="0" w:space="0" w:color="auto"/>
            <w:left w:val="none" w:sz="0" w:space="0" w:color="auto"/>
            <w:bottom w:val="none" w:sz="0" w:space="0" w:color="auto"/>
            <w:right w:val="none" w:sz="0" w:space="0" w:color="auto"/>
          </w:divBdr>
          <w:divsChild>
            <w:div w:id="1773813855">
              <w:marLeft w:val="0"/>
              <w:marRight w:val="0"/>
              <w:marTop w:val="0"/>
              <w:marBottom w:val="0"/>
              <w:divBdr>
                <w:top w:val="none" w:sz="0" w:space="0" w:color="auto"/>
                <w:left w:val="none" w:sz="0" w:space="0" w:color="auto"/>
                <w:bottom w:val="none" w:sz="0" w:space="0" w:color="auto"/>
                <w:right w:val="none" w:sz="0" w:space="0" w:color="auto"/>
              </w:divBdr>
              <w:divsChild>
                <w:div w:id="486171393">
                  <w:marLeft w:val="0"/>
                  <w:marRight w:val="0"/>
                  <w:marTop w:val="0"/>
                  <w:marBottom w:val="0"/>
                  <w:divBdr>
                    <w:top w:val="none" w:sz="0" w:space="0" w:color="auto"/>
                    <w:left w:val="none" w:sz="0" w:space="0" w:color="auto"/>
                    <w:bottom w:val="none" w:sz="0" w:space="0" w:color="auto"/>
                    <w:right w:val="none" w:sz="0" w:space="0" w:color="auto"/>
                  </w:divBdr>
                </w:div>
                <w:div w:id="1243175144">
                  <w:marLeft w:val="0"/>
                  <w:marRight w:val="0"/>
                  <w:marTop w:val="0"/>
                  <w:marBottom w:val="0"/>
                  <w:divBdr>
                    <w:top w:val="none" w:sz="0" w:space="0" w:color="auto"/>
                    <w:left w:val="none" w:sz="0" w:space="0" w:color="auto"/>
                    <w:bottom w:val="none" w:sz="0" w:space="0" w:color="auto"/>
                    <w:right w:val="none" w:sz="0" w:space="0" w:color="auto"/>
                  </w:divBdr>
                  <w:divsChild>
                    <w:div w:id="1508596825">
                      <w:marLeft w:val="0"/>
                      <w:marRight w:val="0"/>
                      <w:marTop w:val="0"/>
                      <w:marBottom w:val="0"/>
                      <w:divBdr>
                        <w:top w:val="none" w:sz="0" w:space="0" w:color="auto"/>
                        <w:left w:val="none" w:sz="0" w:space="0" w:color="auto"/>
                        <w:bottom w:val="none" w:sz="0" w:space="0" w:color="auto"/>
                        <w:right w:val="none" w:sz="0" w:space="0" w:color="auto"/>
                      </w:divBdr>
                    </w:div>
                    <w:div w:id="3485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82173">
          <w:marLeft w:val="0"/>
          <w:marRight w:val="0"/>
          <w:marTop w:val="0"/>
          <w:marBottom w:val="0"/>
          <w:divBdr>
            <w:top w:val="none" w:sz="0" w:space="0" w:color="auto"/>
            <w:left w:val="none" w:sz="0" w:space="0" w:color="auto"/>
            <w:bottom w:val="none" w:sz="0" w:space="0" w:color="auto"/>
            <w:right w:val="none" w:sz="0" w:space="0" w:color="auto"/>
          </w:divBdr>
          <w:divsChild>
            <w:div w:id="872881987">
              <w:marLeft w:val="0"/>
              <w:marRight w:val="0"/>
              <w:marTop w:val="0"/>
              <w:marBottom w:val="0"/>
              <w:divBdr>
                <w:top w:val="none" w:sz="0" w:space="0" w:color="auto"/>
                <w:left w:val="none" w:sz="0" w:space="0" w:color="auto"/>
                <w:bottom w:val="none" w:sz="0" w:space="0" w:color="auto"/>
                <w:right w:val="none" w:sz="0" w:space="0" w:color="auto"/>
              </w:divBdr>
              <w:divsChild>
                <w:div w:id="767195037">
                  <w:marLeft w:val="0"/>
                  <w:marRight w:val="0"/>
                  <w:marTop w:val="0"/>
                  <w:marBottom w:val="0"/>
                  <w:divBdr>
                    <w:top w:val="none" w:sz="0" w:space="0" w:color="auto"/>
                    <w:left w:val="none" w:sz="0" w:space="0" w:color="auto"/>
                    <w:bottom w:val="none" w:sz="0" w:space="0" w:color="auto"/>
                    <w:right w:val="none" w:sz="0" w:space="0" w:color="auto"/>
                  </w:divBdr>
                </w:div>
                <w:div w:id="1753355754">
                  <w:marLeft w:val="0"/>
                  <w:marRight w:val="0"/>
                  <w:marTop w:val="0"/>
                  <w:marBottom w:val="0"/>
                  <w:divBdr>
                    <w:top w:val="none" w:sz="0" w:space="0" w:color="auto"/>
                    <w:left w:val="none" w:sz="0" w:space="0" w:color="auto"/>
                    <w:bottom w:val="none" w:sz="0" w:space="0" w:color="auto"/>
                    <w:right w:val="none" w:sz="0" w:space="0" w:color="auto"/>
                  </w:divBdr>
                  <w:divsChild>
                    <w:div w:id="1668362106">
                      <w:marLeft w:val="0"/>
                      <w:marRight w:val="0"/>
                      <w:marTop w:val="0"/>
                      <w:marBottom w:val="0"/>
                      <w:divBdr>
                        <w:top w:val="none" w:sz="0" w:space="0" w:color="auto"/>
                        <w:left w:val="none" w:sz="0" w:space="0" w:color="auto"/>
                        <w:bottom w:val="none" w:sz="0" w:space="0" w:color="auto"/>
                        <w:right w:val="none" w:sz="0" w:space="0" w:color="auto"/>
                      </w:divBdr>
                    </w:div>
                    <w:div w:id="76815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68631">
          <w:marLeft w:val="0"/>
          <w:marRight w:val="0"/>
          <w:marTop w:val="0"/>
          <w:marBottom w:val="0"/>
          <w:divBdr>
            <w:top w:val="none" w:sz="0" w:space="0" w:color="auto"/>
            <w:left w:val="none" w:sz="0" w:space="0" w:color="auto"/>
            <w:bottom w:val="none" w:sz="0" w:space="0" w:color="auto"/>
            <w:right w:val="none" w:sz="0" w:space="0" w:color="auto"/>
          </w:divBdr>
          <w:divsChild>
            <w:div w:id="1545025649">
              <w:marLeft w:val="0"/>
              <w:marRight w:val="0"/>
              <w:marTop w:val="0"/>
              <w:marBottom w:val="0"/>
              <w:divBdr>
                <w:top w:val="none" w:sz="0" w:space="0" w:color="auto"/>
                <w:left w:val="none" w:sz="0" w:space="0" w:color="auto"/>
                <w:bottom w:val="none" w:sz="0" w:space="0" w:color="auto"/>
                <w:right w:val="none" w:sz="0" w:space="0" w:color="auto"/>
              </w:divBdr>
              <w:divsChild>
                <w:div w:id="281377693">
                  <w:marLeft w:val="0"/>
                  <w:marRight w:val="0"/>
                  <w:marTop w:val="0"/>
                  <w:marBottom w:val="0"/>
                  <w:divBdr>
                    <w:top w:val="none" w:sz="0" w:space="0" w:color="auto"/>
                    <w:left w:val="none" w:sz="0" w:space="0" w:color="auto"/>
                    <w:bottom w:val="none" w:sz="0" w:space="0" w:color="auto"/>
                    <w:right w:val="none" w:sz="0" w:space="0" w:color="auto"/>
                  </w:divBdr>
                </w:div>
                <w:div w:id="1008674694">
                  <w:marLeft w:val="0"/>
                  <w:marRight w:val="0"/>
                  <w:marTop w:val="0"/>
                  <w:marBottom w:val="0"/>
                  <w:divBdr>
                    <w:top w:val="none" w:sz="0" w:space="0" w:color="auto"/>
                    <w:left w:val="none" w:sz="0" w:space="0" w:color="auto"/>
                    <w:bottom w:val="none" w:sz="0" w:space="0" w:color="auto"/>
                    <w:right w:val="none" w:sz="0" w:space="0" w:color="auto"/>
                  </w:divBdr>
                  <w:divsChild>
                    <w:div w:id="937367601">
                      <w:marLeft w:val="0"/>
                      <w:marRight w:val="0"/>
                      <w:marTop w:val="0"/>
                      <w:marBottom w:val="0"/>
                      <w:divBdr>
                        <w:top w:val="none" w:sz="0" w:space="0" w:color="auto"/>
                        <w:left w:val="none" w:sz="0" w:space="0" w:color="auto"/>
                        <w:bottom w:val="none" w:sz="0" w:space="0" w:color="auto"/>
                        <w:right w:val="none" w:sz="0" w:space="0" w:color="auto"/>
                      </w:divBdr>
                    </w:div>
                    <w:div w:id="20874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5415">
          <w:marLeft w:val="0"/>
          <w:marRight w:val="0"/>
          <w:marTop w:val="0"/>
          <w:marBottom w:val="0"/>
          <w:divBdr>
            <w:top w:val="none" w:sz="0" w:space="0" w:color="auto"/>
            <w:left w:val="none" w:sz="0" w:space="0" w:color="auto"/>
            <w:bottom w:val="none" w:sz="0" w:space="0" w:color="auto"/>
            <w:right w:val="none" w:sz="0" w:space="0" w:color="auto"/>
          </w:divBdr>
          <w:divsChild>
            <w:div w:id="2104838583">
              <w:marLeft w:val="0"/>
              <w:marRight w:val="0"/>
              <w:marTop w:val="0"/>
              <w:marBottom w:val="0"/>
              <w:divBdr>
                <w:top w:val="none" w:sz="0" w:space="0" w:color="auto"/>
                <w:left w:val="none" w:sz="0" w:space="0" w:color="auto"/>
                <w:bottom w:val="none" w:sz="0" w:space="0" w:color="auto"/>
                <w:right w:val="none" w:sz="0" w:space="0" w:color="auto"/>
              </w:divBdr>
              <w:divsChild>
                <w:div w:id="1963723787">
                  <w:marLeft w:val="0"/>
                  <w:marRight w:val="0"/>
                  <w:marTop w:val="0"/>
                  <w:marBottom w:val="0"/>
                  <w:divBdr>
                    <w:top w:val="none" w:sz="0" w:space="0" w:color="auto"/>
                    <w:left w:val="none" w:sz="0" w:space="0" w:color="auto"/>
                    <w:bottom w:val="none" w:sz="0" w:space="0" w:color="auto"/>
                    <w:right w:val="none" w:sz="0" w:space="0" w:color="auto"/>
                  </w:divBdr>
                </w:div>
                <w:div w:id="1906336531">
                  <w:marLeft w:val="0"/>
                  <w:marRight w:val="0"/>
                  <w:marTop w:val="0"/>
                  <w:marBottom w:val="0"/>
                  <w:divBdr>
                    <w:top w:val="none" w:sz="0" w:space="0" w:color="auto"/>
                    <w:left w:val="none" w:sz="0" w:space="0" w:color="auto"/>
                    <w:bottom w:val="none" w:sz="0" w:space="0" w:color="auto"/>
                    <w:right w:val="none" w:sz="0" w:space="0" w:color="auto"/>
                  </w:divBdr>
                  <w:divsChild>
                    <w:div w:id="1464537295">
                      <w:marLeft w:val="0"/>
                      <w:marRight w:val="0"/>
                      <w:marTop w:val="0"/>
                      <w:marBottom w:val="0"/>
                      <w:divBdr>
                        <w:top w:val="none" w:sz="0" w:space="0" w:color="auto"/>
                        <w:left w:val="none" w:sz="0" w:space="0" w:color="auto"/>
                        <w:bottom w:val="none" w:sz="0" w:space="0" w:color="auto"/>
                        <w:right w:val="none" w:sz="0" w:space="0" w:color="auto"/>
                      </w:divBdr>
                    </w:div>
                    <w:div w:id="9766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53497">
          <w:marLeft w:val="0"/>
          <w:marRight w:val="0"/>
          <w:marTop w:val="0"/>
          <w:marBottom w:val="0"/>
          <w:divBdr>
            <w:top w:val="none" w:sz="0" w:space="0" w:color="auto"/>
            <w:left w:val="none" w:sz="0" w:space="0" w:color="auto"/>
            <w:bottom w:val="none" w:sz="0" w:space="0" w:color="auto"/>
            <w:right w:val="none" w:sz="0" w:space="0" w:color="auto"/>
          </w:divBdr>
          <w:divsChild>
            <w:div w:id="1923833296">
              <w:marLeft w:val="0"/>
              <w:marRight w:val="0"/>
              <w:marTop w:val="0"/>
              <w:marBottom w:val="0"/>
              <w:divBdr>
                <w:top w:val="none" w:sz="0" w:space="0" w:color="auto"/>
                <w:left w:val="none" w:sz="0" w:space="0" w:color="auto"/>
                <w:bottom w:val="none" w:sz="0" w:space="0" w:color="auto"/>
                <w:right w:val="none" w:sz="0" w:space="0" w:color="auto"/>
              </w:divBdr>
              <w:divsChild>
                <w:div w:id="10957407">
                  <w:marLeft w:val="0"/>
                  <w:marRight w:val="0"/>
                  <w:marTop w:val="0"/>
                  <w:marBottom w:val="0"/>
                  <w:divBdr>
                    <w:top w:val="none" w:sz="0" w:space="0" w:color="auto"/>
                    <w:left w:val="none" w:sz="0" w:space="0" w:color="auto"/>
                    <w:bottom w:val="none" w:sz="0" w:space="0" w:color="auto"/>
                    <w:right w:val="none" w:sz="0" w:space="0" w:color="auto"/>
                  </w:divBdr>
                </w:div>
                <w:div w:id="1536774780">
                  <w:marLeft w:val="0"/>
                  <w:marRight w:val="0"/>
                  <w:marTop w:val="0"/>
                  <w:marBottom w:val="0"/>
                  <w:divBdr>
                    <w:top w:val="none" w:sz="0" w:space="0" w:color="auto"/>
                    <w:left w:val="none" w:sz="0" w:space="0" w:color="auto"/>
                    <w:bottom w:val="none" w:sz="0" w:space="0" w:color="auto"/>
                    <w:right w:val="none" w:sz="0" w:space="0" w:color="auto"/>
                  </w:divBdr>
                  <w:divsChild>
                    <w:div w:id="1312128783">
                      <w:marLeft w:val="0"/>
                      <w:marRight w:val="0"/>
                      <w:marTop w:val="0"/>
                      <w:marBottom w:val="0"/>
                      <w:divBdr>
                        <w:top w:val="none" w:sz="0" w:space="0" w:color="auto"/>
                        <w:left w:val="none" w:sz="0" w:space="0" w:color="auto"/>
                        <w:bottom w:val="none" w:sz="0" w:space="0" w:color="auto"/>
                        <w:right w:val="none" w:sz="0" w:space="0" w:color="auto"/>
                      </w:divBdr>
                    </w:div>
                    <w:div w:id="3805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4124">
          <w:marLeft w:val="0"/>
          <w:marRight w:val="0"/>
          <w:marTop w:val="0"/>
          <w:marBottom w:val="0"/>
          <w:divBdr>
            <w:top w:val="none" w:sz="0" w:space="0" w:color="auto"/>
            <w:left w:val="none" w:sz="0" w:space="0" w:color="auto"/>
            <w:bottom w:val="none" w:sz="0" w:space="0" w:color="auto"/>
            <w:right w:val="none" w:sz="0" w:space="0" w:color="auto"/>
          </w:divBdr>
          <w:divsChild>
            <w:div w:id="405542459">
              <w:marLeft w:val="0"/>
              <w:marRight w:val="0"/>
              <w:marTop w:val="0"/>
              <w:marBottom w:val="0"/>
              <w:divBdr>
                <w:top w:val="none" w:sz="0" w:space="0" w:color="auto"/>
                <w:left w:val="none" w:sz="0" w:space="0" w:color="auto"/>
                <w:bottom w:val="none" w:sz="0" w:space="0" w:color="auto"/>
                <w:right w:val="none" w:sz="0" w:space="0" w:color="auto"/>
              </w:divBdr>
              <w:divsChild>
                <w:div w:id="1562866526">
                  <w:marLeft w:val="0"/>
                  <w:marRight w:val="0"/>
                  <w:marTop w:val="0"/>
                  <w:marBottom w:val="0"/>
                  <w:divBdr>
                    <w:top w:val="none" w:sz="0" w:space="0" w:color="auto"/>
                    <w:left w:val="none" w:sz="0" w:space="0" w:color="auto"/>
                    <w:bottom w:val="none" w:sz="0" w:space="0" w:color="auto"/>
                    <w:right w:val="none" w:sz="0" w:space="0" w:color="auto"/>
                  </w:divBdr>
                </w:div>
                <w:div w:id="269363290">
                  <w:marLeft w:val="0"/>
                  <w:marRight w:val="0"/>
                  <w:marTop w:val="0"/>
                  <w:marBottom w:val="0"/>
                  <w:divBdr>
                    <w:top w:val="none" w:sz="0" w:space="0" w:color="auto"/>
                    <w:left w:val="none" w:sz="0" w:space="0" w:color="auto"/>
                    <w:bottom w:val="none" w:sz="0" w:space="0" w:color="auto"/>
                    <w:right w:val="none" w:sz="0" w:space="0" w:color="auto"/>
                  </w:divBdr>
                  <w:divsChild>
                    <w:div w:id="1848715037">
                      <w:marLeft w:val="0"/>
                      <w:marRight w:val="0"/>
                      <w:marTop w:val="0"/>
                      <w:marBottom w:val="0"/>
                      <w:divBdr>
                        <w:top w:val="none" w:sz="0" w:space="0" w:color="auto"/>
                        <w:left w:val="none" w:sz="0" w:space="0" w:color="auto"/>
                        <w:bottom w:val="none" w:sz="0" w:space="0" w:color="auto"/>
                        <w:right w:val="none" w:sz="0" w:space="0" w:color="auto"/>
                      </w:divBdr>
                    </w:div>
                    <w:div w:id="19289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9368">
          <w:marLeft w:val="0"/>
          <w:marRight w:val="0"/>
          <w:marTop w:val="0"/>
          <w:marBottom w:val="0"/>
          <w:divBdr>
            <w:top w:val="none" w:sz="0" w:space="0" w:color="auto"/>
            <w:left w:val="none" w:sz="0" w:space="0" w:color="auto"/>
            <w:bottom w:val="none" w:sz="0" w:space="0" w:color="auto"/>
            <w:right w:val="none" w:sz="0" w:space="0" w:color="auto"/>
          </w:divBdr>
          <w:divsChild>
            <w:div w:id="474222574">
              <w:marLeft w:val="0"/>
              <w:marRight w:val="0"/>
              <w:marTop w:val="0"/>
              <w:marBottom w:val="0"/>
              <w:divBdr>
                <w:top w:val="none" w:sz="0" w:space="0" w:color="auto"/>
                <w:left w:val="none" w:sz="0" w:space="0" w:color="auto"/>
                <w:bottom w:val="none" w:sz="0" w:space="0" w:color="auto"/>
                <w:right w:val="none" w:sz="0" w:space="0" w:color="auto"/>
              </w:divBdr>
              <w:divsChild>
                <w:div w:id="1853914042">
                  <w:marLeft w:val="0"/>
                  <w:marRight w:val="0"/>
                  <w:marTop w:val="0"/>
                  <w:marBottom w:val="0"/>
                  <w:divBdr>
                    <w:top w:val="none" w:sz="0" w:space="0" w:color="auto"/>
                    <w:left w:val="none" w:sz="0" w:space="0" w:color="auto"/>
                    <w:bottom w:val="none" w:sz="0" w:space="0" w:color="auto"/>
                    <w:right w:val="none" w:sz="0" w:space="0" w:color="auto"/>
                  </w:divBdr>
                </w:div>
                <w:div w:id="1711609037">
                  <w:marLeft w:val="0"/>
                  <w:marRight w:val="0"/>
                  <w:marTop w:val="0"/>
                  <w:marBottom w:val="0"/>
                  <w:divBdr>
                    <w:top w:val="none" w:sz="0" w:space="0" w:color="auto"/>
                    <w:left w:val="none" w:sz="0" w:space="0" w:color="auto"/>
                    <w:bottom w:val="none" w:sz="0" w:space="0" w:color="auto"/>
                    <w:right w:val="none" w:sz="0" w:space="0" w:color="auto"/>
                  </w:divBdr>
                  <w:divsChild>
                    <w:div w:id="1734541772">
                      <w:marLeft w:val="0"/>
                      <w:marRight w:val="0"/>
                      <w:marTop w:val="0"/>
                      <w:marBottom w:val="0"/>
                      <w:divBdr>
                        <w:top w:val="none" w:sz="0" w:space="0" w:color="auto"/>
                        <w:left w:val="none" w:sz="0" w:space="0" w:color="auto"/>
                        <w:bottom w:val="none" w:sz="0" w:space="0" w:color="auto"/>
                        <w:right w:val="none" w:sz="0" w:space="0" w:color="auto"/>
                      </w:divBdr>
                    </w:div>
                    <w:div w:id="19465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1284">
          <w:marLeft w:val="0"/>
          <w:marRight w:val="0"/>
          <w:marTop w:val="0"/>
          <w:marBottom w:val="0"/>
          <w:divBdr>
            <w:top w:val="none" w:sz="0" w:space="0" w:color="auto"/>
            <w:left w:val="none" w:sz="0" w:space="0" w:color="auto"/>
            <w:bottom w:val="none" w:sz="0" w:space="0" w:color="auto"/>
            <w:right w:val="none" w:sz="0" w:space="0" w:color="auto"/>
          </w:divBdr>
          <w:divsChild>
            <w:div w:id="1878813522">
              <w:marLeft w:val="0"/>
              <w:marRight w:val="0"/>
              <w:marTop w:val="0"/>
              <w:marBottom w:val="0"/>
              <w:divBdr>
                <w:top w:val="none" w:sz="0" w:space="0" w:color="auto"/>
                <w:left w:val="none" w:sz="0" w:space="0" w:color="auto"/>
                <w:bottom w:val="none" w:sz="0" w:space="0" w:color="auto"/>
                <w:right w:val="none" w:sz="0" w:space="0" w:color="auto"/>
              </w:divBdr>
              <w:divsChild>
                <w:div w:id="318116175">
                  <w:marLeft w:val="0"/>
                  <w:marRight w:val="0"/>
                  <w:marTop w:val="0"/>
                  <w:marBottom w:val="0"/>
                  <w:divBdr>
                    <w:top w:val="none" w:sz="0" w:space="0" w:color="auto"/>
                    <w:left w:val="none" w:sz="0" w:space="0" w:color="auto"/>
                    <w:bottom w:val="none" w:sz="0" w:space="0" w:color="auto"/>
                    <w:right w:val="none" w:sz="0" w:space="0" w:color="auto"/>
                  </w:divBdr>
                </w:div>
                <w:div w:id="1171721603">
                  <w:marLeft w:val="0"/>
                  <w:marRight w:val="0"/>
                  <w:marTop w:val="0"/>
                  <w:marBottom w:val="0"/>
                  <w:divBdr>
                    <w:top w:val="none" w:sz="0" w:space="0" w:color="auto"/>
                    <w:left w:val="none" w:sz="0" w:space="0" w:color="auto"/>
                    <w:bottom w:val="none" w:sz="0" w:space="0" w:color="auto"/>
                    <w:right w:val="none" w:sz="0" w:space="0" w:color="auto"/>
                  </w:divBdr>
                  <w:divsChild>
                    <w:div w:id="1013728736">
                      <w:marLeft w:val="0"/>
                      <w:marRight w:val="0"/>
                      <w:marTop w:val="0"/>
                      <w:marBottom w:val="0"/>
                      <w:divBdr>
                        <w:top w:val="none" w:sz="0" w:space="0" w:color="auto"/>
                        <w:left w:val="none" w:sz="0" w:space="0" w:color="auto"/>
                        <w:bottom w:val="none" w:sz="0" w:space="0" w:color="auto"/>
                        <w:right w:val="none" w:sz="0" w:space="0" w:color="auto"/>
                      </w:divBdr>
                    </w:div>
                    <w:div w:id="8151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92109">
          <w:marLeft w:val="0"/>
          <w:marRight w:val="0"/>
          <w:marTop w:val="0"/>
          <w:marBottom w:val="0"/>
          <w:divBdr>
            <w:top w:val="none" w:sz="0" w:space="0" w:color="auto"/>
            <w:left w:val="none" w:sz="0" w:space="0" w:color="auto"/>
            <w:bottom w:val="none" w:sz="0" w:space="0" w:color="auto"/>
            <w:right w:val="none" w:sz="0" w:space="0" w:color="auto"/>
          </w:divBdr>
          <w:divsChild>
            <w:div w:id="413094385">
              <w:marLeft w:val="0"/>
              <w:marRight w:val="0"/>
              <w:marTop w:val="0"/>
              <w:marBottom w:val="0"/>
              <w:divBdr>
                <w:top w:val="none" w:sz="0" w:space="0" w:color="auto"/>
                <w:left w:val="none" w:sz="0" w:space="0" w:color="auto"/>
                <w:bottom w:val="none" w:sz="0" w:space="0" w:color="auto"/>
                <w:right w:val="none" w:sz="0" w:space="0" w:color="auto"/>
              </w:divBdr>
              <w:divsChild>
                <w:div w:id="218247209">
                  <w:marLeft w:val="0"/>
                  <w:marRight w:val="0"/>
                  <w:marTop w:val="0"/>
                  <w:marBottom w:val="0"/>
                  <w:divBdr>
                    <w:top w:val="none" w:sz="0" w:space="0" w:color="auto"/>
                    <w:left w:val="none" w:sz="0" w:space="0" w:color="auto"/>
                    <w:bottom w:val="none" w:sz="0" w:space="0" w:color="auto"/>
                    <w:right w:val="none" w:sz="0" w:space="0" w:color="auto"/>
                  </w:divBdr>
                </w:div>
                <w:div w:id="1986003382">
                  <w:marLeft w:val="0"/>
                  <w:marRight w:val="0"/>
                  <w:marTop w:val="0"/>
                  <w:marBottom w:val="0"/>
                  <w:divBdr>
                    <w:top w:val="none" w:sz="0" w:space="0" w:color="auto"/>
                    <w:left w:val="none" w:sz="0" w:space="0" w:color="auto"/>
                    <w:bottom w:val="none" w:sz="0" w:space="0" w:color="auto"/>
                    <w:right w:val="none" w:sz="0" w:space="0" w:color="auto"/>
                  </w:divBdr>
                  <w:divsChild>
                    <w:div w:id="1255893918">
                      <w:marLeft w:val="0"/>
                      <w:marRight w:val="0"/>
                      <w:marTop w:val="0"/>
                      <w:marBottom w:val="0"/>
                      <w:divBdr>
                        <w:top w:val="none" w:sz="0" w:space="0" w:color="auto"/>
                        <w:left w:val="none" w:sz="0" w:space="0" w:color="auto"/>
                        <w:bottom w:val="none" w:sz="0" w:space="0" w:color="auto"/>
                        <w:right w:val="none" w:sz="0" w:space="0" w:color="auto"/>
                      </w:divBdr>
                    </w:div>
                    <w:div w:id="10307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3448">
          <w:marLeft w:val="0"/>
          <w:marRight w:val="0"/>
          <w:marTop w:val="0"/>
          <w:marBottom w:val="0"/>
          <w:divBdr>
            <w:top w:val="none" w:sz="0" w:space="0" w:color="auto"/>
            <w:left w:val="none" w:sz="0" w:space="0" w:color="auto"/>
            <w:bottom w:val="none" w:sz="0" w:space="0" w:color="auto"/>
            <w:right w:val="none" w:sz="0" w:space="0" w:color="auto"/>
          </w:divBdr>
          <w:divsChild>
            <w:div w:id="1699577212">
              <w:marLeft w:val="0"/>
              <w:marRight w:val="0"/>
              <w:marTop w:val="0"/>
              <w:marBottom w:val="0"/>
              <w:divBdr>
                <w:top w:val="none" w:sz="0" w:space="0" w:color="auto"/>
                <w:left w:val="none" w:sz="0" w:space="0" w:color="auto"/>
                <w:bottom w:val="none" w:sz="0" w:space="0" w:color="auto"/>
                <w:right w:val="none" w:sz="0" w:space="0" w:color="auto"/>
              </w:divBdr>
              <w:divsChild>
                <w:div w:id="142701497">
                  <w:marLeft w:val="0"/>
                  <w:marRight w:val="0"/>
                  <w:marTop w:val="0"/>
                  <w:marBottom w:val="0"/>
                  <w:divBdr>
                    <w:top w:val="none" w:sz="0" w:space="0" w:color="auto"/>
                    <w:left w:val="none" w:sz="0" w:space="0" w:color="auto"/>
                    <w:bottom w:val="none" w:sz="0" w:space="0" w:color="auto"/>
                    <w:right w:val="none" w:sz="0" w:space="0" w:color="auto"/>
                  </w:divBdr>
                </w:div>
                <w:div w:id="2018147169">
                  <w:marLeft w:val="0"/>
                  <w:marRight w:val="0"/>
                  <w:marTop w:val="0"/>
                  <w:marBottom w:val="0"/>
                  <w:divBdr>
                    <w:top w:val="none" w:sz="0" w:space="0" w:color="auto"/>
                    <w:left w:val="none" w:sz="0" w:space="0" w:color="auto"/>
                    <w:bottom w:val="none" w:sz="0" w:space="0" w:color="auto"/>
                    <w:right w:val="none" w:sz="0" w:space="0" w:color="auto"/>
                  </w:divBdr>
                  <w:divsChild>
                    <w:div w:id="513766488">
                      <w:marLeft w:val="0"/>
                      <w:marRight w:val="0"/>
                      <w:marTop w:val="0"/>
                      <w:marBottom w:val="0"/>
                      <w:divBdr>
                        <w:top w:val="none" w:sz="0" w:space="0" w:color="auto"/>
                        <w:left w:val="none" w:sz="0" w:space="0" w:color="auto"/>
                        <w:bottom w:val="none" w:sz="0" w:space="0" w:color="auto"/>
                        <w:right w:val="none" w:sz="0" w:space="0" w:color="auto"/>
                      </w:divBdr>
                    </w:div>
                    <w:div w:id="57771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389">
          <w:marLeft w:val="0"/>
          <w:marRight w:val="0"/>
          <w:marTop w:val="0"/>
          <w:marBottom w:val="0"/>
          <w:divBdr>
            <w:top w:val="none" w:sz="0" w:space="0" w:color="auto"/>
            <w:left w:val="none" w:sz="0" w:space="0" w:color="auto"/>
            <w:bottom w:val="none" w:sz="0" w:space="0" w:color="auto"/>
            <w:right w:val="none" w:sz="0" w:space="0" w:color="auto"/>
          </w:divBdr>
          <w:divsChild>
            <w:div w:id="1003704539">
              <w:marLeft w:val="0"/>
              <w:marRight w:val="0"/>
              <w:marTop w:val="0"/>
              <w:marBottom w:val="0"/>
              <w:divBdr>
                <w:top w:val="none" w:sz="0" w:space="0" w:color="auto"/>
                <w:left w:val="none" w:sz="0" w:space="0" w:color="auto"/>
                <w:bottom w:val="none" w:sz="0" w:space="0" w:color="auto"/>
                <w:right w:val="none" w:sz="0" w:space="0" w:color="auto"/>
              </w:divBdr>
              <w:divsChild>
                <w:div w:id="913317934">
                  <w:marLeft w:val="0"/>
                  <w:marRight w:val="0"/>
                  <w:marTop w:val="0"/>
                  <w:marBottom w:val="0"/>
                  <w:divBdr>
                    <w:top w:val="none" w:sz="0" w:space="0" w:color="auto"/>
                    <w:left w:val="none" w:sz="0" w:space="0" w:color="auto"/>
                    <w:bottom w:val="none" w:sz="0" w:space="0" w:color="auto"/>
                    <w:right w:val="none" w:sz="0" w:space="0" w:color="auto"/>
                  </w:divBdr>
                </w:div>
                <w:div w:id="2088770700">
                  <w:marLeft w:val="0"/>
                  <w:marRight w:val="0"/>
                  <w:marTop w:val="0"/>
                  <w:marBottom w:val="0"/>
                  <w:divBdr>
                    <w:top w:val="none" w:sz="0" w:space="0" w:color="auto"/>
                    <w:left w:val="none" w:sz="0" w:space="0" w:color="auto"/>
                    <w:bottom w:val="none" w:sz="0" w:space="0" w:color="auto"/>
                    <w:right w:val="none" w:sz="0" w:space="0" w:color="auto"/>
                  </w:divBdr>
                  <w:divsChild>
                    <w:div w:id="695545560">
                      <w:marLeft w:val="0"/>
                      <w:marRight w:val="0"/>
                      <w:marTop w:val="0"/>
                      <w:marBottom w:val="0"/>
                      <w:divBdr>
                        <w:top w:val="none" w:sz="0" w:space="0" w:color="auto"/>
                        <w:left w:val="none" w:sz="0" w:space="0" w:color="auto"/>
                        <w:bottom w:val="none" w:sz="0" w:space="0" w:color="auto"/>
                        <w:right w:val="none" w:sz="0" w:space="0" w:color="auto"/>
                      </w:divBdr>
                    </w:div>
                    <w:div w:id="17235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99409">
          <w:marLeft w:val="0"/>
          <w:marRight w:val="0"/>
          <w:marTop w:val="0"/>
          <w:marBottom w:val="0"/>
          <w:divBdr>
            <w:top w:val="none" w:sz="0" w:space="0" w:color="auto"/>
            <w:left w:val="none" w:sz="0" w:space="0" w:color="auto"/>
            <w:bottom w:val="none" w:sz="0" w:space="0" w:color="auto"/>
            <w:right w:val="none" w:sz="0" w:space="0" w:color="auto"/>
          </w:divBdr>
          <w:divsChild>
            <w:div w:id="251205442">
              <w:marLeft w:val="0"/>
              <w:marRight w:val="0"/>
              <w:marTop w:val="0"/>
              <w:marBottom w:val="0"/>
              <w:divBdr>
                <w:top w:val="none" w:sz="0" w:space="0" w:color="auto"/>
                <w:left w:val="none" w:sz="0" w:space="0" w:color="auto"/>
                <w:bottom w:val="none" w:sz="0" w:space="0" w:color="auto"/>
                <w:right w:val="none" w:sz="0" w:space="0" w:color="auto"/>
              </w:divBdr>
              <w:divsChild>
                <w:div w:id="1980768947">
                  <w:marLeft w:val="0"/>
                  <w:marRight w:val="0"/>
                  <w:marTop w:val="0"/>
                  <w:marBottom w:val="0"/>
                  <w:divBdr>
                    <w:top w:val="none" w:sz="0" w:space="0" w:color="auto"/>
                    <w:left w:val="none" w:sz="0" w:space="0" w:color="auto"/>
                    <w:bottom w:val="none" w:sz="0" w:space="0" w:color="auto"/>
                    <w:right w:val="none" w:sz="0" w:space="0" w:color="auto"/>
                  </w:divBdr>
                </w:div>
                <w:div w:id="1725369535">
                  <w:marLeft w:val="0"/>
                  <w:marRight w:val="0"/>
                  <w:marTop w:val="0"/>
                  <w:marBottom w:val="0"/>
                  <w:divBdr>
                    <w:top w:val="none" w:sz="0" w:space="0" w:color="auto"/>
                    <w:left w:val="none" w:sz="0" w:space="0" w:color="auto"/>
                    <w:bottom w:val="none" w:sz="0" w:space="0" w:color="auto"/>
                    <w:right w:val="none" w:sz="0" w:space="0" w:color="auto"/>
                  </w:divBdr>
                  <w:divsChild>
                    <w:div w:id="144586623">
                      <w:marLeft w:val="0"/>
                      <w:marRight w:val="0"/>
                      <w:marTop w:val="0"/>
                      <w:marBottom w:val="0"/>
                      <w:divBdr>
                        <w:top w:val="none" w:sz="0" w:space="0" w:color="auto"/>
                        <w:left w:val="none" w:sz="0" w:space="0" w:color="auto"/>
                        <w:bottom w:val="none" w:sz="0" w:space="0" w:color="auto"/>
                        <w:right w:val="none" w:sz="0" w:space="0" w:color="auto"/>
                      </w:divBdr>
                    </w:div>
                    <w:div w:id="7973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411029">
          <w:marLeft w:val="0"/>
          <w:marRight w:val="0"/>
          <w:marTop w:val="0"/>
          <w:marBottom w:val="0"/>
          <w:divBdr>
            <w:top w:val="none" w:sz="0" w:space="0" w:color="auto"/>
            <w:left w:val="none" w:sz="0" w:space="0" w:color="auto"/>
            <w:bottom w:val="none" w:sz="0" w:space="0" w:color="auto"/>
            <w:right w:val="none" w:sz="0" w:space="0" w:color="auto"/>
          </w:divBdr>
          <w:divsChild>
            <w:div w:id="106394944">
              <w:marLeft w:val="0"/>
              <w:marRight w:val="0"/>
              <w:marTop w:val="0"/>
              <w:marBottom w:val="0"/>
              <w:divBdr>
                <w:top w:val="none" w:sz="0" w:space="0" w:color="auto"/>
                <w:left w:val="none" w:sz="0" w:space="0" w:color="auto"/>
                <w:bottom w:val="none" w:sz="0" w:space="0" w:color="auto"/>
                <w:right w:val="none" w:sz="0" w:space="0" w:color="auto"/>
              </w:divBdr>
              <w:divsChild>
                <w:div w:id="1581911318">
                  <w:marLeft w:val="0"/>
                  <w:marRight w:val="0"/>
                  <w:marTop w:val="0"/>
                  <w:marBottom w:val="0"/>
                  <w:divBdr>
                    <w:top w:val="none" w:sz="0" w:space="0" w:color="auto"/>
                    <w:left w:val="none" w:sz="0" w:space="0" w:color="auto"/>
                    <w:bottom w:val="none" w:sz="0" w:space="0" w:color="auto"/>
                    <w:right w:val="none" w:sz="0" w:space="0" w:color="auto"/>
                  </w:divBdr>
                </w:div>
                <w:div w:id="1059864774">
                  <w:marLeft w:val="0"/>
                  <w:marRight w:val="0"/>
                  <w:marTop w:val="0"/>
                  <w:marBottom w:val="0"/>
                  <w:divBdr>
                    <w:top w:val="none" w:sz="0" w:space="0" w:color="auto"/>
                    <w:left w:val="none" w:sz="0" w:space="0" w:color="auto"/>
                    <w:bottom w:val="none" w:sz="0" w:space="0" w:color="auto"/>
                    <w:right w:val="none" w:sz="0" w:space="0" w:color="auto"/>
                  </w:divBdr>
                  <w:divsChild>
                    <w:div w:id="1976444279">
                      <w:marLeft w:val="0"/>
                      <w:marRight w:val="0"/>
                      <w:marTop w:val="0"/>
                      <w:marBottom w:val="0"/>
                      <w:divBdr>
                        <w:top w:val="none" w:sz="0" w:space="0" w:color="auto"/>
                        <w:left w:val="none" w:sz="0" w:space="0" w:color="auto"/>
                        <w:bottom w:val="none" w:sz="0" w:space="0" w:color="auto"/>
                        <w:right w:val="none" w:sz="0" w:space="0" w:color="auto"/>
                      </w:divBdr>
                    </w:div>
                    <w:div w:id="20496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74825">
          <w:marLeft w:val="0"/>
          <w:marRight w:val="0"/>
          <w:marTop w:val="0"/>
          <w:marBottom w:val="0"/>
          <w:divBdr>
            <w:top w:val="none" w:sz="0" w:space="0" w:color="auto"/>
            <w:left w:val="none" w:sz="0" w:space="0" w:color="auto"/>
            <w:bottom w:val="none" w:sz="0" w:space="0" w:color="auto"/>
            <w:right w:val="none" w:sz="0" w:space="0" w:color="auto"/>
          </w:divBdr>
          <w:divsChild>
            <w:div w:id="1964841478">
              <w:marLeft w:val="0"/>
              <w:marRight w:val="0"/>
              <w:marTop w:val="0"/>
              <w:marBottom w:val="0"/>
              <w:divBdr>
                <w:top w:val="none" w:sz="0" w:space="0" w:color="auto"/>
                <w:left w:val="none" w:sz="0" w:space="0" w:color="auto"/>
                <w:bottom w:val="none" w:sz="0" w:space="0" w:color="auto"/>
                <w:right w:val="none" w:sz="0" w:space="0" w:color="auto"/>
              </w:divBdr>
              <w:divsChild>
                <w:div w:id="339966172">
                  <w:marLeft w:val="0"/>
                  <w:marRight w:val="0"/>
                  <w:marTop w:val="0"/>
                  <w:marBottom w:val="0"/>
                  <w:divBdr>
                    <w:top w:val="none" w:sz="0" w:space="0" w:color="auto"/>
                    <w:left w:val="none" w:sz="0" w:space="0" w:color="auto"/>
                    <w:bottom w:val="none" w:sz="0" w:space="0" w:color="auto"/>
                    <w:right w:val="none" w:sz="0" w:space="0" w:color="auto"/>
                  </w:divBdr>
                </w:div>
                <w:div w:id="339821863">
                  <w:marLeft w:val="0"/>
                  <w:marRight w:val="0"/>
                  <w:marTop w:val="0"/>
                  <w:marBottom w:val="0"/>
                  <w:divBdr>
                    <w:top w:val="none" w:sz="0" w:space="0" w:color="auto"/>
                    <w:left w:val="none" w:sz="0" w:space="0" w:color="auto"/>
                    <w:bottom w:val="none" w:sz="0" w:space="0" w:color="auto"/>
                    <w:right w:val="none" w:sz="0" w:space="0" w:color="auto"/>
                  </w:divBdr>
                  <w:divsChild>
                    <w:div w:id="933712501">
                      <w:marLeft w:val="0"/>
                      <w:marRight w:val="0"/>
                      <w:marTop w:val="0"/>
                      <w:marBottom w:val="0"/>
                      <w:divBdr>
                        <w:top w:val="none" w:sz="0" w:space="0" w:color="auto"/>
                        <w:left w:val="none" w:sz="0" w:space="0" w:color="auto"/>
                        <w:bottom w:val="none" w:sz="0" w:space="0" w:color="auto"/>
                        <w:right w:val="none" w:sz="0" w:space="0" w:color="auto"/>
                      </w:divBdr>
                    </w:div>
                    <w:div w:id="20216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2805">
          <w:marLeft w:val="0"/>
          <w:marRight w:val="0"/>
          <w:marTop w:val="0"/>
          <w:marBottom w:val="0"/>
          <w:divBdr>
            <w:top w:val="none" w:sz="0" w:space="0" w:color="auto"/>
            <w:left w:val="none" w:sz="0" w:space="0" w:color="auto"/>
            <w:bottom w:val="none" w:sz="0" w:space="0" w:color="auto"/>
            <w:right w:val="none" w:sz="0" w:space="0" w:color="auto"/>
          </w:divBdr>
          <w:divsChild>
            <w:div w:id="788209275">
              <w:marLeft w:val="0"/>
              <w:marRight w:val="0"/>
              <w:marTop w:val="0"/>
              <w:marBottom w:val="0"/>
              <w:divBdr>
                <w:top w:val="none" w:sz="0" w:space="0" w:color="auto"/>
                <w:left w:val="none" w:sz="0" w:space="0" w:color="auto"/>
                <w:bottom w:val="none" w:sz="0" w:space="0" w:color="auto"/>
                <w:right w:val="none" w:sz="0" w:space="0" w:color="auto"/>
              </w:divBdr>
              <w:divsChild>
                <w:div w:id="258099070">
                  <w:marLeft w:val="0"/>
                  <w:marRight w:val="0"/>
                  <w:marTop w:val="0"/>
                  <w:marBottom w:val="0"/>
                  <w:divBdr>
                    <w:top w:val="none" w:sz="0" w:space="0" w:color="auto"/>
                    <w:left w:val="none" w:sz="0" w:space="0" w:color="auto"/>
                    <w:bottom w:val="none" w:sz="0" w:space="0" w:color="auto"/>
                    <w:right w:val="none" w:sz="0" w:space="0" w:color="auto"/>
                  </w:divBdr>
                </w:div>
                <w:div w:id="74979157">
                  <w:marLeft w:val="0"/>
                  <w:marRight w:val="0"/>
                  <w:marTop w:val="0"/>
                  <w:marBottom w:val="0"/>
                  <w:divBdr>
                    <w:top w:val="none" w:sz="0" w:space="0" w:color="auto"/>
                    <w:left w:val="none" w:sz="0" w:space="0" w:color="auto"/>
                    <w:bottom w:val="none" w:sz="0" w:space="0" w:color="auto"/>
                    <w:right w:val="none" w:sz="0" w:space="0" w:color="auto"/>
                  </w:divBdr>
                  <w:divsChild>
                    <w:div w:id="1983459562">
                      <w:marLeft w:val="0"/>
                      <w:marRight w:val="0"/>
                      <w:marTop w:val="0"/>
                      <w:marBottom w:val="0"/>
                      <w:divBdr>
                        <w:top w:val="none" w:sz="0" w:space="0" w:color="auto"/>
                        <w:left w:val="none" w:sz="0" w:space="0" w:color="auto"/>
                        <w:bottom w:val="none" w:sz="0" w:space="0" w:color="auto"/>
                        <w:right w:val="none" w:sz="0" w:space="0" w:color="auto"/>
                      </w:divBdr>
                    </w:div>
                    <w:div w:id="9216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21858">
          <w:marLeft w:val="0"/>
          <w:marRight w:val="0"/>
          <w:marTop w:val="0"/>
          <w:marBottom w:val="0"/>
          <w:divBdr>
            <w:top w:val="none" w:sz="0" w:space="0" w:color="auto"/>
            <w:left w:val="none" w:sz="0" w:space="0" w:color="auto"/>
            <w:bottom w:val="none" w:sz="0" w:space="0" w:color="auto"/>
            <w:right w:val="none" w:sz="0" w:space="0" w:color="auto"/>
          </w:divBdr>
          <w:divsChild>
            <w:div w:id="340090647">
              <w:marLeft w:val="0"/>
              <w:marRight w:val="0"/>
              <w:marTop w:val="0"/>
              <w:marBottom w:val="0"/>
              <w:divBdr>
                <w:top w:val="none" w:sz="0" w:space="0" w:color="auto"/>
                <w:left w:val="none" w:sz="0" w:space="0" w:color="auto"/>
                <w:bottom w:val="none" w:sz="0" w:space="0" w:color="auto"/>
                <w:right w:val="none" w:sz="0" w:space="0" w:color="auto"/>
              </w:divBdr>
              <w:divsChild>
                <w:div w:id="1601179578">
                  <w:marLeft w:val="0"/>
                  <w:marRight w:val="0"/>
                  <w:marTop w:val="0"/>
                  <w:marBottom w:val="0"/>
                  <w:divBdr>
                    <w:top w:val="none" w:sz="0" w:space="0" w:color="auto"/>
                    <w:left w:val="none" w:sz="0" w:space="0" w:color="auto"/>
                    <w:bottom w:val="none" w:sz="0" w:space="0" w:color="auto"/>
                    <w:right w:val="none" w:sz="0" w:space="0" w:color="auto"/>
                  </w:divBdr>
                </w:div>
                <w:div w:id="10227590">
                  <w:marLeft w:val="0"/>
                  <w:marRight w:val="0"/>
                  <w:marTop w:val="0"/>
                  <w:marBottom w:val="0"/>
                  <w:divBdr>
                    <w:top w:val="none" w:sz="0" w:space="0" w:color="auto"/>
                    <w:left w:val="none" w:sz="0" w:space="0" w:color="auto"/>
                    <w:bottom w:val="none" w:sz="0" w:space="0" w:color="auto"/>
                    <w:right w:val="none" w:sz="0" w:space="0" w:color="auto"/>
                  </w:divBdr>
                  <w:divsChild>
                    <w:div w:id="581135965">
                      <w:marLeft w:val="0"/>
                      <w:marRight w:val="0"/>
                      <w:marTop w:val="0"/>
                      <w:marBottom w:val="0"/>
                      <w:divBdr>
                        <w:top w:val="none" w:sz="0" w:space="0" w:color="auto"/>
                        <w:left w:val="none" w:sz="0" w:space="0" w:color="auto"/>
                        <w:bottom w:val="none" w:sz="0" w:space="0" w:color="auto"/>
                        <w:right w:val="none" w:sz="0" w:space="0" w:color="auto"/>
                      </w:divBdr>
                    </w:div>
                    <w:div w:id="17568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924001">
          <w:marLeft w:val="0"/>
          <w:marRight w:val="0"/>
          <w:marTop w:val="0"/>
          <w:marBottom w:val="0"/>
          <w:divBdr>
            <w:top w:val="none" w:sz="0" w:space="0" w:color="auto"/>
            <w:left w:val="none" w:sz="0" w:space="0" w:color="auto"/>
            <w:bottom w:val="none" w:sz="0" w:space="0" w:color="auto"/>
            <w:right w:val="none" w:sz="0" w:space="0" w:color="auto"/>
          </w:divBdr>
          <w:divsChild>
            <w:div w:id="943265824">
              <w:marLeft w:val="0"/>
              <w:marRight w:val="0"/>
              <w:marTop w:val="0"/>
              <w:marBottom w:val="0"/>
              <w:divBdr>
                <w:top w:val="none" w:sz="0" w:space="0" w:color="auto"/>
                <w:left w:val="none" w:sz="0" w:space="0" w:color="auto"/>
                <w:bottom w:val="none" w:sz="0" w:space="0" w:color="auto"/>
                <w:right w:val="none" w:sz="0" w:space="0" w:color="auto"/>
              </w:divBdr>
              <w:divsChild>
                <w:div w:id="263074706">
                  <w:marLeft w:val="0"/>
                  <w:marRight w:val="0"/>
                  <w:marTop w:val="0"/>
                  <w:marBottom w:val="0"/>
                  <w:divBdr>
                    <w:top w:val="none" w:sz="0" w:space="0" w:color="auto"/>
                    <w:left w:val="none" w:sz="0" w:space="0" w:color="auto"/>
                    <w:bottom w:val="none" w:sz="0" w:space="0" w:color="auto"/>
                    <w:right w:val="none" w:sz="0" w:space="0" w:color="auto"/>
                  </w:divBdr>
                </w:div>
                <w:div w:id="1564101108">
                  <w:marLeft w:val="0"/>
                  <w:marRight w:val="0"/>
                  <w:marTop w:val="0"/>
                  <w:marBottom w:val="0"/>
                  <w:divBdr>
                    <w:top w:val="none" w:sz="0" w:space="0" w:color="auto"/>
                    <w:left w:val="none" w:sz="0" w:space="0" w:color="auto"/>
                    <w:bottom w:val="none" w:sz="0" w:space="0" w:color="auto"/>
                    <w:right w:val="none" w:sz="0" w:space="0" w:color="auto"/>
                  </w:divBdr>
                  <w:divsChild>
                    <w:div w:id="1666543070">
                      <w:marLeft w:val="0"/>
                      <w:marRight w:val="0"/>
                      <w:marTop w:val="0"/>
                      <w:marBottom w:val="0"/>
                      <w:divBdr>
                        <w:top w:val="none" w:sz="0" w:space="0" w:color="auto"/>
                        <w:left w:val="none" w:sz="0" w:space="0" w:color="auto"/>
                        <w:bottom w:val="none" w:sz="0" w:space="0" w:color="auto"/>
                        <w:right w:val="none" w:sz="0" w:space="0" w:color="auto"/>
                      </w:divBdr>
                    </w:div>
                    <w:div w:id="11230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52176">
          <w:marLeft w:val="0"/>
          <w:marRight w:val="0"/>
          <w:marTop w:val="0"/>
          <w:marBottom w:val="0"/>
          <w:divBdr>
            <w:top w:val="none" w:sz="0" w:space="0" w:color="auto"/>
            <w:left w:val="none" w:sz="0" w:space="0" w:color="auto"/>
            <w:bottom w:val="none" w:sz="0" w:space="0" w:color="auto"/>
            <w:right w:val="none" w:sz="0" w:space="0" w:color="auto"/>
          </w:divBdr>
          <w:divsChild>
            <w:div w:id="1119497665">
              <w:marLeft w:val="0"/>
              <w:marRight w:val="0"/>
              <w:marTop w:val="0"/>
              <w:marBottom w:val="0"/>
              <w:divBdr>
                <w:top w:val="none" w:sz="0" w:space="0" w:color="auto"/>
                <w:left w:val="none" w:sz="0" w:space="0" w:color="auto"/>
                <w:bottom w:val="none" w:sz="0" w:space="0" w:color="auto"/>
                <w:right w:val="none" w:sz="0" w:space="0" w:color="auto"/>
              </w:divBdr>
              <w:divsChild>
                <w:div w:id="248582194">
                  <w:marLeft w:val="0"/>
                  <w:marRight w:val="0"/>
                  <w:marTop w:val="0"/>
                  <w:marBottom w:val="0"/>
                  <w:divBdr>
                    <w:top w:val="none" w:sz="0" w:space="0" w:color="auto"/>
                    <w:left w:val="none" w:sz="0" w:space="0" w:color="auto"/>
                    <w:bottom w:val="none" w:sz="0" w:space="0" w:color="auto"/>
                    <w:right w:val="none" w:sz="0" w:space="0" w:color="auto"/>
                  </w:divBdr>
                </w:div>
                <w:div w:id="338125419">
                  <w:marLeft w:val="0"/>
                  <w:marRight w:val="0"/>
                  <w:marTop w:val="0"/>
                  <w:marBottom w:val="0"/>
                  <w:divBdr>
                    <w:top w:val="none" w:sz="0" w:space="0" w:color="auto"/>
                    <w:left w:val="none" w:sz="0" w:space="0" w:color="auto"/>
                    <w:bottom w:val="none" w:sz="0" w:space="0" w:color="auto"/>
                    <w:right w:val="none" w:sz="0" w:space="0" w:color="auto"/>
                  </w:divBdr>
                  <w:divsChild>
                    <w:div w:id="1771076571">
                      <w:marLeft w:val="0"/>
                      <w:marRight w:val="0"/>
                      <w:marTop w:val="0"/>
                      <w:marBottom w:val="0"/>
                      <w:divBdr>
                        <w:top w:val="none" w:sz="0" w:space="0" w:color="auto"/>
                        <w:left w:val="none" w:sz="0" w:space="0" w:color="auto"/>
                        <w:bottom w:val="none" w:sz="0" w:space="0" w:color="auto"/>
                        <w:right w:val="none" w:sz="0" w:space="0" w:color="auto"/>
                      </w:divBdr>
                    </w:div>
                    <w:div w:id="19453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990825">
      <w:bodyDiv w:val="1"/>
      <w:marLeft w:val="0"/>
      <w:marRight w:val="0"/>
      <w:marTop w:val="0"/>
      <w:marBottom w:val="0"/>
      <w:divBdr>
        <w:top w:val="none" w:sz="0" w:space="0" w:color="auto"/>
        <w:left w:val="none" w:sz="0" w:space="0" w:color="auto"/>
        <w:bottom w:val="none" w:sz="0" w:space="0" w:color="auto"/>
        <w:right w:val="none" w:sz="0" w:space="0" w:color="auto"/>
      </w:divBdr>
    </w:div>
    <w:div w:id="1237859423">
      <w:bodyDiv w:val="1"/>
      <w:marLeft w:val="0"/>
      <w:marRight w:val="0"/>
      <w:marTop w:val="0"/>
      <w:marBottom w:val="0"/>
      <w:divBdr>
        <w:top w:val="none" w:sz="0" w:space="0" w:color="auto"/>
        <w:left w:val="none" w:sz="0" w:space="0" w:color="auto"/>
        <w:bottom w:val="none" w:sz="0" w:space="0" w:color="auto"/>
        <w:right w:val="none" w:sz="0" w:space="0" w:color="auto"/>
      </w:divBdr>
    </w:div>
    <w:div w:id="1287815138">
      <w:bodyDiv w:val="1"/>
      <w:marLeft w:val="0"/>
      <w:marRight w:val="0"/>
      <w:marTop w:val="0"/>
      <w:marBottom w:val="0"/>
      <w:divBdr>
        <w:top w:val="none" w:sz="0" w:space="0" w:color="auto"/>
        <w:left w:val="none" w:sz="0" w:space="0" w:color="auto"/>
        <w:bottom w:val="none" w:sz="0" w:space="0" w:color="auto"/>
        <w:right w:val="none" w:sz="0" w:space="0" w:color="auto"/>
      </w:divBdr>
    </w:div>
    <w:div w:id="1299798042">
      <w:bodyDiv w:val="1"/>
      <w:marLeft w:val="0"/>
      <w:marRight w:val="0"/>
      <w:marTop w:val="0"/>
      <w:marBottom w:val="0"/>
      <w:divBdr>
        <w:top w:val="none" w:sz="0" w:space="0" w:color="auto"/>
        <w:left w:val="none" w:sz="0" w:space="0" w:color="auto"/>
        <w:bottom w:val="none" w:sz="0" w:space="0" w:color="auto"/>
        <w:right w:val="none" w:sz="0" w:space="0" w:color="auto"/>
      </w:divBdr>
      <w:divsChild>
        <w:div w:id="1393846360">
          <w:marLeft w:val="0"/>
          <w:marRight w:val="0"/>
          <w:marTop w:val="150"/>
          <w:marBottom w:val="150"/>
          <w:divBdr>
            <w:top w:val="none" w:sz="0" w:space="0" w:color="auto"/>
            <w:left w:val="none" w:sz="0" w:space="0" w:color="auto"/>
            <w:bottom w:val="none" w:sz="0" w:space="0" w:color="auto"/>
            <w:right w:val="none" w:sz="0" w:space="0" w:color="auto"/>
          </w:divBdr>
        </w:div>
        <w:div w:id="2003384312">
          <w:marLeft w:val="0"/>
          <w:marRight w:val="0"/>
          <w:marTop w:val="0"/>
          <w:marBottom w:val="0"/>
          <w:divBdr>
            <w:top w:val="none" w:sz="0" w:space="0" w:color="auto"/>
            <w:left w:val="none" w:sz="0" w:space="0" w:color="auto"/>
            <w:bottom w:val="none" w:sz="0" w:space="0" w:color="auto"/>
            <w:right w:val="none" w:sz="0" w:space="0" w:color="auto"/>
          </w:divBdr>
        </w:div>
      </w:divsChild>
    </w:div>
    <w:div w:id="1305505109">
      <w:bodyDiv w:val="1"/>
      <w:marLeft w:val="0"/>
      <w:marRight w:val="0"/>
      <w:marTop w:val="0"/>
      <w:marBottom w:val="0"/>
      <w:divBdr>
        <w:top w:val="none" w:sz="0" w:space="0" w:color="auto"/>
        <w:left w:val="none" w:sz="0" w:space="0" w:color="auto"/>
        <w:bottom w:val="none" w:sz="0" w:space="0" w:color="auto"/>
        <w:right w:val="none" w:sz="0" w:space="0" w:color="auto"/>
      </w:divBdr>
    </w:div>
    <w:div w:id="1314528750">
      <w:bodyDiv w:val="1"/>
      <w:marLeft w:val="0"/>
      <w:marRight w:val="0"/>
      <w:marTop w:val="0"/>
      <w:marBottom w:val="0"/>
      <w:divBdr>
        <w:top w:val="none" w:sz="0" w:space="0" w:color="auto"/>
        <w:left w:val="none" w:sz="0" w:space="0" w:color="auto"/>
        <w:bottom w:val="none" w:sz="0" w:space="0" w:color="auto"/>
        <w:right w:val="none" w:sz="0" w:space="0" w:color="auto"/>
      </w:divBdr>
    </w:div>
    <w:div w:id="1374230698">
      <w:bodyDiv w:val="1"/>
      <w:marLeft w:val="0"/>
      <w:marRight w:val="0"/>
      <w:marTop w:val="0"/>
      <w:marBottom w:val="0"/>
      <w:divBdr>
        <w:top w:val="none" w:sz="0" w:space="0" w:color="auto"/>
        <w:left w:val="none" w:sz="0" w:space="0" w:color="auto"/>
        <w:bottom w:val="none" w:sz="0" w:space="0" w:color="auto"/>
        <w:right w:val="none" w:sz="0" w:space="0" w:color="auto"/>
      </w:divBdr>
      <w:divsChild>
        <w:div w:id="2104102231">
          <w:marLeft w:val="0"/>
          <w:marRight w:val="0"/>
          <w:marTop w:val="150"/>
          <w:marBottom w:val="150"/>
          <w:divBdr>
            <w:top w:val="none" w:sz="0" w:space="0" w:color="auto"/>
            <w:left w:val="none" w:sz="0" w:space="0" w:color="auto"/>
            <w:bottom w:val="none" w:sz="0" w:space="0" w:color="auto"/>
            <w:right w:val="none" w:sz="0" w:space="0" w:color="auto"/>
          </w:divBdr>
        </w:div>
        <w:div w:id="118844262">
          <w:marLeft w:val="0"/>
          <w:marRight w:val="0"/>
          <w:marTop w:val="0"/>
          <w:marBottom w:val="0"/>
          <w:divBdr>
            <w:top w:val="none" w:sz="0" w:space="0" w:color="auto"/>
            <w:left w:val="none" w:sz="0" w:space="0" w:color="auto"/>
            <w:bottom w:val="none" w:sz="0" w:space="0" w:color="auto"/>
            <w:right w:val="none" w:sz="0" w:space="0" w:color="auto"/>
          </w:divBdr>
        </w:div>
      </w:divsChild>
    </w:div>
    <w:div w:id="1564412076">
      <w:bodyDiv w:val="1"/>
      <w:marLeft w:val="0"/>
      <w:marRight w:val="0"/>
      <w:marTop w:val="0"/>
      <w:marBottom w:val="0"/>
      <w:divBdr>
        <w:top w:val="none" w:sz="0" w:space="0" w:color="auto"/>
        <w:left w:val="none" w:sz="0" w:space="0" w:color="auto"/>
        <w:bottom w:val="none" w:sz="0" w:space="0" w:color="auto"/>
        <w:right w:val="none" w:sz="0" w:space="0" w:color="auto"/>
      </w:divBdr>
      <w:divsChild>
        <w:div w:id="113982555">
          <w:marLeft w:val="0"/>
          <w:marRight w:val="0"/>
          <w:marTop w:val="0"/>
          <w:marBottom w:val="0"/>
          <w:divBdr>
            <w:top w:val="single" w:sz="6" w:space="8" w:color="E4E5E6"/>
            <w:left w:val="single" w:sz="6" w:space="4" w:color="E4E5E6"/>
            <w:bottom w:val="single" w:sz="6" w:space="8" w:color="E4E5E6"/>
            <w:right w:val="single" w:sz="6" w:space="4" w:color="E4E5E6"/>
          </w:divBdr>
        </w:div>
        <w:div w:id="1346519744">
          <w:marLeft w:val="0"/>
          <w:marRight w:val="0"/>
          <w:marTop w:val="0"/>
          <w:marBottom w:val="0"/>
          <w:divBdr>
            <w:top w:val="single" w:sz="6" w:space="8" w:color="E4E5E6"/>
            <w:left w:val="single" w:sz="6" w:space="4" w:color="E4E5E6"/>
            <w:bottom w:val="single" w:sz="6" w:space="8" w:color="E4E5E6"/>
            <w:right w:val="single" w:sz="6" w:space="4" w:color="E4E5E6"/>
          </w:divBdr>
        </w:div>
        <w:div w:id="1090010415">
          <w:marLeft w:val="0"/>
          <w:marRight w:val="0"/>
          <w:marTop w:val="0"/>
          <w:marBottom w:val="0"/>
          <w:divBdr>
            <w:top w:val="single" w:sz="6" w:space="8" w:color="E4E5E6"/>
            <w:left w:val="single" w:sz="6" w:space="4" w:color="E4E5E6"/>
            <w:bottom w:val="single" w:sz="6" w:space="8" w:color="E4E5E6"/>
            <w:right w:val="single" w:sz="6" w:space="4" w:color="E4E5E6"/>
          </w:divBdr>
        </w:div>
      </w:divsChild>
    </w:div>
    <w:div w:id="1711883283">
      <w:bodyDiv w:val="1"/>
      <w:marLeft w:val="0"/>
      <w:marRight w:val="0"/>
      <w:marTop w:val="0"/>
      <w:marBottom w:val="0"/>
      <w:divBdr>
        <w:top w:val="none" w:sz="0" w:space="0" w:color="auto"/>
        <w:left w:val="none" w:sz="0" w:space="0" w:color="auto"/>
        <w:bottom w:val="none" w:sz="0" w:space="0" w:color="auto"/>
        <w:right w:val="none" w:sz="0" w:space="0" w:color="auto"/>
      </w:divBdr>
      <w:divsChild>
        <w:div w:id="1166675777">
          <w:marLeft w:val="0"/>
          <w:marRight w:val="0"/>
          <w:marTop w:val="150"/>
          <w:marBottom w:val="150"/>
          <w:divBdr>
            <w:top w:val="none" w:sz="0" w:space="0" w:color="auto"/>
            <w:left w:val="none" w:sz="0" w:space="0" w:color="auto"/>
            <w:bottom w:val="none" w:sz="0" w:space="0" w:color="auto"/>
            <w:right w:val="none" w:sz="0" w:space="0" w:color="auto"/>
          </w:divBdr>
        </w:div>
        <w:div w:id="159466523">
          <w:marLeft w:val="0"/>
          <w:marRight w:val="0"/>
          <w:marTop w:val="0"/>
          <w:marBottom w:val="0"/>
          <w:divBdr>
            <w:top w:val="none" w:sz="0" w:space="0" w:color="auto"/>
            <w:left w:val="none" w:sz="0" w:space="0" w:color="auto"/>
            <w:bottom w:val="none" w:sz="0" w:space="0" w:color="auto"/>
            <w:right w:val="none" w:sz="0" w:space="0" w:color="auto"/>
          </w:divBdr>
        </w:div>
      </w:divsChild>
    </w:div>
    <w:div w:id="1740976730">
      <w:bodyDiv w:val="1"/>
      <w:marLeft w:val="0"/>
      <w:marRight w:val="0"/>
      <w:marTop w:val="0"/>
      <w:marBottom w:val="0"/>
      <w:divBdr>
        <w:top w:val="none" w:sz="0" w:space="0" w:color="auto"/>
        <w:left w:val="none" w:sz="0" w:space="0" w:color="auto"/>
        <w:bottom w:val="none" w:sz="0" w:space="0" w:color="auto"/>
        <w:right w:val="none" w:sz="0" w:space="0" w:color="auto"/>
      </w:divBdr>
    </w:div>
    <w:div w:id="1787311305">
      <w:bodyDiv w:val="1"/>
      <w:marLeft w:val="0"/>
      <w:marRight w:val="0"/>
      <w:marTop w:val="0"/>
      <w:marBottom w:val="0"/>
      <w:divBdr>
        <w:top w:val="none" w:sz="0" w:space="0" w:color="auto"/>
        <w:left w:val="none" w:sz="0" w:space="0" w:color="auto"/>
        <w:bottom w:val="none" w:sz="0" w:space="0" w:color="auto"/>
        <w:right w:val="none" w:sz="0" w:space="0" w:color="auto"/>
      </w:divBdr>
    </w:div>
    <w:div w:id="1894005606">
      <w:bodyDiv w:val="1"/>
      <w:marLeft w:val="0"/>
      <w:marRight w:val="0"/>
      <w:marTop w:val="0"/>
      <w:marBottom w:val="0"/>
      <w:divBdr>
        <w:top w:val="none" w:sz="0" w:space="0" w:color="auto"/>
        <w:left w:val="none" w:sz="0" w:space="0" w:color="auto"/>
        <w:bottom w:val="none" w:sz="0" w:space="0" w:color="auto"/>
        <w:right w:val="none" w:sz="0" w:space="0" w:color="auto"/>
      </w:divBdr>
    </w:div>
    <w:div w:id="1911692041">
      <w:bodyDiv w:val="1"/>
      <w:marLeft w:val="0"/>
      <w:marRight w:val="0"/>
      <w:marTop w:val="0"/>
      <w:marBottom w:val="0"/>
      <w:divBdr>
        <w:top w:val="none" w:sz="0" w:space="0" w:color="auto"/>
        <w:left w:val="none" w:sz="0" w:space="0" w:color="auto"/>
        <w:bottom w:val="none" w:sz="0" w:space="0" w:color="auto"/>
        <w:right w:val="none" w:sz="0" w:space="0" w:color="auto"/>
      </w:divBdr>
      <w:divsChild>
        <w:div w:id="1511020177">
          <w:marLeft w:val="0"/>
          <w:marRight w:val="0"/>
          <w:marTop w:val="150"/>
          <w:marBottom w:val="150"/>
          <w:divBdr>
            <w:top w:val="none" w:sz="0" w:space="0" w:color="auto"/>
            <w:left w:val="none" w:sz="0" w:space="0" w:color="auto"/>
            <w:bottom w:val="none" w:sz="0" w:space="0" w:color="auto"/>
            <w:right w:val="none" w:sz="0" w:space="0" w:color="auto"/>
          </w:divBdr>
        </w:div>
        <w:div w:id="755251420">
          <w:marLeft w:val="0"/>
          <w:marRight w:val="0"/>
          <w:marTop w:val="0"/>
          <w:marBottom w:val="0"/>
          <w:divBdr>
            <w:top w:val="none" w:sz="0" w:space="0" w:color="auto"/>
            <w:left w:val="none" w:sz="0" w:space="0" w:color="auto"/>
            <w:bottom w:val="none" w:sz="0" w:space="0" w:color="auto"/>
            <w:right w:val="none" w:sz="0" w:space="0" w:color="auto"/>
          </w:divBdr>
        </w:div>
      </w:divsChild>
    </w:div>
    <w:div w:id="1932426825">
      <w:bodyDiv w:val="1"/>
      <w:marLeft w:val="0"/>
      <w:marRight w:val="0"/>
      <w:marTop w:val="0"/>
      <w:marBottom w:val="0"/>
      <w:divBdr>
        <w:top w:val="none" w:sz="0" w:space="0" w:color="auto"/>
        <w:left w:val="none" w:sz="0" w:space="0" w:color="auto"/>
        <w:bottom w:val="none" w:sz="0" w:space="0" w:color="auto"/>
        <w:right w:val="none" w:sz="0" w:space="0" w:color="auto"/>
      </w:divBdr>
    </w:div>
    <w:div w:id="1980375459">
      <w:bodyDiv w:val="1"/>
      <w:marLeft w:val="0"/>
      <w:marRight w:val="0"/>
      <w:marTop w:val="0"/>
      <w:marBottom w:val="0"/>
      <w:divBdr>
        <w:top w:val="none" w:sz="0" w:space="0" w:color="auto"/>
        <w:left w:val="none" w:sz="0" w:space="0" w:color="auto"/>
        <w:bottom w:val="none" w:sz="0" w:space="0" w:color="auto"/>
        <w:right w:val="none" w:sz="0" w:space="0" w:color="auto"/>
      </w:divBdr>
    </w:div>
    <w:div w:id="1981423745">
      <w:bodyDiv w:val="1"/>
      <w:marLeft w:val="0"/>
      <w:marRight w:val="0"/>
      <w:marTop w:val="0"/>
      <w:marBottom w:val="0"/>
      <w:divBdr>
        <w:top w:val="none" w:sz="0" w:space="0" w:color="auto"/>
        <w:left w:val="none" w:sz="0" w:space="0" w:color="auto"/>
        <w:bottom w:val="none" w:sz="0" w:space="0" w:color="auto"/>
        <w:right w:val="none" w:sz="0" w:space="0" w:color="auto"/>
      </w:divBdr>
      <w:divsChild>
        <w:div w:id="882987468">
          <w:marLeft w:val="0"/>
          <w:marRight w:val="0"/>
          <w:marTop w:val="0"/>
          <w:marBottom w:val="0"/>
          <w:divBdr>
            <w:top w:val="none" w:sz="0" w:space="0" w:color="auto"/>
            <w:left w:val="none" w:sz="0" w:space="0" w:color="auto"/>
            <w:bottom w:val="none" w:sz="0" w:space="0" w:color="auto"/>
            <w:right w:val="none" w:sz="0" w:space="0" w:color="auto"/>
          </w:divBdr>
        </w:div>
        <w:div w:id="637078989">
          <w:marLeft w:val="0"/>
          <w:marRight w:val="0"/>
          <w:marTop w:val="0"/>
          <w:marBottom w:val="0"/>
          <w:divBdr>
            <w:top w:val="none" w:sz="0" w:space="0" w:color="auto"/>
            <w:left w:val="none" w:sz="0" w:space="0" w:color="auto"/>
            <w:bottom w:val="none" w:sz="0" w:space="0" w:color="auto"/>
            <w:right w:val="none" w:sz="0" w:space="0" w:color="auto"/>
          </w:divBdr>
          <w:divsChild>
            <w:div w:id="1651594377">
              <w:marLeft w:val="0"/>
              <w:marRight w:val="0"/>
              <w:marTop w:val="0"/>
              <w:marBottom w:val="0"/>
              <w:divBdr>
                <w:top w:val="none" w:sz="0" w:space="0" w:color="auto"/>
                <w:left w:val="none" w:sz="0" w:space="0" w:color="auto"/>
                <w:bottom w:val="none" w:sz="0" w:space="0" w:color="auto"/>
                <w:right w:val="none" w:sz="0" w:space="0" w:color="auto"/>
              </w:divBdr>
              <w:divsChild>
                <w:div w:id="787701321">
                  <w:marLeft w:val="0"/>
                  <w:marRight w:val="0"/>
                  <w:marTop w:val="0"/>
                  <w:marBottom w:val="0"/>
                  <w:divBdr>
                    <w:top w:val="none" w:sz="0" w:space="0" w:color="auto"/>
                    <w:left w:val="none" w:sz="0" w:space="0" w:color="auto"/>
                    <w:bottom w:val="none" w:sz="0" w:space="0" w:color="auto"/>
                    <w:right w:val="none" w:sz="0" w:space="0" w:color="auto"/>
                  </w:divBdr>
                </w:div>
                <w:div w:id="537624190">
                  <w:marLeft w:val="0"/>
                  <w:marRight w:val="0"/>
                  <w:marTop w:val="0"/>
                  <w:marBottom w:val="0"/>
                  <w:divBdr>
                    <w:top w:val="none" w:sz="0" w:space="0" w:color="auto"/>
                    <w:left w:val="none" w:sz="0" w:space="0" w:color="auto"/>
                    <w:bottom w:val="none" w:sz="0" w:space="0" w:color="auto"/>
                    <w:right w:val="none" w:sz="0" w:space="0" w:color="auto"/>
                  </w:divBdr>
                  <w:divsChild>
                    <w:div w:id="990866210">
                      <w:marLeft w:val="0"/>
                      <w:marRight w:val="0"/>
                      <w:marTop w:val="0"/>
                      <w:marBottom w:val="0"/>
                      <w:divBdr>
                        <w:top w:val="none" w:sz="0" w:space="0" w:color="auto"/>
                        <w:left w:val="none" w:sz="0" w:space="0" w:color="auto"/>
                        <w:bottom w:val="none" w:sz="0" w:space="0" w:color="auto"/>
                        <w:right w:val="none" w:sz="0" w:space="0" w:color="auto"/>
                      </w:divBdr>
                    </w:div>
                    <w:div w:id="15423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3472">
          <w:marLeft w:val="0"/>
          <w:marRight w:val="0"/>
          <w:marTop w:val="0"/>
          <w:marBottom w:val="0"/>
          <w:divBdr>
            <w:top w:val="none" w:sz="0" w:space="0" w:color="auto"/>
            <w:left w:val="none" w:sz="0" w:space="0" w:color="auto"/>
            <w:bottom w:val="none" w:sz="0" w:space="0" w:color="auto"/>
            <w:right w:val="none" w:sz="0" w:space="0" w:color="auto"/>
          </w:divBdr>
          <w:divsChild>
            <w:div w:id="1369572521">
              <w:marLeft w:val="0"/>
              <w:marRight w:val="0"/>
              <w:marTop w:val="0"/>
              <w:marBottom w:val="0"/>
              <w:divBdr>
                <w:top w:val="none" w:sz="0" w:space="0" w:color="auto"/>
                <w:left w:val="none" w:sz="0" w:space="0" w:color="auto"/>
                <w:bottom w:val="none" w:sz="0" w:space="0" w:color="auto"/>
                <w:right w:val="none" w:sz="0" w:space="0" w:color="auto"/>
              </w:divBdr>
              <w:divsChild>
                <w:div w:id="905141869">
                  <w:marLeft w:val="0"/>
                  <w:marRight w:val="0"/>
                  <w:marTop w:val="0"/>
                  <w:marBottom w:val="0"/>
                  <w:divBdr>
                    <w:top w:val="none" w:sz="0" w:space="0" w:color="auto"/>
                    <w:left w:val="none" w:sz="0" w:space="0" w:color="auto"/>
                    <w:bottom w:val="none" w:sz="0" w:space="0" w:color="auto"/>
                    <w:right w:val="none" w:sz="0" w:space="0" w:color="auto"/>
                  </w:divBdr>
                </w:div>
                <w:div w:id="404881630">
                  <w:marLeft w:val="0"/>
                  <w:marRight w:val="0"/>
                  <w:marTop w:val="0"/>
                  <w:marBottom w:val="0"/>
                  <w:divBdr>
                    <w:top w:val="none" w:sz="0" w:space="0" w:color="auto"/>
                    <w:left w:val="none" w:sz="0" w:space="0" w:color="auto"/>
                    <w:bottom w:val="none" w:sz="0" w:space="0" w:color="auto"/>
                    <w:right w:val="none" w:sz="0" w:space="0" w:color="auto"/>
                  </w:divBdr>
                  <w:divsChild>
                    <w:div w:id="521209165">
                      <w:marLeft w:val="0"/>
                      <w:marRight w:val="0"/>
                      <w:marTop w:val="0"/>
                      <w:marBottom w:val="0"/>
                      <w:divBdr>
                        <w:top w:val="none" w:sz="0" w:space="0" w:color="auto"/>
                        <w:left w:val="none" w:sz="0" w:space="0" w:color="auto"/>
                        <w:bottom w:val="none" w:sz="0" w:space="0" w:color="auto"/>
                        <w:right w:val="none" w:sz="0" w:space="0" w:color="auto"/>
                      </w:divBdr>
                    </w:div>
                    <w:div w:id="14205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23887">
          <w:marLeft w:val="0"/>
          <w:marRight w:val="0"/>
          <w:marTop w:val="0"/>
          <w:marBottom w:val="0"/>
          <w:divBdr>
            <w:top w:val="none" w:sz="0" w:space="0" w:color="auto"/>
            <w:left w:val="none" w:sz="0" w:space="0" w:color="auto"/>
            <w:bottom w:val="none" w:sz="0" w:space="0" w:color="auto"/>
            <w:right w:val="none" w:sz="0" w:space="0" w:color="auto"/>
          </w:divBdr>
          <w:divsChild>
            <w:div w:id="1343817070">
              <w:marLeft w:val="0"/>
              <w:marRight w:val="0"/>
              <w:marTop w:val="0"/>
              <w:marBottom w:val="0"/>
              <w:divBdr>
                <w:top w:val="none" w:sz="0" w:space="0" w:color="auto"/>
                <w:left w:val="none" w:sz="0" w:space="0" w:color="auto"/>
                <w:bottom w:val="none" w:sz="0" w:space="0" w:color="auto"/>
                <w:right w:val="none" w:sz="0" w:space="0" w:color="auto"/>
              </w:divBdr>
              <w:divsChild>
                <w:div w:id="1798909269">
                  <w:marLeft w:val="0"/>
                  <w:marRight w:val="0"/>
                  <w:marTop w:val="0"/>
                  <w:marBottom w:val="0"/>
                  <w:divBdr>
                    <w:top w:val="none" w:sz="0" w:space="0" w:color="auto"/>
                    <w:left w:val="none" w:sz="0" w:space="0" w:color="auto"/>
                    <w:bottom w:val="none" w:sz="0" w:space="0" w:color="auto"/>
                    <w:right w:val="none" w:sz="0" w:space="0" w:color="auto"/>
                  </w:divBdr>
                </w:div>
                <w:div w:id="1835217405">
                  <w:marLeft w:val="0"/>
                  <w:marRight w:val="0"/>
                  <w:marTop w:val="0"/>
                  <w:marBottom w:val="0"/>
                  <w:divBdr>
                    <w:top w:val="none" w:sz="0" w:space="0" w:color="auto"/>
                    <w:left w:val="none" w:sz="0" w:space="0" w:color="auto"/>
                    <w:bottom w:val="none" w:sz="0" w:space="0" w:color="auto"/>
                    <w:right w:val="none" w:sz="0" w:space="0" w:color="auto"/>
                  </w:divBdr>
                  <w:divsChild>
                    <w:div w:id="789786105">
                      <w:marLeft w:val="0"/>
                      <w:marRight w:val="0"/>
                      <w:marTop w:val="0"/>
                      <w:marBottom w:val="0"/>
                      <w:divBdr>
                        <w:top w:val="none" w:sz="0" w:space="0" w:color="auto"/>
                        <w:left w:val="none" w:sz="0" w:space="0" w:color="auto"/>
                        <w:bottom w:val="none" w:sz="0" w:space="0" w:color="auto"/>
                        <w:right w:val="none" w:sz="0" w:space="0" w:color="auto"/>
                      </w:divBdr>
                    </w:div>
                    <w:div w:id="17962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82524">
          <w:marLeft w:val="0"/>
          <w:marRight w:val="0"/>
          <w:marTop w:val="0"/>
          <w:marBottom w:val="0"/>
          <w:divBdr>
            <w:top w:val="none" w:sz="0" w:space="0" w:color="auto"/>
            <w:left w:val="none" w:sz="0" w:space="0" w:color="auto"/>
            <w:bottom w:val="none" w:sz="0" w:space="0" w:color="auto"/>
            <w:right w:val="none" w:sz="0" w:space="0" w:color="auto"/>
          </w:divBdr>
          <w:divsChild>
            <w:div w:id="1210727178">
              <w:marLeft w:val="0"/>
              <w:marRight w:val="0"/>
              <w:marTop w:val="0"/>
              <w:marBottom w:val="0"/>
              <w:divBdr>
                <w:top w:val="none" w:sz="0" w:space="0" w:color="auto"/>
                <w:left w:val="none" w:sz="0" w:space="0" w:color="auto"/>
                <w:bottom w:val="none" w:sz="0" w:space="0" w:color="auto"/>
                <w:right w:val="none" w:sz="0" w:space="0" w:color="auto"/>
              </w:divBdr>
              <w:divsChild>
                <w:div w:id="1521816165">
                  <w:marLeft w:val="0"/>
                  <w:marRight w:val="0"/>
                  <w:marTop w:val="0"/>
                  <w:marBottom w:val="0"/>
                  <w:divBdr>
                    <w:top w:val="none" w:sz="0" w:space="0" w:color="auto"/>
                    <w:left w:val="none" w:sz="0" w:space="0" w:color="auto"/>
                    <w:bottom w:val="none" w:sz="0" w:space="0" w:color="auto"/>
                    <w:right w:val="none" w:sz="0" w:space="0" w:color="auto"/>
                  </w:divBdr>
                </w:div>
                <w:div w:id="128137779">
                  <w:marLeft w:val="0"/>
                  <w:marRight w:val="0"/>
                  <w:marTop w:val="0"/>
                  <w:marBottom w:val="0"/>
                  <w:divBdr>
                    <w:top w:val="none" w:sz="0" w:space="0" w:color="auto"/>
                    <w:left w:val="none" w:sz="0" w:space="0" w:color="auto"/>
                    <w:bottom w:val="none" w:sz="0" w:space="0" w:color="auto"/>
                    <w:right w:val="none" w:sz="0" w:space="0" w:color="auto"/>
                  </w:divBdr>
                  <w:divsChild>
                    <w:div w:id="1033917660">
                      <w:marLeft w:val="0"/>
                      <w:marRight w:val="0"/>
                      <w:marTop w:val="0"/>
                      <w:marBottom w:val="0"/>
                      <w:divBdr>
                        <w:top w:val="none" w:sz="0" w:space="0" w:color="auto"/>
                        <w:left w:val="none" w:sz="0" w:space="0" w:color="auto"/>
                        <w:bottom w:val="none" w:sz="0" w:space="0" w:color="auto"/>
                        <w:right w:val="none" w:sz="0" w:space="0" w:color="auto"/>
                      </w:divBdr>
                    </w:div>
                    <w:div w:id="114238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7725">
          <w:marLeft w:val="0"/>
          <w:marRight w:val="0"/>
          <w:marTop w:val="0"/>
          <w:marBottom w:val="0"/>
          <w:divBdr>
            <w:top w:val="none" w:sz="0" w:space="0" w:color="auto"/>
            <w:left w:val="none" w:sz="0" w:space="0" w:color="auto"/>
            <w:bottom w:val="none" w:sz="0" w:space="0" w:color="auto"/>
            <w:right w:val="none" w:sz="0" w:space="0" w:color="auto"/>
          </w:divBdr>
          <w:divsChild>
            <w:div w:id="797652220">
              <w:marLeft w:val="0"/>
              <w:marRight w:val="0"/>
              <w:marTop w:val="0"/>
              <w:marBottom w:val="0"/>
              <w:divBdr>
                <w:top w:val="none" w:sz="0" w:space="0" w:color="auto"/>
                <w:left w:val="none" w:sz="0" w:space="0" w:color="auto"/>
                <w:bottom w:val="none" w:sz="0" w:space="0" w:color="auto"/>
                <w:right w:val="none" w:sz="0" w:space="0" w:color="auto"/>
              </w:divBdr>
              <w:divsChild>
                <w:div w:id="1121922901">
                  <w:marLeft w:val="0"/>
                  <w:marRight w:val="0"/>
                  <w:marTop w:val="0"/>
                  <w:marBottom w:val="0"/>
                  <w:divBdr>
                    <w:top w:val="none" w:sz="0" w:space="0" w:color="auto"/>
                    <w:left w:val="none" w:sz="0" w:space="0" w:color="auto"/>
                    <w:bottom w:val="none" w:sz="0" w:space="0" w:color="auto"/>
                    <w:right w:val="none" w:sz="0" w:space="0" w:color="auto"/>
                  </w:divBdr>
                </w:div>
                <w:div w:id="304166820">
                  <w:marLeft w:val="0"/>
                  <w:marRight w:val="0"/>
                  <w:marTop w:val="0"/>
                  <w:marBottom w:val="0"/>
                  <w:divBdr>
                    <w:top w:val="none" w:sz="0" w:space="0" w:color="auto"/>
                    <w:left w:val="none" w:sz="0" w:space="0" w:color="auto"/>
                    <w:bottom w:val="none" w:sz="0" w:space="0" w:color="auto"/>
                    <w:right w:val="none" w:sz="0" w:space="0" w:color="auto"/>
                  </w:divBdr>
                  <w:divsChild>
                    <w:div w:id="1654411905">
                      <w:marLeft w:val="0"/>
                      <w:marRight w:val="0"/>
                      <w:marTop w:val="0"/>
                      <w:marBottom w:val="0"/>
                      <w:divBdr>
                        <w:top w:val="none" w:sz="0" w:space="0" w:color="auto"/>
                        <w:left w:val="none" w:sz="0" w:space="0" w:color="auto"/>
                        <w:bottom w:val="none" w:sz="0" w:space="0" w:color="auto"/>
                        <w:right w:val="none" w:sz="0" w:space="0" w:color="auto"/>
                      </w:divBdr>
                    </w:div>
                    <w:div w:id="20448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33473">
          <w:marLeft w:val="0"/>
          <w:marRight w:val="0"/>
          <w:marTop w:val="0"/>
          <w:marBottom w:val="0"/>
          <w:divBdr>
            <w:top w:val="none" w:sz="0" w:space="0" w:color="auto"/>
            <w:left w:val="none" w:sz="0" w:space="0" w:color="auto"/>
            <w:bottom w:val="none" w:sz="0" w:space="0" w:color="auto"/>
            <w:right w:val="none" w:sz="0" w:space="0" w:color="auto"/>
          </w:divBdr>
          <w:divsChild>
            <w:div w:id="1825658500">
              <w:marLeft w:val="0"/>
              <w:marRight w:val="0"/>
              <w:marTop w:val="0"/>
              <w:marBottom w:val="0"/>
              <w:divBdr>
                <w:top w:val="none" w:sz="0" w:space="0" w:color="auto"/>
                <w:left w:val="none" w:sz="0" w:space="0" w:color="auto"/>
                <w:bottom w:val="none" w:sz="0" w:space="0" w:color="auto"/>
                <w:right w:val="none" w:sz="0" w:space="0" w:color="auto"/>
              </w:divBdr>
              <w:divsChild>
                <w:div w:id="1007253673">
                  <w:marLeft w:val="0"/>
                  <w:marRight w:val="0"/>
                  <w:marTop w:val="0"/>
                  <w:marBottom w:val="0"/>
                  <w:divBdr>
                    <w:top w:val="none" w:sz="0" w:space="0" w:color="auto"/>
                    <w:left w:val="none" w:sz="0" w:space="0" w:color="auto"/>
                    <w:bottom w:val="none" w:sz="0" w:space="0" w:color="auto"/>
                    <w:right w:val="none" w:sz="0" w:space="0" w:color="auto"/>
                  </w:divBdr>
                </w:div>
                <w:div w:id="2008556966">
                  <w:marLeft w:val="0"/>
                  <w:marRight w:val="0"/>
                  <w:marTop w:val="0"/>
                  <w:marBottom w:val="0"/>
                  <w:divBdr>
                    <w:top w:val="none" w:sz="0" w:space="0" w:color="auto"/>
                    <w:left w:val="none" w:sz="0" w:space="0" w:color="auto"/>
                    <w:bottom w:val="none" w:sz="0" w:space="0" w:color="auto"/>
                    <w:right w:val="none" w:sz="0" w:space="0" w:color="auto"/>
                  </w:divBdr>
                  <w:divsChild>
                    <w:div w:id="1508136644">
                      <w:marLeft w:val="0"/>
                      <w:marRight w:val="0"/>
                      <w:marTop w:val="0"/>
                      <w:marBottom w:val="0"/>
                      <w:divBdr>
                        <w:top w:val="none" w:sz="0" w:space="0" w:color="auto"/>
                        <w:left w:val="none" w:sz="0" w:space="0" w:color="auto"/>
                        <w:bottom w:val="none" w:sz="0" w:space="0" w:color="auto"/>
                        <w:right w:val="none" w:sz="0" w:space="0" w:color="auto"/>
                      </w:divBdr>
                    </w:div>
                    <w:div w:id="3592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5523">
          <w:marLeft w:val="0"/>
          <w:marRight w:val="0"/>
          <w:marTop w:val="0"/>
          <w:marBottom w:val="0"/>
          <w:divBdr>
            <w:top w:val="none" w:sz="0" w:space="0" w:color="auto"/>
            <w:left w:val="none" w:sz="0" w:space="0" w:color="auto"/>
            <w:bottom w:val="none" w:sz="0" w:space="0" w:color="auto"/>
            <w:right w:val="none" w:sz="0" w:space="0" w:color="auto"/>
          </w:divBdr>
          <w:divsChild>
            <w:div w:id="2102026831">
              <w:marLeft w:val="0"/>
              <w:marRight w:val="0"/>
              <w:marTop w:val="0"/>
              <w:marBottom w:val="0"/>
              <w:divBdr>
                <w:top w:val="none" w:sz="0" w:space="0" w:color="auto"/>
                <w:left w:val="none" w:sz="0" w:space="0" w:color="auto"/>
                <w:bottom w:val="none" w:sz="0" w:space="0" w:color="auto"/>
                <w:right w:val="none" w:sz="0" w:space="0" w:color="auto"/>
              </w:divBdr>
              <w:divsChild>
                <w:div w:id="1330252548">
                  <w:marLeft w:val="0"/>
                  <w:marRight w:val="0"/>
                  <w:marTop w:val="0"/>
                  <w:marBottom w:val="0"/>
                  <w:divBdr>
                    <w:top w:val="none" w:sz="0" w:space="0" w:color="auto"/>
                    <w:left w:val="none" w:sz="0" w:space="0" w:color="auto"/>
                    <w:bottom w:val="none" w:sz="0" w:space="0" w:color="auto"/>
                    <w:right w:val="none" w:sz="0" w:space="0" w:color="auto"/>
                  </w:divBdr>
                </w:div>
                <w:div w:id="151533305">
                  <w:marLeft w:val="0"/>
                  <w:marRight w:val="0"/>
                  <w:marTop w:val="0"/>
                  <w:marBottom w:val="0"/>
                  <w:divBdr>
                    <w:top w:val="none" w:sz="0" w:space="0" w:color="auto"/>
                    <w:left w:val="none" w:sz="0" w:space="0" w:color="auto"/>
                    <w:bottom w:val="none" w:sz="0" w:space="0" w:color="auto"/>
                    <w:right w:val="none" w:sz="0" w:space="0" w:color="auto"/>
                  </w:divBdr>
                  <w:divsChild>
                    <w:div w:id="462502743">
                      <w:marLeft w:val="0"/>
                      <w:marRight w:val="0"/>
                      <w:marTop w:val="0"/>
                      <w:marBottom w:val="0"/>
                      <w:divBdr>
                        <w:top w:val="none" w:sz="0" w:space="0" w:color="auto"/>
                        <w:left w:val="none" w:sz="0" w:space="0" w:color="auto"/>
                        <w:bottom w:val="none" w:sz="0" w:space="0" w:color="auto"/>
                        <w:right w:val="none" w:sz="0" w:space="0" w:color="auto"/>
                      </w:divBdr>
                    </w:div>
                    <w:div w:id="1844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138">
          <w:marLeft w:val="0"/>
          <w:marRight w:val="0"/>
          <w:marTop w:val="0"/>
          <w:marBottom w:val="0"/>
          <w:divBdr>
            <w:top w:val="none" w:sz="0" w:space="0" w:color="auto"/>
            <w:left w:val="none" w:sz="0" w:space="0" w:color="auto"/>
            <w:bottom w:val="none" w:sz="0" w:space="0" w:color="auto"/>
            <w:right w:val="none" w:sz="0" w:space="0" w:color="auto"/>
          </w:divBdr>
          <w:divsChild>
            <w:div w:id="1741515120">
              <w:marLeft w:val="0"/>
              <w:marRight w:val="0"/>
              <w:marTop w:val="0"/>
              <w:marBottom w:val="0"/>
              <w:divBdr>
                <w:top w:val="none" w:sz="0" w:space="0" w:color="auto"/>
                <w:left w:val="none" w:sz="0" w:space="0" w:color="auto"/>
                <w:bottom w:val="none" w:sz="0" w:space="0" w:color="auto"/>
                <w:right w:val="none" w:sz="0" w:space="0" w:color="auto"/>
              </w:divBdr>
              <w:divsChild>
                <w:div w:id="1088620781">
                  <w:marLeft w:val="0"/>
                  <w:marRight w:val="0"/>
                  <w:marTop w:val="0"/>
                  <w:marBottom w:val="0"/>
                  <w:divBdr>
                    <w:top w:val="none" w:sz="0" w:space="0" w:color="auto"/>
                    <w:left w:val="none" w:sz="0" w:space="0" w:color="auto"/>
                    <w:bottom w:val="none" w:sz="0" w:space="0" w:color="auto"/>
                    <w:right w:val="none" w:sz="0" w:space="0" w:color="auto"/>
                  </w:divBdr>
                </w:div>
                <w:div w:id="22094640">
                  <w:marLeft w:val="0"/>
                  <w:marRight w:val="0"/>
                  <w:marTop w:val="0"/>
                  <w:marBottom w:val="0"/>
                  <w:divBdr>
                    <w:top w:val="none" w:sz="0" w:space="0" w:color="auto"/>
                    <w:left w:val="none" w:sz="0" w:space="0" w:color="auto"/>
                    <w:bottom w:val="none" w:sz="0" w:space="0" w:color="auto"/>
                    <w:right w:val="none" w:sz="0" w:space="0" w:color="auto"/>
                  </w:divBdr>
                  <w:divsChild>
                    <w:div w:id="482552870">
                      <w:marLeft w:val="0"/>
                      <w:marRight w:val="0"/>
                      <w:marTop w:val="0"/>
                      <w:marBottom w:val="0"/>
                      <w:divBdr>
                        <w:top w:val="none" w:sz="0" w:space="0" w:color="auto"/>
                        <w:left w:val="none" w:sz="0" w:space="0" w:color="auto"/>
                        <w:bottom w:val="none" w:sz="0" w:space="0" w:color="auto"/>
                        <w:right w:val="none" w:sz="0" w:space="0" w:color="auto"/>
                      </w:divBdr>
                    </w:div>
                    <w:div w:id="17573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51300">
          <w:marLeft w:val="0"/>
          <w:marRight w:val="0"/>
          <w:marTop w:val="0"/>
          <w:marBottom w:val="0"/>
          <w:divBdr>
            <w:top w:val="none" w:sz="0" w:space="0" w:color="auto"/>
            <w:left w:val="none" w:sz="0" w:space="0" w:color="auto"/>
            <w:bottom w:val="none" w:sz="0" w:space="0" w:color="auto"/>
            <w:right w:val="none" w:sz="0" w:space="0" w:color="auto"/>
          </w:divBdr>
          <w:divsChild>
            <w:div w:id="1581597051">
              <w:marLeft w:val="0"/>
              <w:marRight w:val="0"/>
              <w:marTop w:val="0"/>
              <w:marBottom w:val="0"/>
              <w:divBdr>
                <w:top w:val="none" w:sz="0" w:space="0" w:color="auto"/>
                <w:left w:val="none" w:sz="0" w:space="0" w:color="auto"/>
                <w:bottom w:val="none" w:sz="0" w:space="0" w:color="auto"/>
                <w:right w:val="none" w:sz="0" w:space="0" w:color="auto"/>
              </w:divBdr>
              <w:divsChild>
                <w:div w:id="17783777">
                  <w:marLeft w:val="0"/>
                  <w:marRight w:val="0"/>
                  <w:marTop w:val="0"/>
                  <w:marBottom w:val="0"/>
                  <w:divBdr>
                    <w:top w:val="none" w:sz="0" w:space="0" w:color="auto"/>
                    <w:left w:val="none" w:sz="0" w:space="0" w:color="auto"/>
                    <w:bottom w:val="none" w:sz="0" w:space="0" w:color="auto"/>
                    <w:right w:val="none" w:sz="0" w:space="0" w:color="auto"/>
                  </w:divBdr>
                </w:div>
                <w:div w:id="24061944">
                  <w:marLeft w:val="0"/>
                  <w:marRight w:val="0"/>
                  <w:marTop w:val="0"/>
                  <w:marBottom w:val="0"/>
                  <w:divBdr>
                    <w:top w:val="none" w:sz="0" w:space="0" w:color="auto"/>
                    <w:left w:val="none" w:sz="0" w:space="0" w:color="auto"/>
                    <w:bottom w:val="none" w:sz="0" w:space="0" w:color="auto"/>
                    <w:right w:val="none" w:sz="0" w:space="0" w:color="auto"/>
                  </w:divBdr>
                  <w:divsChild>
                    <w:div w:id="74129010">
                      <w:marLeft w:val="0"/>
                      <w:marRight w:val="0"/>
                      <w:marTop w:val="0"/>
                      <w:marBottom w:val="0"/>
                      <w:divBdr>
                        <w:top w:val="none" w:sz="0" w:space="0" w:color="auto"/>
                        <w:left w:val="none" w:sz="0" w:space="0" w:color="auto"/>
                        <w:bottom w:val="none" w:sz="0" w:space="0" w:color="auto"/>
                        <w:right w:val="none" w:sz="0" w:space="0" w:color="auto"/>
                      </w:divBdr>
                    </w:div>
                    <w:div w:id="114080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9466">
          <w:marLeft w:val="0"/>
          <w:marRight w:val="0"/>
          <w:marTop w:val="0"/>
          <w:marBottom w:val="0"/>
          <w:divBdr>
            <w:top w:val="none" w:sz="0" w:space="0" w:color="auto"/>
            <w:left w:val="none" w:sz="0" w:space="0" w:color="auto"/>
            <w:bottom w:val="none" w:sz="0" w:space="0" w:color="auto"/>
            <w:right w:val="none" w:sz="0" w:space="0" w:color="auto"/>
          </w:divBdr>
          <w:divsChild>
            <w:div w:id="66004865">
              <w:marLeft w:val="0"/>
              <w:marRight w:val="0"/>
              <w:marTop w:val="0"/>
              <w:marBottom w:val="0"/>
              <w:divBdr>
                <w:top w:val="none" w:sz="0" w:space="0" w:color="auto"/>
                <w:left w:val="none" w:sz="0" w:space="0" w:color="auto"/>
                <w:bottom w:val="none" w:sz="0" w:space="0" w:color="auto"/>
                <w:right w:val="none" w:sz="0" w:space="0" w:color="auto"/>
              </w:divBdr>
              <w:divsChild>
                <w:div w:id="1214199835">
                  <w:marLeft w:val="0"/>
                  <w:marRight w:val="0"/>
                  <w:marTop w:val="0"/>
                  <w:marBottom w:val="0"/>
                  <w:divBdr>
                    <w:top w:val="none" w:sz="0" w:space="0" w:color="auto"/>
                    <w:left w:val="none" w:sz="0" w:space="0" w:color="auto"/>
                    <w:bottom w:val="none" w:sz="0" w:space="0" w:color="auto"/>
                    <w:right w:val="none" w:sz="0" w:space="0" w:color="auto"/>
                  </w:divBdr>
                </w:div>
                <w:div w:id="1559393698">
                  <w:marLeft w:val="0"/>
                  <w:marRight w:val="0"/>
                  <w:marTop w:val="0"/>
                  <w:marBottom w:val="0"/>
                  <w:divBdr>
                    <w:top w:val="none" w:sz="0" w:space="0" w:color="auto"/>
                    <w:left w:val="none" w:sz="0" w:space="0" w:color="auto"/>
                    <w:bottom w:val="none" w:sz="0" w:space="0" w:color="auto"/>
                    <w:right w:val="none" w:sz="0" w:space="0" w:color="auto"/>
                  </w:divBdr>
                  <w:divsChild>
                    <w:div w:id="921793380">
                      <w:marLeft w:val="0"/>
                      <w:marRight w:val="0"/>
                      <w:marTop w:val="0"/>
                      <w:marBottom w:val="0"/>
                      <w:divBdr>
                        <w:top w:val="none" w:sz="0" w:space="0" w:color="auto"/>
                        <w:left w:val="none" w:sz="0" w:space="0" w:color="auto"/>
                        <w:bottom w:val="none" w:sz="0" w:space="0" w:color="auto"/>
                        <w:right w:val="none" w:sz="0" w:space="0" w:color="auto"/>
                      </w:divBdr>
                    </w:div>
                    <w:div w:id="2056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98696">
          <w:marLeft w:val="0"/>
          <w:marRight w:val="0"/>
          <w:marTop w:val="0"/>
          <w:marBottom w:val="0"/>
          <w:divBdr>
            <w:top w:val="none" w:sz="0" w:space="0" w:color="auto"/>
            <w:left w:val="none" w:sz="0" w:space="0" w:color="auto"/>
            <w:bottom w:val="none" w:sz="0" w:space="0" w:color="auto"/>
            <w:right w:val="none" w:sz="0" w:space="0" w:color="auto"/>
          </w:divBdr>
          <w:divsChild>
            <w:div w:id="1559701676">
              <w:marLeft w:val="0"/>
              <w:marRight w:val="0"/>
              <w:marTop w:val="0"/>
              <w:marBottom w:val="0"/>
              <w:divBdr>
                <w:top w:val="none" w:sz="0" w:space="0" w:color="auto"/>
                <w:left w:val="none" w:sz="0" w:space="0" w:color="auto"/>
                <w:bottom w:val="none" w:sz="0" w:space="0" w:color="auto"/>
                <w:right w:val="none" w:sz="0" w:space="0" w:color="auto"/>
              </w:divBdr>
              <w:divsChild>
                <w:div w:id="2026519150">
                  <w:marLeft w:val="0"/>
                  <w:marRight w:val="0"/>
                  <w:marTop w:val="0"/>
                  <w:marBottom w:val="0"/>
                  <w:divBdr>
                    <w:top w:val="none" w:sz="0" w:space="0" w:color="auto"/>
                    <w:left w:val="none" w:sz="0" w:space="0" w:color="auto"/>
                    <w:bottom w:val="none" w:sz="0" w:space="0" w:color="auto"/>
                    <w:right w:val="none" w:sz="0" w:space="0" w:color="auto"/>
                  </w:divBdr>
                </w:div>
                <w:div w:id="448472002">
                  <w:marLeft w:val="0"/>
                  <w:marRight w:val="0"/>
                  <w:marTop w:val="0"/>
                  <w:marBottom w:val="0"/>
                  <w:divBdr>
                    <w:top w:val="none" w:sz="0" w:space="0" w:color="auto"/>
                    <w:left w:val="none" w:sz="0" w:space="0" w:color="auto"/>
                    <w:bottom w:val="none" w:sz="0" w:space="0" w:color="auto"/>
                    <w:right w:val="none" w:sz="0" w:space="0" w:color="auto"/>
                  </w:divBdr>
                  <w:divsChild>
                    <w:div w:id="47338050">
                      <w:marLeft w:val="0"/>
                      <w:marRight w:val="0"/>
                      <w:marTop w:val="0"/>
                      <w:marBottom w:val="0"/>
                      <w:divBdr>
                        <w:top w:val="none" w:sz="0" w:space="0" w:color="auto"/>
                        <w:left w:val="none" w:sz="0" w:space="0" w:color="auto"/>
                        <w:bottom w:val="none" w:sz="0" w:space="0" w:color="auto"/>
                        <w:right w:val="none" w:sz="0" w:space="0" w:color="auto"/>
                      </w:divBdr>
                    </w:div>
                    <w:div w:id="10332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5792">
          <w:marLeft w:val="0"/>
          <w:marRight w:val="0"/>
          <w:marTop w:val="0"/>
          <w:marBottom w:val="0"/>
          <w:divBdr>
            <w:top w:val="none" w:sz="0" w:space="0" w:color="auto"/>
            <w:left w:val="none" w:sz="0" w:space="0" w:color="auto"/>
            <w:bottom w:val="none" w:sz="0" w:space="0" w:color="auto"/>
            <w:right w:val="none" w:sz="0" w:space="0" w:color="auto"/>
          </w:divBdr>
          <w:divsChild>
            <w:div w:id="658121643">
              <w:marLeft w:val="0"/>
              <w:marRight w:val="0"/>
              <w:marTop w:val="0"/>
              <w:marBottom w:val="0"/>
              <w:divBdr>
                <w:top w:val="none" w:sz="0" w:space="0" w:color="auto"/>
                <w:left w:val="none" w:sz="0" w:space="0" w:color="auto"/>
                <w:bottom w:val="none" w:sz="0" w:space="0" w:color="auto"/>
                <w:right w:val="none" w:sz="0" w:space="0" w:color="auto"/>
              </w:divBdr>
              <w:divsChild>
                <w:div w:id="2010138167">
                  <w:marLeft w:val="0"/>
                  <w:marRight w:val="0"/>
                  <w:marTop w:val="0"/>
                  <w:marBottom w:val="0"/>
                  <w:divBdr>
                    <w:top w:val="none" w:sz="0" w:space="0" w:color="auto"/>
                    <w:left w:val="none" w:sz="0" w:space="0" w:color="auto"/>
                    <w:bottom w:val="none" w:sz="0" w:space="0" w:color="auto"/>
                    <w:right w:val="none" w:sz="0" w:space="0" w:color="auto"/>
                  </w:divBdr>
                </w:div>
                <w:div w:id="1123890774">
                  <w:marLeft w:val="0"/>
                  <w:marRight w:val="0"/>
                  <w:marTop w:val="0"/>
                  <w:marBottom w:val="0"/>
                  <w:divBdr>
                    <w:top w:val="none" w:sz="0" w:space="0" w:color="auto"/>
                    <w:left w:val="none" w:sz="0" w:space="0" w:color="auto"/>
                    <w:bottom w:val="none" w:sz="0" w:space="0" w:color="auto"/>
                    <w:right w:val="none" w:sz="0" w:space="0" w:color="auto"/>
                  </w:divBdr>
                  <w:divsChild>
                    <w:div w:id="41103276">
                      <w:marLeft w:val="0"/>
                      <w:marRight w:val="0"/>
                      <w:marTop w:val="0"/>
                      <w:marBottom w:val="0"/>
                      <w:divBdr>
                        <w:top w:val="none" w:sz="0" w:space="0" w:color="auto"/>
                        <w:left w:val="none" w:sz="0" w:space="0" w:color="auto"/>
                        <w:bottom w:val="none" w:sz="0" w:space="0" w:color="auto"/>
                        <w:right w:val="none" w:sz="0" w:space="0" w:color="auto"/>
                      </w:divBdr>
                    </w:div>
                    <w:div w:id="10874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455257">
      <w:bodyDiv w:val="1"/>
      <w:marLeft w:val="0"/>
      <w:marRight w:val="0"/>
      <w:marTop w:val="0"/>
      <w:marBottom w:val="0"/>
      <w:divBdr>
        <w:top w:val="none" w:sz="0" w:space="0" w:color="auto"/>
        <w:left w:val="none" w:sz="0" w:space="0" w:color="auto"/>
        <w:bottom w:val="none" w:sz="0" w:space="0" w:color="auto"/>
        <w:right w:val="none" w:sz="0" w:space="0" w:color="auto"/>
      </w:divBdr>
      <w:divsChild>
        <w:div w:id="165288544">
          <w:marLeft w:val="0"/>
          <w:marRight w:val="0"/>
          <w:marTop w:val="150"/>
          <w:marBottom w:val="150"/>
          <w:divBdr>
            <w:top w:val="none" w:sz="0" w:space="0" w:color="auto"/>
            <w:left w:val="none" w:sz="0" w:space="0" w:color="auto"/>
            <w:bottom w:val="none" w:sz="0" w:space="0" w:color="auto"/>
            <w:right w:val="none" w:sz="0" w:space="0" w:color="auto"/>
          </w:divBdr>
        </w:div>
        <w:div w:id="946041930">
          <w:marLeft w:val="0"/>
          <w:marRight w:val="0"/>
          <w:marTop w:val="0"/>
          <w:marBottom w:val="0"/>
          <w:divBdr>
            <w:top w:val="none" w:sz="0" w:space="0" w:color="auto"/>
            <w:left w:val="none" w:sz="0" w:space="0" w:color="auto"/>
            <w:bottom w:val="none" w:sz="0" w:space="0" w:color="auto"/>
            <w:right w:val="none" w:sz="0" w:space="0" w:color="auto"/>
          </w:divBdr>
        </w:div>
      </w:divsChild>
    </w:div>
    <w:div w:id="2036076547">
      <w:bodyDiv w:val="1"/>
      <w:marLeft w:val="0"/>
      <w:marRight w:val="0"/>
      <w:marTop w:val="0"/>
      <w:marBottom w:val="0"/>
      <w:divBdr>
        <w:top w:val="none" w:sz="0" w:space="0" w:color="auto"/>
        <w:left w:val="none" w:sz="0" w:space="0" w:color="auto"/>
        <w:bottom w:val="none" w:sz="0" w:space="0" w:color="auto"/>
        <w:right w:val="none" w:sz="0" w:space="0" w:color="auto"/>
      </w:divBdr>
      <w:divsChild>
        <w:div w:id="786892973">
          <w:marLeft w:val="0"/>
          <w:marRight w:val="0"/>
          <w:marTop w:val="0"/>
          <w:marBottom w:val="0"/>
          <w:divBdr>
            <w:top w:val="none" w:sz="0" w:space="0" w:color="auto"/>
            <w:left w:val="none" w:sz="0" w:space="0" w:color="auto"/>
            <w:bottom w:val="none" w:sz="0" w:space="0" w:color="auto"/>
            <w:right w:val="none" w:sz="0" w:space="0" w:color="auto"/>
          </w:divBdr>
        </w:div>
        <w:div w:id="851991509">
          <w:marLeft w:val="0"/>
          <w:marRight w:val="0"/>
          <w:marTop w:val="0"/>
          <w:marBottom w:val="0"/>
          <w:divBdr>
            <w:top w:val="none" w:sz="0" w:space="0" w:color="auto"/>
            <w:left w:val="none" w:sz="0" w:space="0" w:color="auto"/>
            <w:bottom w:val="none" w:sz="0" w:space="0" w:color="auto"/>
            <w:right w:val="none" w:sz="0" w:space="0" w:color="auto"/>
          </w:divBdr>
          <w:divsChild>
            <w:div w:id="319775335">
              <w:marLeft w:val="0"/>
              <w:marRight w:val="0"/>
              <w:marTop w:val="0"/>
              <w:marBottom w:val="0"/>
              <w:divBdr>
                <w:top w:val="none" w:sz="0" w:space="0" w:color="auto"/>
                <w:left w:val="none" w:sz="0" w:space="0" w:color="auto"/>
                <w:bottom w:val="none" w:sz="0" w:space="0" w:color="auto"/>
                <w:right w:val="none" w:sz="0" w:space="0" w:color="auto"/>
              </w:divBdr>
              <w:divsChild>
                <w:div w:id="1616596810">
                  <w:marLeft w:val="0"/>
                  <w:marRight w:val="0"/>
                  <w:marTop w:val="0"/>
                  <w:marBottom w:val="0"/>
                  <w:divBdr>
                    <w:top w:val="none" w:sz="0" w:space="0" w:color="auto"/>
                    <w:left w:val="none" w:sz="0" w:space="0" w:color="auto"/>
                    <w:bottom w:val="none" w:sz="0" w:space="0" w:color="auto"/>
                    <w:right w:val="none" w:sz="0" w:space="0" w:color="auto"/>
                  </w:divBdr>
                </w:div>
                <w:div w:id="1179731183">
                  <w:marLeft w:val="0"/>
                  <w:marRight w:val="0"/>
                  <w:marTop w:val="0"/>
                  <w:marBottom w:val="0"/>
                  <w:divBdr>
                    <w:top w:val="none" w:sz="0" w:space="0" w:color="auto"/>
                    <w:left w:val="none" w:sz="0" w:space="0" w:color="auto"/>
                    <w:bottom w:val="none" w:sz="0" w:space="0" w:color="auto"/>
                    <w:right w:val="none" w:sz="0" w:space="0" w:color="auto"/>
                  </w:divBdr>
                  <w:divsChild>
                    <w:div w:id="962617038">
                      <w:marLeft w:val="0"/>
                      <w:marRight w:val="0"/>
                      <w:marTop w:val="0"/>
                      <w:marBottom w:val="0"/>
                      <w:divBdr>
                        <w:top w:val="none" w:sz="0" w:space="0" w:color="auto"/>
                        <w:left w:val="none" w:sz="0" w:space="0" w:color="auto"/>
                        <w:bottom w:val="none" w:sz="0" w:space="0" w:color="auto"/>
                        <w:right w:val="none" w:sz="0" w:space="0" w:color="auto"/>
                      </w:divBdr>
                    </w:div>
                    <w:div w:id="956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69045">
          <w:marLeft w:val="0"/>
          <w:marRight w:val="0"/>
          <w:marTop w:val="0"/>
          <w:marBottom w:val="0"/>
          <w:divBdr>
            <w:top w:val="none" w:sz="0" w:space="0" w:color="auto"/>
            <w:left w:val="none" w:sz="0" w:space="0" w:color="auto"/>
            <w:bottom w:val="none" w:sz="0" w:space="0" w:color="auto"/>
            <w:right w:val="none" w:sz="0" w:space="0" w:color="auto"/>
          </w:divBdr>
          <w:divsChild>
            <w:div w:id="597912502">
              <w:marLeft w:val="0"/>
              <w:marRight w:val="0"/>
              <w:marTop w:val="0"/>
              <w:marBottom w:val="0"/>
              <w:divBdr>
                <w:top w:val="none" w:sz="0" w:space="0" w:color="auto"/>
                <w:left w:val="none" w:sz="0" w:space="0" w:color="auto"/>
                <w:bottom w:val="none" w:sz="0" w:space="0" w:color="auto"/>
                <w:right w:val="none" w:sz="0" w:space="0" w:color="auto"/>
              </w:divBdr>
              <w:divsChild>
                <w:div w:id="1687901250">
                  <w:marLeft w:val="0"/>
                  <w:marRight w:val="0"/>
                  <w:marTop w:val="0"/>
                  <w:marBottom w:val="0"/>
                  <w:divBdr>
                    <w:top w:val="none" w:sz="0" w:space="0" w:color="auto"/>
                    <w:left w:val="none" w:sz="0" w:space="0" w:color="auto"/>
                    <w:bottom w:val="none" w:sz="0" w:space="0" w:color="auto"/>
                    <w:right w:val="none" w:sz="0" w:space="0" w:color="auto"/>
                  </w:divBdr>
                </w:div>
                <w:div w:id="1607882105">
                  <w:marLeft w:val="0"/>
                  <w:marRight w:val="0"/>
                  <w:marTop w:val="0"/>
                  <w:marBottom w:val="0"/>
                  <w:divBdr>
                    <w:top w:val="none" w:sz="0" w:space="0" w:color="auto"/>
                    <w:left w:val="none" w:sz="0" w:space="0" w:color="auto"/>
                    <w:bottom w:val="none" w:sz="0" w:space="0" w:color="auto"/>
                    <w:right w:val="none" w:sz="0" w:space="0" w:color="auto"/>
                  </w:divBdr>
                  <w:divsChild>
                    <w:div w:id="1718433784">
                      <w:marLeft w:val="0"/>
                      <w:marRight w:val="0"/>
                      <w:marTop w:val="0"/>
                      <w:marBottom w:val="0"/>
                      <w:divBdr>
                        <w:top w:val="none" w:sz="0" w:space="0" w:color="auto"/>
                        <w:left w:val="none" w:sz="0" w:space="0" w:color="auto"/>
                        <w:bottom w:val="none" w:sz="0" w:space="0" w:color="auto"/>
                        <w:right w:val="none" w:sz="0" w:space="0" w:color="auto"/>
                      </w:divBdr>
                    </w:div>
                    <w:div w:id="12799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01456">
          <w:marLeft w:val="0"/>
          <w:marRight w:val="0"/>
          <w:marTop w:val="0"/>
          <w:marBottom w:val="0"/>
          <w:divBdr>
            <w:top w:val="none" w:sz="0" w:space="0" w:color="auto"/>
            <w:left w:val="none" w:sz="0" w:space="0" w:color="auto"/>
            <w:bottom w:val="none" w:sz="0" w:space="0" w:color="auto"/>
            <w:right w:val="none" w:sz="0" w:space="0" w:color="auto"/>
          </w:divBdr>
          <w:divsChild>
            <w:div w:id="654837211">
              <w:marLeft w:val="0"/>
              <w:marRight w:val="0"/>
              <w:marTop w:val="0"/>
              <w:marBottom w:val="0"/>
              <w:divBdr>
                <w:top w:val="none" w:sz="0" w:space="0" w:color="auto"/>
                <w:left w:val="none" w:sz="0" w:space="0" w:color="auto"/>
                <w:bottom w:val="none" w:sz="0" w:space="0" w:color="auto"/>
                <w:right w:val="none" w:sz="0" w:space="0" w:color="auto"/>
              </w:divBdr>
              <w:divsChild>
                <w:div w:id="45422567">
                  <w:marLeft w:val="0"/>
                  <w:marRight w:val="0"/>
                  <w:marTop w:val="0"/>
                  <w:marBottom w:val="0"/>
                  <w:divBdr>
                    <w:top w:val="none" w:sz="0" w:space="0" w:color="auto"/>
                    <w:left w:val="none" w:sz="0" w:space="0" w:color="auto"/>
                    <w:bottom w:val="none" w:sz="0" w:space="0" w:color="auto"/>
                    <w:right w:val="none" w:sz="0" w:space="0" w:color="auto"/>
                  </w:divBdr>
                </w:div>
                <w:div w:id="625082943">
                  <w:marLeft w:val="0"/>
                  <w:marRight w:val="0"/>
                  <w:marTop w:val="0"/>
                  <w:marBottom w:val="0"/>
                  <w:divBdr>
                    <w:top w:val="none" w:sz="0" w:space="0" w:color="auto"/>
                    <w:left w:val="none" w:sz="0" w:space="0" w:color="auto"/>
                    <w:bottom w:val="none" w:sz="0" w:space="0" w:color="auto"/>
                    <w:right w:val="none" w:sz="0" w:space="0" w:color="auto"/>
                  </w:divBdr>
                  <w:divsChild>
                    <w:div w:id="1380402381">
                      <w:marLeft w:val="0"/>
                      <w:marRight w:val="0"/>
                      <w:marTop w:val="0"/>
                      <w:marBottom w:val="0"/>
                      <w:divBdr>
                        <w:top w:val="none" w:sz="0" w:space="0" w:color="auto"/>
                        <w:left w:val="none" w:sz="0" w:space="0" w:color="auto"/>
                        <w:bottom w:val="none" w:sz="0" w:space="0" w:color="auto"/>
                        <w:right w:val="none" w:sz="0" w:space="0" w:color="auto"/>
                      </w:divBdr>
                    </w:div>
                    <w:div w:id="9232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16578">
          <w:marLeft w:val="0"/>
          <w:marRight w:val="0"/>
          <w:marTop w:val="0"/>
          <w:marBottom w:val="0"/>
          <w:divBdr>
            <w:top w:val="none" w:sz="0" w:space="0" w:color="auto"/>
            <w:left w:val="none" w:sz="0" w:space="0" w:color="auto"/>
            <w:bottom w:val="none" w:sz="0" w:space="0" w:color="auto"/>
            <w:right w:val="none" w:sz="0" w:space="0" w:color="auto"/>
          </w:divBdr>
          <w:divsChild>
            <w:div w:id="1956860637">
              <w:marLeft w:val="0"/>
              <w:marRight w:val="0"/>
              <w:marTop w:val="0"/>
              <w:marBottom w:val="0"/>
              <w:divBdr>
                <w:top w:val="none" w:sz="0" w:space="0" w:color="auto"/>
                <w:left w:val="none" w:sz="0" w:space="0" w:color="auto"/>
                <w:bottom w:val="none" w:sz="0" w:space="0" w:color="auto"/>
                <w:right w:val="none" w:sz="0" w:space="0" w:color="auto"/>
              </w:divBdr>
              <w:divsChild>
                <w:div w:id="1437485057">
                  <w:marLeft w:val="0"/>
                  <w:marRight w:val="0"/>
                  <w:marTop w:val="0"/>
                  <w:marBottom w:val="0"/>
                  <w:divBdr>
                    <w:top w:val="none" w:sz="0" w:space="0" w:color="auto"/>
                    <w:left w:val="none" w:sz="0" w:space="0" w:color="auto"/>
                    <w:bottom w:val="none" w:sz="0" w:space="0" w:color="auto"/>
                    <w:right w:val="none" w:sz="0" w:space="0" w:color="auto"/>
                  </w:divBdr>
                </w:div>
                <w:div w:id="2010017556">
                  <w:marLeft w:val="0"/>
                  <w:marRight w:val="0"/>
                  <w:marTop w:val="0"/>
                  <w:marBottom w:val="0"/>
                  <w:divBdr>
                    <w:top w:val="none" w:sz="0" w:space="0" w:color="auto"/>
                    <w:left w:val="none" w:sz="0" w:space="0" w:color="auto"/>
                    <w:bottom w:val="none" w:sz="0" w:space="0" w:color="auto"/>
                    <w:right w:val="none" w:sz="0" w:space="0" w:color="auto"/>
                  </w:divBdr>
                  <w:divsChild>
                    <w:div w:id="1583954034">
                      <w:marLeft w:val="0"/>
                      <w:marRight w:val="0"/>
                      <w:marTop w:val="0"/>
                      <w:marBottom w:val="0"/>
                      <w:divBdr>
                        <w:top w:val="none" w:sz="0" w:space="0" w:color="auto"/>
                        <w:left w:val="none" w:sz="0" w:space="0" w:color="auto"/>
                        <w:bottom w:val="none" w:sz="0" w:space="0" w:color="auto"/>
                        <w:right w:val="none" w:sz="0" w:space="0" w:color="auto"/>
                      </w:divBdr>
                    </w:div>
                    <w:div w:id="1784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762953">
          <w:marLeft w:val="0"/>
          <w:marRight w:val="0"/>
          <w:marTop w:val="0"/>
          <w:marBottom w:val="0"/>
          <w:divBdr>
            <w:top w:val="none" w:sz="0" w:space="0" w:color="auto"/>
            <w:left w:val="none" w:sz="0" w:space="0" w:color="auto"/>
            <w:bottom w:val="none" w:sz="0" w:space="0" w:color="auto"/>
            <w:right w:val="none" w:sz="0" w:space="0" w:color="auto"/>
          </w:divBdr>
          <w:divsChild>
            <w:div w:id="674498337">
              <w:marLeft w:val="0"/>
              <w:marRight w:val="0"/>
              <w:marTop w:val="0"/>
              <w:marBottom w:val="0"/>
              <w:divBdr>
                <w:top w:val="none" w:sz="0" w:space="0" w:color="auto"/>
                <w:left w:val="none" w:sz="0" w:space="0" w:color="auto"/>
                <w:bottom w:val="none" w:sz="0" w:space="0" w:color="auto"/>
                <w:right w:val="none" w:sz="0" w:space="0" w:color="auto"/>
              </w:divBdr>
              <w:divsChild>
                <w:div w:id="1644775772">
                  <w:marLeft w:val="0"/>
                  <w:marRight w:val="0"/>
                  <w:marTop w:val="0"/>
                  <w:marBottom w:val="0"/>
                  <w:divBdr>
                    <w:top w:val="none" w:sz="0" w:space="0" w:color="auto"/>
                    <w:left w:val="none" w:sz="0" w:space="0" w:color="auto"/>
                    <w:bottom w:val="none" w:sz="0" w:space="0" w:color="auto"/>
                    <w:right w:val="none" w:sz="0" w:space="0" w:color="auto"/>
                  </w:divBdr>
                </w:div>
                <w:div w:id="1528057309">
                  <w:marLeft w:val="0"/>
                  <w:marRight w:val="0"/>
                  <w:marTop w:val="0"/>
                  <w:marBottom w:val="0"/>
                  <w:divBdr>
                    <w:top w:val="none" w:sz="0" w:space="0" w:color="auto"/>
                    <w:left w:val="none" w:sz="0" w:space="0" w:color="auto"/>
                    <w:bottom w:val="none" w:sz="0" w:space="0" w:color="auto"/>
                    <w:right w:val="none" w:sz="0" w:space="0" w:color="auto"/>
                  </w:divBdr>
                  <w:divsChild>
                    <w:div w:id="154229964">
                      <w:marLeft w:val="0"/>
                      <w:marRight w:val="0"/>
                      <w:marTop w:val="0"/>
                      <w:marBottom w:val="0"/>
                      <w:divBdr>
                        <w:top w:val="none" w:sz="0" w:space="0" w:color="auto"/>
                        <w:left w:val="none" w:sz="0" w:space="0" w:color="auto"/>
                        <w:bottom w:val="none" w:sz="0" w:space="0" w:color="auto"/>
                        <w:right w:val="none" w:sz="0" w:space="0" w:color="auto"/>
                      </w:divBdr>
                    </w:div>
                    <w:div w:id="16031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171338">
          <w:marLeft w:val="0"/>
          <w:marRight w:val="0"/>
          <w:marTop w:val="0"/>
          <w:marBottom w:val="0"/>
          <w:divBdr>
            <w:top w:val="none" w:sz="0" w:space="0" w:color="auto"/>
            <w:left w:val="none" w:sz="0" w:space="0" w:color="auto"/>
            <w:bottom w:val="none" w:sz="0" w:space="0" w:color="auto"/>
            <w:right w:val="none" w:sz="0" w:space="0" w:color="auto"/>
          </w:divBdr>
          <w:divsChild>
            <w:div w:id="408574458">
              <w:marLeft w:val="0"/>
              <w:marRight w:val="0"/>
              <w:marTop w:val="0"/>
              <w:marBottom w:val="0"/>
              <w:divBdr>
                <w:top w:val="none" w:sz="0" w:space="0" w:color="auto"/>
                <w:left w:val="none" w:sz="0" w:space="0" w:color="auto"/>
                <w:bottom w:val="none" w:sz="0" w:space="0" w:color="auto"/>
                <w:right w:val="none" w:sz="0" w:space="0" w:color="auto"/>
              </w:divBdr>
              <w:divsChild>
                <w:div w:id="287518459">
                  <w:marLeft w:val="0"/>
                  <w:marRight w:val="0"/>
                  <w:marTop w:val="0"/>
                  <w:marBottom w:val="0"/>
                  <w:divBdr>
                    <w:top w:val="none" w:sz="0" w:space="0" w:color="auto"/>
                    <w:left w:val="none" w:sz="0" w:space="0" w:color="auto"/>
                    <w:bottom w:val="none" w:sz="0" w:space="0" w:color="auto"/>
                    <w:right w:val="none" w:sz="0" w:space="0" w:color="auto"/>
                  </w:divBdr>
                </w:div>
                <w:div w:id="597713644">
                  <w:marLeft w:val="0"/>
                  <w:marRight w:val="0"/>
                  <w:marTop w:val="0"/>
                  <w:marBottom w:val="0"/>
                  <w:divBdr>
                    <w:top w:val="none" w:sz="0" w:space="0" w:color="auto"/>
                    <w:left w:val="none" w:sz="0" w:space="0" w:color="auto"/>
                    <w:bottom w:val="none" w:sz="0" w:space="0" w:color="auto"/>
                    <w:right w:val="none" w:sz="0" w:space="0" w:color="auto"/>
                  </w:divBdr>
                  <w:divsChild>
                    <w:div w:id="111704959">
                      <w:marLeft w:val="0"/>
                      <w:marRight w:val="0"/>
                      <w:marTop w:val="0"/>
                      <w:marBottom w:val="0"/>
                      <w:divBdr>
                        <w:top w:val="none" w:sz="0" w:space="0" w:color="auto"/>
                        <w:left w:val="none" w:sz="0" w:space="0" w:color="auto"/>
                        <w:bottom w:val="none" w:sz="0" w:space="0" w:color="auto"/>
                        <w:right w:val="none" w:sz="0" w:space="0" w:color="auto"/>
                      </w:divBdr>
                    </w:div>
                    <w:div w:id="10128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60909">
          <w:marLeft w:val="0"/>
          <w:marRight w:val="0"/>
          <w:marTop w:val="0"/>
          <w:marBottom w:val="0"/>
          <w:divBdr>
            <w:top w:val="none" w:sz="0" w:space="0" w:color="auto"/>
            <w:left w:val="none" w:sz="0" w:space="0" w:color="auto"/>
            <w:bottom w:val="none" w:sz="0" w:space="0" w:color="auto"/>
            <w:right w:val="none" w:sz="0" w:space="0" w:color="auto"/>
          </w:divBdr>
          <w:divsChild>
            <w:div w:id="1463621191">
              <w:marLeft w:val="0"/>
              <w:marRight w:val="0"/>
              <w:marTop w:val="0"/>
              <w:marBottom w:val="0"/>
              <w:divBdr>
                <w:top w:val="none" w:sz="0" w:space="0" w:color="auto"/>
                <w:left w:val="none" w:sz="0" w:space="0" w:color="auto"/>
                <w:bottom w:val="none" w:sz="0" w:space="0" w:color="auto"/>
                <w:right w:val="none" w:sz="0" w:space="0" w:color="auto"/>
              </w:divBdr>
              <w:divsChild>
                <w:div w:id="152644691">
                  <w:marLeft w:val="0"/>
                  <w:marRight w:val="0"/>
                  <w:marTop w:val="0"/>
                  <w:marBottom w:val="0"/>
                  <w:divBdr>
                    <w:top w:val="none" w:sz="0" w:space="0" w:color="auto"/>
                    <w:left w:val="none" w:sz="0" w:space="0" w:color="auto"/>
                    <w:bottom w:val="none" w:sz="0" w:space="0" w:color="auto"/>
                    <w:right w:val="none" w:sz="0" w:space="0" w:color="auto"/>
                  </w:divBdr>
                </w:div>
                <w:div w:id="1642684695">
                  <w:marLeft w:val="0"/>
                  <w:marRight w:val="0"/>
                  <w:marTop w:val="0"/>
                  <w:marBottom w:val="0"/>
                  <w:divBdr>
                    <w:top w:val="none" w:sz="0" w:space="0" w:color="auto"/>
                    <w:left w:val="none" w:sz="0" w:space="0" w:color="auto"/>
                    <w:bottom w:val="none" w:sz="0" w:space="0" w:color="auto"/>
                    <w:right w:val="none" w:sz="0" w:space="0" w:color="auto"/>
                  </w:divBdr>
                  <w:divsChild>
                    <w:div w:id="1794908257">
                      <w:marLeft w:val="0"/>
                      <w:marRight w:val="0"/>
                      <w:marTop w:val="0"/>
                      <w:marBottom w:val="0"/>
                      <w:divBdr>
                        <w:top w:val="none" w:sz="0" w:space="0" w:color="auto"/>
                        <w:left w:val="none" w:sz="0" w:space="0" w:color="auto"/>
                        <w:bottom w:val="none" w:sz="0" w:space="0" w:color="auto"/>
                        <w:right w:val="none" w:sz="0" w:space="0" w:color="auto"/>
                      </w:divBdr>
                    </w:div>
                    <w:div w:id="158402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5839">
          <w:marLeft w:val="0"/>
          <w:marRight w:val="0"/>
          <w:marTop w:val="0"/>
          <w:marBottom w:val="0"/>
          <w:divBdr>
            <w:top w:val="none" w:sz="0" w:space="0" w:color="auto"/>
            <w:left w:val="none" w:sz="0" w:space="0" w:color="auto"/>
            <w:bottom w:val="none" w:sz="0" w:space="0" w:color="auto"/>
            <w:right w:val="none" w:sz="0" w:space="0" w:color="auto"/>
          </w:divBdr>
          <w:divsChild>
            <w:div w:id="1558399543">
              <w:marLeft w:val="0"/>
              <w:marRight w:val="0"/>
              <w:marTop w:val="0"/>
              <w:marBottom w:val="0"/>
              <w:divBdr>
                <w:top w:val="none" w:sz="0" w:space="0" w:color="auto"/>
                <w:left w:val="none" w:sz="0" w:space="0" w:color="auto"/>
                <w:bottom w:val="none" w:sz="0" w:space="0" w:color="auto"/>
                <w:right w:val="none" w:sz="0" w:space="0" w:color="auto"/>
              </w:divBdr>
              <w:divsChild>
                <w:div w:id="1407611433">
                  <w:marLeft w:val="0"/>
                  <w:marRight w:val="0"/>
                  <w:marTop w:val="0"/>
                  <w:marBottom w:val="0"/>
                  <w:divBdr>
                    <w:top w:val="none" w:sz="0" w:space="0" w:color="auto"/>
                    <w:left w:val="none" w:sz="0" w:space="0" w:color="auto"/>
                    <w:bottom w:val="none" w:sz="0" w:space="0" w:color="auto"/>
                    <w:right w:val="none" w:sz="0" w:space="0" w:color="auto"/>
                  </w:divBdr>
                </w:div>
                <w:div w:id="1235093740">
                  <w:marLeft w:val="0"/>
                  <w:marRight w:val="0"/>
                  <w:marTop w:val="0"/>
                  <w:marBottom w:val="0"/>
                  <w:divBdr>
                    <w:top w:val="none" w:sz="0" w:space="0" w:color="auto"/>
                    <w:left w:val="none" w:sz="0" w:space="0" w:color="auto"/>
                    <w:bottom w:val="none" w:sz="0" w:space="0" w:color="auto"/>
                    <w:right w:val="none" w:sz="0" w:space="0" w:color="auto"/>
                  </w:divBdr>
                  <w:divsChild>
                    <w:div w:id="1849905529">
                      <w:marLeft w:val="0"/>
                      <w:marRight w:val="0"/>
                      <w:marTop w:val="0"/>
                      <w:marBottom w:val="0"/>
                      <w:divBdr>
                        <w:top w:val="none" w:sz="0" w:space="0" w:color="auto"/>
                        <w:left w:val="none" w:sz="0" w:space="0" w:color="auto"/>
                        <w:bottom w:val="none" w:sz="0" w:space="0" w:color="auto"/>
                        <w:right w:val="none" w:sz="0" w:space="0" w:color="auto"/>
                      </w:divBdr>
                    </w:div>
                    <w:div w:id="1873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5846">
          <w:marLeft w:val="0"/>
          <w:marRight w:val="0"/>
          <w:marTop w:val="0"/>
          <w:marBottom w:val="0"/>
          <w:divBdr>
            <w:top w:val="none" w:sz="0" w:space="0" w:color="auto"/>
            <w:left w:val="none" w:sz="0" w:space="0" w:color="auto"/>
            <w:bottom w:val="none" w:sz="0" w:space="0" w:color="auto"/>
            <w:right w:val="none" w:sz="0" w:space="0" w:color="auto"/>
          </w:divBdr>
          <w:divsChild>
            <w:div w:id="1441294273">
              <w:marLeft w:val="0"/>
              <w:marRight w:val="0"/>
              <w:marTop w:val="0"/>
              <w:marBottom w:val="0"/>
              <w:divBdr>
                <w:top w:val="none" w:sz="0" w:space="0" w:color="auto"/>
                <w:left w:val="none" w:sz="0" w:space="0" w:color="auto"/>
                <w:bottom w:val="none" w:sz="0" w:space="0" w:color="auto"/>
                <w:right w:val="none" w:sz="0" w:space="0" w:color="auto"/>
              </w:divBdr>
              <w:divsChild>
                <w:div w:id="526410544">
                  <w:marLeft w:val="0"/>
                  <w:marRight w:val="0"/>
                  <w:marTop w:val="0"/>
                  <w:marBottom w:val="0"/>
                  <w:divBdr>
                    <w:top w:val="none" w:sz="0" w:space="0" w:color="auto"/>
                    <w:left w:val="none" w:sz="0" w:space="0" w:color="auto"/>
                    <w:bottom w:val="none" w:sz="0" w:space="0" w:color="auto"/>
                    <w:right w:val="none" w:sz="0" w:space="0" w:color="auto"/>
                  </w:divBdr>
                </w:div>
                <w:div w:id="1443501957">
                  <w:marLeft w:val="0"/>
                  <w:marRight w:val="0"/>
                  <w:marTop w:val="0"/>
                  <w:marBottom w:val="0"/>
                  <w:divBdr>
                    <w:top w:val="none" w:sz="0" w:space="0" w:color="auto"/>
                    <w:left w:val="none" w:sz="0" w:space="0" w:color="auto"/>
                    <w:bottom w:val="none" w:sz="0" w:space="0" w:color="auto"/>
                    <w:right w:val="none" w:sz="0" w:space="0" w:color="auto"/>
                  </w:divBdr>
                  <w:divsChild>
                    <w:div w:id="1269268007">
                      <w:marLeft w:val="0"/>
                      <w:marRight w:val="0"/>
                      <w:marTop w:val="0"/>
                      <w:marBottom w:val="0"/>
                      <w:divBdr>
                        <w:top w:val="none" w:sz="0" w:space="0" w:color="auto"/>
                        <w:left w:val="none" w:sz="0" w:space="0" w:color="auto"/>
                        <w:bottom w:val="none" w:sz="0" w:space="0" w:color="auto"/>
                        <w:right w:val="none" w:sz="0" w:space="0" w:color="auto"/>
                      </w:divBdr>
                    </w:div>
                    <w:div w:id="6971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828">
          <w:marLeft w:val="0"/>
          <w:marRight w:val="0"/>
          <w:marTop w:val="0"/>
          <w:marBottom w:val="0"/>
          <w:divBdr>
            <w:top w:val="none" w:sz="0" w:space="0" w:color="auto"/>
            <w:left w:val="none" w:sz="0" w:space="0" w:color="auto"/>
            <w:bottom w:val="none" w:sz="0" w:space="0" w:color="auto"/>
            <w:right w:val="none" w:sz="0" w:space="0" w:color="auto"/>
          </w:divBdr>
          <w:divsChild>
            <w:div w:id="1097869908">
              <w:marLeft w:val="0"/>
              <w:marRight w:val="0"/>
              <w:marTop w:val="0"/>
              <w:marBottom w:val="0"/>
              <w:divBdr>
                <w:top w:val="none" w:sz="0" w:space="0" w:color="auto"/>
                <w:left w:val="none" w:sz="0" w:space="0" w:color="auto"/>
                <w:bottom w:val="none" w:sz="0" w:space="0" w:color="auto"/>
                <w:right w:val="none" w:sz="0" w:space="0" w:color="auto"/>
              </w:divBdr>
              <w:divsChild>
                <w:div w:id="1685134396">
                  <w:marLeft w:val="0"/>
                  <w:marRight w:val="0"/>
                  <w:marTop w:val="0"/>
                  <w:marBottom w:val="0"/>
                  <w:divBdr>
                    <w:top w:val="none" w:sz="0" w:space="0" w:color="auto"/>
                    <w:left w:val="none" w:sz="0" w:space="0" w:color="auto"/>
                    <w:bottom w:val="none" w:sz="0" w:space="0" w:color="auto"/>
                    <w:right w:val="none" w:sz="0" w:space="0" w:color="auto"/>
                  </w:divBdr>
                </w:div>
                <w:div w:id="1860436270">
                  <w:marLeft w:val="0"/>
                  <w:marRight w:val="0"/>
                  <w:marTop w:val="0"/>
                  <w:marBottom w:val="0"/>
                  <w:divBdr>
                    <w:top w:val="none" w:sz="0" w:space="0" w:color="auto"/>
                    <w:left w:val="none" w:sz="0" w:space="0" w:color="auto"/>
                    <w:bottom w:val="none" w:sz="0" w:space="0" w:color="auto"/>
                    <w:right w:val="none" w:sz="0" w:space="0" w:color="auto"/>
                  </w:divBdr>
                  <w:divsChild>
                    <w:div w:id="572281500">
                      <w:marLeft w:val="0"/>
                      <w:marRight w:val="0"/>
                      <w:marTop w:val="0"/>
                      <w:marBottom w:val="0"/>
                      <w:divBdr>
                        <w:top w:val="none" w:sz="0" w:space="0" w:color="auto"/>
                        <w:left w:val="none" w:sz="0" w:space="0" w:color="auto"/>
                        <w:bottom w:val="none" w:sz="0" w:space="0" w:color="auto"/>
                        <w:right w:val="none" w:sz="0" w:space="0" w:color="auto"/>
                      </w:divBdr>
                    </w:div>
                    <w:div w:id="32625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66133">
          <w:marLeft w:val="0"/>
          <w:marRight w:val="0"/>
          <w:marTop w:val="0"/>
          <w:marBottom w:val="0"/>
          <w:divBdr>
            <w:top w:val="none" w:sz="0" w:space="0" w:color="auto"/>
            <w:left w:val="none" w:sz="0" w:space="0" w:color="auto"/>
            <w:bottom w:val="none" w:sz="0" w:space="0" w:color="auto"/>
            <w:right w:val="none" w:sz="0" w:space="0" w:color="auto"/>
          </w:divBdr>
          <w:divsChild>
            <w:div w:id="990786967">
              <w:marLeft w:val="0"/>
              <w:marRight w:val="0"/>
              <w:marTop w:val="0"/>
              <w:marBottom w:val="0"/>
              <w:divBdr>
                <w:top w:val="none" w:sz="0" w:space="0" w:color="auto"/>
                <w:left w:val="none" w:sz="0" w:space="0" w:color="auto"/>
                <w:bottom w:val="none" w:sz="0" w:space="0" w:color="auto"/>
                <w:right w:val="none" w:sz="0" w:space="0" w:color="auto"/>
              </w:divBdr>
              <w:divsChild>
                <w:div w:id="341854309">
                  <w:marLeft w:val="0"/>
                  <w:marRight w:val="0"/>
                  <w:marTop w:val="0"/>
                  <w:marBottom w:val="0"/>
                  <w:divBdr>
                    <w:top w:val="none" w:sz="0" w:space="0" w:color="auto"/>
                    <w:left w:val="none" w:sz="0" w:space="0" w:color="auto"/>
                    <w:bottom w:val="none" w:sz="0" w:space="0" w:color="auto"/>
                    <w:right w:val="none" w:sz="0" w:space="0" w:color="auto"/>
                  </w:divBdr>
                </w:div>
                <w:div w:id="601962731">
                  <w:marLeft w:val="0"/>
                  <w:marRight w:val="0"/>
                  <w:marTop w:val="0"/>
                  <w:marBottom w:val="0"/>
                  <w:divBdr>
                    <w:top w:val="none" w:sz="0" w:space="0" w:color="auto"/>
                    <w:left w:val="none" w:sz="0" w:space="0" w:color="auto"/>
                    <w:bottom w:val="none" w:sz="0" w:space="0" w:color="auto"/>
                    <w:right w:val="none" w:sz="0" w:space="0" w:color="auto"/>
                  </w:divBdr>
                  <w:divsChild>
                    <w:div w:id="863858332">
                      <w:marLeft w:val="0"/>
                      <w:marRight w:val="0"/>
                      <w:marTop w:val="0"/>
                      <w:marBottom w:val="0"/>
                      <w:divBdr>
                        <w:top w:val="none" w:sz="0" w:space="0" w:color="auto"/>
                        <w:left w:val="none" w:sz="0" w:space="0" w:color="auto"/>
                        <w:bottom w:val="none" w:sz="0" w:space="0" w:color="auto"/>
                        <w:right w:val="none" w:sz="0" w:space="0" w:color="auto"/>
                      </w:divBdr>
                    </w:div>
                    <w:div w:id="14443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2816">
          <w:marLeft w:val="0"/>
          <w:marRight w:val="0"/>
          <w:marTop w:val="0"/>
          <w:marBottom w:val="0"/>
          <w:divBdr>
            <w:top w:val="none" w:sz="0" w:space="0" w:color="auto"/>
            <w:left w:val="none" w:sz="0" w:space="0" w:color="auto"/>
            <w:bottom w:val="none" w:sz="0" w:space="0" w:color="auto"/>
            <w:right w:val="none" w:sz="0" w:space="0" w:color="auto"/>
          </w:divBdr>
          <w:divsChild>
            <w:div w:id="534394030">
              <w:marLeft w:val="0"/>
              <w:marRight w:val="0"/>
              <w:marTop w:val="0"/>
              <w:marBottom w:val="0"/>
              <w:divBdr>
                <w:top w:val="none" w:sz="0" w:space="0" w:color="auto"/>
                <w:left w:val="none" w:sz="0" w:space="0" w:color="auto"/>
                <w:bottom w:val="none" w:sz="0" w:space="0" w:color="auto"/>
                <w:right w:val="none" w:sz="0" w:space="0" w:color="auto"/>
              </w:divBdr>
              <w:divsChild>
                <w:div w:id="1850824377">
                  <w:marLeft w:val="0"/>
                  <w:marRight w:val="0"/>
                  <w:marTop w:val="0"/>
                  <w:marBottom w:val="0"/>
                  <w:divBdr>
                    <w:top w:val="none" w:sz="0" w:space="0" w:color="auto"/>
                    <w:left w:val="none" w:sz="0" w:space="0" w:color="auto"/>
                    <w:bottom w:val="none" w:sz="0" w:space="0" w:color="auto"/>
                    <w:right w:val="none" w:sz="0" w:space="0" w:color="auto"/>
                  </w:divBdr>
                </w:div>
                <w:div w:id="1817137655">
                  <w:marLeft w:val="0"/>
                  <w:marRight w:val="0"/>
                  <w:marTop w:val="0"/>
                  <w:marBottom w:val="0"/>
                  <w:divBdr>
                    <w:top w:val="none" w:sz="0" w:space="0" w:color="auto"/>
                    <w:left w:val="none" w:sz="0" w:space="0" w:color="auto"/>
                    <w:bottom w:val="none" w:sz="0" w:space="0" w:color="auto"/>
                    <w:right w:val="none" w:sz="0" w:space="0" w:color="auto"/>
                  </w:divBdr>
                  <w:divsChild>
                    <w:div w:id="80108123">
                      <w:marLeft w:val="0"/>
                      <w:marRight w:val="0"/>
                      <w:marTop w:val="0"/>
                      <w:marBottom w:val="0"/>
                      <w:divBdr>
                        <w:top w:val="none" w:sz="0" w:space="0" w:color="auto"/>
                        <w:left w:val="none" w:sz="0" w:space="0" w:color="auto"/>
                        <w:bottom w:val="none" w:sz="0" w:space="0" w:color="auto"/>
                        <w:right w:val="none" w:sz="0" w:space="0" w:color="auto"/>
                      </w:divBdr>
                    </w:div>
                    <w:div w:id="70930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68528">
          <w:marLeft w:val="0"/>
          <w:marRight w:val="0"/>
          <w:marTop w:val="0"/>
          <w:marBottom w:val="0"/>
          <w:divBdr>
            <w:top w:val="none" w:sz="0" w:space="0" w:color="auto"/>
            <w:left w:val="none" w:sz="0" w:space="0" w:color="auto"/>
            <w:bottom w:val="none" w:sz="0" w:space="0" w:color="auto"/>
            <w:right w:val="none" w:sz="0" w:space="0" w:color="auto"/>
          </w:divBdr>
          <w:divsChild>
            <w:div w:id="1412434757">
              <w:marLeft w:val="0"/>
              <w:marRight w:val="0"/>
              <w:marTop w:val="0"/>
              <w:marBottom w:val="0"/>
              <w:divBdr>
                <w:top w:val="none" w:sz="0" w:space="0" w:color="auto"/>
                <w:left w:val="none" w:sz="0" w:space="0" w:color="auto"/>
                <w:bottom w:val="none" w:sz="0" w:space="0" w:color="auto"/>
                <w:right w:val="none" w:sz="0" w:space="0" w:color="auto"/>
              </w:divBdr>
              <w:divsChild>
                <w:div w:id="740519137">
                  <w:marLeft w:val="0"/>
                  <w:marRight w:val="0"/>
                  <w:marTop w:val="0"/>
                  <w:marBottom w:val="0"/>
                  <w:divBdr>
                    <w:top w:val="none" w:sz="0" w:space="0" w:color="auto"/>
                    <w:left w:val="none" w:sz="0" w:space="0" w:color="auto"/>
                    <w:bottom w:val="none" w:sz="0" w:space="0" w:color="auto"/>
                    <w:right w:val="none" w:sz="0" w:space="0" w:color="auto"/>
                  </w:divBdr>
                </w:div>
                <w:div w:id="1946109075">
                  <w:marLeft w:val="0"/>
                  <w:marRight w:val="0"/>
                  <w:marTop w:val="0"/>
                  <w:marBottom w:val="0"/>
                  <w:divBdr>
                    <w:top w:val="none" w:sz="0" w:space="0" w:color="auto"/>
                    <w:left w:val="none" w:sz="0" w:space="0" w:color="auto"/>
                    <w:bottom w:val="none" w:sz="0" w:space="0" w:color="auto"/>
                    <w:right w:val="none" w:sz="0" w:space="0" w:color="auto"/>
                  </w:divBdr>
                  <w:divsChild>
                    <w:div w:id="1843428001">
                      <w:marLeft w:val="0"/>
                      <w:marRight w:val="0"/>
                      <w:marTop w:val="0"/>
                      <w:marBottom w:val="0"/>
                      <w:divBdr>
                        <w:top w:val="none" w:sz="0" w:space="0" w:color="auto"/>
                        <w:left w:val="none" w:sz="0" w:space="0" w:color="auto"/>
                        <w:bottom w:val="none" w:sz="0" w:space="0" w:color="auto"/>
                        <w:right w:val="none" w:sz="0" w:space="0" w:color="auto"/>
                      </w:divBdr>
                    </w:div>
                    <w:div w:id="101542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8688">
          <w:marLeft w:val="0"/>
          <w:marRight w:val="0"/>
          <w:marTop w:val="0"/>
          <w:marBottom w:val="0"/>
          <w:divBdr>
            <w:top w:val="none" w:sz="0" w:space="0" w:color="auto"/>
            <w:left w:val="none" w:sz="0" w:space="0" w:color="auto"/>
            <w:bottom w:val="none" w:sz="0" w:space="0" w:color="auto"/>
            <w:right w:val="none" w:sz="0" w:space="0" w:color="auto"/>
          </w:divBdr>
          <w:divsChild>
            <w:div w:id="1649281791">
              <w:marLeft w:val="0"/>
              <w:marRight w:val="0"/>
              <w:marTop w:val="0"/>
              <w:marBottom w:val="0"/>
              <w:divBdr>
                <w:top w:val="none" w:sz="0" w:space="0" w:color="auto"/>
                <w:left w:val="none" w:sz="0" w:space="0" w:color="auto"/>
                <w:bottom w:val="none" w:sz="0" w:space="0" w:color="auto"/>
                <w:right w:val="none" w:sz="0" w:space="0" w:color="auto"/>
              </w:divBdr>
              <w:divsChild>
                <w:div w:id="461773421">
                  <w:marLeft w:val="0"/>
                  <w:marRight w:val="0"/>
                  <w:marTop w:val="0"/>
                  <w:marBottom w:val="0"/>
                  <w:divBdr>
                    <w:top w:val="none" w:sz="0" w:space="0" w:color="auto"/>
                    <w:left w:val="none" w:sz="0" w:space="0" w:color="auto"/>
                    <w:bottom w:val="none" w:sz="0" w:space="0" w:color="auto"/>
                    <w:right w:val="none" w:sz="0" w:space="0" w:color="auto"/>
                  </w:divBdr>
                </w:div>
                <w:div w:id="1705402220">
                  <w:marLeft w:val="0"/>
                  <w:marRight w:val="0"/>
                  <w:marTop w:val="0"/>
                  <w:marBottom w:val="0"/>
                  <w:divBdr>
                    <w:top w:val="none" w:sz="0" w:space="0" w:color="auto"/>
                    <w:left w:val="none" w:sz="0" w:space="0" w:color="auto"/>
                    <w:bottom w:val="none" w:sz="0" w:space="0" w:color="auto"/>
                    <w:right w:val="none" w:sz="0" w:space="0" w:color="auto"/>
                  </w:divBdr>
                  <w:divsChild>
                    <w:div w:id="357001817">
                      <w:marLeft w:val="0"/>
                      <w:marRight w:val="0"/>
                      <w:marTop w:val="0"/>
                      <w:marBottom w:val="0"/>
                      <w:divBdr>
                        <w:top w:val="none" w:sz="0" w:space="0" w:color="auto"/>
                        <w:left w:val="none" w:sz="0" w:space="0" w:color="auto"/>
                        <w:bottom w:val="none" w:sz="0" w:space="0" w:color="auto"/>
                        <w:right w:val="none" w:sz="0" w:space="0" w:color="auto"/>
                      </w:divBdr>
                    </w:div>
                    <w:div w:id="4691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38241">
          <w:marLeft w:val="0"/>
          <w:marRight w:val="0"/>
          <w:marTop w:val="0"/>
          <w:marBottom w:val="0"/>
          <w:divBdr>
            <w:top w:val="none" w:sz="0" w:space="0" w:color="auto"/>
            <w:left w:val="none" w:sz="0" w:space="0" w:color="auto"/>
            <w:bottom w:val="none" w:sz="0" w:space="0" w:color="auto"/>
            <w:right w:val="none" w:sz="0" w:space="0" w:color="auto"/>
          </w:divBdr>
          <w:divsChild>
            <w:div w:id="684598212">
              <w:marLeft w:val="0"/>
              <w:marRight w:val="0"/>
              <w:marTop w:val="0"/>
              <w:marBottom w:val="0"/>
              <w:divBdr>
                <w:top w:val="none" w:sz="0" w:space="0" w:color="auto"/>
                <w:left w:val="none" w:sz="0" w:space="0" w:color="auto"/>
                <w:bottom w:val="none" w:sz="0" w:space="0" w:color="auto"/>
                <w:right w:val="none" w:sz="0" w:space="0" w:color="auto"/>
              </w:divBdr>
              <w:divsChild>
                <w:div w:id="955982300">
                  <w:marLeft w:val="0"/>
                  <w:marRight w:val="0"/>
                  <w:marTop w:val="0"/>
                  <w:marBottom w:val="0"/>
                  <w:divBdr>
                    <w:top w:val="none" w:sz="0" w:space="0" w:color="auto"/>
                    <w:left w:val="none" w:sz="0" w:space="0" w:color="auto"/>
                    <w:bottom w:val="none" w:sz="0" w:space="0" w:color="auto"/>
                    <w:right w:val="none" w:sz="0" w:space="0" w:color="auto"/>
                  </w:divBdr>
                </w:div>
                <w:div w:id="1933851787">
                  <w:marLeft w:val="0"/>
                  <w:marRight w:val="0"/>
                  <w:marTop w:val="0"/>
                  <w:marBottom w:val="0"/>
                  <w:divBdr>
                    <w:top w:val="none" w:sz="0" w:space="0" w:color="auto"/>
                    <w:left w:val="none" w:sz="0" w:space="0" w:color="auto"/>
                    <w:bottom w:val="none" w:sz="0" w:space="0" w:color="auto"/>
                    <w:right w:val="none" w:sz="0" w:space="0" w:color="auto"/>
                  </w:divBdr>
                  <w:divsChild>
                    <w:div w:id="1821917922">
                      <w:marLeft w:val="0"/>
                      <w:marRight w:val="0"/>
                      <w:marTop w:val="0"/>
                      <w:marBottom w:val="0"/>
                      <w:divBdr>
                        <w:top w:val="none" w:sz="0" w:space="0" w:color="auto"/>
                        <w:left w:val="none" w:sz="0" w:space="0" w:color="auto"/>
                        <w:bottom w:val="none" w:sz="0" w:space="0" w:color="auto"/>
                        <w:right w:val="none" w:sz="0" w:space="0" w:color="auto"/>
                      </w:divBdr>
                    </w:div>
                    <w:div w:id="359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204850">
          <w:marLeft w:val="0"/>
          <w:marRight w:val="0"/>
          <w:marTop w:val="0"/>
          <w:marBottom w:val="0"/>
          <w:divBdr>
            <w:top w:val="none" w:sz="0" w:space="0" w:color="auto"/>
            <w:left w:val="none" w:sz="0" w:space="0" w:color="auto"/>
            <w:bottom w:val="none" w:sz="0" w:space="0" w:color="auto"/>
            <w:right w:val="none" w:sz="0" w:space="0" w:color="auto"/>
          </w:divBdr>
          <w:divsChild>
            <w:div w:id="1117026247">
              <w:marLeft w:val="0"/>
              <w:marRight w:val="0"/>
              <w:marTop w:val="0"/>
              <w:marBottom w:val="0"/>
              <w:divBdr>
                <w:top w:val="none" w:sz="0" w:space="0" w:color="auto"/>
                <w:left w:val="none" w:sz="0" w:space="0" w:color="auto"/>
                <w:bottom w:val="none" w:sz="0" w:space="0" w:color="auto"/>
                <w:right w:val="none" w:sz="0" w:space="0" w:color="auto"/>
              </w:divBdr>
              <w:divsChild>
                <w:div w:id="976181953">
                  <w:marLeft w:val="0"/>
                  <w:marRight w:val="0"/>
                  <w:marTop w:val="0"/>
                  <w:marBottom w:val="0"/>
                  <w:divBdr>
                    <w:top w:val="none" w:sz="0" w:space="0" w:color="auto"/>
                    <w:left w:val="none" w:sz="0" w:space="0" w:color="auto"/>
                    <w:bottom w:val="none" w:sz="0" w:space="0" w:color="auto"/>
                    <w:right w:val="none" w:sz="0" w:space="0" w:color="auto"/>
                  </w:divBdr>
                </w:div>
                <w:div w:id="1405755623">
                  <w:marLeft w:val="0"/>
                  <w:marRight w:val="0"/>
                  <w:marTop w:val="0"/>
                  <w:marBottom w:val="0"/>
                  <w:divBdr>
                    <w:top w:val="none" w:sz="0" w:space="0" w:color="auto"/>
                    <w:left w:val="none" w:sz="0" w:space="0" w:color="auto"/>
                    <w:bottom w:val="none" w:sz="0" w:space="0" w:color="auto"/>
                    <w:right w:val="none" w:sz="0" w:space="0" w:color="auto"/>
                  </w:divBdr>
                  <w:divsChild>
                    <w:div w:id="1201241299">
                      <w:marLeft w:val="0"/>
                      <w:marRight w:val="0"/>
                      <w:marTop w:val="0"/>
                      <w:marBottom w:val="0"/>
                      <w:divBdr>
                        <w:top w:val="none" w:sz="0" w:space="0" w:color="auto"/>
                        <w:left w:val="none" w:sz="0" w:space="0" w:color="auto"/>
                        <w:bottom w:val="none" w:sz="0" w:space="0" w:color="auto"/>
                        <w:right w:val="none" w:sz="0" w:space="0" w:color="auto"/>
                      </w:divBdr>
                    </w:div>
                    <w:div w:id="15538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63336">
          <w:marLeft w:val="0"/>
          <w:marRight w:val="0"/>
          <w:marTop w:val="0"/>
          <w:marBottom w:val="0"/>
          <w:divBdr>
            <w:top w:val="none" w:sz="0" w:space="0" w:color="auto"/>
            <w:left w:val="none" w:sz="0" w:space="0" w:color="auto"/>
            <w:bottom w:val="none" w:sz="0" w:space="0" w:color="auto"/>
            <w:right w:val="none" w:sz="0" w:space="0" w:color="auto"/>
          </w:divBdr>
          <w:divsChild>
            <w:div w:id="1839494221">
              <w:marLeft w:val="0"/>
              <w:marRight w:val="0"/>
              <w:marTop w:val="0"/>
              <w:marBottom w:val="0"/>
              <w:divBdr>
                <w:top w:val="none" w:sz="0" w:space="0" w:color="auto"/>
                <w:left w:val="none" w:sz="0" w:space="0" w:color="auto"/>
                <w:bottom w:val="none" w:sz="0" w:space="0" w:color="auto"/>
                <w:right w:val="none" w:sz="0" w:space="0" w:color="auto"/>
              </w:divBdr>
              <w:divsChild>
                <w:div w:id="251284630">
                  <w:marLeft w:val="0"/>
                  <w:marRight w:val="0"/>
                  <w:marTop w:val="0"/>
                  <w:marBottom w:val="0"/>
                  <w:divBdr>
                    <w:top w:val="none" w:sz="0" w:space="0" w:color="auto"/>
                    <w:left w:val="none" w:sz="0" w:space="0" w:color="auto"/>
                    <w:bottom w:val="none" w:sz="0" w:space="0" w:color="auto"/>
                    <w:right w:val="none" w:sz="0" w:space="0" w:color="auto"/>
                  </w:divBdr>
                </w:div>
                <w:div w:id="539326075">
                  <w:marLeft w:val="0"/>
                  <w:marRight w:val="0"/>
                  <w:marTop w:val="0"/>
                  <w:marBottom w:val="0"/>
                  <w:divBdr>
                    <w:top w:val="none" w:sz="0" w:space="0" w:color="auto"/>
                    <w:left w:val="none" w:sz="0" w:space="0" w:color="auto"/>
                    <w:bottom w:val="none" w:sz="0" w:space="0" w:color="auto"/>
                    <w:right w:val="none" w:sz="0" w:space="0" w:color="auto"/>
                  </w:divBdr>
                  <w:divsChild>
                    <w:div w:id="1951233493">
                      <w:marLeft w:val="0"/>
                      <w:marRight w:val="0"/>
                      <w:marTop w:val="0"/>
                      <w:marBottom w:val="0"/>
                      <w:divBdr>
                        <w:top w:val="none" w:sz="0" w:space="0" w:color="auto"/>
                        <w:left w:val="none" w:sz="0" w:space="0" w:color="auto"/>
                        <w:bottom w:val="none" w:sz="0" w:space="0" w:color="auto"/>
                        <w:right w:val="none" w:sz="0" w:space="0" w:color="auto"/>
                      </w:divBdr>
                    </w:div>
                    <w:div w:id="1951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81482">
          <w:marLeft w:val="0"/>
          <w:marRight w:val="0"/>
          <w:marTop w:val="0"/>
          <w:marBottom w:val="0"/>
          <w:divBdr>
            <w:top w:val="none" w:sz="0" w:space="0" w:color="auto"/>
            <w:left w:val="none" w:sz="0" w:space="0" w:color="auto"/>
            <w:bottom w:val="none" w:sz="0" w:space="0" w:color="auto"/>
            <w:right w:val="none" w:sz="0" w:space="0" w:color="auto"/>
          </w:divBdr>
          <w:divsChild>
            <w:div w:id="220404090">
              <w:marLeft w:val="0"/>
              <w:marRight w:val="0"/>
              <w:marTop w:val="0"/>
              <w:marBottom w:val="0"/>
              <w:divBdr>
                <w:top w:val="none" w:sz="0" w:space="0" w:color="auto"/>
                <w:left w:val="none" w:sz="0" w:space="0" w:color="auto"/>
                <w:bottom w:val="none" w:sz="0" w:space="0" w:color="auto"/>
                <w:right w:val="none" w:sz="0" w:space="0" w:color="auto"/>
              </w:divBdr>
              <w:divsChild>
                <w:div w:id="191572486">
                  <w:marLeft w:val="0"/>
                  <w:marRight w:val="0"/>
                  <w:marTop w:val="0"/>
                  <w:marBottom w:val="0"/>
                  <w:divBdr>
                    <w:top w:val="none" w:sz="0" w:space="0" w:color="auto"/>
                    <w:left w:val="none" w:sz="0" w:space="0" w:color="auto"/>
                    <w:bottom w:val="none" w:sz="0" w:space="0" w:color="auto"/>
                    <w:right w:val="none" w:sz="0" w:space="0" w:color="auto"/>
                  </w:divBdr>
                </w:div>
                <w:div w:id="704407740">
                  <w:marLeft w:val="0"/>
                  <w:marRight w:val="0"/>
                  <w:marTop w:val="0"/>
                  <w:marBottom w:val="0"/>
                  <w:divBdr>
                    <w:top w:val="none" w:sz="0" w:space="0" w:color="auto"/>
                    <w:left w:val="none" w:sz="0" w:space="0" w:color="auto"/>
                    <w:bottom w:val="none" w:sz="0" w:space="0" w:color="auto"/>
                    <w:right w:val="none" w:sz="0" w:space="0" w:color="auto"/>
                  </w:divBdr>
                  <w:divsChild>
                    <w:div w:id="602541898">
                      <w:marLeft w:val="0"/>
                      <w:marRight w:val="0"/>
                      <w:marTop w:val="0"/>
                      <w:marBottom w:val="0"/>
                      <w:divBdr>
                        <w:top w:val="none" w:sz="0" w:space="0" w:color="auto"/>
                        <w:left w:val="none" w:sz="0" w:space="0" w:color="auto"/>
                        <w:bottom w:val="none" w:sz="0" w:space="0" w:color="auto"/>
                        <w:right w:val="none" w:sz="0" w:space="0" w:color="auto"/>
                      </w:divBdr>
                    </w:div>
                    <w:div w:id="14744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8636">
          <w:marLeft w:val="0"/>
          <w:marRight w:val="0"/>
          <w:marTop w:val="0"/>
          <w:marBottom w:val="0"/>
          <w:divBdr>
            <w:top w:val="none" w:sz="0" w:space="0" w:color="auto"/>
            <w:left w:val="none" w:sz="0" w:space="0" w:color="auto"/>
            <w:bottom w:val="none" w:sz="0" w:space="0" w:color="auto"/>
            <w:right w:val="none" w:sz="0" w:space="0" w:color="auto"/>
          </w:divBdr>
          <w:divsChild>
            <w:div w:id="1522745862">
              <w:marLeft w:val="0"/>
              <w:marRight w:val="0"/>
              <w:marTop w:val="0"/>
              <w:marBottom w:val="0"/>
              <w:divBdr>
                <w:top w:val="none" w:sz="0" w:space="0" w:color="auto"/>
                <w:left w:val="none" w:sz="0" w:space="0" w:color="auto"/>
                <w:bottom w:val="none" w:sz="0" w:space="0" w:color="auto"/>
                <w:right w:val="none" w:sz="0" w:space="0" w:color="auto"/>
              </w:divBdr>
              <w:divsChild>
                <w:div w:id="1075978206">
                  <w:marLeft w:val="0"/>
                  <w:marRight w:val="0"/>
                  <w:marTop w:val="0"/>
                  <w:marBottom w:val="0"/>
                  <w:divBdr>
                    <w:top w:val="none" w:sz="0" w:space="0" w:color="auto"/>
                    <w:left w:val="none" w:sz="0" w:space="0" w:color="auto"/>
                    <w:bottom w:val="none" w:sz="0" w:space="0" w:color="auto"/>
                    <w:right w:val="none" w:sz="0" w:space="0" w:color="auto"/>
                  </w:divBdr>
                </w:div>
                <w:div w:id="1836339445">
                  <w:marLeft w:val="0"/>
                  <w:marRight w:val="0"/>
                  <w:marTop w:val="0"/>
                  <w:marBottom w:val="0"/>
                  <w:divBdr>
                    <w:top w:val="none" w:sz="0" w:space="0" w:color="auto"/>
                    <w:left w:val="none" w:sz="0" w:space="0" w:color="auto"/>
                    <w:bottom w:val="none" w:sz="0" w:space="0" w:color="auto"/>
                    <w:right w:val="none" w:sz="0" w:space="0" w:color="auto"/>
                  </w:divBdr>
                  <w:divsChild>
                    <w:div w:id="1043672011">
                      <w:marLeft w:val="0"/>
                      <w:marRight w:val="0"/>
                      <w:marTop w:val="0"/>
                      <w:marBottom w:val="0"/>
                      <w:divBdr>
                        <w:top w:val="none" w:sz="0" w:space="0" w:color="auto"/>
                        <w:left w:val="none" w:sz="0" w:space="0" w:color="auto"/>
                        <w:bottom w:val="none" w:sz="0" w:space="0" w:color="auto"/>
                        <w:right w:val="none" w:sz="0" w:space="0" w:color="auto"/>
                      </w:divBdr>
                    </w:div>
                    <w:div w:id="7029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52394">
          <w:marLeft w:val="0"/>
          <w:marRight w:val="0"/>
          <w:marTop w:val="0"/>
          <w:marBottom w:val="0"/>
          <w:divBdr>
            <w:top w:val="none" w:sz="0" w:space="0" w:color="auto"/>
            <w:left w:val="none" w:sz="0" w:space="0" w:color="auto"/>
            <w:bottom w:val="none" w:sz="0" w:space="0" w:color="auto"/>
            <w:right w:val="none" w:sz="0" w:space="0" w:color="auto"/>
          </w:divBdr>
          <w:divsChild>
            <w:div w:id="505052521">
              <w:marLeft w:val="0"/>
              <w:marRight w:val="0"/>
              <w:marTop w:val="0"/>
              <w:marBottom w:val="0"/>
              <w:divBdr>
                <w:top w:val="none" w:sz="0" w:space="0" w:color="auto"/>
                <w:left w:val="none" w:sz="0" w:space="0" w:color="auto"/>
                <w:bottom w:val="none" w:sz="0" w:space="0" w:color="auto"/>
                <w:right w:val="none" w:sz="0" w:space="0" w:color="auto"/>
              </w:divBdr>
              <w:divsChild>
                <w:div w:id="1713992237">
                  <w:marLeft w:val="0"/>
                  <w:marRight w:val="0"/>
                  <w:marTop w:val="0"/>
                  <w:marBottom w:val="0"/>
                  <w:divBdr>
                    <w:top w:val="none" w:sz="0" w:space="0" w:color="auto"/>
                    <w:left w:val="none" w:sz="0" w:space="0" w:color="auto"/>
                    <w:bottom w:val="none" w:sz="0" w:space="0" w:color="auto"/>
                    <w:right w:val="none" w:sz="0" w:space="0" w:color="auto"/>
                  </w:divBdr>
                </w:div>
                <w:div w:id="1243755671">
                  <w:marLeft w:val="0"/>
                  <w:marRight w:val="0"/>
                  <w:marTop w:val="0"/>
                  <w:marBottom w:val="0"/>
                  <w:divBdr>
                    <w:top w:val="none" w:sz="0" w:space="0" w:color="auto"/>
                    <w:left w:val="none" w:sz="0" w:space="0" w:color="auto"/>
                    <w:bottom w:val="none" w:sz="0" w:space="0" w:color="auto"/>
                    <w:right w:val="none" w:sz="0" w:space="0" w:color="auto"/>
                  </w:divBdr>
                  <w:divsChild>
                    <w:div w:id="817578724">
                      <w:marLeft w:val="0"/>
                      <w:marRight w:val="0"/>
                      <w:marTop w:val="0"/>
                      <w:marBottom w:val="0"/>
                      <w:divBdr>
                        <w:top w:val="none" w:sz="0" w:space="0" w:color="auto"/>
                        <w:left w:val="none" w:sz="0" w:space="0" w:color="auto"/>
                        <w:bottom w:val="none" w:sz="0" w:space="0" w:color="auto"/>
                        <w:right w:val="none" w:sz="0" w:space="0" w:color="auto"/>
                      </w:divBdr>
                    </w:div>
                    <w:div w:id="8704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13064">
      <w:bodyDiv w:val="1"/>
      <w:marLeft w:val="0"/>
      <w:marRight w:val="0"/>
      <w:marTop w:val="0"/>
      <w:marBottom w:val="0"/>
      <w:divBdr>
        <w:top w:val="none" w:sz="0" w:space="0" w:color="auto"/>
        <w:left w:val="none" w:sz="0" w:space="0" w:color="auto"/>
        <w:bottom w:val="none" w:sz="0" w:space="0" w:color="auto"/>
        <w:right w:val="none" w:sz="0" w:space="0" w:color="auto"/>
      </w:divBdr>
      <w:divsChild>
        <w:div w:id="1628970895">
          <w:marLeft w:val="0"/>
          <w:marRight w:val="0"/>
          <w:marTop w:val="150"/>
          <w:marBottom w:val="150"/>
          <w:divBdr>
            <w:top w:val="none" w:sz="0" w:space="0" w:color="auto"/>
            <w:left w:val="none" w:sz="0" w:space="0" w:color="auto"/>
            <w:bottom w:val="none" w:sz="0" w:space="0" w:color="auto"/>
            <w:right w:val="none" w:sz="0" w:space="0" w:color="auto"/>
          </w:divBdr>
        </w:div>
        <w:div w:id="1872380309">
          <w:marLeft w:val="0"/>
          <w:marRight w:val="0"/>
          <w:marTop w:val="0"/>
          <w:marBottom w:val="0"/>
          <w:divBdr>
            <w:top w:val="none" w:sz="0" w:space="0" w:color="auto"/>
            <w:left w:val="none" w:sz="0" w:space="0" w:color="auto"/>
            <w:bottom w:val="none" w:sz="0" w:space="0" w:color="auto"/>
            <w:right w:val="none" w:sz="0" w:space="0" w:color="auto"/>
          </w:divBdr>
        </w:div>
      </w:divsChild>
    </w:div>
    <w:div w:id="2104569061">
      <w:bodyDiv w:val="1"/>
      <w:marLeft w:val="0"/>
      <w:marRight w:val="0"/>
      <w:marTop w:val="0"/>
      <w:marBottom w:val="0"/>
      <w:divBdr>
        <w:top w:val="none" w:sz="0" w:space="0" w:color="auto"/>
        <w:left w:val="none" w:sz="0" w:space="0" w:color="auto"/>
        <w:bottom w:val="none" w:sz="0" w:space="0" w:color="auto"/>
        <w:right w:val="none" w:sz="0" w:space="0" w:color="auto"/>
      </w:divBdr>
      <w:divsChild>
        <w:div w:id="879559499">
          <w:marLeft w:val="0"/>
          <w:marRight w:val="0"/>
          <w:marTop w:val="0"/>
          <w:marBottom w:val="0"/>
          <w:divBdr>
            <w:top w:val="none" w:sz="0" w:space="0" w:color="auto"/>
            <w:left w:val="none" w:sz="0" w:space="0" w:color="auto"/>
            <w:bottom w:val="none" w:sz="0" w:space="0" w:color="auto"/>
            <w:right w:val="none" w:sz="0" w:space="0" w:color="auto"/>
          </w:divBdr>
        </w:div>
        <w:div w:id="338318376">
          <w:marLeft w:val="0"/>
          <w:marRight w:val="0"/>
          <w:marTop w:val="0"/>
          <w:marBottom w:val="0"/>
          <w:divBdr>
            <w:top w:val="none" w:sz="0" w:space="0" w:color="auto"/>
            <w:left w:val="none" w:sz="0" w:space="0" w:color="auto"/>
            <w:bottom w:val="none" w:sz="0" w:space="0" w:color="auto"/>
            <w:right w:val="none" w:sz="0" w:space="0" w:color="auto"/>
          </w:divBdr>
          <w:divsChild>
            <w:div w:id="1072123069">
              <w:marLeft w:val="0"/>
              <w:marRight w:val="0"/>
              <w:marTop w:val="0"/>
              <w:marBottom w:val="0"/>
              <w:divBdr>
                <w:top w:val="none" w:sz="0" w:space="0" w:color="auto"/>
                <w:left w:val="none" w:sz="0" w:space="0" w:color="auto"/>
                <w:bottom w:val="none" w:sz="0" w:space="0" w:color="auto"/>
                <w:right w:val="none" w:sz="0" w:space="0" w:color="auto"/>
              </w:divBdr>
              <w:divsChild>
                <w:div w:id="1818451631">
                  <w:marLeft w:val="0"/>
                  <w:marRight w:val="0"/>
                  <w:marTop w:val="0"/>
                  <w:marBottom w:val="0"/>
                  <w:divBdr>
                    <w:top w:val="none" w:sz="0" w:space="0" w:color="auto"/>
                    <w:left w:val="none" w:sz="0" w:space="0" w:color="auto"/>
                    <w:bottom w:val="none" w:sz="0" w:space="0" w:color="auto"/>
                    <w:right w:val="none" w:sz="0" w:space="0" w:color="auto"/>
                  </w:divBdr>
                </w:div>
                <w:div w:id="997422850">
                  <w:marLeft w:val="0"/>
                  <w:marRight w:val="0"/>
                  <w:marTop w:val="0"/>
                  <w:marBottom w:val="0"/>
                  <w:divBdr>
                    <w:top w:val="none" w:sz="0" w:space="0" w:color="auto"/>
                    <w:left w:val="none" w:sz="0" w:space="0" w:color="auto"/>
                    <w:bottom w:val="none" w:sz="0" w:space="0" w:color="auto"/>
                    <w:right w:val="none" w:sz="0" w:space="0" w:color="auto"/>
                  </w:divBdr>
                  <w:divsChild>
                    <w:div w:id="210505672">
                      <w:marLeft w:val="0"/>
                      <w:marRight w:val="0"/>
                      <w:marTop w:val="0"/>
                      <w:marBottom w:val="0"/>
                      <w:divBdr>
                        <w:top w:val="none" w:sz="0" w:space="0" w:color="auto"/>
                        <w:left w:val="none" w:sz="0" w:space="0" w:color="auto"/>
                        <w:bottom w:val="none" w:sz="0" w:space="0" w:color="auto"/>
                        <w:right w:val="none" w:sz="0" w:space="0" w:color="auto"/>
                      </w:divBdr>
                    </w:div>
                    <w:div w:id="9786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90587">
          <w:marLeft w:val="0"/>
          <w:marRight w:val="0"/>
          <w:marTop w:val="0"/>
          <w:marBottom w:val="0"/>
          <w:divBdr>
            <w:top w:val="none" w:sz="0" w:space="0" w:color="auto"/>
            <w:left w:val="none" w:sz="0" w:space="0" w:color="auto"/>
            <w:bottom w:val="none" w:sz="0" w:space="0" w:color="auto"/>
            <w:right w:val="none" w:sz="0" w:space="0" w:color="auto"/>
          </w:divBdr>
          <w:divsChild>
            <w:div w:id="1967850910">
              <w:marLeft w:val="0"/>
              <w:marRight w:val="0"/>
              <w:marTop w:val="0"/>
              <w:marBottom w:val="0"/>
              <w:divBdr>
                <w:top w:val="none" w:sz="0" w:space="0" w:color="auto"/>
                <w:left w:val="none" w:sz="0" w:space="0" w:color="auto"/>
                <w:bottom w:val="none" w:sz="0" w:space="0" w:color="auto"/>
                <w:right w:val="none" w:sz="0" w:space="0" w:color="auto"/>
              </w:divBdr>
              <w:divsChild>
                <w:div w:id="1415861114">
                  <w:marLeft w:val="0"/>
                  <w:marRight w:val="0"/>
                  <w:marTop w:val="0"/>
                  <w:marBottom w:val="0"/>
                  <w:divBdr>
                    <w:top w:val="none" w:sz="0" w:space="0" w:color="auto"/>
                    <w:left w:val="none" w:sz="0" w:space="0" w:color="auto"/>
                    <w:bottom w:val="none" w:sz="0" w:space="0" w:color="auto"/>
                    <w:right w:val="none" w:sz="0" w:space="0" w:color="auto"/>
                  </w:divBdr>
                </w:div>
                <w:div w:id="932399826">
                  <w:marLeft w:val="0"/>
                  <w:marRight w:val="0"/>
                  <w:marTop w:val="0"/>
                  <w:marBottom w:val="0"/>
                  <w:divBdr>
                    <w:top w:val="none" w:sz="0" w:space="0" w:color="auto"/>
                    <w:left w:val="none" w:sz="0" w:space="0" w:color="auto"/>
                    <w:bottom w:val="none" w:sz="0" w:space="0" w:color="auto"/>
                    <w:right w:val="none" w:sz="0" w:space="0" w:color="auto"/>
                  </w:divBdr>
                  <w:divsChild>
                    <w:div w:id="1870071775">
                      <w:marLeft w:val="0"/>
                      <w:marRight w:val="0"/>
                      <w:marTop w:val="0"/>
                      <w:marBottom w:val="0"/>
                      <w:divBdr>
                        <w:top w:val="none" w:sz="0" w:space="0" w:color="auto"/>
                        <w:left w:val="none" w:sz="0" w:space="0" w:color="auto"/>
                        <w:bottom w:val="none" w:sz="0" w:space="0" w:color="auto"/>
                        <w:right w:val="none" w:sz="0" w:space="0" w:color="auto"/>
                      </w:divBdr>
                    </w:div>
                    <w:div w:id="700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2878">
          <w:marLeft w:val="0"/>
          <w:marRight w:val="0"/>
          <w:marTop w:val="0"/>
          <w:marBottom w:val="0"/>
          <w:divBdr>
            <w:top w:val="none" w:sz="0" w:space="0" w:color="auto"/>
            <w:left w:val="none" w:sz="0" w:space="0" w:color="auto"/>
            <w:bottom w:val="none" w:sz="0" w:space="0" w:color="auto"/>
            <w:right w:val="none" w:sz="0" w:space="0" w:color="auto"/>
          </w:divBdr>
          <w:divsChild>
            <w:div w:id="1282761843">
              <w:marLeft w:val="0"/>
              <w:marRight w:val="0"/>
              <w:marTop w:val="0"/>
              <w:marBottom w:val="0"/>
              <w:divBdr>
                <w:top w:val="none" w:sz="0" w:space="0" w:color="auto"/>
                <w:left w:val="none" w:sz="0" w:space="0" w:color="auto"/>
                <w:bottom w:val="none" w:sz="0" w:space="0" w:color="auto"/>
                <w:right w:val="none" w:sz="0" w:space="0" w:color="auto"/>
              </w:divBdr>
              <w:divsChild>
                <w:div w:id="1653487507">
                  <w:marLeft w:val="0"/>
                  <w:marRight w:val="0"/>
                  <w:marTop w:val="0"/>
                  <w:marBottom w:val="0"/>
                  <w:divBdr>
                    <w:top w:val="none" w:sz="0" w:space="0" w:color="auto"/>
                    <w:left w:val="none" w:sz="0" w:space="0" w:color="auto"/>
                    <w:bottom w:val="none" w:sz="0" w:space="0" w:color="auto"/>
                    <w:right w:val="none" w:sz="0" w:space="0" w:color="auto"/>
                  </w:divBdr>
                </w:div>
                <w:div w:id="367266648">
                  <w:marLeft w:val="0"/>
                  <w:marRight w:val="0"/>
                  <w:marTop w:val="0"/>
                  <w:marBottom w:val="0"/>
                  <w:divBdr>
                    <w:top w:val="none" w:sz="0" w:space="0" w:color="auto"/>
                    <w:left w:val="none" w:sz="0" w:space="0" w:color="auto"/>
                    <w:bottom w:val="none" w:sz="0" w:space="0" w:color="auto"/>
                    <w:right w:val="none" w:sz="0" w:space="0" w:color="auto"/>
                  </w:divBdr>
                  <w:divsChild>
                    <w:div w:id="1174492256">
                      <w:marLeft w:val="0"/>
                      <w:marRight w:val="0"/>
                      <w:marTop w:val="0"/>
                      <w:marBottom w:val="0"/>
                      <w:divBdr>
                        <w:top w:val="none" w:sz="0" w:space="0" w:color="auto"/>
                        <w:left w:val="none" w:sz="0" w:space="0" w:color="auto"/>
                        <w:bottom w:val="none" w:sz="0" w:space="0" w:color="auto"/>
                        <w:right w:val="none" w:sz="0" w:space="0" w:color="auto"/>
                      </w:divBdr>
                    </w:div>
                    <w:div w:id="14068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93433">
          <w:marLeft w:val="0"/>
          <w:marRight w:val="0"/>
          <w:marTop w:val="0"/>
          <w:marBottom w:val="0"/>
          <w:divBdr>
            <w:top w:val="none" w:sz="0" w:space="0" w:color="auto"/>
            <w:left w:val="none" w:sz="0" w:space="0" w:color="auto"/>
            <w:bottom w:val="none" w:sz="0" w:space="0" w:color="auto"/>
            <w:right w:val="none" w:sz="0" w:space="0" w:color="auto"/>
          </w:divBdr>
          <w:divsChild>
            <w:div w:id="171992135">
              <w:marLeft w:val="0"/>
              <w:marRight w:val="0"/>
              <w:marTop w:val="0"/>
              <w:marBottom w:val="0"/>
              <w:divBdr>
                <w:top w:val="none" w:sz="0" w:space="0" w:color="auto"/>
                <w:left w:val="none" w:sz="0" w:space="0" w:color="auto"/>
                <w:bottom w:val="none" w:sz="0" w:space="0" w:color="auto"/>
                <w:right w:val="none" w:sz="0" w:space="0" w:color="auto"/>
              </w:divBdr>
              <w:divsChild>
                <w:div w:id="602230090">
                  <w:marLeft w:val="0"/>
                  <w:marRight w:val="0"/>
                  <w:marTop w:val="0"/>
                  <w:marBottom w:val="0"/>
                  <w:divBdr>
                    <w:top w:val="none" w:sz="0" w:space="0" w:color="auto"/>
                    <w:left w:val="none" w:sz="0" w:space="0" w:color="auto"/>
                    <w:bottom w:val="none" w:sz="0" w:space="0" w:color="auto"/>
                    <w:right w:val="none" w:sz="0" w:space="0" w:color="auto"/>
                  </w:divBdr>
                </w:div>
                <w:div w:id="329405753">
                  <w:marLeft w:val="0"/>
                  <w:marRight w:val="0"/>
                  <w:marTop w:val="0"/>
                  <w:marBottom w:val="0"/>
                  <w:divBdr>
                    <w:top w:val="none" w:sz="0" w:space="0" w:color="auto"/>
                    <w:left w:val="none" w:sz="0" w:space="0" w:color="auto"/>
                    <w:bottom w:val="none" w:sz="0" w:space="0" w:color="auto"/>
                    <w:right w:val="none" w:sz="0" w:space="0" w:color="auto"/>
                  </w:divBdr>
                  <w:divsChild>
                    <w:div w:id="1959067886">
                      <w:marLeft w:val="0"/>
                      <w:marRight w:val="0"/>
                      <w:marTop w:val="0"/>
                      <w:marBottom w:val="0"/>
                      <w:divBdr>
                        <w:top w:val="none" w:sz="0" w:space="0" w:color="auto"/>
                        <w:left w:val="none" w:sz="0" w:space="0" w:color="auto"/>
                        <w:bottom w:val="none" w:sz="0" w:space="0" w:color="auto"/>
                        <w:right w:val="none" w:sz="0" w:space="0" w:color="auto"/>
                      </w:divBdr>
                    </w:div>
                    <w:div w:id="29788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2178">
          <w:marLeft w:val="0"/>
          <w:marRight w:val="0"/>
          <w:marTop w:val="0"/>
          <w:marBottom w:val="0"/>
          <w:divBdr>
            <w:top w:val="none" w:sz="0" w:space="0" w:color="auto"/>
            <w:left w:val="none" w:sz="0" w:space="0" w:color="auto"/>
            <w:bottom w:val="none" w:sz="0" w:space="0" w:color="auto"/>
            <w:right w:val="none" w:sz="0" w:space="0" w:color="auto"/>
          </w:divBdr>
          <w:divsChild>
            <w:div w:id="28838885">
              <w:marLeft w:val="0"/>
              <w:marRight w:val="0"/>
              <w:marTop w:val="0"/>
              <w:marBottom w:val="0"/>
              <w:divBdr>
                <w:top w:val="none" w:sz="0" w:space="0" w:color="auto"/>
                <w:left w:val="none" w:sz="0" w:space="0" w:color="auto"/>
                <w:bottom w:val="none" w:sz="0" w:space="0" w:color="auto"/>
                <w:right w:val="none" w:sz="0" w:space="0" w:color="auto"/>
              </w:divBdr>
              <w:divsChild>
                <w:div w:id="1241671797">
                  <w:marLeft w:val="0"/>
                  <w:marRight w:val="0"/>
                  <w:marTop w:val="0"/>
                  <w:marBottom w:val="0"/>
                  <w:divBdr>
                    <w:top w:val="none" w:sz="0" w:space="0" w:color="auto"/>
                    <w:left w:val="none" w:sz="0" w:space="0" w:color="auto"/>
                    <w:bottom w:val="none" w:sz="0" w:space="0" w:color="auto"/>
                    <w:right w:val="none" w:sz="0" w:space="0" w:color="auto"/>
                  </w:divBdr>
                </w:div>
                <w:div w:id="297539662">
                  <w:marLeft w:val="0"/>
                  <w:marRight w:val="0"/>
                  <w:marTop w:val="0"/>
                  <w:marBottom w:val="0"/>
                  <w:divBdr>
                    <w:top w:val="none" w:sz="0" w:space="0" w:color="auto"/>
                    <w:left w:val="none" w:sz="0" w:space="0" w:color="auto"/>
                    <w:bottom w:val="none" w:sz="0" w:space="0" w:color="auto"/>
                    <w:right w:val="none" w:sz="0" w:space="0" w:color="auto"/>
                  </w:divBdr>
                  <w:divsChild>
                    <w:div w:id="1463233876">
                      <w:marLeft w:val="0"/>
                      <w:marRight w:val="0"/>
                      <w:marTop w:val="0"/>
                      <w:marBottom w:val="0"/>
                      <w:divBdr>
                        <w:top w:val="none" w:sz="0" w:space="0" w:color="auto"/>
                        <w:left w:val="none" w:sz="0" w:space="0" w:color="auto"/>
                        <w:bottom w:val="none" w:sz="0" w:space="0" w:color="auto"/>
                        <w:right w:val="none" w:sz="0" w:space="0" w:color="auto"/>
                      </w:divBdr>
                    </w:div>
                    <w:div w:id="20215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2511">
          <w:marLeft w:val="0"/>
          <w:marRight w:val="0"/>
          <w:marTop w:val="0"/>
          <w:marBottom w:val="0"/>
          <w:divBdr>
            <w:top w:val="none" w:sz="0" w:space="0" w:color="auto"/>
            <w:left w:val="none" w:sz="0" w:space="0" w:color="auto"/>
            <w:bottom w:val="none" w:sz="0" w:space="0" w:color="auto"/>
            <w:right w:val="none" w:sz="0" w:space="0" w:color="auto"/>
          </w:divBdr>
          <w:divsChild>
            <w:div w:id="1600137361">
              <w:marLeft w:val="0"/>
              <w:marRight w:val="0"/>
              <w:marTop w:val="0"/>
              <w:marBottom w:val="0"/>
              <w:divBdr>
                <w:top w:val="none" w:sz="0" w:space="0" w:color="auto"/>
                <w:left w:val="none" w:sz="0" w:space="0" w:color="auto"/>
                <w:bottom w:val="none" w:sz="0" w:space="0" w:color="auto"/>
                <w:right w:val="none" w:sz="0" w:space="0" w:color="auto"/>
              </w:divBdr>
              <w:divsChild>
                <w:div w:id="1245604114">
                  <w:marLeft w:val="0"/>
                  <w:marRight w:val="0"/>
                  <w:marTop w:val="0"/>
                  <w:marBottom w:val="0"/>
                  <w:divBdr>
                    <w:top w:val="none" w:sz="0" w:space="0" w:color="auto"/>
                    <w:left w:val="none" w:sz="0" w:space="0" w:color="auto"/>
                    <w:bottom w:val="none" w:sz="0" w:space="0" w:color="auto"/>
                    <w:right w:val="none" w:sz="0" w:space="0" w:color="auto"/>
                  </w:divBdr>
                </w:div>
                <w:div w:id="1572542862">
                  <w:marLeft w:val="0"/>
                  <w:marRight w:val="0"/>
                  <w:marTop w:val="0"/>
                  <w:marBottom w:val="0"/>
                  <w:divBdr>
                    <w:top w:val="none" w:sz="0" w:space="0" w:color="auto"/>
                    <w:left w:val="none" w:sz="0" w:space="0" w:color="auto"/>
                    <w:bottom w:val="none" w:sz="0" w:space="0" w:color="auto"/>
                    <w:right w:val="none" w:sz="0" w:space="0" w:color="auto"/>
                  </w:divBdr>
                  <w:divsChild>
                    <w:div w:id="1964656800">
                      <w:marLeft w:val="0"/>
                      <w:marRight w:val="0"/>
                      <w:marTop w:val="0"/>
                      <w:marBottom w:val="0"/>
                      <w:divBdr>
                        <w:top w:val="none" w:sz="0" w:space="0" w:color="auto"/>
                        <w:left w:val="none" w:sz="0" w:space="0" w:color="auto"/>
                        <w:bottom w:val="none" w:sz="0" w:space="0" w:color="auto"/>
                        <w:right w:val="none" w:sz="0" w:space="0" w:color="auto"/>
                      </w:divBdr>
                    </w:div>
                    <w:div w:id="15840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1345">
          <w:marLeft w:val="0"/>
          <w:marRight w:val="0"/>
          <w:marTop w:val="0"/>
          <w:marBottom w:val="0"/>
          <w:divBdr>
            <w:top w:val="none" w:sz="0" w:space="0" w:color="auto"/>
            <w:left w:val="none" w:sz="0" w:space="0" w:color="auto"/>
            <w:bottom w:val="none" w:sz="0" w:space="0" w:color="auto"/>
            <w:right w:val="none" w:sz="0" w:space="0" w:color="auto"/>
          </w:divBdr>
          <w:divsChild>
            <w:div w:id="679233888">
              <w:marLeft w:val="0"/>
              <w:marRight w:val="0"/>
              <w:marTop w:val="0"/>
              <w:marBottom w:val="0"/>
              <w:divBdr>
                <w:top w:val="none" w:sz="0" w:space="0" w:color="auto"/>
                <w:left w:val="none" w:sz="0" w:space="0" w:color="auto"/>
                <w:bottom w:val="none" w:sz="0" w:space="0" w:color="auto"/>
                <w:right w:val="none" w:sz="0" w:space="0" w:color="auto"/>
              </w:divBdr>
              <w:divsChild>
                <w:div w:id="24792338">
                  <w:marLeft w:val="0"/>
                  <w:marRight w:val="0"/>
                  <w:marTop w:val="0"/>
                  <w:marBottom w:val="0"/>
                  <w:divBdr>
                    <w:top w:val="none" w:sz="0" w:space="0" w:color="auto"/>
                    <w:left w:val="none" w:sz="0" w:space="0" w:color="auto"/>
                    <w:bottom w:val="none" w:sz="0" w:space="0" w:color="auto"/>
                    <w:right w:val="none" w:sz="0" w:space="0" w:color="auto"/>
                  </w:divBdr>
                </w:div>
                <w:div w:id="1516840240">
                  <w:marLeft w:val="0"/>
                  <w:marRight w:val="0"/>
                  <w:marTop w:val="0"/>
                  <w:marBottom w:val="0"/>
                  <w:divBdr>
                    <w:top w:val="none" w:sz="0" w:space="0" w:color="auto"/>
                    <w:left w:val="none" w:sz="0" w:space="0" w:color="auto"/>
                    <w:bottom w:val="none" w:sz="0" w:space="0" w:color="auto"/>
                    <w:right w:val="none" w:sz="0" w:space="0" w:color="auto"/>
                  </w:divBdr>
                  <w:divsChild>
                    <w:div w:id="944507473">
                      <w:marLeft w:val="0"/>
                      <w:marRight w:val="0"/>
                      <w:marTop w:val="0"/>
                      <w:marBottom w:val="0"/>
                      <w:divBdr>
                        <w:top w:val="none" w:sz="0" w:space="0" w:color="auto"/>
                        <w:left w:val="none" w:sz="0" w:space="0" w:color="auto"/>
                        <w:bottom w:val="none" w:sz="0" w:space="0" w:color="auto"/>
                        <w:right w:val="none" w:sz="0" w:space="0" w:color="auto"/>
                      </w:divBdr>
                    </w:div>
                    <w:div w:id="21203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2812">
          <w:marLeft w:val="0"/>
          <w:marRight w:val="0"/>
          <w:marTop w:val="0"/>
          <w:marBottom w:val="0"/>
          <w:divBdr>
            <w:top w:val="none" w:sz="0" w:space="0" w:color="auto"/>
            <w:left w:val="none" w:sz="0" w:space="0" w:color="auto"/>
            <w:bottom w:val="none" w:sz="0" w:space="0" w:color="auto"/>
            <w:right w:val="none" w:sz="0" w:space="0" w:color="auto"/>
          </w:divBdr>
          <w:divsChild>
            <w:div w:id="1521621934">
              <w:marLeft w:val="0"/>
              <w:marRight w:val="0"/>
              <w:marTop w:val="0"/>
              <w:marBottom w:val="0"/>
              <w:divBdr>
                <w:top w:val="none" w:sz="0" w:space="0" w:color="auto"/>
                <w:left w:val="none" w:sz="0" w:space="0" w:color="auto"/>
                <w:bottom w:val="none" w:sz="0" w:space="0" w:color="auto"/>
                <w:right w:val="none" w:sz="0" w:space="0" w:color="auto"/>
              </w:divBdr>
              <w:divsChild>
                <w:div w:id="954409263">
                  <w:marLeft w:val="0"/>
                  <w:marRight w:val="0"/>
                  <w:marTop w:val="0"/>
                  <w:marBottom w:val="0"/>
                  <w:divBdr>
                    <w:top w:val="none" w:sz="0" w:space="0" w:color="auto"/>
                    <w:left w:val="none" w:sz="0" w:space="0" w:color="auto"/>
                    <w:bottom w:val="none" w:sz="0" w:space="0" w:color="auto"/>
                    <w:right w:val="none" w:sz="0" w:space="0" w:color="auto"/>
                  </w:divBdr>
                </w:div>
                <w:div w:id="794711899">
                  <w:marLeft w:val="0"/>
                  <w:marRight w:val="0"/>
                  <w:marTop w:val="0"/>
                  <w:marBottom w:val="0"/>
                  <w:divBdr>
                    <w:top w:val="none" w:sz="0" w:space="0" w:color="auto"/>
                    <w:left w:val="none" w:sz="0" w:space="0" w:color="auto"/>
                    <w:bottom w:val="none" w:sz="0" w:space="0" w:color="auto"/>
                    <w:right w:val="none" w:sz="0" w:space="0" w:color="auto"/>
                  </w:divBdr>
                  <w:divsChild>
                    <w:div w:id="1912423741">
                      <w:marLeft w:val="0"/>
                      <w:marRight w:val="0"/>
                      <w:marTop w:val="0"/>
                      <w:marBottom w:val="0"/>
                      <w:divBdr>
                        <w:top w:val="none" w:sz="0" w:space="0" w:color="auto"/>
                        <w:left w:val="none" w:sz="0" w:space="0" w:color="auto"/>
                        <w:bottom w:val="none" w:sz="0" w:space="0" w:color="auto"/>
                        <w:right w:val="none" w:sz="0" w:space="0" w:color="auto"/>
                      </w:divBdr>
                    </w:div>
                    <w:div w:id="204119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6430">
          <w:marLeft w:val="0"/>
          <w:marRight w:val="0"/>
          <w:marTop w:val="0"/>
          <w:marBottom w:val="0"/>
          <w:divBdr>
            <w:top w:val="none" w:sz="0" w:space="0" w:color="auto"/>
            <w:left w:val="none" w:sz="0" w:space="0" w:color="auto"/>
            <w:bottom w:val="none" w:sz="0" w:space="0" w:color="auto"/>
            <w:right w:val="none" w:sz="0" w:space="0" w:color="auto"/>
          </w:divBdr>
          <w:divsChild>
            <w:div w:id="551959751">
              <w:marLeft w:val="0"/>
              <w:marRight w:val="0"/>
              <w:marTop w:val="0"/>
              <w:marBottom w:val="0"/>
              <w:divBdr>
                <w:top w:val="none" w:sz="0" w:space="0" w:color="auto"/>
                <w:left w:val="none" w:sz="0" w:space="0" w:color="auto"/>
                <w:bottom w:val="none" w:sz="0" w:space="0" w:color="auto"/>
                <w:right w:val="none" w:sz="0" w:space="0" w:color="auto"/>
              </w:divBdr>
              <w:divsChild>
                <w:div w:id="1028684029">
                  <w:marLeft w:val="0"/>
                  <w:marRight w:val="0"/>
                  <w:marTop w:val="0"/>
                  <w:marBottom w:val="0"/>
                  <w:divBdr>
                    <w:top w:val="none" w:sz="0" w:space="0" w:color="auto"/>
                    <w:left w:val="none" w:sz="0" w:space="0" w:color="auto"/>
                    <w:bottom w:val="none" w:sz="0" w:space="0" w:color="auto"/>
                    <w:right w:val="none" w:sz="0" w:space="0" w:color="auto"/>
                  </w:divBdr>
                </w:div>
                <w:div w:id="491217451">
                  <w:marLeft w:val="0"/>
                  <w:marRight w:val="0"/>
                  <w:marTop w:val="0"/>
                  <w:marBottom w:val="0"/>
                  <w:divBdr>
                    <w:top w:val="none" w:sz="0" w:space="0" w:color="auto"/>
                    <w:left w:val="none" w:sz="0" w:space="0" w:color="auto"/>
                    <w:bottom w:val="none" w:sz="0" w:space="0" w:color="auto"/>
                    <w:right w:val="none" w:sz="0" w:space="0" w:color="auto"/>
                  </w:divBdr>
                  <w:divsChild>
                    <w:div w:id="642467136">
                      <w:marLeft w:val="0"/>
                      <w:marRight w:val="0"/>
                      <w:marTop w:val="0"/>
                      <w:marBottom w:val="0"/>
                      <w:divBdr>
                        <w:top w:val="none" w:sz="0" w:space="0" w:color="auto"/>
                        <w:left w:val="none" w:sz="0" w:space="0" w:color="auto"/>
                        <w:bottom w:val="none" w:sz="0" w:space="0" w:color="auto"/>
                        <w:right w:val="none" w:sz="0" w:space="0" w:color="auto"/>
                      </w:divBdr>
                    </w:div>
                    <w:div w:id="18297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3663">
          <w:marLeft w:val="0"/>
          <w:marRight w:val="0"/>
          <w:marTop w:val="0"/>
          <w:marBottom w:val="0"/>
          <w:divBdr>
            <w:top w:val="none" w:sz="0" w:space="0" w:color="auto"/>
            <w:left w:val="none" w:sz="0" w:space="0" w:color="auto"/>
            <w:bottom w:val="none" w:sz="0" w:space="0" w:color="auto"/>
            <w:right w:val="none" w:sz="0" w:space="0" w:color="auto"/>
          </w:divBdr>
          <w:divsChild>
            <w:div w:id="891035891">
              <w:marLeft w:val="0"/>
              <w:marRight w:val="0"/>
              <w:marTop w:val="0"/>
              <w:marBottom w:val="0"/>
              <w:divBdr>
                <w:top w:val="none" w:sz="0" w:space="0" w:color="auto"/>
                <w:left w:val="none" w:sz="0" w:space="0" w:color="auto"/>
                <w:bottom w:val="none" w:sz="0" w:space="0" w:color="auto"/>
                <w:right w:val="none" w:sz="0" w:space="0" w:color="auto"/>
              </w:divBdr>
              <w:divsChild>
                <w:div w:id="577328781">
                  <w:marLeft w:val="0"/>
                  <w:marRight w:val="0"/>
                  <w:marTop w:val="0"/>
                  <w:marBottom w:val="0"/>
                  <w:divBdr>
                    <w:top w:val="none" w:sz="0" w:space="0" w:color="auto"/>
                    <w:left w:val="none" w:sz="0" w:space="0" w:color="auto"/>
                    <w:bottom w:val="none" w:sz="0" w:space="0" w:color="auto"/>
                    <w:right w:val="none" w:sz="0" w:space="0" w:color="auto"/>
                  </w:divBdr>
                </w:div>
                <w:div w:id="1994336891">
                  <w:marLeft w:val="0"/>
                  <w:marRight w:val="0"/>
                  <w:marTop w:val="0"/>
                  <w:marBottom w:val="0"/>
                  <w:divBdr>
                    <w:top w:val="none" w:sz="0" w:space="0" w:color="auto"/>
                    <w:left w:val="none" w:sz="0" w:space="0" w:color="auto"/>
                    <w:bottom w:val="none" w:sz="0" w:space="0" w:color="auto"/>
                    <w:right w:val="none" w:sz="0" w:space="0" w:color="auto"/>
                  </w:divBdr>
                  <w:divsChild>
                    <w:div w:id="1568491956">
                      <w:marLeft w:val="0"/>
                      <w:marRight w:val="0"/>
                      <w:marTop w:val="0"/>
                      <w:marBottom w:val="0"/>
                      <w:divBdr>
                        <w:top w:val="none" w:sz="0" w:space="0" w:color="auto"/>
                        <w:left w:val="none" w:sz="0" w:space="0" w:color="auto"/>
                        <w:bottom w:val="none" w:sz="0" w:space="0" w:color="auto"/>
                        <w:right w:val="none" w:sz="0" w:space="0" w:color="auto"/>
                      </w:divBdr>
                    </w:div>
                    <w:div w:id="1056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07905">
          <w:marLeft w:val="0"/>
          <w:marRight w:val="0"/>
          <w:marTop w:val="0"/>
          <w:marBottom w:val="0"/>
          <w:divBdr>
            <w:top w:val="none" w:sz="0" w:space="0" w:color="auto"/>
            <w:left w:val="none" w:sz="0" w:space="0" w:color="auto"/>
            <w:bottom w:val="none" w:sz="0" w:space="0" w:color="auto"/>
            <w:right w:val="none" w:sz="0" w:space="0" w:color="auto"/>
          </w:divBdr>
          <w:divsChild>
            <w:div w:id="753209457">
              <w:marLeft w:val="0"/>
              <w:marRight w:val="0"/>
              <w:marTop w:val="0"/>
              <w:marBottom w:val="0"/>
              <w:divBdr>
                <w:top w:val="none" w:sz="0" w:space="0" w:color="auto"/>
                <w:left w:val="none" w:sz="0" w:space="0" w:color="auto"/>
                <w:bottom w:val="none" w:sz="0" w:space="0" w:color="auto"/>
                <w:right w:val="none" w:sz="0" w:space="0" w:color="auto"/>
              </w:divBdr>
              <w:divsChild>
                <w:div w:id="94060692">
                  <w:marLeft w:val="0"/>
                  <w:marRight w:val="0"/>
                  <w:marTop w:val="0"/>
                  <w:marBottom w:val="0"/>
                  <w:divBdr>
                    <w:top w:val="none" w:sz="0" w:space="0" w:color="auto"/>
                    <w:left w:val="none" w:sz="0" w:space="0" w:color="auto"/>
                    <w:bottom w:val="none" w:sz="0" w:space="0" w:color="auto"/>
                    <w:right w:val="none" w:sz="0" w:space="0" w:color="auto"/>
                  </w:divBdr>
                </w:div>
                <w:div w:id="892011268">
                  <w:marLeft w:val="0"/>
                  <w:marRight w:val="0"/>
                  <w:marTop w:val="0"/>
                  <w:marBottom w:val="0"/>
                  <w:divBdr>
                    <w:top w:val="none" w:sz="0" w:space="0" w:color="auto"/>
                    <w:left w:val="none" w:sz="0" w:space="0" w:color="auto"/>
                    <w:bottom w:val="none" w:sz="0" w:space="0" w:color="auto"/>
                    <w:right w:val="none" w:sz="0" w:space="0" w:color="auto"/>
                  </w:divBdr>
                  <w:divsChild>
                    <w:div w:id="1680620417">
                      <w:marLeft w:val="0"/>
                      <w:marRight w:val="0"/>
                      <w:marTop w:val="0"/>
                      <w:marBottom w:val="0"/>
                      <w:divBdr>
                        <w:top w:val="none" w:sz="0" w:space="0" w:color="auto"/>
                        <w:left w:val="none" w:sz="0" w:space="0" w:color="auto"/>
                        <w:bottom w:val="none" w:sz="0" w:space="0" w:color="auto"/>
                        <w:right w:val="none" w:sz="0" w:space="0" w:color="auto"/>
                      </w:divBdr>
                    </w:div>
                    <w:div w:id="3671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16506">
          <w:marLeft w:val="0"/>
          <w:marRight w:val="0"/>
          <w:marTop w:val="0"/>
          <w:marBottom w:val="0"/>
          <w:divBdr>
            <w:top w:val="none" w:sz="0" w:space="0" w:color="auto"/>
            <w:left w:val="none" w:sz="0" w:space="0" w:color="auto"/>
            <w:bottom w:val="none" w:sz="0" w:space="0" w:color="auto"/>
            <w:right w:val="none" w:sz="0" w:space="0" w:color="auto"/>
          </w:divBdr>
          <w:divsChild>
            <w:div w:id="1480609413">
              <w:marLeft w:val="0"/>
              <w:marRight w:val="0"/>
              <w:marTop w:val="0"/>
              <w:marBottom w:val="0"/>
              <w:divBdr>
                <w:top w:val="none" w:sz="0" w:space="0" w:color="auto"/>
                <w:left w:val="none" w:sz="0" w:space="0" w:color="auto"/>
                <w:bottom w:val="none" w:sz="0" w:space="0" w:color="auto"/>
                <w:right w:val="none" w:sz="0" w:space="0" w:color="auto"/>
              </w:divBdr>
              <w:divsChild>
                <w:div w:id="743717749">
                  <w:marLeft w:val="0"/>
                  <w:marRight w:val="0"/>
                  <w:marTop w:val="0"/>
                  <w:marBottom w:val="0"/>
                  <w:divBdr>
                    <w:top w:val="none" w:sz="0" w:space="0" w:color="auto"/>
                    <w:left w:val="none" w:sz="0" w:space="0" w:color="auto"/>
                    <w:bottom w:val="none" w:sz="0" w:space="0" w:color="auto"/>
                    <w:right w:val="none" w:sz="0" w:space="0" w:color="auto"/>
                  </w:divBdr>
                </w:div>
                <w:div w:id="448664076">
                  <w:marLeft w:val="0"/>
                  <w:marRight w:val="0"/>
                  <w:marTop w:val="0"/>
                  <w:marBottom w:val="0"/>
                  <w:divBdr>
                    <w:top w:val="none" w:sz="0" w:space="0" w:color="auto"/>
                    <w:left w:val="none" w:sz="0" w:space="0" w:color="auto"/>
                    <w:bottom w:val="none" w:sz="0" w:space="0" w:color="auto"/>
                    <w:right w:val="none" w:sz="0" w:space="0" w:color="auto"/>
                  </w:divBdr>
                  <w:divsChild>
                    <w:div w:id="939995670">
                      <w:marLeft w:val="0"/>
                      <w:marRight w:val="0"/>
                      <w:marTop w:val="0"/>
                      <w:marBottom w:val="0"/>
                      <w:divBdr>
                        <w:top w:val="none" w:sz="0" w:space="0" w:color="auto"/>
                        <w:left w:val="none" w:sz="0" w:space="0" w:color="auto"/>
                        <w:bottom w:val="none" w:sz="0" w:space="0" w:color="auto"/>
                        <w:right w:val="none" w:sz="0" w:space="0" w:color="auto"/>
                      </w:divBdr>
                    </w:div>
                    <w:div w:id="12269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96514">
          <w:marLeft w:val="0"/>
          <w:marRight w:val="0"/>
          <w:marTop w:val="0"/>
          <w:marBottom w:val="0"/>
          <w:divBdr>
            <w:top w:val="none" w:sz="0" w:space="0" w:color="auto"/>
            <w:left w:val="none" w:sz="0" w:space="0" w:color="auto"/>
            <w:bottom w:val="none" w:sz="0" w:space="0" w:color="auto"/>
            <w:right w:val="none" w:sz="0" w:space="0" w:color="auto"/>
          </w:divBdr>
          <w:divsChild>
            <w:div w:id="1927153929">
              <w:marLeft w:val="0"/>
              <w:marRight w:val="0"/>
              <w:marTop w:val="0"/>
              <w:marBottom w:val="0"/>
              <w:divBdr>
                <w:top w:val="none" w:sz="0" w:space="0" w:color="auto"/>
                <w:left w:val="none" w:sz="0" w:space="0" w:color="auto"/>
                <w:bottom w:val="none" w:sz="0" w:space="0" w:color="auto"/>
                <w:right w:val="none" w:sz="0" w:space="0" w:color="auto"/>
              </w:divBdr>
              <w:divsChild>
                <w:div w:id="1409377064">
                  <w:marLeft w:val="0"/>
                  <w:marRight w:val="0"/>
                  <w:marTop w:val="0"/>
                  <w:marBottom w:val="0"/>
                  <w:divBdr>
                    <w:top w:val="none" w:sz="0" w:space="0" w:color="auto"/>
                    <w:left w:val="none" w:sz="0" w:space="0" w:color="auto"/>
                    <w:bottom w:val="none" w:sz="0" w:space="0" w:color="auto"/>
                    <w:right w:val="none" w:sz="0" w:space="0" w:color="auto"/>
                  </w:divBdr>
                </w:div>
                <w:div w:id="1876387036">
                  <w:marLeft w:val="0"/>
                  <w:marRight w:val="0"/>
                  <w:marTop w:val="0"/>
                  <w:marBottom w:val="0"/>
                  <w:divBdr>
                    <w:top w:val="none" w:sz="0" w:space="0" w:color="auto"/>
                    <w:left w:val="none" w:sz="0" w:space="0" w:color="auto"/>
                    <w:bottom w:val="none" w:sz="0" w:space="0" w:color="auto"/>
                    <w:right w:val="none" w:sz="0" w:space="0" w:color="auto"/>
                  </w:divBdr>
                  <w:divsChild>
                    <w:div w:id="1888686519">
                      <w:marLeft w:val="0"/>
                      <w:marRight w:val="0"/>
                      <w:marTop w:val="0"/>
                      <w:marBottom w:val="0"/>
                      <w:divBdr>
                        <w:top w:val="none" w:sz="0" w:space="0" w:color="auto"/>
                        <w:left w:val="none" w:sz="0" w:space="0" w:color="auto"/>
                        <w:bottom w:val="none" w:sz="0" w:space="0" w:color="auto"/>
                        <w:right w:val="none" w:sz="0" w:space="0" w:color="auto"/>
                      </w:divBdr>
                    </w:div>
                    <w:div w:id="4463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3807">
          <w:marLeft w:val="0"/>
          <w:marRight w:val="0"/>
          <w:marTop w:val="0"/>
          <w:marBottom w:val="0"/>
          <w:divBdr>
            <w:top w:val="none" w:sz="0" w:space="0" w:color="auto"/>
            <w:left w:val="none" w:sz="0" w:space="0" w:color="auto"/>
            <w:bottom w:val="none" w:sz="0" w:space="0" w:color="auto"/>
            <w:right w:val="none" w:sz="0" w:space="0" w:color="auto"/>
          </w:divBdr>
          <w:divsChild>
            <w:div w:id="353192403">
              <w:marLeft w:val="0"/>
              <w:marRight w:val="0"/>
              <w:marTop w:val="0"/>
              <w:marBottom w:val="0"/>
              <w:divBdr>
                <w:top w:val="none" w:sz="0" w:space="0" w:color="auto"/>
                <w:left w:val="none" w:sz="0" w:space="0" w:color="auto"/>
                <w:bottom w:val="none" w:sz="0" w:space="0" w:color="auto"/>
                <w:right w:val="none" w:sz="0" w:space="0" w:color="auto"/>
              </w:divBdr>
              <w:divsChild>
                <w:div w:id="86772306">
                  <w:marLeft w:val="0"/>
                  <w:marRight w:val="0"/>
                  <w:marTop w:val="0"/>
                  <w:marBottom w:val="0"/>
                  <w:divBdr>
                    <w:top w:val="none" w:sz="0" w:space="0" w:color="auto"/>
                    <w:left w:val="none" w:sz="0" w:space="0" w:color="auto"/>
                    <w:bottom w:val="none" w:sz="0" w:space="0" w:color="auto"/>
                    <w:right w:val="none" w:sz="0" w:space="0" w:color="auto"/>
                  </w:divBdr>
                </w:div>
                <w:div w:id="1453864964">
                  <w:marLeft w:val="0"/>
                  <w:marRight w:val="0"/>
                  <w:marTop w:val="0"/>
                  <w:marBottom w:val="0"/>
                  <w:divBdr>
                    <w:top w:val="none" w:sz="0" w:space="0" w:color="auto"/>
                    <w:left w:val="none" w:sz="0" w:space="0" w:color="auto"/>
                    <w:bottom w:val="none" w:sz="0" w:space="0" w:color="auto"/>
                    <w:right w:val="none" w:sz="0" w:space="0" w:color="auto"/>
                  </w:divBdr>
                  <w:divsChild>
                    <w:div w:id="1804226264">
                      <w:marLeft w:val="0"/>
                      <w:marRight w:val="0"/>
                      <w:marTop w:val="0"/>
                      <w:marBottom w:val="0"/>
                      <w:divBdr>
                        <w:top w:val="none" w:sz="0" w:space="0" w:color="auto"/>
                        <w:left w:val="none" w:sz="0" w:space="0" w:color="auto"/>
                        <w:bottom w:val="none" w:sz="0" w:space="0" w:color="auto"/>
                        <w:right w:val="none" w:sz="0" w:space="0" w:color="auto"/>
                      </w:divBdr>
                    </w:div>
                    <w:div w:id="20408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04241">
          <w:marLeft w:val="0"/>
          <w:marRight w:val="0"/>
          <w:marTop w:val="0"/>
          <w:marBottom w:val="0"/>
          <w:divBdr>
            <w:top w:val="none" w:sz="0" w:space="0" w:color="auto"/>
            <w:left w:val="none" w:sz="0" w:space="0" w:color="auto"/>
            <w:bottom w:val="none" w:sz="0" w:space="0" w:color="auto"/>
            <w:right w:val="none" w:sz="0" w:space="0" w:color="auto"/>
          </w:divBdr>
          <w:divsChild>
            <w:div w:id="203635649">
              <w:marLeft w:val="0"/>
              <w:marRight w:val="0"/>
              <w:marTop w:val="0"/>
              <w:marBottom w:val="0"/>
              <w:divBdr>
                <w:top w:val="none" w:sz="0" w:space="0" w:color="auto"/>
                <w:left w:val="none" w:sz="0" w:space="0" w:color="auto"/>
                <w:bottom w:val="none" w:sz="0" w:space="0" w:color="auto"/>
                <w:right w:val="none" w:sz="0" w:space="0" w:color="auto"/>
              </w:divBdr>
              <w:divsChild>
                <w:div w:id="844593322">
                  <w:marLeft w:val="0"/>
                  <w:marRight w:val="0"/>
                  <w:marTop w:val="0"/>
                  <w:marBottom w:val="0"/>
                  <w:divBdr>
                    <w:top w:val="none" w:sz="0" w:space="0" w:color="auto"/>
                    <w:left w:val="none" w:sz="0" w:space="0" w:color="auto"/>
                    <w:bottom w:val="none" w:sz="0" w:space="0" w:color="auto"/>
                    <w:right w:val="none" w:sz="0" w:space="0" w:color="auto"/>
                  </w:divBdr>
                </w:div>
                <w:div w:id="1820656160">
                  <w:marLeft w:val="0"/>
                  <w:marRight w:val="0"/>
                  <w:marTop w:val="0"/>
                  <w:marBottom w:val="0"/>
                  <w:divBdr>
                    <w:top w:val="none" w:sz="0" w:space="0" w:color="auto"/>
                    <w:left w:val="none" w:sz="0" w:space="0" w:color="auto"/>
                    <w:bottom w:val="none" w:sz="0" w:space="0" w:color="auto"/>
                    <w:right w:val="none" w:sz="0" w:space="0" w:color="auto"/>
                  </w:divBdr>
                  <w:divsChild>
                    <w:div w:id="128667408">
                      <w:marLeft w:val="0"/>
                      <w:marRight w:val="0"/>
                      <w:marTop w:val="0"/>
                      <w:marBottom w:val="0"/>
                      <w:divBdr>
                        <w:top w:val="none" w:sz="0" w:space="0" w:color="auto"/>
                        <w:left w:val="none" w:sz="0" w:space="0" w:color="auto"/>
                        <w:bottom w:val="none" w:sz="0" w:space="0" w:color="auto"/>
                        <w:right w:val="none" w:sz="0" w:space="0" w:color="auto"/>
                      </w:divBdr>
                    </w:div>
                    <w:div w:id="2601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88525">
          <w:marLeft w:val="0"/>
          <w:marRight w:val="0"/>
          <w:marTop w:val="0"/>
          <w:marBottom w:val="0"/>
          <w:divBdr>
            <w:top w:val="none" w:sz="0" w:space="0" w:color="auto"/>
            <w:left w:val="none" w:sz="0" w:space="0" w:color="auto"/>
            <w:bottom w:val="none" w:sz="0" w:space="0" w:color="auto"/>
            <w:right w:val="none" w:sz="0" w:space="0" w:color="auto"/>
          </w:divBdr>
          <w:divsChild>
            <w:div w:id="53894140">
              <w:marLeft w:val="0"/>
              <w:marRight w:val="0"/>
              <w:marTop w:val="0"/>
              <w:marBottom w:val="0"/>
              <w:divBdr>
                <w:top w:val="none" w:sz="0" w:space="0" w:color="auto"/>
                <w:left w:val="none" w:sz="0" w:space="0" w:color="auto"/>
                <w:bottom w:val="none" w:sz="0" w:space="0" w:color="auto"/>
                <w:right w:val="none" w:sz="0" w:space="0" w:color="auto"/>
              </w:divBdr>
              <w:divsChild>
                <w:div w:id="402290309">
                  <w:marLeft w:val="0"/>
                  <w:marRight w:val="0"/>
                  <w:marTop w:val="0"/>
                  <w:marBottom w:val="0"/>
                  <w:divBdr>
                    <w:top w:val="none" w:sz="0" w:space="0" w:color="auto"/>
                    <w:left w:val="none" w:sz="0" w:space="0" w:color="auto"/>
                    <w:bottom w:val="none" w:sz="0" w:space="0" w:color="auto"/>
                    <w:right w:val="none" w:sz="0" w:space="0" w:color="auto"/>
                  </w:divBdr>
                </w:div>
                <w:div w:id="1290741753">
                  <w:marLeft w:val="0"/>
                  <w:marRight w:val="0"/>
                  <w:marTop w:val="0"/>
                  <w:marBottom w:val="0"/>
                  <w:divBdr>
                    <w:top w:val="none" w:sz="0" w:space="0" w:color="auto"/>
                    <w:left w:val="none" w:sz="0" w:space="0" w:color="auto"/>
                    <w:bottom w:val="none" w:sz="0" w:space="0" w:color="auto"/>
                    <w:right w:val="none" w:sz="0" w:space="0" w:color="auto"/>
                  </w:divBdr>
                  <w:divsChild>
                    <w:div w:id="82999601">
                      <w:marLeft w:val="0"/>
                      <w:marRight w:val="0"/>
                      <w:marTop w:val="0"/>
                      <w:marBottom w:val="0"/>
                      <w:divBdr>
                        <w:top w:val="none" w:sz="0" w:space="0" w:color="auto"/>
                        <w:left w:val="none" w:sz="0" w:space="0" w:color="auto"/>
                        <w:bottom w:val="none" w:sz="0" w:space="0" w:color="auto"/>
                        <w:right w:val="none" w:sz="0" w:space="0" w:color="auto"/>
                      </w:divBdr>
                    </w:div>
                    <w:div w:id="21158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6412">
          <w:marLeft w:val="0"/>
          <w:marRight w:val="0"/>
          <w:marTop w:val="0"/>
          <w:marBottom w:val="0"/>
          <w:divBdr>
            <w:top w:val="none" w:sz="0" w:space="0" w:color="auto"/>
            <w:left w:val="none" w:sz="0" w:space="0" w:color="auto"/>
            <w:bottom w:val="none" w:sz="0" w:space="0" w:color="auto"/>
            <w:right w:val="none" w:sz="0" w:space="0" w:color="auto"/>
          </w:divBdr>
          <w:divsChild>
            <w:div w:id="2057579653">
              <w:marLeft w:val="0"/>
              <w:marRight w:val="0"/>
              <w:marTop w:val="0"/>
              <w:marBottom w:val="0"/>
              <w:divBdr>
                <w:top w:val="none" w:sz="0" w:space="0" w:color="auto"/>
                <w:left w:val="none" w:sz="0" w:space="0" w:color="auto"/>
                <w:bottom w:val="none" w:sz="0" w:space="0" w:color="auto"/>
                <w:right w:val="none" w:sz="0" w:space="0" w:color="auto"/>
              </w:divBdr>
              <w:divsChild>
                <w:div w:id="771390047">
                  <w:marLeft w:val="0"/>
                  <w:marRight w:val="0"/>
                  <w:marTop w:val="0"/>
                  <w:marBottom w:val="0"/>
                  <w:divBdr>
                    <w:top w:val="none" w:sz="0" w:space="0" w:color="auto"/>
                    <w:left w:val="none" w:sz="0" w:space="0" w:color="auto"/>
                    <w:bottom w:val="none" w:sz="0" w:space="0" w:color="auto"/>
                    <w:right w:val="none" w:sz="0" w:space="0" w:color="auto"/>
                  </w:divBdr>
                </w:div>
                <w:div w:id="476993268">
                  <w:marLeft w:val="0"/>
                  <w:marRight w:val="0"/>
                  <w:marTop w:val="0"/>
                  <w:marBottom w:val="0"/>
                  <w:divBdr>
                    <w:top w:val="none" w:sz="0" w:space="0" w:color="auto"/>
                    <w:left w:val="none" w:sz="0" w:space="0" w:color="auto"/>
                    <w:bottom w:val="none" w:sz="0" w:space="0" w:color="auto"/>
                    <w:right w:val="none" w:sz="0" w:space="0" w:color="auto"/>
                  </w:divBdr>
                  <w:divsChild>
                    <w:div w:id="450053402">
                      <w:marLeft w:val="0"/>
                      <w:marRight w:val="0"/>
                      <w:marTop w:val="0"/>
                      <w:marBottom w:val="0"/>
                      <w:divBdr>
                        <w:top w:val="none" w:sz="0" w:space="0" w:color="auto"/>
                        <w:left w:val="none" w:sz="0" w:space="0" w:color="auto"/>
                        <w:bottom w:val="none" w:sz="0" w:space="0" w:color="auto"/>
                        <w:right w:val="none" w:sz="0" w:space="0" w:color="auto"/>
                      </w:divBdr>
                    </w:div>
                    <w:div w:id="972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54700">
          <w:marLeft w:val="0"/>
          <w:marRight w:val="0"/>
          <w:marTop w:val="0"/>
          <w:marBottom w:val="0"/>
          <w:divBdr>
            <w:top w:val="none" w:sz="0" w:space="0" w:color="auto"/>
            <w:left w:val="none" w:sz="0" w:space="0" w:color="auto"/>
            <w:bottom w:val="none" w:sz="0" w:space="0" w:color="auto"/>
            <w:right w:val="none" w:sz="0" w:space="0" w:color="auto"/>
          </w:divBdr>
          <w:divsChild>
            <w:div w:id="190656747">
              <w:marLeft w:val="0"/>
              <w:marRight w:val="0"/>
              <w:marTop w:val="0"/>
              <w:marBottom w:val="0"/>
              <w:divBdr>
                <w:top w:val="none" w:sz="0" w:space="0" w:color="auto"/>
                <w:left w:val="none" w:sz="0" w:space="0" w:color="auto"/>
                <w:bottom w:val="none" w:sz="0" w:space="0" w:color="auto"/>
                <w:right w:val="none" w:sz="0" w:space="0" w:color="auto"/>
              </w:divBdr>
              <w:divsChild>
                <w:div w:id="841091565">
                  <w:marLeft w:val="0"/>
                  <w:marRight w:val="0"/>
                  <w:marTop w:val="0"/>
                  <w:marBottom w:val="0"/>
                  <w:divBdr>
                    <w:top w:val="none" w:sz="0" w:space="0" w:color="auto"/>
                    <w:left w:val="none" w:sz="0" w:space="0" w:color="auto"/>
                    <w:bottom w:val="none" w:sz="0" w:space="0" w:color="auto"/>
                    <w:right w:val="none" w:sz="0" w:space="0" w:color="auto"/>
                  </w:divBdr>
                </w:div>
                <w:div w:id="2042776071">
                  <w:marLeft w:val="0"/>
                  <w:marRight w:val="0"/>
                  <w:marTop w:val="0"/>
                  <w:marBottom w:val="0"/>
                  <w:divBdr>
                    <w:top w:val="none" w:sz="0" w:space="0" w:color="auto"/>
                    <w:left w:val="none" w:sz="0" w:space="0" w:color="auto"/>
                    <w:bottom w:val="none" w:sz="0" w:space="0" w:color="auto"/>
                    <w:right w:val="none" w:sz="0" w:space="0" w:color="auto"/>
                  </w:divBdr>
                  <w:divsChild>
                    <w:div w:id="217936612">
                      <w:marLeft w:val="0"/>
                      <w:marRight w:val="0"/>
                      <w:marTop w:val="0"/>
                      <w:marBottom w:val="0"/>
                      <w:divBdr>
                        <w:top w:val="none" w:sz="0" w:space="0" w:color="auto"/>
                        <w:left w:val="none" w:sz="0" w:space="0" w:color="auto"/>
                        <w:bottom w:val="none" w:sz="0" w:space="0" w:color="auto"/>
                        <w:right w:val="none" w:sz="0" w:space="0" w:color="auto"/>
                      </w:divBdr>
                    </w:div>
                    <w:div w:id="1377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0734">
          <w:marLeft w:val="0"/>
          <w:marRight w:val="0"/>
          <w:marTop w:val="0"/>
          <w:marBottom w:val="0"/>
          <w:divBdr>
            <w:top w:val="none" w:sz="0" w:space="0" w:color="auto"/>
            <w:left w:val="none" w:sz="0" w:space="0" w:color="auto"/>
            <w:bottom w:val="none" w:sz="0" w:space="0" w:color="auto"/>
            <w:right w:val="none" w:sz="0" w:space="0" w:color="auto"/>
          </w:divBdr>
          <w:divsChild>
            <w:div w:id="107092700">
              <w:marLeft w:val="0"/>
              <w:marRight w:val="0"/>
              <w:marTop w:val="0"/>
              <w:marBottom w:val="0"/>
              <w:divBdr>
                <w:top w:val="none" w:sz="0" w:space="0" w:color="auto"/>
                <w:left w:val="none" w:sz="0" w:space="0" w:color="auto"/>
                <w:bottom w:val="none" w:sz="0" w:space="0" w:color="auto"/>
                <w:right w:val="none" w:sz="0" w:space="0" w:color="auto"/>
              </w:divBdr>
              <w:divsChild>
                <w:div w:id="2019429111">
                  <w:marLeft w:val="0"/>
                  <w:marRight w:val="0"/>
                  <w:marTop w:val="0"/>
                  <w:marBottom w:val="0"/>
                  <w:divBdr>
                    <w:top w:val="none" w:sz="0" w:space="0" w:color="auto"/>
                    <w:left w:val="none" w:sz="0" w:space="0" w:color="auto"/>
                    <w:bottom w:val="none" w:sz="0" w:space="0" w:color="auto"/>
                    <w:right w:val="none" w:sz="0" w:space="0" w:color="auto"/>
                  </w:divBdr>
                </w:div>
                <w:div w:id="2099280875">
                  <w:marLeft w:val="0"/>
                  <w:marRight w:val="0"/>
                  <w:marTop w:val="0"/>
                  <w:marBottom w:val="0"/>
                  <w:divBdr>
                    <w:top w:val="none" w:sz="0" w:space="0" w:color="auto"/>
                    <w:left w:val="none" w:sz="0" w:space="0" w:color="auto"/>
                    <w:bottom w:val="none" w:sz="0" w:space="0" w:color="auto"/>
                    <w:right w:val="none" w:sz="0" w:space="0" w:color="auto"/>
                  </w:divBdr>
                  <w:divsChild>
                    <w:div w:id="904531840">
                      <w:marLeft w:val="0"/>
                      <w:marRight w:val="0"/>
                      <w:marTop w:val="0"/>
                      <w:marBottom w:val="0"/>
                      <w:divBdr>
                        <w:top w:val="none" w:sz="0" w:space="0" w:color="auto"/>
                        <w:left w:val="none" w:sz="0" w:space="0" w:color="auto"/>
                        <w:bottom w:val="none" w:sz="0" w:space="0" w:color="auto"/>
                        <w:right w:val="none" w:sz="0" w:space="0" w:color="auto"/>
                      </w:divBdr>
                    </w:div>
                    <w:div w:id="18353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274">
          <w:marLeft w:val="0"/>
          <w:marRight w:val="0"/>
          <w:marTop w:val="0"/>
          <w:marBottom w:val="0"/>
          <w:divBdr>
            <w:top w:val="none" w:sz="0" w:space="0" w:color="auto"/>
            <w:left w:val="none" w:sz="0" w:space="0" w:color="auto"/>
            <w:bottom w:val="none" w:sz="0" w:space="0" w:color="auto"/>
            <w:right w:val="none" w:sz="0" w:space="0" w:color="auto"/>
          </w:divBdr>
          <w:divsChild>
            <w:div w:id="188183844">
              <w:marLeft w:val="0"/>
              <w:marRight w:val="0"/>
              <w:marTop w:val="0"/>
              <w:marBottom w:val="0"/>
              <w:divBdr>
                <w:top w:val="none" w:sz="0" w:space="0" w:color="auto"/>
                <w:left w:val="none" w:sz="0" w:space="0" w:color="auto"/>
                <w:bottom w:val="none" w:sz="0" w:space="0" w:color="auto"/>
                <w:right w:val="none" w:sz="0" w:space="0" w:color="auto"/>
              </w:divBdr>
              <w:divsChild>
                <w:div w:id="349767045">
                  <w:marLeft w:val="0"/>
                  <w:marRight w:val="0"/>
                  <w:marTop w:val="0"/>
                  <w:marBottom w:val="0"/>
                  <w:divBdr>
                    <w:top w:val="none" w:sz="0" w:space="0" w:color="auto"/>
                    <w:left w:val="none" w:sz="0" w:space="0" w:color="auto"/>
                    <w:bottom w:val="none" w:sz="0" w:space="0" w:color="auto"/>
                    <w:right w:val="none" w:sz="0" w:space="0" w:color="auto"/>
                  </w:divBdr>
                </w:div>
                <w:div w:id="862283810">
                  <w:marLeft w:val="0"/>
                  <w:marRight w:val="0"/>
                  <w:marTop w:val="0"/>
                  <w:marBottom w:val="0"/>
                  <w:divBdr>
                    <w:top w:val="none" w:sz="0" w:space="0" w:color="auto"/>
                    <w:left w:val="none" w:sz="0" w:space="0" w:color="auto"/>
                    <w:bottom w:val="none" w:sz="0" w:space="0" w:color="auto"/>
                    <w:right w:val="none" w:sz="0" w:space="0" w:color="auto"/>
                  </w:divBdr>
                  <w:divsChild>
                    <w:div w:id="1201356687">
                      <w:marLeft w:val="0"/>
                      <w:marRight w:val="0"/>
                      <w:marTop w:val="0"/>
                      <w:marBottom w:val="0"/>
                      <w:divBdr>
                        <w:top w:val="none" w:sz="0" w:space="0" w:color="auto"/>
                        <w:left w:val="none" w:sz="0" w:space="0" w:color="auto"/>
                        <w:bottom w:val="none" w:sz="0" w:space="0" w:color="auto"/>
                        <w:right w:val="none" w:sz="0" w:space="0" w:color="auto"/>
                      </w:divBdr>
                    </w:div>
                    <w:div w:id="8302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671202">
      <w:bodyDiv w:val="1"/>
      <w:marLeft w:val="0"/>
      <w:marRight w:val="0"/>
      <w:marTop w:val="0"/>
      <w:marBottom w:val="0"/>
      <w:divBdr>
        <w:top w:val="none" w:sz="0" w:space="0" w:color="auto"/>
        <w:left w:val="none" w:sz="0" w:space="0" w:color="auto"/>
        <w:bottom w:val="none" w:sz="0" w:space="0" w:color="auto"/>
        <w:right w:val="none" w:sz="0" w:space="0" w:color="auto"/>
      </w:divBdr>
      <w:divsChild>
        <w:div w:id="599993622">
          <w:marLeft w:val="0"/>
          <w:marRight w:val="0"/>
          <w:marTop w:val="150"/>
          <w:marBottom w:val="150"/>
          <w:divBdr>
            <w:top w:val="none" w:sz="0" w:space="0" w:color="auto"/>
            <w:left w:val="none" w:sz="0" w:space="0" w:color="auto"/>
            <w:bottom w:val="none" w:sz="0" w:space="0" w:color="auto"/>
            <w:right w:val="none" w:sz="0" w:space="0" w:color="auto"/>
          </w:divBdr>
        </w:div>
        <w:div w:id="20464474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url?sa=i&amp;url=https%3A%2F%2Fro" TargetMode="External"/><Relationship Id="rId117" Type="http://schemas.openxmlformats.org/officeDocument/2006/relationships/hyperlink" Target="https://www.google.com/url?sa=i&amp;url=https%3A%2F%2Fdgaspc4.ro%2Ftransparenta-decizionala%252" TargetMode="External"/><Relationship Id="rId21" Type="http://schemas.openxmlformats.org/officeDocument/2006/relationships/image" Target="media/image8.jpeg"/><Relationship Id="rId42" Type="http://schemas.openxmlformats.org/officeDocument/2006/relationships/image" Target="media/image23.jpeg"/><Relationship Id="rId47" Type="http://schemas.openxmlformats.org/officeDocument/2006/relationships/image" Target="media/image25.jpeg"/><Relationship Id="rId63" Type="http://schemas.openxmlformats.org/officeDocument/2006/relationships/hyperlink" Target="http://statistici.insse.ro:8077/tempo-online/" TargetMode="External"/><Relationship Id="rId68" Type="http://schemas.openxmlformats.org/officeDocument/2006/relationships/image" Target="media/image35.jpeg"/><Relationship Id="rId84" Type="http://schemas.openxmlformats.org/officeDocument/2006/relationships/image" Target="media/image47.jpeg"/><Relationship Id="rId89" Type="http://schemas.openxmlformats.org/officeDocument/2006/relationships/image" Target="media/image50.jpeg"/><Relationship Id="rId112" Type="http://schemas.openxmlformats.org/officeDocument/2006/relationships/image" Target="media/image65.png"/><Relationship Id="rId133" Type="http://schemas.openxmlformats.org/officeDocument/2006/relationships/hyperlink" Target="http://expert-monitor.ro/LexMonitor/ParteaI/jurist/afisareFC.jsp?id=36040" TargetMode="External"/><Relationship Id="rId138" Type="http://schemas.openxmlformats.org/officeDocument/2006/relationships/hyperlink" Target="http://expert-monitor.ro/LexMonitor/ParteaI/jurist/afisareFC.jsp?id=36040" TargetMode="External"/><Relationship Id="rId16" Type="http://schemas.openxmlformats.org/officeDocument/2006/relationships/image" Target="media/image4.jpeg"/><Relationship Id="rId107" Type="http://schemas.openxmlformats.org/officeDocument/2006/relationships/hyperlink" Target="https://www.google.com/url?sa=i&amp;url=https%3A%2F%2Fwww.monitorulcj.ro%2Fsocial%25" TargetMode="External"/><Relationship Id="rId11" Type="http://schemas.openxmlformats.org/officeDocument/2006/relationships/image" Target="media/image10.jpeg"/><Relationship Id="rId32" Type="http://schemas.openxmlformats.org/officeDocument/2006/relationships/hyperlink" Target="http://cristeaviorica.blogspot.com/2016/05/stanjenel-de-balta-iris-pseudacorus.html" TargetMode="External"/><Relationship Id="rId37" Type="http://schemas.openxmlformats.org/officeDocument/2006/relationships/image" Target="media/image18.jpeg"/><Relationship Id="rId53" Type="http://schemas.openxmlformats.org/officeDocument/2006/relationships/hyperlink" Target="https://www.monitoruldevrancea.ro/2020/08/31/galerie-foto" TargetMode="External"/><Relationship Id="rId58" Type="http://schemas.openxmlformats.org/officeDocument/2006/relationships/hyperlink" Target="https://www.google.com/url?sa=i&amp;url=https%3A%2F%2Fdabacco.ro%2Fservicii%2Fplantare-mecanizata%25" TargetMode="External"/><Relationship Id="rId74" Type="http://schemas.openxmlformats.org/officeDocument/2006/relationships/hyperlink" Target="https://ramnicpress.ro/stiri-de-vrancea" TargetMode="External"/><Relationship Id="rId79" Type="http://schemas.openxmlformats.org/officeDocument/2006/relationships/image" Target="media/image43.jpeg"/><Relationship Id="rId102" Type="http://schemas.openxmlformats.org/officeDocument/2006/relationships/image" Target="media/image60.jpeg"/><Relationship Id="rId123" Type="http://schemas.openxmlformats.org/officeDocument/2006/relationships/image" Target="media/image71.png"/><Relationship Id="rId128" Type="http://schemas.openxmlformats.org/officeDocument/2006/relationships/hyperlink" Target="javascript:" TargetMode="External"/><Relationship Id="rId5" Type="http://schemas.microsoft.com/office/2007/relationships/stylesWithEffects" Target="stylesWithEffects.xml"/><Relationship Id="rId90" Type="http://schemas.openxmlformats.org/officeDocument/2006/relationships/image" Target="media/image51.jpeg"/><Relationship Id="rId95" Type="http://schemas.openxmlformats.org/officeDocument/2006/relationships/image" Target="media/image55.png"/><Relationship Id="rId22" Type="http://schemas.openxmlformats.org/officeDocument/2006/relationships/image" Target="media/image9.png"/><Relationship Id="rId27" Type="http://schemas.openxmlformats.org/officeDocument/2006/relationships/image" Target="media/image12.jpeg"/><Relationship Id="rId43" Type="http://schemas.openxmlformats.org/officeDocument/2006/relationships/hyperlink" Target="https://ro.wikipedia.org/" TargetMode="External"/><Relationship Id="rId48" Type="http://schemas.openxmlformats.org/officeDocument/2006/relationships/image" Target="media/image26.jpeg"/><Relationship Id="rId64" Type="http://schemas.openxmlformats.org/officeDocument/2006/relationships/hyperlink" Target="http://statistici.insse.ro:8077/tempo-online/" TargetMode="External"/><Relationship Id="rId69" Type="http://schemas.openxmlformats.org/officeDocument/2006/relationships/image" Target="media/image36.jpeg"/><Relationship Id="rId113" Type="http://schemas.openxmlformats.org/officeDocument/2006/relationships/image" Target="media/image66.png"/><Relationship Id="rId118" Type="http://schemas.openxmlformats.org/officeDocument/2006/relationships/footer" Target="footer1.xml"/><Relationship Id="rId134" Type="http://schemas.openxmlformats.org/officeDocument/2006/relationships/hyperlink" Target="javascript:" TargetMode="External"/><Relationship Id="rId13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9.png"/><Relationship Id="rId72" Type="http://schemas.openxmlformats.org/officeDocument/2006/relationships/hyperlink" Target="http://www.public.smarttrans.ro/focsani.php" TargetMode="External"/><Relationship Id="rId80" Type="http://schemas.openxmlformats.org/officeDocument/2006/relationships/image" Target="media/image44.jpeg"/><Relationship Id="rId85" Type="http://schemas.openxmlformats.org/officeDocument/2006/relationships/hyperlink" Target="https://www.facebook.com/profile.php?id=100080613524164&amp;sk=photos_by" TargetMode="External"/><Relationship Id="rId93" Type="http://schemas.openxmlformats.org/officeDocument/2006/relationships/image" Target="media/image54.png"/><Relationship Id="rId98" Type="http://schemas.openxmlformats.org/officeDocument/2006/relationships/hyperlink" Target="https://caminlili.blogspot.com/2017/08/drepturile-persoanelor-cu-handicap-dupa.html" TargetMode="External"/><Relationship Id="rId121" Type="http://schemas.openxmlformats.org/officeDocument/2006/relationships/image" Target="media/image70.pn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image" Target="media/image19.jpeg"/><Relationship Id="rId46" Type="http://schemas.openxmlformats.org/officeDocument/2006/relationships/hyperlink" Target="http://statistici.insse.ro:8077/tempo-online/" TargetMode="External"/><Relationship Id="rId59" Type="http://schemas.openxmlformats.org/officeDocument/2006/relationships/hyperlink" Target="http://statistici.insse.ro:8077/tempo-online/" TargetMode="External"/><Relationship Id="rId67" Type="http://schemas.openxmlformats.org/officeDocument/2006/relationships/hyperlink" Target="http://statistici.insse.ro:8077/tempo-online/" TargetMode="External"/><Relationship Id="rId103" Type="http://schemas.openxmlformats.org/officeDocument/2006/relationships/hyperlink" Target="https://www.google.com/url?sa=i&amp;url=https%3A%2F%2Fwww.slideserve.com%2Falida%2Fservicii-" TargetMode="External"/><Relationship Id="rId108" Type="http://schemas.openxmlformats.org/officeDocument/2006/relationships/image" Target="media/image63.jpeg"/><Relationship Id="rId116" Type="http://schemas.openxmlformats.org/officeDocument/2006/relationships/image" Target="media/image68.jpeg"/><Relationship Id="rId124" Type="http://schemas.openxmlformats.org/officeDocument/2006/relationships/image" Target="media/image72.jpeg"/><Relationship Id="rId129" Type="http://schemas.openxmlformats.org/officeDocument/2006/relationships/hyperlink" Target="http://expert-monitor.ro/LexMonitor/ParteaI/jurist/afisareFC.jsp?id=36040" TargetMode="External"/><Relationship Id="rId137" Type="http://schemas.openxmlformats.org/officeDocument/2006/relationships/hyperlink" Target="javascript:" TargetMode="External"/><Relationship Id="rId20" Type="http://schemas.openxmlformats.org/officeDocument/2006/relationships/image" Target="media/image7.jpeg"/><Relationship Id="rId41" Type="http://schemas.openxmlformats.org/officeDocument/2006/relationships/image" Target="media/image22.jpeg"/><Relationship Id="rId54" Type="http://schemas.openxmlformats.org/officeDocument/2006/relationships/image" Target="media/image31.jpeg"/><Relationship Id="rId62" Type="http://schemas.openxmlformats.org/officeDocument/2006/relationships/hyperlink" Target="https://www.google.com/url?sa=i&amp;url=https%3A%2F%2Fziardecluj.ro%2Ffirme-amendate-" TargetMode="External"/><Relationship Id="rId70" Type="http://schemas.openxmlformats.org/officeDocument/2006/relationships/hyperlink" Target="https://www.facebook.com/675281562616679/photos/a" TargetMode="External"/><Relationship Id="rId75" Type="http://schemas.openxmlformats.org/officeDocument/2006/relationships/image" Target="media/image39.png"/><Relationship Id="rId83" Type="http://schemas.openxmlformats.org/officeDocument/2006/relationships/image" Target="media/image46.jpeg"/><Relationship Id="rId88" Type="http://schemas.openxmlformats.org/officeDocument/2006/relationships/hyperlink" Target="https://www.facebook.com/permalink.php?story_fbid=pfbid0yLunKeUPsppLqBNZ6" TargetMode="External"/><Relationship Id="rId91" Type="http://schemas.openxmlformats.org/officeDocument/2006/relationships/image" Target="media/image52.png"/><Relationship Id="rId96" Type="http://schemas.openxmlformats.org/officeDocument/2006/relationships/image" Target="media/image56.jpeg"/><Relationship Id="rId111" Type="http://schemas.openxmlformats.org/officeDocument/2006/relationships/hyperlink" Target="https://www.google.com/url?sa=i&amp;url=https%3A%2F%2Fwww.dgaspcbacau.ro%2Fstiri_" TargetMode="External"/><Relationship Id="rId132" Type="http://schemas.openxmlformats.org/officeDocument/2006/relationships/hyperlink" Target="http://expert-monitor.ro/LexMonitor/ParteaI/jurist/afisareFC.jsp?id=36040"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ogle.ro/maps/place/Comuna+Gole%C8%99ti/@45.6586361" TargetMode="External"/><Relationship Id="rId23" Type="http://schemas.openxmlformats.org/officeDocument/2006/relationships/image" Target="media/image10.gif"/><Relationship Id="rId28" Type="http://schemas.openxmlformats.org/officeDocument/2006/relationships/hyperlink" Target="http://hikersbay.com/climate-conditions/romania/focsani/conditiile-climatice-din-focsani.html?lang=ro" TargetMode="External"/><Relationship Id="rId36" Type="http://schemas.openxmlformats.org/officeDocument/2006/relationships/hyperlink" Target="https://www.bio-romania.org/animals_places/92a0-zavoaie-cu-salix-alba-si-populus-alba" TargetMode="External"/><Relationship Id="rId49" Type="http://schemas.openxmlformats.org/officeDocument/2006/relationships/image" Target="media/image27.jpeg"/><Relationship Id="rId57" Type="http://schemas.openxmlformats.org/officeDocument/2006/relationships/image" Target="media/image33.jpeg"/><Relationship Id="rId106" Type="http://schemas.openxmlformats.org/officeDocument/2006/relationships/image" Target="media/image62.jpeg"/><Relationship Id="rId114" Type="http://schemas.openxmlformats.org/officeDocument/2006/relationships/image" Target="media/image67.jpeg"/><Relationship Id="rId119" Type="http://schemas.openxmlformats.org/officeDocument/2006/relationships/image" Target="media/image69.jpeg"/><Relationship Id="rId127" Type="http://schemas.openxmlformats.org/officeDocument/2006/relationships/hyperlink" Target="http://expert-monitor.ro/LexMonitor/ParteaI/jurist/afisareFC.jsp?id=36040" TargetMode="External"/><Relationship Id="rId10" Type="http://schemas.openxmlformats.org/officeDocument/2006/relationships/image" Target="media/image1.jpeg"/><Relationship Id="rId31" Type="http://schemas.openxmlformats.org/officeDocument/2006/relationships/image" Target="media/image15.jpeg"/><Relationship Id="rId44" Type="http://schemas.openxmlformats.org/officeDocument/2006/relationships/image" Target="media/image24.jpeg"/><Relationship Id="rId52" Type="http://schemas.openxmlformats.org/officeDocument/2006/relationships/image" Target="media/image30.jpeg"/><Relationship Id="rId60" Type="http://schemas.openxmlformats.org/officeDocument/2006/relationships/hyperlink" Target="https://vrancea.insse.ro/wp-content/uploads/2022/09/SOM101F-Ponderea-somerilor-inregistrati-la-sfarsitul-lunii-in-totalul-resurselor-de-munca-pe-sexe-judete-si-localitati-1-1.pdf" TargetMode="External"/><Relationship Id="rId65" Type="http://schemas.openxmlformats.org/officeDocument/2006/relationships/hyperlink" Target="http://statistici.insse.ro:8077/tempo-online/" TargetMode="External"/><Relationship Id="rId73" Type="http://schemas.openxmlformats.org/officeDocument/2006/relationships/image" Target="media/image38.jpeg"/><Relationship Id="rId78" Type="http://schemas.openxmlformats.org/officeDocument/2006/relationships/image" Target="media/image42.jpeg"/><Relationship Id="rId81" Type="http://schemas.openxmlformats.org/officeDocument/2006/relationships/hyperlink" Target="https://www.facebook.com/profile.php?id=100080613524164&amp;sk=photos_by" TargetMode="External"/><Relationship Id="rId86" Type="http://schemas.openxmlformats.org/officeDocument/2006/relationships/image" Target="media/image48.png"/><Relationship Id="rId94" Type="http://schemas.openxmlformats.org/officeDocument/2006/relationships/hyperlink" Target="https://www.google.com/maps/uv?pb=!1s0x40b41991ddf8fa33" TargetMode="External"/><Relationship Id="rId99" Type="http://schemas.openxmlformats.org/officeDocument/2006/relationships/image" Target="media/image58.jpeg"/><Relationship Id="rId101" Type="http://schemas.openxmlformats.org/officeDocument/2006/relationships/image" Target="media/image59.png"/><Relationship Id="rId122" Type="http://schemas.openxmlformats.org/officeDocument/2006/relationships/hyperlink" Target="https://www.google.com/url?sa=i&amp;url=https%3A%2F%2Fbacau.insse.ro%2Fproduse-si-servicii%25" TargetMode="External"/><Relationship Id="rId130" Type="http://schemas.openxmlformats.org/officeDocument/2006/relationships/hyperlink" Target="http://expert-monitor.ro/LexMonitor/ParteaI/jurist/afisareFC.jsp?id=36040" TargetMode="External"/><Relationship Id="rId135" Type="http://schemas.openxmlformats.org/officeDocument/2006/relationships/hyperlink" Target="http://expert-monitor.ro/LexMonitor/ParteaI/jurist/afisareFC.jsp?id=36040" TargetMode="Externa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s://ro.wikipedia.org/wiki/Comuna_Gole%C8%99ti,_Vrancea" TargetMode="External"/><Relationship Id="rId18" Type="http://schemas.openxmlformats.org/officeDocument/2006/relationships/image" Target="media/image6.png"/><Relationship Id="rId39" Type="http://schemas.openxmlformats.org/officeDocument/2006/relationships/image" Target="media/image20.jpeg"/><Relationship Id="rId109" Type="http://schemas.openxmlformats.org/officeDocument/2006/relationships/hyperlink" Target="https://www.google.com/url?sa=i&amp;url=https%3A%2F%2Fwww.assoc.ro%2Fwp-" TargetMode="External"/><Relationship Id="rId34" Type="http://schemas.openxmlformats.org/officeDocument/2006/relationships/hyperlink" Target="https://www.google.com/imgres?imgurl=https%3A%2F%2Fupload" TargetMode="External"/><Relationship Id="rId50" Type="http://schemas.openxmlformats.org/officeDocument/2006/relationships/image" Target="media/image28.jpeg"/><Relationship Id="rId55" Type="http://schemas.openxmlformats.org/officeDocument/2006/relationships/image" Target="media/image32.jpeg"/><Relationship Id="rId76" Type="http://schemas.openxmlformats.org/officeDocument/2006/relationships/image" Target="media/image40.jpeg"/><Relationship Id="rId97" Type="http://schemas.openxmlformats.org/officeDocument/2006/relationships/image" Target="media/image57.jpeg"/><Relationship Id="rId104" Type="http://schemas.openxmlformats.org/officeDocument/2006/relationships/image" Target="media/image61.png"/><Relationship Id="rId120" Type="http://schemas.openxmlformats.org/officeDocument/2006/relationships/hyperlink" Target="https://www.google.com/url?sa=i&amp;url=https%3A%2F%2Fwww.ziarpiatraneamt.ro%2Fspecialistii-din-domeniul-" TargetMode="External"/><Relationship Id="rId125" Type="http://schemas.openxmlformats.org/officeDocument/2006/relationships/hyperlink" Target="https://www.google.com/url?sa=i&amp;url=https%3A%2F%2Fstefan-voda.md%2Fcategory%25" TargetMode="External"/><Relationship Id="rId7" Type="http://schemas.openxmlformats.org/officeDocument/2006/relationships/webSettings" Target="webSettings.xml"/><Relationship Id="rId71" Type="http://schemas.openxmlformats.org/officeDocument/2006/relationships/image" Target="media/image37.jpeg"/><Relationship Id="rId92"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hyperlink" Target="http://www.constructii.ro/proiect/harta%20seismica%20a%20romaniei.htm" TargetMode="External"/><Relationship Id="rId40" Type="http://schemas.openxmlformats.org/officeDocument/2006/relationships/image" Target="media/image21.jpeg"/><Relationship Id="rId45" Type="http://schemas.openxmlformats.org/officeDocument/2006/relationships/hyperlink" Target="https://www.google.ro/search?q=e85+golesti&amp;sxsrf" TargetMode="External"/><Relationship Id="rId66" Type="http://schemas.openxmlformats.org/officeDocument/2006/relationships/hyperlink" Target="http://statistici.insse.ro:8077/tempo-online/" TargetMode="External"/><Relationship Id="rId87" Type="http://schemas.openxmlformats.org/officeDocument/2006/relationships/image" Target="media/image49.jpeg"/><Relationship Id="rId110" Type="http://schemas.openxmlformats.org/officeDocument/2006/relationships/image" Target="media/image64.jpeg"/><Relationship Id="rId115" Type="http://schemas.openxmlformats.org/officeDocument/2006/relationships/hyperlink" Target="http://www.phoenix.tulceaweb.ro/phoenix/contact/" TargetMode="External"/><Relationship Id="rId131" Type="http://schemas.openxmlformats.org/officeDocument/2006/relationships/hyperlink" Target="javascript:" TargetMode="External"/><Relationship Id="rId136" Type="http://schemas.openxmlformats.org/officeDocument/2006/relationships/hyperlink" Target="http://expert-monitor.ro/LexMonitor/ParteaI/jurist/afisareFC.jsp?id=36040" TargetMode="External"/><Relationship Id="rId61" Type="http://schemas.openxmlformats.org/officeDocument/2006/relationships/image" Target="media/image34.jpeg"/><Relationship Id="rId82" Type="http://schemas.openxmlformats.org/officeDocument/2006/relationships/image" Target="media/image45.jpeg"/><Relationship Id="rId19" Type="http://schemas.openxmlformats.org/officeDocument/2006/relationships/hyperlink" Target="https://www.reddit.com/r/Romania/comments/xobrna/41_de_jude%C8%9Be_" TargetMode="External"/><Relationship Id="rId14" Type="http://schemas.openxmlformats.org/officeDocument/2006/relationships/image" Target="media/image3.jpeg"/><Relationship Id="rId30" Type="http://schemas.openxmlformats.org/officeDocument/2006/relationships/image" Target="media/image14.jpeg"/><Relationship Id="rId35" Type="http://schemas.openxmlformats.org/officeDocument/2006/relationships/image" Target="media/image17.jpeg"/><Relationship Id="rId56" Type="http://schemas.openxmlformats.org/officeDocument/2006/relationships/hyperlink" Target="https://www.ziaruldevrancea.ro/actualitatea/stiri-locale/care-sunt-cele-8-proiecte-de-alimentare-cu-gaze" TargetMode="External"/><Relationship Id="rId77" Type="http://schemas.openxmlformats.org/officeDocument/2006/relationships/image" Target="media/image41.jpeg"/><Relationship Id="rId100" Type="http://schemas.openxmlformats.org/officeDocument/2006/relationships/hyperlink" Target="https://www.google.com/url?sa=i&amp;url=https%3A%2F%2Fwww.antidotul.ro%2F2022%2F02" TargetMode="External"/><Relationship Id="rId105" Type="http://schemas.openxmlformats.org/officeDocument/2006/relationships/hyperlink" Target="https://www.google.com/url?sa=i&amp;url=https%3A%2F%2Fimplicatincomunitate.scout.ro%25" TargetMode="External"/><Relationship Id="rId126" Type="http://schemas.openxmlformats.org/officeDocument/2006/relationships/image" Target="media/image73.jpeg"/></Relationships>
</file>

<file path=word/_rels/footnotes.xml.rels><?xml version="1.0" encoding="UTF-8" standalone="yes"?>
<Relationships xmlns="http://schemas.openxmlformats.org/package/2006/relationships"><Relationship Id="rId1" Type="http://schemas.openxmlformats.org/officeDocument/2006/relationships/hyperlink" Target="https://cjvrancea.ro/noutati/vizualizare/la-golesti-si-cimpineanca-au-inceput-lucrarile-pentru-extinderea-sistemului-de-apa-si-canaliz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PERIOADA  2021 - 2030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E2F0CC-88B3-4DAE-B58A-56A43EBFD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36422</Words>
  <Characters>207609</Characters>
  <Application>Microsoft Office Word</Application>
  <DocSecurity>0</DocSecurity>
  <Lines>1730</Lines>
  <Paragraphs>487</Paragraphs>
  <ScaleCrop>false</ScaleCrop>
  <HeadingPairs>
    <vt:vector size="2" baseType="variant">
      <vt:variant>
        <vt:lpstr>Title</vt:lpstr>
      </vt:variant>
      <vt:variant>
        <vt:i4>1</vt:i4>
      </vt:variant>
    </vt:vector>
  </HeadingPairs>
  <TitlesOfParts>
    <vt:vector size="1" baseType="lpstr">
      <vt:lpstr>SDSS GOLEȘTI, VRANCEA</vt:lpstr>
    </vt:vector>
  </TitlesOfParts>
  <Company/>
  <LinksUpToDate>false</LinksUpToDate>
  <CharactersWithSpaces>243544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SDSS GOLEȘTI, VRANCEA</dc:title>
  <dc:creator>User</dc:creator>
  <cp:lastModifiedBy>Andrei Ion</cp:lastModifiedBy>
  <cp:revision>2</cp:revision>
  <cp:lastPrinted>2021-07-27T13:12:00Z</cp:lastPrinted>
  <dcterms:created xsi:type="dcterms:W3CDTF">2023-04-19T05:43:00Z</dcterms:created>
  <dcterms:modified xsi:type="dcterms:W3CDTF">2023-04-19T05:43:00Z</dcterms:modified>
  <dc:language>en-US</dc:language>
</cp:coreProperties>
</file>