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D7F" w:rsidRDefault="00E83D7F" w:rsidP="00E83D7F">
      <w:pPr>
        <w:pStyle w:val="BodyText"/>
        <w:spacing w:before="2"/>
        <w:rPr>
          <w:b/>
          <w:sz w:val="16"/>
        </w:rPr>
      </w:pPr>
    </w:p>
    <w:p w:rsidR="001163DF" w:rsidRDefault="001163DF" w:rsidP="001163DF">
      <w:pPr>
        <w:spacing w:before="91"/>
        <w:ind w:left="6218"/>
        <w:rPr>
          <w:b/>
        </w:rPr>
      </w:pPr>
      <w:r>
        <w:rPr>
          <w:b/>
        </w:rPr>
        <w:t>Anexa la Hotararea nr. 60/2023</w:t>
      </w:r>
    </w:p>
    <w:p w:rsidR="00E83D7F" w:rsidRDefault="00E83D7F" w:rsidP="001163DF">
      <w:pPr>
        <w:spacing w:before="91"/>
        <w:ind w:firstLine="720"/>
        <w:jc w:val="center"/>
        <w:rPr>
          <w:b/>
        </w:rPr>
      </w:pPr>
      <w:r>
        <w:rPr>
          <w:b/>
        </w:rPr>
        <w:t xml:space="preserve">LISTA FUNCȚIILOR </w:t>
      </w:r>
      <w:r w:rsidR="001163DF">
        <w:rPr>
          <w:b/>
        </w:rPr>
        <w:t>C</w:t>
      </w:r>
      <w:r>
        <w:rPr>
          <w:b/>
        </w:rPr>
        <w:t>ONTRACTUALE</w:t>
      </w:r>
    </w:p>
    <w:p w:rsidR="00E83D7F" w:rsidRDefault="00E83D7F" w:rsidP="001163DF">
      <w:pPr>
        <w:spacing w:before="3"/>
        <w:ind w:left="340" w:right="350"/>
        <w:jc w:val="center"/>
        <w:rPr>
          <w:b/>
        </w:rPr>
      </w:pPr>
      <w:r>
        <w:rPr>
          <w:b/>
        </w:rPr>
        <w:t>din cadrul ”</w:t>
      </w:r>
      <w:r>
        <w:rPr>
          <w:b/>
          <w:i/>
        </w:rPr>
        <w:t>Serviciului de Gospodarire comunala Puiești</w:t>
      </w:r>
      <w:r>
        <w:rPr>
          <w:b/>
        </w:rPr>
        <w:t>”,serviciu public de interes local, specializat, cu personalitate juridică, organizat în subordinea Consiliului Local al comunei Puiești, județul  Vaslui</w:t>
      </w:r>
    </w:p>
    <w:p w:rsidR="00E83D7F" w:rsidRDefault="00E83D7F" w:rsidP="00E83D7F">
      <w:pPr>
        <w:pStyle w:val="BodyText"/>
        <w:spacing w:before="10"/>
        <w:rPr>
          <w:b/>
          <w:sz w:val="21"/>
        </w:rPr>
      </w:pPr>
    </w:p>
    <w:p w:rsidR="00E83D7F" w:rsidRDefault="00E83D7F" w:rsidP="00E83D7F">
      <w:pPr>
        <w:pStyle w:val="ListParagraph"/>
        <w:numPr>
          <w:ilvl w:val="0"/>
          <w:numId w:val="1"/>
        </w:numPr>
        <w:tabs>
          <w:tab w:val="left" w:pos="407"/>
        </w:tabs>
        <w:ind w:hanging="186"/>
        <w:rPr>
          <w:b/>
          <w:sz w:val="20"/>
        </w:rPr>
      </w:pPr>
      <w:r>
        <w:rPr>
          <w:b/>
        </w:rPr>
        <w:t>Funcții contractuale de</w:t>
      </w:r>
      <w:r>
        <w:rPr>
          <w:b/>
          <w:spacing w:val="-4"/>
        </w:rPr>
        <w:t xml:space="preserve"> </w:t>
      </w:r>
      <w:r>
        <w:rPr>
          <w:b/>
        </w:rPr>
        <w:t>conducere:</w:t>
      </w:r>
    </w:p>
    <w:p w:rsidR="00E83D7F" w:rsidRDefault="00E83D7F" w:rsidP="00E83D7F">
      <w:pPr>
        <w:pStyle w:val="BodyText"/>
        <w:spacing w:before="11"/>
        <w:rPr>
          <w:b/>
          <w:sz w:val="21"/>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4"/>
        <w:gridCol w:w="3073"/>
        <w:gridCol w:w="1985"/>
        <w:gridCol w:w="1701"/>
        <w:gridCol w:w="2352"/>
      </w:tblGrid>
      <w:tr w:rsidR="00E83D7F" w:rsidTr="004176E0">
        <w:trPr>
          <w:trHeight w:val="506"/>
        </w:trPr>
        <w:tc>
          <w:tcPr>
            <w:tcW w:w="724" w:type="dxa"/>
          </w:tcPr>
          <w:p w:rsidR="00E83D7F" w:rsidRDefault="00E83D7F" w:rsidP="004176E0">
            <w:pPr>
              <w:pStyle w:val="TableParagraph"/>
              <w:spacing w:before="5" w:line="252" w:lineRule="exact"/>
              <w:ind w:left="107" w:right="202"/>
              <w:rPr>
                <w:b/>
              </w:rPr>
            </w:pPr>
            <w:r>
              <w:rPr>
                <w:b/>
              </w:rPr>
              <w:t>Nr. Crt.</w:t>
            </w:r>
          </w:p>
        </w:tc>
        <w:tc>
          <w:tcPr>
            <w:tcW w:w="3073" w:type="dxa"/>
          </w:tcPr>
          <w:p w:rsidR="00E83D7F" w:rsidRDefault="00E83D7F" w:rsidP="004176E0">
            <w:pPr>
              <w:pStyle w:val="TableParagraph"/>
              <w:spacing w:before="1"/>
              <w:ind w:left="106"/>
              <w:rPr>
                <w:b/>
              </w:rPr>
            </w:pPr>
            <w:r>
              <w:rPr>
                <w:b/>
              </w:rPr>
              <w:t>Funcția</w:t>
            </w:r>
          </w:p>
        </w:tc>
        <w:tc>
          <w:tcPr>
            <w:tcW w:w="1985" w:type="dxa"/>
          </w:tcPr>
          <w:p w:rsidR="00E83D7F" w:rsidRDefault="00E83D7F" w:rsidP="004176E0">
            <w:pPr>
              <w:pStyle w:val="TableParagraph"/>
              <w:spacing w:before="1"/>
              <w:ind w:left="102"/>
              <w:rPr>
                <w:b/>
              </w:rPr>
            </w:pPr>
            <w:r>
              <w:rPr>
                <w:b/>
              </w:rPr>
              <w:t>Nivelul studiilor</w:t>
            </w:r>
          </w:p>
        </w:tc>
        <w:tc>
          <w:tcPr>
            <w:tcW w:w="1701" w:type="dxa"/>
          </w:tcPr>
          <w:p w:rsidR="00E83D7F" w:rsidRDefault="00E83D7F" w:rsidP="004176E0">
            <w:pPr>
              <w:pStyle w:val="TableParagraph"/>
              <w:spacing w:before="1"/>
              <w:ind w:left="102"/>
              <w:rPr>
                <w:b/>
              </w:rPr>
            </w:pPr>
            <w:r>
              <w:rPr>
                <w:b/>
              </w:rPr>
              <w:t>Venit salarial</w:t>
            </w:r>
          </w:p>
        </w:tc>
        <w:tc>
          <w:tcPr>
            <w:tcW w:w="2352" w:type="dxa"/>
          </w:tcPr>
          <w:p w:rsidR="00E83D7F" w:rsidRDefault="00E83D7F" w:rsidP="004176E0">
            <w:pPr>
              <w:pStyle w:val="TableParagraph"/>
              <w:spacing w:before="1"/>
              <w:ind w:left="106"/>
              <w:rPr>
                <w:b/>
              </w:rPr>
            </w:pPr>
            <w:r>
              <w:rPr>
                <w:b/>
              </w:rPr>
              <w:t>Nr. posturi</w:t>
            </w:r>
          </w:p>
        </w:tc>
      </w:tr>
      <w:tr w:rsidR="00E83D7F" w:rsidTr="004176E0">
        <w:trPr>
          <w:trHeight w:val="251"/>
        </w:trPr>
        <w:tc>
          <w:tcPr>
            <w:tcW w:w="724" w:type="dxa"/>
          </w:tcPr>
          <w:p w:rsidR="00E83D7F" w:rsidRDefault="00E83D7F" w:rsidP="004176E0">
            <w:pPr>
              <w:pStyle w:val="TableParagraph"/>
              <w:spacing w:line="232" w:lineRule="exact"/>
              <w:ind w:left="107"/>
            </w:pPr>
            <w:r>
              <w:t>1</w:t>
            </w:r>
          </w:p>
        </w:tc>
        <w:tc>
          <w:tcPr>
            <w:tcW w:w="3073" w:type="dxa"/>
          </w:tcPr>
          <w:p w:rsidR="00E83D7F" w:rsidRDefault="00E83D7F" w:rsidP="004176E0">
            <w:pPr>
              <w:pStyle w:val="TableParagraph"/>
              <w:spacing w:line="232" w:lineRule="exact"/>
              <w:ind w:left="106"/>
              <w:rPr>
                <w:b/>
              </w:rPr>
            </w:pPr>
            <w:r>
              <w:rPr>
                <w:b/>
              </w:rPr>
              <w:t>Sef  Serviciu</w:t>
            </w:r>
          </w:p>
        </w:tc>
        <w:tc>
          <w:tcPr>
            <w:tcW w:w="1985" w:type="dxa"/>
          </w:tcPr>
          <w:p w:rsidR="00E83D7F" w:rsidRDefault="00E83D7F" w:rsidP="004176E0">
            <w:pPr>
              <w:pStyle w:val="TableParagraph"/>
              <w:spacing w:line="232" w:lineRule="exact"/>
              <w:ind w:left="102"/>
              <w:rPr>
                <w:b/>
              </w:rPr>
            </w:pPr>
            <w:r>
              <w:rPr>
                <w:b/>
                <w:w w:val="99"/>
              </w:rPr>
              <w:t>S</w:t>
            </w:r>
          </w:p>
        </w:tc>
        <w:tc>
          <w:tcPr>
            <w:tcW w:w="1701" w:type="dxa"/>
          </w:tcPr>
          <w:p w:rsidR="00E83D7F" w:rsidRDefault="00E83D7F" w:rsidP="004176E0">
            <w:pPr>
              <w:pStyle w:val="TableParagraph"/>
              <w:spacing w:line="232" w:lineRule="exact"/>
              <w:ind w:left="1034"/>
              <w:rPr>
                <w:b/>
              </w:rPr>
            </w:pPr>
            <w:r>
              <w:rPr>
                <w:b/>
              </w:rPr>
              <w:t>7320*</w:t>
            </w:r>
          </w:p>
        </w:tc>
        <w:tc>
          <w:tcPr>
            <w:tcW w:w="2352" w:type="dxa"/>
          </w:tcPr>
          <w:p w:rsidR="00E83D7F" w:rsidRDefault="00E83D7F" w:rsidP="004176E0">
            <w:pPr>
              <w:pStyle w:val="TableParagraph"/>
              <w:spacing w:line="232" w:lineRule="exact"/>
              <w:ind w:left="758"/>
            </w:pPr>
            <w:r>
              <w:t>1</w:t>
            </w:r>
          </w:p>
        </w:tc>
      </w:tr>
    </w:tbl>
    <w:p w:rsidR="00E83D7F" w:rsidRDefault="00E83D7F" w:rsidP="00E83D7F">
      <w:pPr>
        <w:pStyle w:val="BodyText"/>
        <w:spacing w:before="8"/>
        <w:rPr>
          <w:b/>
          <w:sz w:val="21"/>
        </w:rPr>
      </w:pPr>
    </w:p>
    <w:p w:rsidR="00E83D7F" w:rsidRDefault="00E83D7F" w:rsidP="00E83D7F">
      <w:pPr>
        <w:spacing w:before="1"/>
        <w:ind w:left="1096"/>
      </w:pPr>
      <w:r>
        <w:t>Notă: Salariul de bază prevăzut cuprinde sporul de vechime în muncă la nivel maxim.</w:t>
      </w:r>
    </w:p>
    <w:p w:rsidR="00E83D7F" w:rsidRDefault="00E83D7F" w:rsidP="00E83D7F">
      <w:pPr>
        <w:pStyle w:val="BodyText"/>
        <w:spacing w:before="11"/>
        <w:rPr>
          <w:sz w:val="21"/>
        </w:rPr>
      </w:pPr>
    </w:p>
    <w:p w:rsidR="00E83D7F" w:rsidRDefault="00E83D7F" w:rsidP="00E83D7F">
      <w:pPr>
        <w:pStyle w:val="Heading1"/>
        <w:numPr>
          <w:ilvl w:val="0"/>
          <w:numId w:val="1"/>
        </w:numPr>
        <w:tabs>
          <w:tab w:val="left" w:pos="489"/>
        </w:tabs>
        <w:spacing w:line="275" w:lineRule="exact"/>
        <w:ind w:left="488" w:hanging="268"/>
      </w:pPr>
      <w:r>
        <w:t xml:space="preserve">Funcții contractuale </w:t>
      </w:r>
      <w:r>
        <w:rPr>
          <w:spacing w:val="-3"/>
        </w:rPr>
        <w:t>de</w:t>
      </w:r>
      <w:r>
        <w:rPr>
          <w:spacing w:val="1"/>
        </w:rPr>
        <w:t xml:space="preserve"> </w:t>
      </w:r>
      <w:r>
        <w:t>execuție</w:t>
      </w:r>
    </w:p>
    <w:p w:rsidR="00E83D7F" w:rsidRDefault="00E83D7F" w:rsidP="00E83D7F">
      <w:pPr>
        <w:spacing w:line="252" w:lineRule="exact"/>
        <w:ind w:left="444"/>
      </w:pPr>
      <w:r>
        <w:t>b.1) Funcții contractuale de execuție pe grade și trepte profesionale</w:t>
      </w:r>
    </w:p>
    <w:p w:rsidR="00E83D7F" w:rsidRDefault="00E83D7F" w:rsidP="00E83D7F">
      <w:pPr>
        <w:pStyle w:val="BodyText"/>
        <w:spacing w:before="7"/>
        <w:rPr>
          <w:sz w:val="2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6"/>
        <w:gridCol w:w="3113"/>
        <w:gridCol w:w="1008"/>
        <w:gridCol w:w="1164"/>
        <w:gridCol w:w="1196"/>
        <w:gridCol w:w="1296"/>
        <w:gridCol w:w="1440"/>
      </w:tblGrid>
      <w:tr w:rsidR="00E83D7F" w:rsidTr="004176E0">
        <w:trPr>
          <w:trHeight w:val="1010"/>
        </w:trPr>
        <w:tc>
          <w:tcPr>
            <w:tcW w:w="616" w:type="dxa"/>
          </w:tcPr>
          <w:p w:rsidR="00E83D7F" w:rsidRDefault="00E83D7F" w:rsidP="004176E0">
            <w:pPr>
              <w:pStyle w:val="TableParagraph"/>
              <w:ind w:left="107" w:right="94"/>
              <w:rPr>
                <w:b/>
              </w:rPr>
            </w:pPr>
            <w:r>
              <w:rPr>
                <w:b/>
              </w:rPr>
              <w:t>Nr. Crt.</w:t>
            </w:r>
          </w:p>
        </w:tc>
        <w:tc>
          <w:tcPr>
            <w:tcW w:w="3113" w:type="dxa"/>
          </w:tcPr>
          <w:p w:rsidR="00E83D7F" w:rsidRDefault="00E83D7F" w:rsidP="004176E0">
            <w:pPr>
              <w:pStyle w:val="TableParagraph"/>
              <w:ind w:left="106" w:right="740"/>
              <w:rPr>
                <w:b/>
              </w:rPr>
            </w:pPr>
            <w:r>
              <w:rPr>
                <w:b/>
              </w:rPr>
              <w:t>Funcția contractuală de execuție</w:t>
            </w:r>
          </w:p>
        </w:tc>
        <w:tc>
          <w:tcPr>
            <w:tcW w:w="1008" w:type="dxa"/>
          </w:tcPr>
          <w:p w:rsidR="00E83D7F" w:rsidRDefault="00E83D7F" w:rsidP="004176E0">
            <w:pPr>
              <w:pStyle w:val="TableParagraph"/>
              <w:ind w:left="102" w:right="81"/>
              <w:rPr>
                <w:b/>
              </w:rPr>
            </w:pPr>
            <w:r>
              <w:rPr>
                <w:b/>
              </w:rPr>
              <w:t>Nivelul studiilor</w:t>
            </w:r>
          </w:p>
        </w:tc>
        <w:tc>
          <w:tcPr>
            <w:tcW w:w="1164" w:type="dxa"/>
          </w:tcPr>
          <w:p w:rsidR="00E83D7F" w:rsidRDefault="00E83D7F" w:rsidP="004176E0">
            <w:pPr>
              <w:pStyle w:val="TableParagraph"/>
              <w:ind w:left="107" w:right="342"/>
              <w:rPr>
                <w:b/>
              </w:rPr>
            </w:pPr>
            <w:r>
              <w:rPr>
                <w:b/>
              </w:rPr>
              <w:t>Gradul sau treapta</w:t>
            </w:r>
          </w:p>
        </w:tc>
        <w:tc>
          <w:tcPr>
            <w:tcW w:w="1196" w:type="dxa"/>
          </w:tcPr>
          <w:p w:rsidR="00E83D7F" w:rsidRDefault="00E83D7F" w:rsidP="004176E0">
            <w:pPr>
              <w:pStyle w:val="TableParagraph"/>
              <w:ind w:left="108" w:right="202"/>
              <w:rPr>
                <w:b/>
              </w:rPr>
            </w:pPr>
            <w:r>
              <w:rPr>
                <w:b/>
              </w:rPr>
              <w:t>Gradația de vechime</w:t>
            </w:r>
          </w:p>
        </w:tc>
        <w:tc>
          <w:tcPr>
            <w:tcW w:w="1296" w:type="dxa"/>
          </w:tcPr>
          <w:p w:rsidR="00E83D7F" w:rsidRDefault="00E83D7F" w:rsidP="004176E0">
            <w:pPr>
              <w:pStyle w:val="TableParagraph"/>
              <w:ind w:left="107" w:right="462"/>
              <w:rPr>
                <w:b/>
              </w:rPr>
            </w:pPr>
            <w:r>
              <w:rPr>
                <w:b/>
              </w:rPr>
              <w:t>Venit salarial</w:t>
            </w:r>
          </w:p>
        </w:tc>
        <w:tc>
          <w:tcPr>
            <w:tcW w:w="1440" w:type="dxa"/>
          </w:tcPr>
          <w:p w:rsidR="00E83D7F" w:rsidRDefault="00E83D7F" w:rsidP="004176E0">
            <w:pPr>
              <w:pStyle w:val="TableParagraph"/>
              <w:spacing w:line="251" w:lineRule="exact"/>
              <w:ind w:left="108"/>
              <w:rPr>
                <w:b/>
              </w:rPr>
            </w:pPr>
            <w:r>
              <w:rPr>
                <w:b/>
              </w:rPr>
              <w:t>Nr. posturi</w:t>
            </w:r>
          </w:p>
        </w:tc>
      </w:tr>
      <w:tr w:rsidR="00E83D7F" w:rsidTr="004176E0">
        <w:trPr>
          <w:trHeight w:val="312"/>
        </w:trPr>
        <w:tc>
          <w:tcPr>
            <w:tcW w:w="616" w:type="dxa"/>
          </w:tcPr>
          <w:p w:rsidR="00E83D7F" w:rsidRDefault="00E83D7F" w:rsidP="004176E0">
            <w:pPr>
              <w:pStyle w:val="TableParagraph"/>
              <w:ind w:left="107" w:right="94"/>
              <w:rPr>
                <w:b/>
              </w:rPr>
            </w:pPr>
            <w:r>
              <w:rPr>
                <w:b/>
              </w:rPr>
              <w:t>1</w:t>
            </w:r>
          </w:p>
        </w:tc>
        <w:tc>
          <w:tcPr>
            <w:tcW w:w="3113" w:type="dxa"/>
          </w:tcPr>
          <w:p w:rsidR="00E83D7F" w:rsidRDefault="00E83D7F" w:rsidP="004176E0">
            <w:pPr>
              <w:pStyle w:val="TableParagraph"/>
              <w:ind w:left="106" w:right="740"/>
              <w:rPr>
                <w:b/>
              </w:rPr>
            </w:pPr>
            <w:r>
              <w:rPr>
                <w:b/>
              </w:rPr>
              <w:t>Contabil</w:t>
            </w:r>
          </w:p>
        </w:tc>
        <w:tc>
          <w:tcPr>
            <w:tcW w:w="1008" w:type="dxa"/>
          </w:tcPr>
          <w:p w:rsidR="00E83D7F" w:rsidRDefault="00E83D7F" w:rsidP="004176E0">
            <w:pPr>
              <w:pStyle w:val="TableParagraph"/>
              <w:ind w:left="102" w:right="81"/>
              <w:rPr>
                <w:b/>
              </w:rPr>
            </w:pPr>
            <w:r>
              <w:rPr>
                <w:b/>
              </w:rPr>
              <w:t>SSD</w:t>
            </w:r>
          </w:p>
        </w:tc>
        <w:tc>
          <w:tcPr>
            <w:tcW w:w="1164" w:type="dxa"/>
          </w:tcPr>
          <w:p w:rsidR="00E83D7F" w:rsidRDefault="00E83D7F" w:rsidP="004176E0">
            <w:pPr>
              <w:pStyle w:val="TableParagraph"/>
              <w:ind w:left="107" w:right="342"/>
              <w:rPr>
                <w:b/>
              </w:rPr>
            </w:pPr>
            <w:r>
              <w:rPr>
                <w:b/>
              </w:rPr>
              <w:t>I</w:t>
            </w:r>
          </w:p>
        </w:tc>
        <w:tc>
          <w:tcPr>
            <w:tcW w:w="1196" w:type="dxa"/>
          </w:tcPr>
          <w:p w:rsidR="00E83D7F" w:rsidRDefault="00E83D7F" w:rsidP="004176E0">
            <w:pPr>
              <w:pStyle w:val="TableParagraph"/>
              <w:ind w:left="108" w:right="202"/>
              <w:jc w:val="center"/>
              <w:rPr>
                <w:b/>
              </w:rPr>
            </w:pPr>
            <w:r>
              <w:rPr>
                <w:b/>
              </w:rPr>
              <w:t>0</w:t>
            </w:r>
          </w:p>
        </w:tc>
        <w:tc>
          <w:tcPr>
            <w:tcW w:w="1296" w:type="dxa"/>
          </w:tcPr>
          <w:p w:rsidR="00E83D7F" w:rsidRDefault="00E83D7F" w:rsidP="00976CAF">
            <w:pPr>
              <w:pStyle w:val="TableParagraph"/>
              <w:ind w:left="107" w:right="462"/>
              <w:rPr>
                <w:b/>
              </w:rPr>
            </w:pPr>
            <w:r>
              <w:rPr>
                <w:b/>
              </w:rPr>
              <w:t>4</w:t>
            </w:r>
            <w:r w:rsidR="00976CAF">
              <w:rPr>
                <w:b/>
              </w:rPr>
              <w:t>830</w:t>
            </w:r>
          </w:p>
        </w:tc>
        <w:tc>
          <w:tcPr>
            <w:tcW w:w="1440" w:type="dxa"/>
          </w:tcPr>
          <w:p w:rsidR="00E83D7F" w:rsidRDefault="00E83D7F" w:rsidP="004176E0">
            <w:pPr>
              <w:pStyle w:val="TableParagraph"/>
              <w:spacing w:line="251" w:lineRule="exact"/>
              <w:ind w:left="108"/>
              <w:rPr>
                <w:b/>
              </w:rPr>
            </w:pPr>
            <w:r>
              <w:rPr>
                <w:b/>
              </w:rPr>
              <w:t>1</w:t>
            </w:r>
          </w:p>
        </w:tc>
      </w:tr>
      <w:tr w:rsidR="00E83D7F" w:rsidTr="004176E0">
        <w:trPr>
          <w:trHeight w:val="312"/>
        </w:trPr>
        <w:tc>
          <w:tcPr>
            <w:tcW w:w="616" w:type="dxa"/>
          </w:tcPr>
          <w:p w:rsidR="00E83D7F" w:rsidRDefault="00E83D7F" w:rsidP="004176E0">
            <w:pPr>
              <w:pStyle w:val="TableParagraph"/>
              <w:ind w:left="107" w:right="94"/>
              <w:rPr>
                <w:b/>
              </w:rPr>
            </w:pPr>
            <w:r>
              <w:rPr>
                <w:b/>
              </w:rPr>
              <w:t>2</w:t>
            </w:r>
          </w:p>
        </w:tc>
        <w:tc>
          <w:tcPr>
            <w:tcW w:w="3113" w:type="dxa"/>
          </w:tcPr>
          <w:p w:rsidR="00E83D7F" w:rsidRDefault="00E83D7F" w:rsidP="004176E0">
            <w:pPr>
              <w:pStyle w:val="TableParagraph"/>
              <w:ind w:left="106" w:right="740"/>
              <w:rPr>
                <w:b/>
              </w:rPr>
            </w:pPr>
            <w:r>
              <w:rPr>
                <w:b/>
              </w:rPr>
              <w:t>Casier</w:t>
            </w:r>
          </w:p>
        </w:tc>
        <w:tc>
          <w:tcPr>
            <w:tcW w:w="1008" w:type="dxa"/>
          </w:tcPr>
          <w:p w:rsidR="00E83D7F" w:rsidRDefault="00E83D7F" w:rsidP="00976CAF">
            <w:pPr>
              <w:pStyle w:val="TableParagraph"/>
              <w:ind w:left="102" w:right="81"/>
              <w:rPr>
                <w:b/>
              </w:rPr>
            </w:pPr>
            <w:r>
              <w:rPr>
                <w:b/>
              </w:rPr>
              <w:t>M</w:t>
            </w:r>
          </w:p>
        </w:tc>
        <w:tc>
          <w:tcPr>
            <w:tcW w:w="1164" w:type="dxa"/>
          </w:tcPr>
          <w:p w:rsidR="00E83D7F" w:rsidRDefault="00E83D7F" w:rsidP="004176E0">
            <w:pPr>
              <w:pStyle w:val="TableParagraph"/>
              <w:ind w:left="107" w:right="342"/>
              <w:rPr>
                <w:b/>
              </w:rPr>
            </w:pPr>
            <w:r>
              <w:rPr>
                <w:b/>
              </w:rPr>
              <w:t>I</w:t>
            </w:r>
          </w:p>
        </w:tc>
        <w:tc>
          <w:tcPr>
            <w:tcW w:w="1196" w:type="dxa"/>
          </w:tcPr>
          <w:p w:rsidR="00E83D7F" w:rsidRDefault="00E83D7F" w:rsidP="004176E0">
            <w:pPr>
              <w:pStyle w:val="TableParagraph"/>
              <w:tabs>
                <w:tab w:val="left" w:pos="726"/>
              </w:tabs>
              <w:ind w:left="108" w:right="202"/>
              <w:jc w:val="center"/>
              <w:rPr>
                <w:b/>
              </w:rPr>
            </w:pPr>
            <w:r>
              <w:rPr>
                <w:b/>
              </w:rPr>
              <w:t>0</w:t>
            </w:r>
          </w:p>
        </w:tc>
        <w:tc>
          <w:tcPr>
            <w:tcW w:w="1296" w:type="dxa"/>
          </w:tcPr>
          <w:p w:rsidR="00E83D7F" w:rsidRDefault="00E83D7F" w:rsidP="004176E0">
            <w:pPr>
              <w:pStyle w:val="TableParagraph"/>
              <w:ind w:left="107" w:right="462"/>
              <w:rPr>
                <w:b/>
              </w:rPr>
            </w:pPr>
            <w:r>
              <w:rPr>
                <w:b/>
              </w:rPr>
              <w:t>4600</w:t>
            </w:r>
          </w:p>
        </w:tc>
        <w:tc>
          <w:tcPr>
            <w:tcW w:w="1440" w:type="dxa"/>
          </w:tcPr>
          <w:p w:rsidR="00E83D7F" w:rsidRDefault="00E83D7F" w:rsidP="004176E0">
            <w:pPr>
              <w:pStyle w:val="TableParagraph"/>
              <w:spacing w:line="251" w:lineRule="exact"/>
              <w:ind w:left="108"/>
              <w:rPr>
                <w:b/>
              </w:rPr>
            </w:pPr>
            <w:r>
              <w:rPr>
                <w:b/>
              </w:rPr>
              <w:t>1</w:t>
            </w:r>
          </w:p>
        </w:tc>
      </w:tr>
      <w:tr w:rsidR="00E83D7F" w:rsidTr="004176E0">
        <w:trPr>
          <w:trHeight w:val="312"/>
        </w:trPr>
        <w:tc>
          <w:tcPr>
            <w:tcW w:w="616" w:type="dxa"/>
          </w:tcPr>
          <w:p w:rsidR="00E83D7F" w:rsidRDefault="00E83D7F" w:rsidP="004176E0">
            <w:pPr>
              <w:pStyle w:val="TableParagraph"/>
              <w:ind w:left="107" w:right="94"/>
              <w:rPr>
                <w:b/>
              </w:rPr>
            </w:pPr>
            <w:r>
              <w:rPr>
                <w:b/>
              </w:rPr>
              <w:t>3</w:t>
            </w:r>
          </w:p>
        </w:tc>
        <w:tc>
          <w:tcPr>
            <w:tcW w:w="3113" w:type="dxa"/>
          </w:tcPr>
          <w:p w:rsidR="00E83D7F" w:rsidRDefault="00E83D7F" w:rsidP="004176E0">
            <w:pPr>
              <w:pStyle w:val="TableParagraph"/>
              <w:ind w:left="106" w:right="740"/>
              <w:rPr>
                <w:b/>
              </w:rPr>
            </w:pPr>
            <w:r>
              <w:rPr>
                <w:b/>
              </w:rPr>
              <w:t>Instalator</w:t>
            </w:r>
          </w:p>
        </w:tc>
        <w:tc>
          <w:tcPr>
            <w:tcW w:w="1008" w:type="dxa"/>
          </w:tcPr>
          <w:p w:rsidR="00E83D7F" w:rsidRDefault="00E83D7F" w:rsidP="004176E0">
            <w:pPr>
              <w:pStyle w:val="TableParagraph"/>
              <w:ind w:left="102" w:right="81"/>
              <w:rPr>
                <w:b/>
              </w:rPr>
            </w:pPr>
            <w:r>
              <w:rPr>
                <w:b/>
              </w:rPr>
              <w:t>M.G.</w:t>
            </w:r>
          </w:p>
        </w:tc>
        <w:tc>
          <w:tcPr>
            <w:tcW w:w="1164" w:type="dxa"/>
          </w:tcPr>
          <w:p w:rsidR="00E83D7F" w:rsidRDefault="00E83D7F" w:rsidP="004176E0">
            <w:pPr>
              <w:pStyle w:val="TableParagraph"/>
              <w:ind w:left="107" w:right="342"/>
              <w:rPr>
                <w:b/>
              </w:rPr>
            </w:pPr>
            <w:r>
              <w:rPr>
                <w:b/>
              </w:rPr>
              <w:t>I</w:t>
            </w:r>
          </w:p>
        </w:tc>
        <w:tc>
          <w:tcPr>
            <w:tcW w:w="1196" w:type="dxa"/>
          </w:tcPr>
          <w:p w:rsidR="00E83D7F" w:rsidRDefault="00E83D7F" w:rsidP="004176E0">
            <w:pPr>
              <w:pStyle w:val="TableParagraph"/>
              <w:tabs>
                <w:tab w:val="left" w:pos="726"/>
              </w:tabs>
              <w:ind w:left="108" w:right="202"/>
              <w:jc w:val="center"/>
              <w:rPr>
                <w:b/>
              </w:rPr>
            </w:pPr>
            <w:r>
              <w:rPr>
                <w:b/>
              </w:rPr>
              <w:t>0</w:t>
            </w:r>
          </w:p>
        </w:tc>
        <w:tc>
          <w:tcPr>
            <w:tcW w:w="1296" w:type="dxa"/>
          </w:tcPr>
          <w:p w:rsidR="00E83D7F" w:rsidRDefault="00E83D7F" w:rsidP="004176E0">
            <w:pPr>
              <w:pStyle w:val="TableParagraph"/>
              <w:ind w:left="107" w:right="462"/>
              <w:rPr>
                <w:b/>
              </w:rPr>
            </w:pPr>
            <w:r>
              <w:rPr>
                <w:b/>
              </w:rPr>
              <w:t>3864</w:t>
            </w:r>
          </w:p>
        </w:tc>
        <w:tc>
          <w:tcPr>
            <w:tcW w:w="1440" w:type="dxa"/>
          </w:tcPr>
          <w:p w:rsidR="00E83D7F" w:rsidRDefault="00E83D7F" w:rsidP="004176E0">
            <w:pPr>
              <w:pStyle w:val="TableParagraph"/>
              <w:spacing w:line="251" w:lineRule="exact"/>
              <w:ind w:left="108"/>
              <w:rPr>
                <w:b/>
              </w:rPr>
            </w:pPr>
            <w:r>
              <w:rPr>
                <w:b/>
              </w:rPr>
              <w:t>1</w:t>
            </w:r>
          </w:p>
        </w:tc>
      </w:tr>
      <w:tr w:rsidR="00E83D7F" w:rsidTr="004176E0">
        <w:trPr>
          <w:trHeight w:val="312"/>
        </w:trPr>
        <w:tc>
          <w:tcPr>
            <w:tcW w:w="616" w:type="dxa"/>
          </w:tcPr>
          <w:p w:rsidR="00E83D7F" w:rsidRDefault="00E83D7F" w:rsidP="004176E0">
            <w:pPr>
              <w:pStyle w:val="TableParagraph"/>
              <w:ind w:left="107" w:right="94"/>
              <w:rPr>
                <w:b/>
              </w:rPr>
            </w:pPr>
            <w:r>
              <w:rPr>
                <w:b/>
              </w:rPr>
              <w:t>4</w:t>
            </w:r>
          </w:p>
        </w:tc>
        <w:tc>
          <w:tcPr>
            <w:tcW w:w="3113" w:type="dxa"/>
          </w:tcPr>
          <w:p w:rsidR="00E83D7F" w:rsidRDefault="00E83D7F" w:rsidP="004176E0">
            <w:pPr>
              <w:pStyle w:val="TableParagraph"/>
              <w:ind w:left="106" w:right="740"/>
              <w:rPr>
                <w:b/>
              </w:rPr>
            </w:pPr>
            <w:r>
              <w:rPr>
                <w:b/>
              </w:rPr>
              <w:t>Muncitor calificat</w:t>
            </w:r>
          </w:p>
        </w:tc>
        <w:tc>
          <w:tcPr>
            <w:tcW w:w="1008" w:type="dxa"/>
          </w:tcPr>
          <w:p w:rsidR="00E83D7F" w:rsidRDefault="00E83D7F" w:rsidP="004176E0">
            <w:pPr>
              <w:pStyle w:val="TableParagraph"/>
              <w:ind w:left="102" w:right="81"/>
              <w:rPr>
                <w:b/>
              </w:rPr>
            </w:pPr>
            <w:r>
              <w:rPr>
                <w:b/>
              </w:rPr>
              <w:t>M.G.</w:t>
            </w:r>
          </w:p>
        </w:tc>
        <w:tc>
          <w:tcPr>
            <w:tcW w:w="1164" w:type="dxa"/>
          </w:tcPr>
          <w:p w:rsidR="00E83D7F" w:rsidRDefault="00E83D7F" w:rsidP="004176E0">
            <w:pPr>
              <w:pStyle w:val="TableParagraph"/>
              <w:ind w:left="107" w:right="342"/>
              <w:rPr>
                <w:b/>
              </w:rPr>
            </w:pPr>
            <w:r>
              <w:rPr>
                <w:b/>
              </w:rPr>
              <w:t>I</w:t>
            </w:r>
          </w:p>
        </w:tc>
        <w:tc>
          <w:tcPr>
            <w:tcW w:w="1196" w:type="dxa"/>
          </w:tcPr>
          <w:p w:rsidR="00E83D7F" w:rsidRDefault="00E83D7F" w:rsidP="004176E0">
            <w:pPr>
              <w:pStyle w:val="TableParagraph"/>
              <w:tabs>
                <w:tab w:val="left" w:pos="726"/>
              </w:tabs>
              <w:ind w:left="108" w:right="202"/>
              <w:jc w:val="center"/>
              <w:rPr>
                <w:b/>
              </w:rPr>
            </w:pPr>
            <w:r>
              <w:rPr>
                <w:b/>
              </w:rPr>
              <w:t>0</w:t>
            </w:r>
          </w:p>
        </w:tc>
        <w:tc>
          <w:tcPr>
            <w:tcW w:w="1296" w:type="dxa"/>
          </w:tcPr>
          <w:p w:rsidR="00E83D7F" w:rsidRDefault="00E83D7F" w:rsidP="004176E0">
            <w:pPr>
              <w:pStyle w:val="TableParagraph"/>
              <w:ind w:left="107" w:right="462"/>
              <w:rPr>
                <w:b/>
              </w:rPr>
            </w:pPr>
            <w:r>
              <w:rPr>
                <w:b/>
              </w:rPr>
              <w:t>3864</w:t>
            </w:r>
          </w:p>
        </w:tc>
        <w:tc>
          <w:tcPr>
            <w:tcW w:w="1440" w:type="dxa"/>
          </w:tcPr>
          <w:p w:rsidR="00E83D7F" w:rsidRDefault="00E83D7F" w:rsidP="004176E0">
            <w:pPr>
              <w:pStyle w:val="TableParagraph"/>
              <w:spacing w:line="251" w:lineRule="exact"/>
              <w:ind w:left="108"/>
              <w:rPr>
                <w:b/>
              </w:rPr>
            </w:pPr>
            <w:r>
              <w:rPr>
                <w:b/>
              </w:rPr>
              <w:t>2</w:t>
            </w:r>
          </w:p>
        </w:tc>
      </w:tr>
      <w:tr w:rsidR="00E83D7F" w:rsidTr="004176E0">
        <w:trPr>
          <w:trHeight w:val="312"/>
        </w:trPr>
        <w:tc>
          <w:tcPr>
            <w:tcW w:w="616" w:type="dxa"/>
          </w:tcPr>
          <w:p w:rsidR="00E83D7F" w:rsidRDefault="00E83D7F" w:rsidP="004176E0">
            <w:pPr>
              <w:pStyle w:val="TableParagraph"/>
              <w:ind w:left="107" w:right="94"/>
              <w:rPr>
                <w:b/>
              </w:rPr>
            </w:pPr>
            <w:r>
              <w:rPr>
                <w:b/>
              </w:rPr>
              <w:t>5</w:t>
            </w:r>
          </w:p>
        </w:tc>
        <w:tc>
          <w:tcPr>
            <w:tcW w:w="3113" w:type="dxa"/>
          </w:tcPr>
          <w:p w:rsidR="00E83D7F" w:rsidRDefault="00E83D7F" w:rsidP="004176E0">
            <w:pPr>
              <w:pStyle w:val="TableParagraph"/>
              <w:ind w:left="106" w:right="740"/>
              <w:rPr>
                <w:b/>
              </w:rPr>
            </w:pPr>
            <w:r>
              <w:rPr>
                <w:b/>
              </w:rPr>
              <w:t>Sofer</w:t>
            </w:r>
          </w:p>
        </w:tc>
        <w:tc>
          <w:tcPr>
            <w:tcW w:w="1008" w:type="dxa"/>
          </w:tcPr>
          <w:p w:rsidR="00E83D7F" w:rsidRDefault="00E83D7F" w:rsidP="004176E0">
            <w:pPr>
              <w:pStyle w:val="TableParagraph"/>
              <w:ind w:left="102" w:right="81"/>
              <w:rPr>
                <w:b/>
              </w:rPr>
            </w:pPr>
            <w:r>
              <w:rPr>
                <w:b/>
              </w:rPr>
              <w:t>M.G.</w:t>
            </w:r>
          </w:p>
        </w:tc>
        <w:tc>
          <w:tcPr>
            <w:tcW w:w="1164" w:type="dxa"/>
          </w:tcPr>
          <w:p w:rsidR="00E83D7F" w:rsidRDefault="00E83D7F" w:rsidP="004176E0">
            <w:pPr>
              <w:pStyle w:val="TableParagraph"/>
              <w:ind w:left="107" w:right="342"/>
              <w:rPr>
                <w:b/>
              </w:rPr>
            </w:pPr>
            <w:r>
              <w:rPr>
                <w:b/>
              </w:rPr>
              <w:t>I</w:t>
            </w:r>
          </w:p>
        </w:tc>
        <w:tc>
          <w:tcPr>
            <w:tcW w:w="1196" w:type="dxa"/>
          </w:tcPr>
          <w:p w:rsidR="00E83D7F" w:rsidRDefault="00E83D7F" w:rsidP="004176E0">
            <w:pPr>
              <w:pStyle w:val="TableParagraph"/>
              <w:tabs>
                <w:tab w:val="left" w:pos="726"/>
              </w:tabs>
              <w:ind w:left="108" w:right="202"/>
              <w:jc w:val="center"/>
              <w:rPr>
                <w:b/>
              </w:rPr>
            </w:pPr>
            <w:r>
              <w:rPr>
                <w:b/>
              </w:rPr>
              <w:t>0</w:t>
            </w:r>
          </w:p>
        </w:tc>
        <w:tc>
          <w:tcPr>
            <w:tcW w:w="1296" w:type="dxa"/>
          </w:tcPr>
          <w:p w:rsidR="00E83D7F" w:rsidRDefault="00E83D7F" w:rsidP="004176E0">
            <w:pPr>
              <w:pStyle w:val="TableParagraph"/>
              <w:ind w:left="107" w:right="462"/>
              <w:rPr>
                <w:b/>
              </w:rPr>
            </w:pPr>
            <w:r>
              <w:rPr>
                <w:b/>
              </w:rPr>
              <w:t>4094</w:t>
            </w:r>
          </w:p>
        </w:tc>
        <w:tc>
          <w:tcPr>
            <w:tcW w:w="1440" w:type="dxa"/>
          </w:tcPr>
          <w:p w:rsidR="00E83D7F" w:rsidRDefault="00E83D7F" w:rsidP="004176E0">
            <w:pPr>
              <w:pStyle w:val="TableParagraph"/>
              <w:spacing w:line="251" w:lineRule="exact"/>
              <w:ind w:left="108"/>
              <w:rPr>
                <w:b/>
              </w:rPr>
            </w:pPr>
            <w:r>
              <w:rPr>
                <w:b/>
              </w:rPr>
              <w:t>3</w:t>
            </w:r>
          </w:p>
        </w:tc>
      </w:tr>
      <w:tr w:rsidR="00E83D7F" w:rsidTr="004176E0">
        <w:trPr>
          <w:trHeight w:val="312"/>
        </w:trPr>
        <w:tc>
          <w:tcPr>
            <w:tcW w:w="616" w:type="dxa"/>
          </w:tcPr>
          <w:p w:rsidR="00E83D7F" w:rsidRDefault="00E83D7F" w:rsidP="004176E0">
            <w:pPr>
              <w:pStyle w:val="TableParagraph"/>
              <w:ind w:left="107" w:right="94"/>
              <w:rPr>
                <w:b/>
              </w:rPr>
            </w:pPr>
            <w:r>
              <w:rPr>
                <w:b/>
              </w:rPr>
              <w:t>6</w:t>
            </w:r>
          </w:p>
        </w:tc>
        <w:tc>
          <w:tcPr>
            <w:tcW w:w="3113" w:type="dxa"/>
          </w:tcPr>
          <w:p w:rsidR="00E83D7F" w:rsidRDefault="00E83D7F" w:rsidP="004176E0">
            <w:pPr>
              <w:pStyle w:val="TableParagraph"/>
              <w:ind w:left="106" w:right="740"/>
              <w:rPr>
                <w:b/>
              </w:rPr>
            </w:pPr>
            <w:r>
              <w:rPr>
                <w:b/>
              </w:rPr>
              <w:t>Masinist terasamnet</w:t>
            </w:r>
          </w:p>
        </w:tc>
        <w:tc>
          <w:tcPr>
            <w:tcW w:w="1008" w:type="dxa"/>
          </w:tcPr>
          <w:p w:rsidR="00E83D7F" w:rsidRDefault="00E83D7F" w:rsidP="004176E0">
            <w:pPr>
              <w:pStyle w:val="TableParagraph"/>
              <w:ind w:left="102" w:right="81"/>
              <w:rPr>
                <w:b/>
              </w:rPr>
            </w:pPr>
            <w:r>
              <w:rPr>
                <w:b/>
              </w:rPr>
              <w:t>M.G</w:t>
            </w:r>
          </w:p>
        </w:tc>
        <w:tc>
          <w:tcPr>
            <w:tcW w:w="1164" w:type="dxa"/>
          </w:tcPr>
          <w:p w:rsidR="00E83D7F" w:rsidRDefault="00E83D7F" w:rsidP="004176E0">
            <w:pPr>
              <w:pStyle w:val="TableParagraph"/>
              <w:ind w:left="107" w:right="342"/>
              <w:rPr>
                <w:b/>
              </w:rPr>
            </w:pPr>
            <w:r>
              <w:rPr>
                <w:b/>
              </w:rPr>
              <w:t>II</w:t>
            </w:r>
          </w:p>
        </w:tc>
        <w:tc>
          <w:tcPr>
            <w:tcW w:w="1196" w:type="dxa"/>
          </w:tcPr>
          <w:p w:rsidR="00E83D7F" w:rsidRDefault="00E83D7F" w:rsidP="004176E0">
            <w:pPr>
              <w:pStyle w:val="TableParagraph"/>
              <w:tabs>
                <w:tab w:val="left" w:pos="726"/>
              </w:tabs>
              <w:ind w:left="108" w:right="202"/>
              <w:jc w:val="center"/>
              <w:rPr>
                <w:b/>
              </w:rPr>
            </w:pPr>
            <w:r>
              <w:rPr>
                <w:b/>
              </w:rPr>
              <w:t>0</w:t>
            </w:r>
          </w:p>
        </w:tc>
        <w:tc>
          <w:tcPr>
            <w:tcW w:w="1296" w:type="dxa"/>
          </w:tcPr>
          <w:p w:rsidR="00E83D7F" w:rsidRDefault="00E83D7F" w:rsidP="004176E0">
            <w:pPr>
              <w:pStyle w:val="TableParagraph"/>
              <w:ind w:left="107" w:right="462"/>
              <w:rPr>
                <w:b/>
              </w:rPr>
            </w:pPr>
            <w:r>
              <w:rPr>
                <w:b/>
              </w:rPr>
              <w:t>3864</w:t>
            </w:r>
          </w:p>
        </w:tc>
        <w:tc>
          <w:tcPr>
            <w:tcW w:w="1440" w:type="dxa"/>
          </w:tcPr>
          <w:p w:rsidR="00E83D7F" w:rsidRDefault="00E83D7F" w:rsidP="004176E0">
            <w:pPr>
              <w:pStyle w:val="TableParagraph"/>
              <w:spacing w:line="251" w:lineRule="exact"/>
              <w:ind w:left="108"/>
              <w:rPr>
                <w:b/>
              </w:rPr>
            </w:pPr>
            <w:r>
              <w:rPr>
                <w:b/>
              </w:rPr>
              <w:t>1</w:t>
            </w:r>
          </w:p>
        </w:tc>
      </w:tr>
      <w:tr w:rsidR="00E83D7F" w:rsidTr="004176E0">
        <w:trPr>
          <w:trHeight w:val="312"/>
        </w:trPr>
        <w:tc>
          <w:tcPr>
            <w:tcW w:w="616" w:type="dxa"/>
          </w:tcPr>
          <w:p w:rsidR="00E83D7F" w:rsidRDefault="00E83D7F" w:rsidP="004176E0">
            <w:pPr>
              <w:pStyle w:val="TableParagraph"/>
              <w:ind w:left="107" w:right="94"/>
              <w:rPr>
                <w:b/>
              </w:rPr>
            </w:pPr>
            <w:r>
              <w:rPr>
                <w:b/>
              </w:rPr>
              <w:t>7</w:t>
            </w:r>
          </w:p>
        </w:tc>
        <w:tc>
          <w:tcPr>
            <w:tcW w:w="3113" w:type="dxa"/>
          </w:tcPr>
          <w:p w:rsidR="00E83D7F" w:rsidRDefault="00E83D7F" w:rsidP="004176E0">
            <w:pPr>
              <w:pStyle w:val="TableParagraph"/>
              <w:ind w:left="106" w:right="740"/>
              <w:rPr>
                <w:b/>
              </w:rPr>
            </w:pPr>
            <w:r>
              <w:rPr>
                <w:b/>
              </w:rPr>
              <w:t>buldoexcavatoris</w:t>
            </w:r>
          </w:p>
        </w:tc>
        <w:tc>
          <w:tcPr>
            <w:tcW w:w="1008" w:type="dxa"/>
          </w:tcPr>
          <w:p w:rsidR="00E83D7F" w:rsidRDefault="00E83D7F" w:rsidP="004176E0">
            <w:pPr>
              <w:pStyle w:val="TableParagraph"/>
              <w:ind w:left="102" w:right="81"/>
              <w:rPr>
                <w:b/>
              </w:rPr>
            </w:pPr>
            <w:r>
              <w:rPr>
                <w:b/>
              </w:rPr>
              <w:t>M.G.</w:t>
            </w:r>
          </w:p>
        </w:tc>
        <w:tc>
          <w:tcPr>
            <w:tcW w:w="1164" w:type="dxa"/>
          </w:tcPr>
          <w:p w:rsidR="00E83D7F" w:rsidRDefault="00E83D7F" w:rsidP="004176E0">
            <w:pPr>
              <w:pStyle w:val="TableParagraph"/>
              <w:ind w:left="107" w:right="342"/>
              <w:rPr>
                <w:b/>
              </w:rPr>
            </w:pPr>
            <w:r>
              <w:rPr>
                <w:b/>
              </w:rPr>
              <w:t>I</w:t>
            </w:r>
          </w:p>
        </w:tc>
        <w:tc>
          <w:tcPr>
            <w:tcW w:w="1196" w:type="dxa"/>
          </w:tcPr>
          <w:p w:rsidR="00E83D7F" w:rsidRDefault="00E83D7F" w:rsidP="004176E0">
            <w:pPr>
              <w:pStyle w:val="TableParagraph"/>
              <w:tabs>
                <w:tab w:val="left" w:pos="726"/>
              </w:tabs>
              <w:ind w:left="108" w:right="202"/>
              <w:jc w:val="center"/>
              <w:rPr>
                <w:b/>
              </w:rPr>
            </w:pPr>
            <w:r>
              <w:rPr>
                <w:b/>
              </w:rPr>
              <w:t>0</w:t>
            </w:r>
          </w:p>
        </w:tc>
        <w:tc>
          <w:tcPr>
            <w:tcW w:w="1296" w:type="dxa"/>
          </w:tcPr>
          <w:p w:rsidR="00E83D7F" w:rsidRDefault="00E83D7F" w:rsidP="004176E0">
            <w:pPr>
              <w:pStyle w:val="TableParagraph"/>
              <w:ind w:left="107" w:right="462"/>
              <w:rPr>
                <w:b/>
              </w:rPr>
            </w:pPr>
            <w:r>
              <w:rPr>
                <w:b/>
              </w:rPr>
              <w:t>3864</w:t>
            </w:r>
          </w:p>
        </w:tc>
        <w:tc>
          <w:tcPr>
            <w:tcW w:w="1440" w:type="dxa"/>
          </w:tcPr>
          <w:p w:rsidR="00E83D7F" w:rsidRDefault="00E83D7F" w:rsidP="004176E0">
            <w:pPr>
              <w:pStyle w:val="TableParagraph"/>
              <w:spacing w:line="251" w:lineRule="exact"/>
              <w:ind w:left="108"/>
              <w:rPr>
                <w:b/>
              </w:rPr>
            </w:pPr>
            <w:r>
              <w:rPr>
                <w:b/>
              </w:rPr>
              <w:t>1</w:t>
            </w:r>
          </w:p>
        </w:tc>
      </w:tr>
    </w:tbl>
    <w:p w:rsidR="00E83D7F" w:rsidRDefault="00E83D7F" w:rsidP="00E83D7F">
      <w:pPr>
        <w:tabs>
          <w:tab w:val="left" w:pos="8858"/>
        </w:tabs>
        <w:ind w:left="250"/>
        <w:rPr>
          <w:sz w:val="20"/>
        </w:rPr>
      </w:pPr>
      <w:r>
        <w:rPr>
          <w:sz w:val="20"/>
        </w:rPr>
        <w:tab/>
      </w:r>
    </w:p>
    <w:p w:rsidR="00E83D7F" w:rsidRDefault="00E83D7F" w:rsidP="00E83D7F">
      <w:pPr>
        <w:pStyle w:val="BodyText"/>
        <w:spacing w:before="3"/>
        <w:rPr>
          <w:sz w:val="14"/>
        </w:rPr>
      </w:pPr>
    </w:p>
    <w:p w:rsidR="00E83D7F" w:rsidRDefault="00E83D7F" w:rsidP="00E83D7F">
      <w:pPr>
        <w:spacing w:before="91"/>
        <w:ind w:left="220" w:right="226" w:firstLine="708"/>
        <w:jc w:val="both"/>
      </w:pPr>
      <w:r>
        <w:rPr>
          <w:b/>
        </w:rPr>
        <w:t>Notă</w:t>
      </w:r>
      <w:r>
        <w:t>: 1. Salariile de bază aferente gradațiilor 1, 2, 3, 4 și 5 corespunzătoare tranșelor de vechime pentru personalul contractual din cadrul serviciului cu personalitate juridică aflat în subordinea Consiliului Local al comunei  Puiești, se determină pornind de la nivelul salariului de bază la gradația 0, prin aplicarea cotelor procentuale corespunzătoare, potrivit art. 10, alin. (4) din Legea nr. 153/2017.</w:t>
      </w:r>
    </w:p>
    <w:p w:rsidR="00E83D7F" w:rsidRDefault="00E83D7F" w:rsidP="00E83D7F">
      <w:pPr>
        <w:pStyle w:val="BodyText"/>
        <w:spacing w:before="1"/>
      </w:pPr>
    </w:p>
    <w:p w:rsidR="00E83D7F" w:rsidRDefault="00E83D7F" w:rsidP="00E83D7F">
      <w:pPr>
        <w:pStyle w:val="Heading1"/>
        <w:ind w:left="940"/>
      </w:pPr>
      <w:r>
        <w:t>Puiești,</w:t>
      </w:r>
    </w:p>
    <w:p w:rsidR="00E83D7F" w:rsidRDefault="00E83D7F" w:rsidP="00E83D7F">
      <w:pPr>
        <w:pStyle w:val="BodyText"/>
        <w:rPr>
          <w:b/>
        </w:rPr>
      </w:pPr>
    </w:p>
    <w:p w:rsidR="00E83D7F" w:rsidRDefault="00E83D7F" w:rsidP="00E83D7F">
      <w:pPr>
        <w:tabs>
          <w:tab w:val="left" w:pos="6042"/>
        </w:tabs>
        <w:ind w:left="280"/>
        <w:rPr>
          <w:b/>
          <w:i/>
          <w:sz w:val="24"/>
        </w:rPr>
      </w:pPr>
      <w:r>
        <w:rPr>
          <w:b/>
          <w:i/>
          <w:sz w:val="24"/>
        </w:rPr>
        <w:t>Initiator Proiect,</w:t>
      </w:r>
      <w:r>
        <w:rPr>
          <w:b/>
          <w:i/>
          <w:sz w:val="24"/>
        </w:rPr>
        <w:tab/>
        <w:t>Avizeaza  pentru</w:t>
      </w:r>
      <w:r>
        <w:rPr>
          <w:b/>
          <w:i/>
          <w:spacing w:val="-4"/>
          <w:sz w:val="24"/>
        </w:rPr>
        <w:t xml:space="preserve"> </w:t>
      </w:r>
      <w:r>
        <w:rPr>
          <w:b/>
          <w:i/>
          <w:sz w:val="24"/>
        </w:rPr>
        <w:t>legalitate,</w:t>
      </w:r>
    </w:p>
    <w:p w:rsidR="00E83D7F" w:rsidRDefault="00E83D7F" w:rsidP="00E83D7F">
      <w:pPr>
        <w:tabs>
          <w:tab w:val="left" w:pos="5681"/>
        </w:tabs>
        <w:ind w:left="460"/>
        <w:rPr>
          <w:b/>
          <w:sz w:val="24"/>
        </w:rPr>
      </w:pPr>
      <w:r>
        <w:rPr>
          <w:b/>
          <w:sz w:val="24"/>
        </w:rPr>
        <w:t>Primar,</w:t>
      </w:r>
      <w:r>
        <w:rPr>
          <w:b/>
          <w:sz w:val="24"/>
        </w:rPr>
        <w:tab/>
        <w:t>Secretarul general al comunei  Puiești</w:t>
      </w:r>
    </w:p>
    <w:p w:rsidR="00E83D7F" w:rsidRDefault="00E83D7F" w:rsidP="00E83D7F">
      <w:pPr>
        <w:tabs>
          <w:tab w:val="left" w:pos="6642"/>
          <w:tab w:val="left" w:pos="6822"/>
        </w:tabs>
        <w:ind w:left="520" w:right="727" w:hanging="240"/>
        <w:rPr>
          <w:b/>
          <w:sz w:val="24"/>
        </w:rPr>
      </w:pPr>
      <w:r>
        <w:rPr>
          <w:rFonts w:ascii="Wingdings" w:hAnsi="Wingdings"/>
          <w:b/>
          <w:sz w:val="24"/>
        </w:rPr>
        <w:t></w:t>
      </w:r>
      <w:r>
        <w:rPr>
          <w:b/>
          <w:spacing w:val="3"/>
          <w:sz w:val="24"/>
        </w:rPr>
        <w:t xml:space="preserve"> </w:t>
      </w:r>
      <w:r>
        <w:rPr>
          <w:b/>
          <w:sz w:val="24"/>
        </w:rPr>
        <w:t>……Ticu Vasile Cezar</w:t>
      </w:r>
      <w:r>
        <w:rPr>
          <w:b/>
          <w:sz w:val="24"/>
        </w:rPr>
        <w:tab/>
      </w:r>
      <w:r>
        <w:rPr>
          <w:rFonts w:ascii="Wingdings" w:hAnsi="Wingdings"/>
          <w:b/>
          <w:sz w:val="24"/>
        </w:rPr>
        <w:t></w:t>
      </w:r>
      <w:r>
        <w:rPr>
          <w:b/>
          <w:sz w:val="24"/>
        </w:rPr>
        <w:t xml:space="preserve"> …….......Vergil  Ursu</w:t>
      </w:r>
    </w:p>
    <w:p w:rsidR="00E83D7F" w:rsidRDefault="00E83D7F" w:rsidP="00E83D7F">
      <w:pPr>
        <w:tabs>
          <w:tab w:val="left" w:pos="6642"/>
          <w:tab w:val="left" w:pos="6822"/>
        </w:tabs>
        <w:ind w:left="520" w:right="727" w:hanging="240"/>
        <w:rPr>
          <w:b/>
          <w:sz w:val="24"/>
        </w:rPr>
      </w:pPr>
    </w:p>
    <w:p w:rsidR="00E83D7F" w:rsidRDefault="00E83D7F" w:rsidP="00E83D7F">
      <w:pPr>
        <w:tabs>
          <w:tab w:val="left" w:pos="6642"/>
          <w:tab w:val="left" w:pos="6822"/>
        </w:tabs>
        <w:ind w:left="520" w:right="727" w:hanging="240"/>
        <w:rPr>
          <w:b/>
          <w:sz w:val="24"/>
        </w:rPr>
      </w:pPr>
    </w:p>
    <w:p w:rsidR="00E83D7F" w:rsidRDefault="00E83D7F" w:rsidP="00E83D7F">
      <w:pPr>
        <w:tabs>
          <w:tab w:val="left" w:pos="6642"/>
          <w:tab w:val="left" w:pos="6822"/>
        </w:tabs>
        <w:ind w:left="520" w:right="727" w:hanging="240"/>
        <w:rPr>
          <w:b/>
          <w:sz w:val="24"/>
        </w:rPr>
      </w:pPr>
    </w:p>
    <w:p w:rsidR="00E83D7F" w:rsidRDefault="00E83D7F" w:rsidP="00E83D7F">
      <w:pPr>
        <w:tabs>
          <w:tab w:val="left" w:pos="6642"/>
          <w:tab w:val="left" w:pos="6822"/>
        </w:tabs>
        <w:ind w:left="520" w:right="727" w:hanging="240"/>
        <w:rPr>
          <w:b/>
          <w:sz w:val="24"/>
        </w:rPr>
      </w:pPr>
    </w:p>
    <w:p w:rsidR="00804EE9" w:rsidRDefault="00804EE9"/>
    <w:sectPr w:rsidR="00804EE9" w:rsidSect="008157FF">
      <w:headerReference w:type="default" r:id="rId7"/>
      <w:pgSz w:w="11910" w:h="16840"/>
      <w:pgMar w:top="1280" w:right="620" w:bottom="280" w:left="1220" w:header="6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D20" w:rsidRDefault="003A4D20" w:rsidP="00D60B93">
      <w:pPr>
        <w:spacing w:after="0" w:line="240" w:lineRule="auto"/>
      </w:pPr>
      <w:r>
        <w:separator/>
      </w:r>
    </w:p>
  </w:endnote>
  <w:endnote w:type="continuationSeparator" w:id="1">
    <w:p w:rsidR="003A4D20" w:rsidRDefault="003A4D20" w:rsidP="00D60B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D20" w:rsidRDefault="003A4D20" w:rsidP="00D60B93">
      <w:pPr>
        <w:spacing w:after="0" w:line="240" w:lineRule="auto"/>
      </w:pPr>
      <w:r>
        <w:separator/>
      </w:r>
    </w:p>
  </w:footnote>
  <w:footnote w:type="continuationSeparator" w:id="1">
    <w:p w:rsidR="003A4D20" w:rsidRDefault="003A4D20" w:rsidP="00D60B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7FF" w:rsidRDefault="00AB74E2">
    <w:pPr>
      <w:pStyle w:val="BodyText"/>
      <w:spacing w:line="14" w:lineRule="auto"/>
      <w:rPr>
        <w:sz w:val="20"/>
      </w:rPr>
    </w:pPr>
    <w:r w:rsidRPr="00AB74E2">
      <w:pict>
        <v:shapetype id="_x0000_t202" coordsize="21600,21600" o:spt="202" path="m,l,21600r21600,l21600,xe">
          <v:stroke joinstyle="miter"/>
          <v:path gradientshapeok="t" o:connecttype="rect"/>
        </v:shapetype>
        <v:shape id="_x0000_s1026" type="#_x0000_t202" style="position:absolute;margin-left:223.5pt;margin-top:29.5pt;width:177.85pt;height:36.45pt;z-index:-251658752;mso-position-horizontal-relative:page;mso-position-vertical-relative:page" filled="f" stroked="f">
          <v:textbox inset="0,0,0,0">
            <w:txbxContent>
              <w:p w:rsidR="008157FF" w:rsidRDefault="00804EE9">
                <w:pPr>
                  <w:spacing w:line="224" w:lineRule="exact"/>
                  <w:jc w:val="center"/>
                  <w:rPr>
                    <w:rFonts w:ascii="Calibri" w:hAnsi="Calibri"/>
                    <w:b/>
                    <w:sz w:val="20"/>
                  </w:rPr>
                </w:pPr>
                <w:r>
                  <w:rPr>
                    <w:rFonts w:ascii="Calibri" w:hAnsi="Calibri"/>
                    <w:b/>
                    <w:sz w:val="20"/>
                  </w:rPr>
                  <w:t>ROMÂNIA</w:t>
                </w:r>
              </w:p>
              <w:p w:rsidR="008157FF" w:rsidRDefault="00804EE9">
                <w:pPr>
                  <w:jc w:val="center"/>
                  <w:rPr>
                    <w:rFonts w:ascii="Calibri" w:hAnsi="Calibri"/>
                    <w:b/>
                    <w:sz w:val="20"/>
                  </w:rPr>
                </w:pPr>
                <w:r>
                  <w:rPr>
                    <w:rFonts w:ascii="Calibri" w:hAnsi="Calibri"/>
                    <w:b/>
                    <w:sz w:val="20"/>
                  </w:rPr>
                  <w:t>JUDEȚUL VASLUI</w:t>
                </w:r>
              </w:p>
              <w:p w:rsidR="008157FF" w:rsidRDefault="00804EE9">
                <w:pPr>
                  <w:jc w:val="center"/>
                  <w:rPr>
                    <w:rFonts w:ascii="Calibri" w:hAnsi="Calibri"/>
                    <w:b/>
                    <w:sz w:val="20"/>
                  </w:rPr>
                </w:pPr>
                <w:r>
                  <w:rPr>
                    <w:rFonts w:ascii="Calibri" w:hAnsi="Calibri"/>
                    <w:b/>
                    <w:sz w:val="20"/>
                  </w:rPr>
                  <w:t>CONSILIUL LOCAL AL COMUNEI PUIEȘTI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62582"/>
    <w:multiLevelType w:val="hybridMultilevel"/>
    <w:tmpl w:val="D6FAC4D2"/>
    <w:lvl w:ilvl="0" w:tplc="23024D86">
      <w:start w:val="1"/>
      <w:numFmt w:val="lowerLetter"/>
      <w:lvlText w:val="%1)"/>
      <w:lvlJc w:val="left"/>
      <w:pPr>
        <w:ind w:left="406" w:hanging="187"/>
        <w:jc w:val="left"/>
      </w:pPr>
      <w:rPr>
        <w:rFonts w:hint="default"/>
        <w:b/>
        <w:bCs/>
        <w:spacing w:val="-6"/>
        <w:w w:val="100"/>
        <w:lang w:val="ro-RO" w:eastAsia="ro-RO" w:bidi="ro-RO"/>
      </w:rPr>
    </w:lvl>
    <w:lvl w:ilvl="1" w:tplc="6742E18E">
      <w:numFmt w:val="bullet"/>
      <w:lvlText w:val="•"/>
      <w:lvlJc w:val="left"/>
      <w:pPr>
        <w:ind w:left="840" w:hanging="187"/>
      </w:pPr>
      <w:rPr>
        <w:rFonts w:hint="default"/>
        <w:lang w:val="ro-RO" w:eastAsia="ro-RO" w:bidi="ro-RO"/>
      </w:rPr>
    </w:lvl>
    <w:lvl w:ilvl="2" w:tplc="B0A88AF0">
      <w:numFmt w:val="bullet"/>
      <w:lvlText w:val="•"/>
      <w:lvlJc w:val="left"/>
      <w:pPr>
        <w:ind w:left="1865" w:hanging="187"/>
      </w:pPr>
      <w:rPr>
        <w:rFonts w:hint="default"/>
        <w:lang w:val="ro-RO" w:eastAsia="ro-RO" w:bidi="ro-RO"/>
      </w:rPr>
    </w:lvl>
    <w:lvl w:ilvl="3" w:tplc="B532EB14">
      <w:numFmt w:val="bullet"/>
      <w:lvlText w:val="•"/>
      <w:lvlJc w:val="left"/>
      <w:pPr>
        <w:ind w:left="2890" w:hanging="187"/>
      </w:pPr>
      <w:rPr>
        <w:rFonts w:hint="default"/>
        <w:lang w:val="ro-RO" w:eastAsia="ro-RO" w:bidi="ro-RO"/>
      </w:rPr>
    </w:lvl>
    <w:lvl w:ilvl="4" w:tplc="172415C2">
      <w:numFmt w:val="bullet"/>
      <w:lvlText w:val="•"/>
      <w:lvlJc w:val="left"/>
      <w:pPr>
        <w:ind w:left="3916" w:hanging="187"/>
      </w:pPr>
      <w:rPr>
        <w:rFonts w:hint="default"/>
        <w:lang w:val="ro-RO" w:eastAsia="ro-RO" w:bidi="ro-RO"/>
      </w:rPr>
    </w:lvl>
    <w:lvl w:ilvl="5" w:tplc="2A2AD1B0">
      <w:numFmt w:val="bullet"/>
      <w:lvlText w:val="•"/>
      <w:lvlJc w:val="left"/>
      <w:pPr>
        <w:ind w:left="4941" w:hanging="187"/>
      </w:pPr>
      <w:rPr>
        <w:rFonts w:hint="default"/>
        <w:lang w:val="ro-RO" w:eastAsia="ro-RO" w:bidi="ro-RO"/>
      </w:rPr>
    </w:lvl>
    <w:lvl w:ilvl="6" w:tplc="FEB63D5E">
      <w:numFmt w:val="bullet"/>
      <w:lvlText w:val="•"/>
      <w:lvlJc w:val="left"/>
      <w:pPr>
        <w:ind w:left="5966" w:hanging="187"/>
      </w:pPr>
      <w:rPr>
        <w:rFonts w:hint="default"/>
        <w:lang w:val="ro-RO" w:eastAsia="ro-RO" w:bidi="ro-RO"/>
      </w:rPr>
    </w:lvl>
    <w:lvl w:ilvl="7" w:tplc="D2327D76">
      <w:numFmt w:val="bullet"/>
      <w:lvlText w:val="•"/>
      <w:lvlJc w:val="left"/>
      <w:pPr>
        <w:ind w:left="6992" w:hanging="187"/>
      </w:pPr>
      <w:rPr>
        <w:rFonts w:hint="default"/>
        <w:lang w:val="ro-RO" w:eastAsia="ro-RO" w:bidi="ro-RO"/>
      </w:rPr>
    </w:lvl>
    <w:lvl w:ilvl="8" w:tplc="A1385F32">
      <w:numFmt w:val="bullet"/>
      <w:lvlText w:val="•"/>
      <w:lvlJc w:val="left"/>
      <w:pPr>
        <w:ind w:left="8017" w:hanging="187"/>
      </w:pPr>
      <w:rPr>
        <w:rFonts w:hint="default"/>
        <w:lang w:val="ro-RO" w:eastAsia="ro-RO" w:bidi="ro-R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7170"/>
    <o:shapelayout v:ext="edit">
      <o:idmap v:ext="edit" data="1"/>
    </o:shapelayout>
  </w:hdrShapeDefaults>
  <w:footnotePr>
    <w:footnote w:id="0"/>
    <w:footnote w:id="1"/>
  </w:footnotePr>
  <w:endnotePr>
    <w:endnote w:id="0"/>
    <w:endnote w:id="1"/>
  </w:endnotePr>
  <w:compat>
    <w:useFELayout/>
  </w:compat>
  <w:rsids>
    <w:rsidRoot w:val="00E83D7F"/>
    <w:rsid w:val="001163DF"/>
    <w:rsid w:val="003A4D20"/>
    <w:rsid w:val="007572F3"/>
    <w:rsid w:val="00804EE9"/>
    <w:rsid w:val="00976CAF"/>
    <w:rsid w:val="00AB74E2"/>
    <w:rsid w:val="00D60B93"/>
    <w:rsid w:val="00E83D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B93"/>
  </w:style>
  <w:style w:type="paragraph" w:styleId="Heading1">
    <w:name w:val="heading 1"/>
    <w:basedOn w:val="Normal"/>
    <w:link w:val="Heading1Char"/>
    <w:uiPriority w:val="1"/>
    <w:qFormat/>
    <w:rsid w:val="00E83D7F"/>
    <w:pPr>
      <w:widowControl w:val="0"/>
      <w:autoSpaceDE w:val="0"/>
      <w:autoSpaceDN w:val="0"/>
      <w:spacing w:after="0" w:line="240" w:lineRule="auto"/>
      <w:ind w:left="460"/>
      <w:outlineLvl w:val="0"/>
    </w:pPr>
    <w:rPr>
      <w:rFonts w:ascii="Times New Roman" w:eastAsia="Times New Roman" w:hAnsi="Times New Roman" w:cs="Times New Roman"/>
      <w:b/>
      <w:bCs/>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83D7F"/>
    <w:rPr>
      <w:rFonts w:ascii="Times New Roman" w:eastAsia="Times New Roman" w:hAnsi="Times New Roman" w:cs="Times New Roman"/>
      <w:b/>
      <w:bCs/>
      <w:sz w:val="24"/>
      <w:szCs w:val="24"/>
      <w:lang w:val="ro-RO" w:eastAsia="ro-RO" w:bidi="ro-RO"/>
    </w:rPr>
  </w:style>
  <w:style w:type="paragraph" w:styleId="BodyText">
    <w:name w:val="Body Text"/>
    <w:basedOn w:val="Normal"/>
    <w:link w:val="BodyTextChar"/>
    <w:uiPriority w:val="1"/>
    <w:qFormat/>
    <w:rsid w:val="00E83D7F"/>
    <w:pPr>
      <w:widowControl w:val="0"/>
      <w:autoSpaceDE w:val="0"/>
      <w:autoSpaceDN w:val="0"/>
      <w:spacing w:after="0" w:line="240" w:lineRule="auto"/>
    </w:pPr>
    <w:rPr>
      <w:rFonts w:ascii="Times New Roman" w:eastAsia="Times New Roman" w:hAnsi="Times New Roman" w:cs="Times New Roman"/>
      <w:sz w:val="24"/>
      <w:szCs w:val="24"/>
      <w:lang w:val="ro-RO" w:eastAsia="ro-RO" w:bidi="ro-RO"/>
    </w:rPr>
  </w:style>
  <w:style w:type="character" w:customStyle="1" w:styleId="BodyTextChar">
    <w:name w:val="Body Text Char"/>
    <w:basedOn w:val="DefaultParagraphFont"/>
    <w:link w:val="BodyText"/>
    <w:uiPriority w:val="1"/>
    <w:rsid w:val="00E83D7F"/>
    <w:rPr>
      <w:rFonts w:ascii="Times New Roman" w:eastAsia="Times New Roman" w:hAnsi="Times New Roman" w:cs="Times New Roman"/>
      <w:sz w:val="24"/>
      <w:szCs w:val="24"/>
      <w:lang w:val="ro-RO" w:eastAsia="ro-RO" w:bidi="ro-RO"/>
    </w:rPr>
  </w:style>
  <w:style w:type="paragraph" w:styleId="ListParagraph">
    <w:name w:val="List Paragraph"/>
    <w:basedOn w:val="Normal"/>
    <w:uiPriority w:val="1"/>
    <w:qFormat/>
    <w:rsid w:val="00E83D7F"/>
    <w:pPr>
      <w:widowControl w:val="0"/>
      <w:autoSpaceDE w:val="0"/>
      <w:autoSpaceDN w:val="0"/>
      <w:spacing w:after="0" w:line="240" w:lineRule="auto"/>
      <w:ind w:left="940" w:hanging="360"/>
      <w:jc w:val="both"/>
    </w:pPr>
    <w:rPr>
      <w:rFonts w:ascii="Times New Roman" w:eastAsia="Times New Roman" w:hAnsi="Times New Roman" w:cs="Times New Roman"/>
      <w:lang w:val="ro-RO" w:eastAsia="ro-RO" w:bidi="ro-RO"/>
    </w:rPr>
  </w:style>
  <w:style w:type="paragraph" w:customStyle="1" w:styleId="TableParagraph">
    <w:name w:val="Table Paragraph"/>
    <w:basedOn w:val="Normal"/>
    <w:uiPriority w:val="1"/>
    <w:qFormat/>
    <w:rsid w:val="00E83D7F"/>
    <w:pPr>
      <w:widowControl w:val="0"/>
      <w:autoSpaceDE w:val="0"/>
      <w:autoSpaceDN w:val="0"/>
      <w:spacing w:after="0" w:line="240" w:lineRule="auto"/>
    </w:pPr>
    <w:rPr>
      <w:rFonts w:ascii="Times New Roman" w:eastAsia="Times New Roman" w:hAnsi="Times New Roman" w:cs="Times New Roman"/>
      <w:lang w:val="ro-RO" w:eastAsia="ro-RO" w:bidi="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4</cp:revision>
  <cp:lastPrinted>2023-05-15T10:23:00Z</cp:lastPrinted>
  <dcterms:created xsi:type="dcterms:W3CDTF">2023-05-02T12:29:00Z</dcterms:created>
  <dcterms:modified xsi:type="dcterms:W3CDTF">2023-05-15T11:22:00Z</dcterms:modified>
</cp:coreProperties>
</file>