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3616A64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7C2E12">
        <w:rPr>
          <w:rFonts w:asciiTheme="minorHAnsi" w:hAnsiTheme="minorHAnsi" w:cstheme="minorHAnsi"/>
        </w:rPr>
        <w:t>1</w:t>
      </w:r>
      <w:r w:rsidR="003554A0">
        <w:rPr>
          <w:rFonts w:asciiTheme="minorHAnsi" w:hAnsiTheme="minorHAnsi" w:cstheme="minorHAnsi"/>
        </w:rPr>
        <w:t>5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346DC8">
        <w:rPr>
          <w:rFonts w:asciiTheme="minorHAnsi" w:hAnsiTheme="minorHAnsi" w:cstheme="minorHAnsi"/>
        </w:rPr>
        <w:t>19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346DC8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0C748921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3554A0" w:rsidRPr="003554A0">
        <w:rPr>
          <w:rFonts w:asciiTheme="minorHAnsi" w:hAnsiTheme="minorHAnsi" w:cstheme="minorHAnsi"/>
        </w:rPr>
        <w:t>29 din 11.05.2023 privind aprobarea participării Comunei Șoldanu la Parteneriatul LEADER cu denumirea „Colinele Argeșului”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CB3201F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3554A0" w:rsidRPr="003554A0">
        <w:rPr>
          <w:rFonts w:asciiTheme="minorHAnsi" w:hAnsiTheme="minorHAnsi" w:cstheme="minorHAnsi"/>
          <w:sz w:val="22"/>
          <w:szCs w:val="22"/>
        </w:rPr>
        <w:t>29 din 11.05.2023 privind aprobarea participării Comunei Șoldanu la Parteneriatul LEADER cu denumirea „Colinele Argeșului”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54A0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266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140</cp:revision>
  <cp:lastPrinted>2023-04-20T08:36:00Z</cp:lastPrinted>
  <dcterms:created xsi:type="dcterms:W3CDTF">2021-09-16T11:23:00Z</dcterms:created>
  <dcterms:modified xsi:type="dcterms:W3CDTF">2023-05-19T09:37:00Z</dcterms:modified>
</cp:coreProperties>
</file>