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6A1160BE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7C2E12">
        <w:rPr>
          <w:rFonts w:asciiTheme="minorHAnsi" w:hAnsiTheme="minorHAnsi" w:cstheme="minorHAnsi"/>
        </w:rPr>
        <w:t>1</w:t>
      </w:r>
      <w:r w:rsidR="008D1602">
        <w:rPr>
          <w:rFonts w:asciiTheme="minorHAnsi" w:hAnsiTheme="minorHAnsi" w:cstheme="minorHAnsi"/>
        </w:rPr>
        <w:t>7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8D1602">
        <w:rPr>
          <w:rFonts w:asciiTheme="minorHAnsi" w:hAnsiTheme="minorHAnsi" w:cstheme="minorHAnsi"/>
        </w:rPr>
        <w:t>3</w:t>
      </w:r>
      <w:r w:rsidR="00346DC8">
        <w:rPr>
          <w:rFonts w:asciiTheme="minorHAnsi" w:hAnsiTheme="minorHAnsi" w:cstheme="minorHAnsi"/>
        </w:rPr>
        <w:t>1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346DC8">
        <w:rPr>
          <w:rFonts w:asciiTheme="minorHAnsi" w:hAnsiTheme="minorHAnsi" w:cstheme="minorHAnsi"/>
        </w:rPr>
        <w:t>5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6FA5CECF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8D1602" w:rsidRPr="008D1602">
        <w:rPr>
          <w:rFonts w:asciiTheme="minorHAnsi" w:hAnsiTheme="minorHAnsi" w:cstheme="minorHAnsi"/>
        </w:rPr>
        <w:t>31 din 29.05.2023 privind aprobarea necesității și oportunității realizării și notei conceptuale pentru obiectivul de investiții „Construire trotuare în Comuna Șoldanu, Județul Călărași”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1FA4042A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8D1602" w:rsidRPr="008D1602">
        <w:rPr>
          <w:rFonts w:asciiTheme="minorHAnsi" w:hAnsiTheme="minorHAnsi" w:cstheme="minorHAnsi"/>
          <w:sz w:val="22"/>
          <w:szCs w:val="22"/>
        </w:rPr>
        <w:t>31 din 29.05.2023 privind aprobarea necesității și oportunității realizării și notei conceptuale pentru obiectivul de investiții „Construire trotuare în Comuna Șoldanu, Județul Călărași”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282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140</cp:revision>
  <cp:lastPrinted>2023-04-20T08:36:00Z</cp:lastPrinted>
  <dcterms:created xsi:type="dcterms:W3CDTF">2021-09-16T11:23:00Z</dcterms:created>
  <dcterms:modified xsi:type="dcterms:W3CDTF">2023-05-31T12:26:00Z</dcterms:modified>
</cp:coreProperties>
</file>