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2B25E3">
      <w:pPr>
        <w:widowControl w:val="0"/>
        <w:spacing w:before="96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634C99F1" w:rsidR="00463D42" w:rsidRPr="003F39B2" w:rsidRDefault="005F3A35" w:rsidP="00F72F5E">
      <w:pPr>
        <w:widowControl w:val="0"/>
        <w:jc w:val="center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al Proiectului de hotărâre </w:t>
      </w:r>
      <w:r w:rsidR="007E2BA2" w:rsidRPr="003F39B2">
        <w:rPr>
          <w:rFonts w:asciiTheme="minorHAnsi" w:hAnsiTheme="minorHAnsi" w:cstheme="minorHAnsi"/>
        </w:rPr>
        <w:t xml:space="preserve">privind </w:t>
      </w:r>
      <w:r w:rsidR="00763FD5" w:rsidRPr="00763FD5">
        <w:rPr>
          <w:rFonts w:asciiTheme="minorHAnsi" w:hAnsiTheme="minorHAnsi" w:cstheme="minorHAnsi"/>
        </w:rPr>
        <w:t>aprobarea modificării Anexelor Hotărârii Consiliului Local al Comunei Șoldanu nr. 53/2022</w:t>
      </w:r>
    </w:p>
    <w:p w14:paraId="0A560459" w14:textId="32ACF50D" w:rsidR="00F9062B" w:rsidRPr="003F39B2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>Subsemna</w:t>
      </w:r>
      <w:r w:rsidR="00623F97" w:rsidRPr="003F39B2">
        <w:rPr>
          <w:rFonts w:asciiTheme="minorHAnsi" w:hAnsiTheme="minorHAnsi" w:cstheme="minorHAnsi"/>
        </w:rPr>
        <w:t>tul,</w:t>
      </w:r>
      <w:r w:rsidRPr="003F39B2">
        <w:rPr>
          <w:rFonts w:asciiTheme="minorHAnsi" w:hAnsiTheme="minorHAnsi" w:cstheme="minorHAnsi"/>
        </w:rPr>
        <w:t xml:space="preserve"> </w:t>
      </w:r>
      <w:r w:rsidR="003A6C4F" w:rsidRPr="003F39B2">
        <w:rPr>
          <w:rFonts w:asciiTheme="minorHAnsi" w:hAnsiTheme="minorHAnsi" w:cstheme="minorHAnsi"/>
        </w:rPr>
        <w:t>Valeriu MUSTĂȚEA</w:t>
      </w:r>
      <w:r w:rsidR="00DE5251" w:rsidRPr="003F39B2">
        <w:rPr>
          <w:rFonts w:asciiTheme="minorHAnsi" w:hAnsiTheme="minorHAnsi" w:cstheme="minorHAnsi"/>
        </w:rPr>
        <w:t xml:space="preserve">, </w:t>
      </w:r>
      <w:r w:rsidR="007E2BA2" w:rsidRPr="003F39B2">
        <w:rPr>
          <w:rFonts w:asciiTheme="minorHAnsi" w:hAnsiTheme="minorHAnsi" w:cstheme="minorHAnsi"/>
        </w:rPr>
        <w:t>Vicep</w:t>
      </w:r>
      <w:r w:rsidR="00DE5251" w:rsidRPr="003F39B2">
        <w:rPr>
          <w:rFonts w:asciiTheme="minorHAnsi" w:hAnsiTheme="minorHAnsi" w:cstheme="minorHAnsi"/>
        </w:rPr>
        <w:t>rimar</w:t>
      </w:r>
      <w:r w:rsidR="00BE1F17" w:rsidRPr="003F39B2">
        <w:rPr>
          <w:rFonts w:asciiTheme="minorHAnsi" w:hAnsiTheme="minorHAnsi" w:cstheme="minorHAnsi"/>
        </w:rPr>
        <w:t>u</w:t>
      </w:r>
      <w:r w:rsidR="00DE5251" w:rsidRPr="003F39B2">
        <w:rPr>
          <w:rFonts w:asciiTheme="minorHAnsi" w:hAnsiTheme="minorHAnsi" w:cstheme="minorHAnsi"/>
        </w:rPr>
        <w:t xml:space="preserve">l </w:t>
      </w:r>
      <w:r w:rsidR="00BE1F17" w:rsidRPr="003F39B2">
        <w:rPr>
          <w:rFonts w:asciiTheme="minorHAnsi" w:hAnsiTheme="minorHAnsi" w:cstheme="minorHAnsi"/>
        </w:rPr>
        <w:t>C</w:t>
      </w:r>
      <w:r w:rsidR="00DE5251" w:rsidRPr="003F39B2">
        <w:rPr>
          <w:rFonts w:asciiTheme="minorHAnsi" w:hAnsiTheme="minorHAnsi" w:cstheme="minorHAnsi"/>
        </w:rPr>
        <w:t>omunei Șoldanu</w:t>
      </w:r>
      <w:r w:rsidR="007E2BA2" w:rsidRPr="003F39B2">
        <w:rPr>
          <w:rFonts w:asciiTheme="minorHAnsi" w:hAnsiTheme="minorHAnsi" w:cstheme="minorHAnsi"/>
        </w:rPr>
        <w:t xml:space="preserve"> cu atribuții de primar</w:t>
      </w:r>
      <w:r w:rsidR="005D178C" w:rsidRPr="003F39B2">
        <w:rPr>
          <w:rFonts w:asciiTheme="minorHAnsi" w:hAnsiTheme="minorHAnsi" w:cstheme="minorHAnsi"/>
        </w:rPr>
        <w:t>,</w:t>
      </w:r>
    </w:p>
    <w:p w14:paraId="20F17AF6" w14:textId="77777777" w:rsidR="00623F97" w:rsidRPr="003F39B2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Văzând:</w:t>
      </w:r>
    </w:p>
    <w:p w14:paraId="317FE831" w14:textId="6F143C22" w:rsidR="00DB066B" w:rsidRDefault="003A6C4F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Hotărârea Consiliului Local al Comunei Șoldanu nr. 53 din 25.08.2022 privind aprobarea documentației de avizare a lucrărilor de intervenții, a indicatorilor tehnico-economici și a devizului general pentru obiectivul de investiție „Modernizare străzi în Comuna Șoldanu, Județul Călărași”, aprobat pentru </w:t>
      </w:r>
      <w:r w:rsidR="00810156" w:rsidRPr="003F39B2">
        <w:rPr>
          <w:rFonts w:ascii="Calibri" w:eastAsia="Calibri" w:hAnsi="Calibri" w:cs="Calibri"/>
          <w:iCs/>
        </w:rPr>
        <w:t>fi</w:t>
      </w:r>
      <w:r w:rsidRPr="003F39B2">
        <w:rPr>
          <w:rFonts w:asciiTheme="minorHAnsi" w:hAnsiTheme="minorHAnsi" w:cstheme="minorHAnsi"/>
          <w:iCs/>
        </w:rPr>
        <w:t>nanțare prin Programul național de investiții „Anghel Saligny”, precum și a sumei reprezentând categoriile de cheltuieli finanțate de la bugetul local pentru realizarea obiectivului</w:t>
      </w:r>
      <w:r w:rsidR="00F72F5E">
        <w:rPr>
          <w:rFonts w:asciiTheme="minorHAnsi" w:hAnsiTheme="minorHAnsi" w:cstheme="minorHAnsi"/>
          <w:iCs/>
        </w:rPr>
        <w:t>;</w:t>
      </w:r>
    </w:p>
    <w:p w14:paraId="7653CD2C" w14:textId="1527DAE5" w:rsidR="00F72F5E" w:rsidRDefault="00F72F5E" w:rsidP="005374DB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F72F5E">
        <w:rPr>
          <w:rFonts w:asciiTheme="minorHAnsi" w:hAnsiTheme="minorHAnsi" w:cstheme="minorHAnsi"/>
          <w:iCs/>
        </w:rPr>
        <w:t>Hotărârea Consiliului Local al Comunei Șoldanu nr. 14 din 27.02.2023 privind aprobarea modi</w:t>
      </w:r>
      <w:r w:rsidRPr="00F72F5E">
        <w:rPr>
          <w:rFonts w:ascii="Calibri" w:eastAsia="Calibri" w:hAnsi="Calibri" w:cs="Calibri"/>
          <w:iCs/>
        </w:rPr>
        <w:t>fi</w:t>
      </w:r>
      <w:r w:rsidRPr="00F72F5E">
        <w:rPr>
          <w:rFonts w:asciiTheme="minorHAnsi" w:hAnsiTheme="minorHAnsi" w:cstheme="minorHAnsi"/>
          <w:iCs/>
        </w:rPr>
        <w:t>cării</w:t>
      </w:r>
      <w:r>
        <w:rPr>
          <w:rFonts w:asciiTheme="minorHAnsi" w:hAnsiTheme="minorHAnsi" w:cstheme="minorHAnsi"/>
          <w:iCs/>
        </w:rPr>
        <w:t xml:space="preserve"> </w:t>
      </w:r>
      <w:r w:rsidRPr="00F72F5E">
        <w:rPr>
          <w:rFonts w:asciiTheme="minorHAnsi" w:hAnsiTheme="minorHAnsi" w:cstheme="minorHAnsi"/>
          <w:iCs/>
        </w:rPr>
        <w:t>Anexelor la Hotărârea Consiliului Local al Comunei Șoldanu nr. 53 din 25 august 2022;</w:t>
      </w:r>
    </w:p>
    <w:p w14:paraId="6D1B7951" w14:textId="190171E7" w:rsidR="00763FD5" w:rsidRPr="00763FD5" w:rsidRDefault="00763FD5" w:rsidP="00E61345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763FD5">
        <w:rPr>
          <w:rFonts w:asciiTheme="minorHAnsi" w:hAnsiTheme="minorHAnsi" w:cstheme="minorHAnsi"/>
          <w:iCs/>
        </w:rPr>
        <w:t>Hotărârea Consiliului Local al Comunei Șoldanu nr. 21 din 04 aprilie 2023 privind aprobarea modi</w:t>
      </w:r>
      <w:r w:rsidRPr="00763FD5">
        <w:rPr>
          <w:rFonts w:ascii="Calibri" w:eastAsia="Calibri" w:hAnsi="Calibri" w:cs="Calibri"/>
          <w:iCs/>
        </w:rPr>
        <w:t>fi</w:t>
      </w:r>
      <w:r w:rsidRPr="00763FD5">
        <w:rPr>
          <w:rFonts w:asciiTheme="minorHAnsi" w:hAnsiTheme="minorHAnsi" w:cstheme="minorHAnsi"/>
          <w:iCs/>
        </w:rPr>
        <w:t>cării</w:t>
      </w:r>
      <w:r w:rsidRPr="00763FD5">
        <w:rPr>
          <w:rFonts w:asciiTheme="minorHAnsi" w:hAnsiTheme="minorHAnsi" w:cstheme="minorHAnsi"/>
          <w:iCs/>
        </w:rPr>
        <w:t xml:space="preserve"> </w:t>
      </w:r>
      <w:r w:rsidRPr="00763FD5">
        <w:rPr>
          <w:rFonts w:asciiTheme="minorHAnsi" w:hAnsiTheme="minorHAnsi" w:cstheme="minorHAnsi"/>
          <w:iCs/>
        </w:rPr>
        <w:t>Anexelor Hotărârii Consiliului Local al Comunei Șoldanu nr. 53 din 25 august 2022;</w:t>
      </w:r>
    </w:p>
    <w:p w14:paraId="27D7DDEC" w14:textId="70F79CC2" w:rsidR="00810156" w:rsidRPr="003F39B2" w:rsidRDefault="00810156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Observațiile </w:t>
      </w:r>
      <w:r w:rsidR="00915E70" w:rsidRPr="003F39B2">
        <w:rPr>
          <w:rFonts w:asciiTheme="minorHAnsi" w:hAnsiTheme="minorHAnsi" w:cstheme="minorHAnsi"/>
          <w:iCs/>
        </w:rPr>
        <w:t xml:space="preserve">postate pe </w:t>
      </w:r>
      <w:hyperlink r:id="rId7" w:history="1">
        <w:r w:rsidR="003359B2" w:rsidRPr="003F39B2">
          <w:rPr>
            <w:rStyle w:val="Hyperlink"/>
            <w:rFonts w:asciiTheme="minorHAnsi" w:hAnsiTheme="minorHAnsi" w:cstheme="minorHAnsi"/>
            <w:iCs/>
          </w:rPr>
          <w:t>https://investitii.mdlpa.ro/</w:t>
        </w:r>
      </w:hyperlink>
      <w:r w:rsidR="003359B2" w:rsidRPr="003F39B2">
        <w:rPr>
          <w:rFonts w:asciiTheme="minorHAnsi" w:hAnsiTheme="minorHAnsi" w:cstheme="minorHAnsi"/>
          <w:iCs/>
        </w:rPr>
        <w:t xml:space="preserve">, </w:t>
      </w:r>
      <w:r w:rsidR="00915E70" w:rsidRPr="003F39B2">
        <w:rPr>
          <w:rFonts w:asciiTheme="minorHAnsi" w:hAnsiTheme="minorHAnsi" w:cstheme="minorHAnsi"/>
          <w:iCs/>
        </w:rPr>
        <w:t xml:space="preserve">platforma Ministerului </w:t>
      </w:r>
      <w:r w:rsidR="003359B2" w:rsidRPr="003F39B2">
        <w:rPr>
          <w:rFonts w:asciiTheme="minorHAnsi" w:hAnsiTheme="minorHAnsi" w:cstheme="minorHAnsi"/>
          <w:iCs/>
        </w:rPr>
        <w:t>Dezvoltării, Lucrărilor Publice și Administrației</w:t>
      </w:r>
      <w:r w:rsidR="00F7046C">
        <w:rPr>
          <w:rFonts w:asciiTheme="minorHAnsi" w:hAnsiTheme="minorHAnsi" w:cstheme="minorHAnsi"/>
          <w:iCs/>
        </w:rPr>
        <w:t xml:space="preserve"> ]n data de 19.06.2023</w:t>
      </w:r>
      <w:r w:rsidR="003359B2" w:rsidRPr="003F39B2">
        <w:rPr>
          <w:rFonts w:asciiTheme="minorHAnsi" w:hAnsiTheme="minorHAnsi" w:cstheme="minorHAnsi"/>
          <w:iCs/>
        </w:rPr>
        <w:t>.</w:t>
      </w:r>
    </w:p>
    <w:p w14:paraId="28634BCC" w14:textId="77777777" w:rsidR="003414E0" w:rsidRPr="003F39B2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Luând în considerare:</w:t>
      </w:r>
    </w:p>
    <w:p w14:paraId="63E91D3E" w14:textId="15A6759E" w:rsidR="006C6CE2" w:rsidRPr="003F39B2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2B25E3" w:rsidRPr="003F39B2">
        <w:rPr>
          <w:rFonts w:asciiTheme="minorHAnsi" w:hAnsiTheme="minorHAnsi" w:cstheme="minorHAnsi"/>
          <w:spacing w:val="-2"/>
        </w:rPr>
        <w:t>și</w:t>
      </w:r>
      <w:r w:rsidRPr="003F39B2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F39B2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F39B2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F39B2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F39B2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F39B2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F39B2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A</w:t>
      </w:r>
      <w:r w:rsidR="00E94061" w:rsidRPr="003F39B2">
        <w:rPr>
          <w:rFonts w:asciiTheme="minorHAnsi" w:hAnsiTheme="minorHAnsi" w:cstheme="minorHAnsi"/>
          <w:b/>
        </w:rPr>
        <w:t>naliz</w:t>
      </w:r>
      <w:r w:rsidRPr="003F39B2">
        <w:rPr>
          <w:rFonts w:asciiTheme="minorHAnsi" w:hAnsiTheme="minorHAnsi" w:cstheme="minorHAnsi"/>
          <w:b/>
        </w:rPr>
        <w:t>â</w:t>
      </w:r>
      <w:r w:rsidR="00E94061" w:rsidRPr="003F39B2">
        <w:rPr>
          <w:rFonts w:asciiTheme="minorHAnsi" w:hAnsiTheme="minorHAnsi" w:cstheme="minorHAnsi"/>
          <w:b/>
        </w:rPr>
        <w:t xml:space="preserve">nd </w:t>
      </w:r>
      <w:r w:rsidR="006D4838" w:rsidRPr="003F39B2">
        <w:rPr>
          <w:rFonts w:asciiTheme="minorHAnsi" w:hAnsiTheme="minorHAnsi" w:cstheme="minorHAnsi"/>
          <w:b/>
        </w:rPr>
        <w:t>prevederile:</w:t>
      </w:r>
    </w:p>
    <w:p w14:paraId="67AF61D0" w14:textId="1330E91A" w:rsidR="00C866EE" w:rsidRPr="003F39B2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Leg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nr. 273/2006 privind </w:t>
      </w:r>
      <w:r w:rsidRPr="003F39B2">
        <w:rPr>
          <w:rFonts w:ascii="Calibri" w:eastAsia="Calibri" w:hAnsi="Calibri" w:cs="Calibr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nanțele publice locale, cu modificările </w:t>
      </w:r>
      <w:r w:rsidR="00F840A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și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completările ulterioare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:</w:t>
      </w:r>
    </w:p>
    <w:p w14:paraId="1F1E1D14" w14:textId="179FAA71" w:rsidR="00C866EE" w:rsidRPr="003F39B2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44 alin. (1) -</w:t>
      </w:r>
      <w:r w:rsidR="00281A41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Documentațiile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tehnico-economice ale obiectivelor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investiții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noi, a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căror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se asigura integral sau in completare din bugetele locale, precum si ale celor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finanțate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din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împrumuturi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interne si externe, contractate direct sau garantate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se aproba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către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deliberative.</w:t>
      </w:r>
    </w:p>
    <w:p w14:paraId="00D0A2F2" w14:textId="77777777" w:rsidR="006010AF" w:rsidRPr="003F39B2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Hotărâr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Guvernului nr. 907/2016 privind etapele de elaborare și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conținutul-cadru al documentațiilor tehnico-economice aferente obiectivelor/proiectelor de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investiții finanțate din fonduri publice, modificată și completată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: </w:t>
      </w:r>
    </w:p>
    <w:p w14:paraId="5CB76806" w14:textId="33603F84" w:rsidR="006010AF" w:rsidRPr="003F39B2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spacing w:val="-2"/>
          <w:lang w:val="ro-RO"/>
        </w:rPr>
        <w:t xml:space="preserve">art. 7 </w:t>
      </w:r>
      <w:r w:rsidR="00E543BA" w:rsidRPr="003F39B2">
        <w:rPr>
          <w:rFonts w:asciiTheme="minorHAnsi" w:hAnsiTheme="minorHAnsi" w:cstheme="minorHAnsi"/>
          <w:b/>
          <w:spacing w:val="-2"/>
          <w:lang w:val="ro-RO"/>
        </w:rPr>
        <w:t>-</w:t>
      </w:r>
      <w:r w:rsidR="006010AF" w:rsidRPr="003F39B2">
        <w:rPr>
          <w:rFonts w:asciiTheme="minorHAnsi" w:hAnsiTheme="minorHAnsi" w:cstheme="minorHAnsi"/>
          <w:b/>
          <w:spacing w:val="-2"/>
          <w:lang w:val="ro-RO"/>
        </w:rPr>
        <w:t xml:space="preserve"> </w:t>
      </w:r>
      <w:r w:rsidR="006010AF" w:rsidRPr="003F39B2">
        <w:rPr>
          <w:rFonts w:ascii="Courier New" w:hAnsi="Courier New" w:cs="Courier New"/>
          <w:lang w:val="ro-RO"/>
        </w:rPr>
        <w:t>(</w:t>
      </w:r>
      <w:r w:rsidR="006010AF" w:rsidRPr="003F39B2">
        <w:rPr>
          <w:rFonts w:asciiTheme="minorHAnsi" w:hAnsiTheme="minorHAnsi" w:cstheme="minorHAnsi"/>
          <w:lang w:val="ro-RO"/>
        </w:rPr>
        <w:t xml:space="preserve">1) Studiul de fezabilitate este </w:t>
      </w:r>
      <w:r w:rsidR="00D925D5" w:rsidRPr="003F39B2">
        <w:rPr>
          <w:rFonts w:asciiTheme="minorHAnsi" w:hAnsiTheme="minorHAnsi" w:cstheme="minorHAnsi"/>
          <w:lang w:val="ro-RO"/>
        </w:rPr>
        <w:t>documentația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tehnico-economica prin care proiectantul, </w:t>
      </w:r>
      <w:r w:rsidR="00D925D5" w:rsidRPr="003F39B2">
        <w:rPr>
          <w:rFonts w:asciiTheme="minorHAnsi" w:hAnsiTheme="minorHAnsi" w:cstheme="minorHAnsi"/>
          <w:lang w:val="ro-RO"/>
        </w:rPr>
        <w:t>fără</w:t>
      </w:r>
      <w:r w:rsidR="006010AF" w:rsidRPr="003F39B2">
        <w:rPr>
          <w:rFonts w:asciiTheme="minorHAnsi" w:hAnsiTheme="minorHAnsi" w:cstheme="minorHAnsi"/>
          <w:lang w:val="ro-RO"/>
        </w:rPr>
        <w:t xml:space="preserve"> a se limita la datele si </w:t>
      </w:r>
      <w:r w:rsidR="00D925D5" w:rsidRPr="003F39B2">
        <w:rPr>
          <w:rFonts w:asciiTheme="minorHAnsi" w:hAnsiTheme="minorHAnsi" w:cstheme="minorHAnsi"/>
          <w:lang w:val="ro-RO"/>
        </w:rPr>
        <w:t>informațiile</w:t>
      </w:r>
      <w:r w:rsidR="006010AF" w:rsidRPr="003F39B2">
        <w:rPr>
          <w:rFonts w:asciiTheme="minorHAnsi" w:hAnsiTheme="minorHAnsi" w:cstheme="minorHAnsi"/>
          <w:lang w:val="ro-RO"/>
        </w:rPr>
        <w:t xml:space="preserve"> cuprinse in nota conceptuala si in tema de proiectare si, </w:t>
      </w:r>
      <w:r w:rsidR="00D925D5" w:rsidRPr="003F39B2">
        <w:rPr>
          <w:rFonts w:asciiTheme="minorHAnsi" w:hAnsiTheme="minorHAnsi" w:cstheme="minorHAnsi"/>
          <w:lang w:val="ro-RO"/>
        </w:rPr>
        <w:t>după</w:t>
      </w:r>
      <w:r w:rsidR="006010AF" w:rsidRPr="003F39B2">
        <w:rPr>
          <w:rFonts w:asciiTheme="minorHAnsi" w:hAnsiTheme="minorHAnsi" w:cstheme="minorHAnsi"/>
          <w:lang w:val="ro-RO"/>
        </w:rPr>
        <w:t xml:space="preserve"> caz, in studiul de prefezabilitate, </w:t>
      </w:r>
      <w:r w:rsidR="00D925D5" w:rsidRPr="003F39B2">
        <w:rPr>
          <w:rFonts w:asciiTheme="minorHAnsi" w:hAnsiTheme="minorHAnsi" w:cstheme="minorHAnsi"/>
          <w:lang w:val="ro-RO"/>
        </w:rPr>
        <w:t>analizează</w:t>
      </w:r>
      <w:r w:rsidR="006010AF" w:rsidRPr="003F39B2">
        <w:rPr>
          <w:rFonts w:asciiTheme="minorHAnsi" w:hAnsiTheme="minorHAnsi" w:cstheme="minorHAnsi"/>
          <w:lang w:val="ro-RO"/>
        </w:rPr>
        <w:t xml:space="preserve">, </w:t>
      </w:r>
      <w:r w:rsidR="00D925D5" w:rsidRPr="003F39B2">
        <w:rPr>
          <w:rFonts w:asciiTheme="minorHAnsi" w:hAnsiTheme="minorHAnsi" w:cstheme="minorHAnsi"/>
          <w:lang w:val="ro-RO"/>
        </w:rPr>
        <w:t>fundamentează</w:t>
      </w:r>
      <w:r w:rsidR="006010AF" w:rsidRPr="003F39B2">
        <w:rPr>
          <w:rFonts w:asciiTheme="minorHAnsi" w:hAnsiTheme="minorHAnsi" w:cstheme="minorHAnsi"/>
          <w:lang w:val="ro-RO"/>
        </w:rPr>
        <w:t xml:space="preserve"> si propune minimum doua </w:t>
      </w:r>
      <w:r w:rsidR="006010AF" w:rsidRPr="003F39B2">
        <w:rPr>
          <w:rFonts w:asciiTheme="minorHAnsi" w:hAnsiTheme="minorHAnsi" w:cstheme="minorHAnsi"/>
          <w:lang w:val="ro-RO"/>
        </w:rPr>
        <w:lastRenderedPageBreak/>
        <w:t>scenarii/</w:t>
      </w:r>
      <w:r w:rsidR="00D925D5" w:rsidRPr="003F39B2">
        <w:rPr>
          <w:rFonts w:asciiTheme="minorHAnsi" w:hAnsiTheme="minorHAnsi" w:cstheme="minorHAnsi"/>
          <w:lang w:val="ro-RO"/>
        </w:rPr>
        <w:t>opțiuni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tehnico-economice diferite, </w:t>
      </w:r>
      <w:r w:rsidR="00D925D5" w:rsidRPr="003F39B2">
        <w:rPr>
          <w:rFonts w:asciiTheme="minorHAnsi" w:hAnsiTheme="minorHAnsi" w:cstheme="minorHAnsi"/>
          <w:lang w:val="ro-RO"/>
        </w:rPr>
        <w:t>recomandând</w:t>
      </w:r>
      <w:r w:rsidR="006010AF" w:rsidRPr="003F39B2">
        <w:rPr>
          <w:rFonts w:asciiTheme="minorHAnsi" w:hAnsiTheme="minorHAnsi" w:cstheme="minorHAnsi"/>
          <w:lang w:val="ro-RO"/>
        </w:rPr>
        <w:t>, justificat si documentat,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tehnico-economic(a) optim(a) pentru realizarea obiectivului de </w:t>
      </w:r>
      <w:r w:rsidR="00D925D5" w:rsidRPr="003F39B2">
        <w:rPr>
          <w:rFonts w:asciiTheme="minorHAnsi" w:hAnsiTheme="minorHAnsi" w:cstheme="minorHAnsi"/>
          <w:lang w:val="ro-RO"/>
        </w:rPr>
        <w:t>investiții</w:t>
      </w:r>
      <w:r w:rsidR="006010AF" w:rsidRPr="003F39B2">
        <w:rPr>
          <w:rFonts w:asciiTheme="minorHAnsi" w:hAnsiTheme="minorHAnsi" w:cstheme="minorHAnsi"/>
          <w:lang w:val="ro-RO"/>
        </w:rPr>
        <w:t>.</w:t>
      </w:r>
    </w:p>
    <w:p w14:paraId="1F5F4942" w14:textId="2FAAA357" w:rsidR="006010AF" w:rsidRPr="003F39B2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lang w:val="ro-RO"/>
        </w:rPr>
      </w:pPr>
      <w:r w:rsidRPr="003F39B2">
        <w:rPr>
          <w:rFonts w:asciiTheme="minorHAnsi" w:hAnsiTheme="minorHAnsi" w:cstheme="minorHAnsi"/>
          <w:lang w:val="ro-RO"/>
        </w:rPr>
        <w:t>(2)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Pr="003F39B2">
        <w:rPr>
          <w:rFonts w:asciiTheme="minorHAnsi" w:hAnsiTheme="minorHAnsi" w:cstheme="minorHAnsi"/>
          <w:lang w:val="ro-RO"/>
        </w:rPr>
        <w:t xml:space="preserve"> tehnico-economic(a) optim(a), recomandat(a) potrivit alin. (1), cuprinde:</w:t>
      </w:r>
    </w:p>
    <w:p w14:paraId="258A2359" w14:textId="7D539711" w:rsidR="006010AF" w:rsidRPr="003F39B2" w:rsidRDefault="006010AF" w:rsidP="008C7196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>   a)</w:t>
      </w:r>
      <w:r w:rsidR="00D925D5" w:rsidRPr="003F39B2">
        <w:rPr>
          <w:rFonts w:asciiTheme="minorHAnsi" w:hAnsiTheme="minorHAnsi" w:cstheme="minorHAnsi"/>
          <w:i/>
        </w:rPr>
        <w:t>soluția</w:t>
      </w:r>
      <w:r w:rsidRPr="003F39B2">
        <w:rPr>
          <w:rFonts w:asciiTheme="minorHAnsi" w:hAnsiTheme="minorHAnsi" w:cstheme="minorHAnsi"/>
          <w:i/>
        </w:rPr>
        <w:t xml:space="preserve"> tehnica;</w:t>
      </w:r>
      <w:r w:rsidRPr="003F39B2">
        <w:rPr>
          <w:rFonts w:asciiTheme="minorHAnsi" w:hAnsiTheme="minorHAnsi" w:cstheme="minorHAnsi"/>
          <w:i/>
        </w:rPr>
        <w:br/>
        <w:t xml:space="preserve">   b)principalii indicatori tehnico-economici </w:t>
      </w:r>
      <w:r w:rsidR="00D925D5" w:rsidRPr="003F39B2">
        <w:rPr>
          <w:rFonts w:asciiTheme="minorHAnsi" w:hAnsiTheme="minorHAnsi" w:cstheme="minorHAnsi"/>
          <w:i/>
        </w:rPr>
        <w:t>aferenți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c)certificatul de urbanism, avizele conforme pentru asigurarea </w:t>
      </w:r>
      <w:r w:rsidR="00D925D5" w:rsidRPr="003F39B2">
        <w:rPr>
          <w:rFonts w:asciiTheme="minorHAnsi" w:hAnsiTheme="minorHAnsi" w:cstheme="minorHAnsi"/>
          <w:i/>
        </w:rPr>
        <w:t>utilităților</w:t>
      </w:r>
      <w:r w:rsidRPr="003F39B2">
        <w:rPr>
          <w:rFonts w:asciiTheme="minorHAnsi" w:hAnsiTheme="minorHAnsi" w:cstheme="minorHAnsi"/>
          <w:i/>
        </w:rPr>
        <w:t xml:space="preserve">, precum si avize, acorduri si studii specifice, </w:t>
      </w:r>
      <w:r w:rsidR="00D925D5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in </w:t>
      </w:r>
      <w:r w:rsidR="00D925D5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d)strategia de implementare, exploatare/operare si de </w:t>
      </w:r>
      <w:r w:rsidR="00D925D5" w:rsidRPr="003F39B2">
        <w:rPr>
          <w:rFonts w:asciiTheme="minorHAnsi" w:hAnsiTheme="minorHAnsi" w:cstheme="minorHAnsi"/>
          <w:i/>
        </w:rPr>
        <w:t>întreținere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investiției</w:t>
      </w:r>
      <w:r w:rsidRPr="003F39B2">
        <w:rPr>
          <w:rFonts w:asciiTheme="minorHAnsi" w:hAnsiTheme="minorHAnsi" w:cstheme="minorHAnsi"/>
          <w:i/>
        </w:rPr>
        <w:t>.</w:t>
      </w:r>
      <w:r w:rsidRPr="003F39B2">
        <w:rPr>
          <w:rFonts w:asciiTheme="minorHAnsi" w:hAnsiTheme="minorHAnsi" w:cstheme="minorHAnsi"/>
          <w:i/>
        </w:rPr>
        <w:br/>
        <w:t xml:space="preserve">   (3) In cazul obiectivelor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căror</w:t>
      </w:r>
      <w:r w:rsidRPr="003F39B2">
        <w:rPr>
          <w:rFonts w:asciiTheme="minorHAnsi" w:hAnsiTheme="minorHAnsi" w:cstheme="minorHAnsi"/>
          <w:i/>
        </w:rPr>
        <w:t xml:space="preserve"> </w:t>
      </w:r>
      <w:r w:rsidR="00D925D5" w:rsidRPr="003F39B2">
        <w:rPr>
          <w:rFonts w:asciiTheme="minorHAnsi" w:hAnsiTheme="minorHAnsi" w:cstheme="minorHAnsi"/>
          <w:i/>
        </w:rPr>
        <w:t>funcționare</w:t>
      </w:r>
      <w:r w:rsidRPr="003F39B2">
        <w:rPr>
          <w:rFonts w:asciiTheme="minorHAnsi" w:hAnsiTheme="minorHAnsi" w:cstheme="minorHAnsi"/>
          <w:i/>
        </w:rPr>
        <w:t xml:space="preserve"> implica procese tehnologice specifice, componenta tehnologica a </w:t>
      </w:r>
      <w:r w:rsidR="00D925D5" w:rsidRPr="003F39B2">
        <w:rPr>
          <w:rFonts w:asciiTheme="minorHAnsi" w:hAnsiTheme="minorHAnsi" w:cstheme="minorHAnsi"/>
          <w:i/>
        </w:rPr>
        <w:t>soluției</w:t>
      </w:r>
      <w:r w:rsidRPr="003F39B2">
        <w:rPr>
          <w:rFonts w:asciiTheme="minorHAnsi" w:hAnsiTheme="minorHAnsi" w:cstheme="minorHAnsi"/>
          <w:i/>
        </w:rPr>
        <w:t xml:space="preserve"> tehnice poate fi definitivata ori adaptata tehnologiilor adecvate aplicabile pentru realizarea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la faza de proiectare - proiect tehnic de </w:t>
      </w:r>
      <w:r w:rsidR="00D925D5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, in </w:t>
      </w:r>
      <w:r w:rsidR="00D925D5" w:rsidRPr="003F39B2">
        <w:rPr>
          <w:rFonts w:asciiTheme="minorHAnsi" w:hAnsiTheme="minorHAnsi" w:cstheme="minorHAnsi"/>
          <w:i/>
        </w:rPr>
        <w:t>condițiile</w:t>
      </w:r>
      <w:r w:rsidRPr="003F39B2">
        <w:rPr>
          <w:rFonts w:asciiTheme="minorHAnsi" w:hAnsiTheme="minorHAnsi" w:cstheme="minorHAnsi"/>
          <w:i/>
        </w:rPr>
        <w:t xml:space="preserve"> art. 12 alin. (1).</w:t>
      </w:r>
      <w:r w:rsidRPr="003F39B2">
        <w:rPr>
          <w:rFonts w:asciiTheme="minorHAnsi" w:hAnsiTheme="minorHAnsi" w:cstheme="minorHAnsi"/>
          <w:i/>
        </w:rPr>
        <w:br/>
        <w:t xml:space="preserve">   (4) Indicatorii tehnico-economici </w:t>
      </w:r>
      <w:r w:rsidR="00D925D5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(2) lit. b) cuprind:</w:t>
      </w:r>
    </w:p>
    <w:p w14:paraId="41355F60" w14:textId="6085E090" w:rsidR="00A33B42" w:rsidRPr="003F39B2" w:rsidRDefault="006010AF" w:rsidP="003E30BC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 xml:space="preserve">   a)indicatori maximali, respectiv valoarea totala a obiectului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exprimata in lei, cu TVA si, respectiv, </w:t>
      </w:r>
      <w:r w:rsidR="002A3D04" w:rsidRPr="003F39B2">
        <w:rPr>
          <w:rFonts w:asciiTheme="minorHAnsi" w:hAnsiTheme="minorHAnsi" w:cstheme="minorHAnsi"/>
          <w:i/>
        </w:rPr>
        <w:t>fără</w:t>
      </w:r>
      <w:r w:rsidRPr="003F39B2">
        <w:rPr>
          <w:rFonts w:asciiTheme="minorHAnsi" w:hAnsiTheme="minorHAnsi" w:cstheme="minorHAnsi"/>
          <w:i/>
        </w:rPr>
        <w:t xml:space="preserve"> TVA, din care </w:t>
      </w:r>
      <w:r w:rsidR="002A3D04" w:rsidRPr="003F39B2">
        <w:rPr>
          <w:rFonts w:asciiTheme="minorHAnsi" w:hAnsiTheme="minorHAnsi" w:cstheme="minorHAnsi"/>
          <w:i/>
        </w:rPr>
        <w:t>construcții</w:t>
      </w:r>
      <w:r w:rsidRPr="003F39B2">
        <w:rPr>
          <w:rFonts w:asciiTheme="minorHAnsi" w:hAnsiTheme="minorHAnsi" w:cstheme="minorHAnsi"/>
          <w:i/>
        </w:rPr>
        <w:t>-montaj (C+M) in conformitate cu devizul general;</w:t>
      </w:r>
      <w:r w:rsidRPr="003F39B2">
        <w:rPr>
          <w:rFonts w:asciiTheme="minorHAnsi" w:hAnsiTheme="minorHAnsi" w:cstheme="minorHAnsi"/>
          <w:i/>
        </w:rPr>
        <w:br/>
        <w:t>   b)indicatori minimali, respectiv indicatori de performanta - elemente fizice/</w:t>
      </w:r>
      <w:r w:rsidR="002A3D04" w:rsidRPr="003F39B2">
        <w:rPr>
          <w:rFonts w:asciiTheme="minorHAnsi" w:hAnsiTheme="minorHAnsi" w:cstheme="minorHAnsi"/>
          <w:i/>
        </w:rPr>
        <w:t>capacități</w:t>
      </w:r>
      <w:r w:rsidRPr="003F39B2">
        <w:rPr>
          <w:rFonts w:asciiTheme="minorHAnsi" w:hAnsiTheme="minorHAnsi" w:cstheme="minorHAnsi"/>
          <w:i/>
        </w:rPr>
        <w:t xml:space="preserve"> fizice care sa indice atingerea </w:t>
      </w:r>
      <w:r w:rsidR="002A3D04" w:rsidRPr="003F39B2">
        <w:rPr>
          <w:rFonts w:asciiTheme="minorHAnsi" w:hAnsiTheme="minorHAnsi" w:cstheme="minorHAnsi"/>
          <w:i/>
        </w:rPr>
        <w:t>țintei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- si, </w:t>
      </w:r>
      <w:r w:rsidR="002A3D04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calitativi, in conformitate cu standardele, normativele si </w:t>
      </w:r>
      <w:r w:rsidR="002A3D04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vigoare;</w:t>
      </w:r>
      <w:r w:rsidRPr="003F39B2">
        <w:rPr>
          <w:rFonts w:asciiTheme="minorHAnsi" w:hAnsiTheme="minorHAnsi" w:cstheme="minorHAnsi"/>
          <w:i/>
        </w:rPr>
        <w:br/>
        <w:t xml:space="preserve">   c)indicatori financiari, socioeconomici, de impact, de rezultat/operare, </w:t>
      </w:r>
      <w:r w:rsidR="002A3D04" w:rsidRPr="003F39B2">
        <w:rPr>
          <w:rFonts w:asciiTheme="minorHAnsi" w:hAnsiTheme="minorHAnsi" w:cstheme="minorHAnsi"/>
          <w:i/>
        </w:rPr>
        <w:t>stabiliți</w:t>
      </w:r>
      <w:r w:rsidRPr="003F39B2">
        <w:rPr>
          <w:rFonts w:asciiTheme="minorHAnsi" w:hAnsiTheme="minorHAnsi" w:cstheme="minorHAnsi"/>
          <w:i/>
        </w:rPr>
        <w:t xml:space="preserve"> in </w:t>
      </w:r>
      <w:r w:rsidR="002A3D04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si </w:t>
      </w:r>
      <w:r w:rsidR="00FB5A5B" w:rsidRPr="003F39B2">
        <w:rPr>
          <w:rFonts w:asciiTheme="minorHAnsi" w:hAnsiTheme="minorHAnsi" w:cstheme="minorHAnsi"/>
          <w:i/>
        </w:rPr>
        <w:t>ținta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fiecărui</w:t>
      </w:r>
      <w:r w:rsidRPr="003F39B2">
        <w:rPr>
          <w:rFonts w:asciiTheme="minorHAnsi" w:hAnsiTheme="minorHAnsi" w:cstheme="minorHAnsi"/>
          <w:i/>
        </w:rPr>
        <w:t xml:space="preserve"> obiectiv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d)durata estimata de </w:t>
      </w:r>
      <w:r w:rsidR="00FB5A5B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 a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, exprimata in luni.</w:t>
      </w:r>
      <w:r w:rsidRPr="003F39B2">
        <w:rPr>
          <w:rFonts w:asciiTheme="minorHAnsi" w:hAnsiTheme="minorHAnsi" w:cstheme="minorHAnsi"/>
          <w:i/>
        </w:rPr>
        <w:br/>
        <w:t xml:space="preserve">   (5) Pentru indicatorii tehnico-economici </w:t>
      </w:r>
      <w:r w:rsidR="00FB5A5B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(4) lit. c), proiectantul indica, in cadrul studiului de fezabilitate, valorile admisibile si intervalele in care se pot </w:t>
      </w:r>
      <w:r w:rsidR="00FB5A5B" w:rsidRPr="003F39B2">
        <w:rPr>
          <w:rFonts w:asciiTheme="minorHAnsi" w:hAnsiTheme="minorHAnsi" w:cstheme="minorHAnsi"/>
          <w:i/>
        </w:rPr>
        <w:t>încadra</w:t>
      </w:r>
      <w:r w:rsidRPr="003F39B2">
        <w:rPr>
          <w:rFonts w:asciiTheme="minorHAnsi" w:hAnsiTheme="minorHAnsi" w:cstheme="minorHAnsi"/>
          <w:i/>
        </w:rPr>
        <w:t xml:space="preserve"> acestea, in </w:t>
      </w:r>
      <w:r w:rsidR="00FB5A5B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si in conformitate cu normele si </w:t>
      </w:r>
      <w:r w:rsidR="00FB5A5B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vigoare.</w:t>
      </w:r>
      <w:r w:rsidRPr="003F39B2">
        <w:rPr>
          <w:rFonts w:asciiTheme="minorHAnsi" w:hAnsiTheme="minorHAnsi" w:cstheme="minorHAnsi"/>
          <w:i/>
        </w:rPr>
        <w:br/>
        <w:t xml:space="preserve">   (6) In </w:t>
      </w:r>
      <w:r w:rsidR="00FB5A5B" w:rsidRPr="003F39B2">
        <w:rPr>
          <w:rFonts w:asciiTheme="minorHAnsi" w:hAnsiTheme="minorHAnsi" w:cstheme="minorHAnsi"/>
          <w:i/>
        </w:rPr>
        <w:t>situația</w:t>
      </w:r>
      <w:r w:rsidRPr="003F39B2">
        <w:rPr>
          <w:rFonts w:asciiTheme="minorHAnsi" w:hAnsiTheme="minorHAnsi" w:cstheme="minorHAnsi"/>
          <w:i/>
        </w:rPr>
        <w:t xml:space="preserve"> in care, </w:t>
      </w:r>
      <w:r w:rsidR="00FB5A5B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aprobarea indicatorilor tehnico-economici, apar </w:t>
      </w:r>
      <w:r w:rsidR="00FB5A5B" w:rsidRPr="003F39B2">
        <w:rPr>
          <w:rFonts w:asciiTheme="minorHAnsi" w:hAnsiTheme="minorHAnsi" w:cstheme="minorHAnsi"/>
          <w:i/>
        </w:rPr>
        <w:t>schimbări</w:t>
      </w:r>
      <w:r w:rsidRPr="003F39B2">
        <w:rPr>
          <w:rFonts w:asciiTheme="minorHAnsi" w:hAnsiTheme="minorHAnsi" w:cstheme="minorHAnsi"/>
          <w:i/>
        </w:rPr>
        <w:t xml:space="preserve"> care determina modificarea in plus a valorilor maximale si/sau modificarea in minus a valorilor minimale ale indicatorilor tehnico-economici </w:t>
      </w:r>
      <w:r w:rsidR="00FB5A5B" w:rsidRPr="003F39B2">
        <w:rPr>
          <w:rFonts w:asciiTheme="minorHAnsi" w:hAnsiTheme="minorHAnsi" w:cstheme="minorHAnsi"/>
          <w:i/>
        </w:rPr>
        <w:t>aprobați</w:t>
      </w:r>
      <w:r w:rsidRPr="003F39B2">
        <w:rPr>
          <w:rFonts w:asciiTheme="minorHAnsi" w:hAnsiTheme="minorHAnsi" w:cstheme="minorHAnsi"/>
          <w:i/>
        </w:rPr>
        <w:t xml:space="preserve"> ori </w:t>
      </w:r>
      <w:r w:rsidR="00FB5A5B" w:rsidRPr="003F39B2">
        <w:rPr>
          <w:rFonts w:asciiTheme="minorHAnsi" w:hAnsiTheme="minorHAnsi" w:cstheme="minorHAnsi"/>
          <w:i/>
        </w:rPr>
        <w:t>depășirea</w:t>
      </w:r>
      <w:r w:rsidRPr="003F39B2">
        <w:rPr>
          <w:rFonts w:asciiTheme="minorHAnsi" w:hAnsiTheme="minorHAnsi" w:cstheme="minorHAnsi"/>
          <w:i/>
        </w:rPr>
        <w:t xml:space="preserve"> intervalelor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la alin. (5), sunt necesare refacerea </w:t>
      </w:r>
      <w:r w:rsidR="00FB5A5B" w:rsidRPr="003F39B2">
        <w:rPr>
          <w:rFonts w:asciiTheme="minorHAnsi" w:hAnsiTheme="minorHAnsi" w:cstheme="minorHAnsi"/>
          <w:i/>
        </w:rPr>
        <w:t>corespunzătoare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FB5A5B" w:rsidRPr="003F39B2">
        <w:rPr>
          <w:rFonts w:asciiTheme="minorHAnsi" w:hAnsiTheme="minorHAnsi" w:cstheme="minorHAnsi"/>
          <w:i/>
        </w:rPr>
        <w:t>documentației</w:t>
      </w:r>
      <w:r w:rsidRPr="003F39B2">
        <w:rPr>
          <w:rFonts w:asciiTheme="minorHAnsi" w:hAnsiTheme="minorHAnsi" w:cstheme="minorHAnsi"/>
          <w:i/>
        </w:rPr>
        <w:t xml:space="preserve"> tehnico-economice aprobate si reluarea procedurii de aprobare a noilor indicatori, cu </w:t>
      </w:r>
      <w:r w:rsidR="00FB5A5B" w:rsidRPr="003F39B2">
        <w:rPr>
          <w:rFonts w:asciiTheme="minorHAnsi" w:hAnsiTheme="minorHAnsi" w:cstheme="minorHAnsi"/>
          <w:i/>
        </w:rPr>
        <w:t>excepția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situațiilor</w:t>
      </w:r>
      <w:r w:rsidRPr="003F39B2">
        <w:rPr>
          <w:rFonts w:asciiTheme="minorHAnsi" w:hAnsiTheme="minorHAnsi" w:cstheme="minorHAnsi"/>
          <w:i/>
        </w:rPr>
        <w:t xml:space="preserve"> de actualizare a acestora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(7) Studiul de fezabilitate se aproba potrivit competentelor stabilite prin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ulterioare, si Legea nr. 273/2006,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(8) </w:t>
      </w:r>
      <w:r w:rsidR="00FB5A5B" w:rsidRPr="003F39B2">
        <w:rPr>
          <w:rFonts w:asciiTheme="minorHAnsi" w:hAnsiTheme="minorHAnsi" w:cstheme="minorHAnsi"/>
          <w:i/>
        </w:rPr>
        <w:t>Conținutul</w:t>
      </w:r>
      <w:r w:rsidRPr="003F39B2">
        <w:rPr>
          <w:rFonts w:asciiTheme="minorHAnsi" w:hAnsiTheme="minorHAnsi" w:cstheme="minorHAnsi"/>
          <w:i/>
        </w:rPr>
        <w:t xml:space="preserve">-cadru al studiului de fezabilitate este </w:t>
      </w:r>
      <w:r w:rsidR="00FB5A5B" w:rsidRPr="003F39B2">
        <w:rPr>
          <w:rFonts w:asciiTheme="minorHAnsi" w:hAnsiTheme="minorHAnsi" w:cstheme="minorHAnsi"/>
          <w:i/>
        </w:rPr>
        <w:t>prevăzut</w:t>
      </w:r>
      <w:r w:rsidRPr="003F39B2">
        <w:rPr>
          <w:rFonts w:asciiTheme="minorHAnsi" w:hAnsiTheme="minorHAnsi" w:cstheme="minorHAnsi"/>
          <w:i/>
        </w:rPr>
        <w:t xml:space="preserve"> in anexa nr. 4.</w:t>
      </w:r>
    </w:p>
    <w:p w14:paraId="2B4D4B68" w14:textId="468258B6" w:rsidR="00E73AB6" w:rsidRPr="003F39B2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</w:t>
      </w:r>
      <w:r w:rsidR="003E30BC" w:rsidRPr="003F39B2">
        <w:rPr>
          <w:rFonts w:asciiTheme="minorHAnsi" w:hAnsiTheme="minorHAnsi" w:cstheme="minorHAnsi"/>
          <w:b/>
          <w:i w:val="0"/>
          <w:spacing w:val="-2"/>
          <w:lang w:val="ro-RO"/>
        </w:rPr>
        <w:t>ei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de urgență a Guvernului nr. 57/2019 privind Codul Administrativ, cu modi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cările și completările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ulterioare.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D233EF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="001C6C8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F39B2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66F382F" w14:textId="7DA458A6" w:rsidR="00945C04" w:rsidRPr="003F39B2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4B4535" w:rsidRPr="003F39B2">
        <w:rPr>
          <w:rFonts w:asciiTheme="minorHAnsi" w:hAnsiTheme="minorHAnsi" w:cstheme="minorHAnsi"/>
          <w:iCs/>
          <w:lang w:val="ro-RO"/>
        </w:rPr>
        <w:t>inițiativa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si </w:t>
      </w:r>
      <w:r w:rsidR="004B4535" w:rsidRPr="003F39B2">
        <w:rPr>
          <w:rFonts w:asciiTheme="minorHAnsi" w:hAnsiTheme="minorHAnsi" w:cstheme="minorHAnsi"/>
          <w:iCs/>
          <w:lang w:val="ro-RO"/>
        </w:rPr>
        <w:t>hotărăște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, in </w:t>
      </w:r>
      <w:r w:rsidR="004B4535" w:rsidRPr="003F39B2">
        <w:rPr>
          <w:rFonts w:asciiTheme="minorHAnsi" w:hAnsiTheme="minorHAnsi" w:cstheme="minorHAnsi"/>
          <w:iCs/>
          <w:lang w:val="ro-RO"/>
        </w:rPr>
        <w:t>condițiile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4B4535" w:rsidRPr="003F39B2">
        <w:rPr>
          <w:rFonts w:asciiTheme="minorHAnsi" w:hAnsiTheme="minorHAnsi" w:cstheme="minorHAnsi"/>
          <w:iCs/>
          <w:lang w:val="ro-RO"/>
        </w:rPr>
        <w:t>excepția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4B4535" w:rsidRPr="003F39B2">
        <w:rPr>
          <w:rFonts w:asciiTheme="minorHAnsi" w:hAnsiTheme="minorHAnsi" w:cstheme="minorHAnsi"/>
          <w:iCs/>
          <w:lang w:val="ro-RO"/>
        </w:rPr>
        <w:t>autorități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ale </w:t>
      </w:r>
      <w:r w:rsidR="004B4535" w:rsidRPr="003F39B2">
        <w:rPr>
          <w:rFonts w:asciiTheme="minorHAnsi" w:hAnsiTheme="minorHAnsi" w:cstheme="minorHAnsi"/>
          <w:iCs/>
          <w:lang w:val="ro-RO"/>
        </w:rPr>
        <w:t>administrației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Pr="003F39B2">
        <w:rPr>
          <w:rFonts w:asciiTheme="minorHAnsi" w:hAnsiTheme="minorHAnsi" w:cstheme="minorHAnsi"/>
          <w:bCs/>
          <w:iCs/>
          <w:spacing w:val="-2"/>
          <w:lang w:val="ro-RO"/>
        </w:rPr>
        <w:t>,</w:t>
      </w:r>
    </w:p>
    <w:p w14:paraId="132150CD" w14:textId="35021082" w:rsidR="00391089" w:rsidRPr="003F39B2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alin.(2)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b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)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Consiliul local exercita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următoarele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categorii de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: …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privind dezvoltarea economico-sociala si de mediu a comunei,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 xml:space="preserve">orașului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sau municipiului;</w:t>
      </w:r>
    </w:p>
    <w:p w14:paraId="73C20E07" w14:textId="47E780E3" w:rsidR="0063068D" w:rsidRPr="003F39B2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4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d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</w:t>
      </w:r>
      <w:r w:rsidR="004E3216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In exercitarea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atribuțiilor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prevăzute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la alin. (2) lit. b), consiliul local: … 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aproba, la propunerea primarului,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documentațiile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tehnico-economice pentru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lucrările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investiții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interes local, in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condițiile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legii.</w:t>
      </w:r>
    </w:p>
    <w:p w14:paraId="17486534" w14:textId="3E4922ED" w:rsidR="003359B2" w:rsidRPr="003F39B2" w:rsidRDefault="007E6AA8" w:rsidP="008F29EC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Ordinul M.D.L.P.A. nr. 1333/2021 pentru aprobarea Normelor metodologice pentru punerea în aplicare a prevederilor Ordonanței de urgență a Guvernului nr. 95/2021 privind aprobarea Programul național de investiții ,,Anghel Saligny”:</w:t>
      </w:r>
    </w:p>
    <w:p w14:paraId="367AAE56" w14:textId="00E39733" w:rsidR="007E6AA8" w:rsidRPr="003F39B2" w:rsidRDefault="007E6AA8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lastRenderedPageBreak/>
        <w:t>art. 9 alin. (1) lit. e)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După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aprobarea listei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7, in vederea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încheierii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contractelor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finanțare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pentru obiectivele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3, beneficiarii sunt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obligați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încarce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platforma digitala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următoarele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documente: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local/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județean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asociației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dezvoltare intercomunitara pentru aprobarea studiului de fezabilitate/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documentației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avizare 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intervenții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a indicatorilor tehnico-economici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actualizați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 devizului general al obiectivului de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actualizat;</w:t>
      </w:r>
    </w:p>
    <w:p w14:paraId="24A77F92" w14:textId="7E6C2ECB" w:rsidR="003F39B2" w:rsidRDefault="003F39B2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 alin. (2) - 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Anexele la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alin. (1) lit. e), precum si devizul general pentru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rest de executat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lit. f) se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întocmesc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conform modelelor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anexele nr. 2.1 si nr. 2.2 a - 2.2 d</w:t>
      </w:r>
      <w:r w:rsidR="00F72F5E">
        <w:rPr>
          <w:rFonts w:asciiTheme="minorHAnsi" w:hAnsiTheme="minorHAnsi" w:cstheme="minorHAnsi"/>
          <w:bCs/>
          <w:i w:val="0"/>
          <w:spacing w:val="-2"/>
          <w:lang w:val="ro-RO"/>
        </w:rPr>
        <w:t>;</w:t>
      </w:r>
    </w:p>
    <w:p w14:paraId="4177B306" w14:textId="22A29C8D" w:rsidR="008D6D3A" w:rsidRDefault="008D6D3A" w:rsidP="00743CA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Leg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nr. 10/1995 privind calitatea în construcții, republicată (r2), cu</w:t>
      </w:r>
      <w:r w:rsidR="000817EB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modificările și completările ulterioare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:</w:t>
      </w:r>
    </w:p>
    <w:p w14:paraId="0C8172D1" w14:textId="5C61C824" w:rsidR="000817EB" w:rsidRPr="000817EB" w:rsidRDefault="000817EB" w:rsidP="000817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art. 43 alin. (1)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Investitorii sau proprietarii au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obligația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să vireze către Inspectoratul de Stat în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I.S.C. o sumă echivalentă cu o cotă de 0,5% din valoarea, fără TVA, a lucrărilor pentru realizarea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construcțiilor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noi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și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 lucrărilor de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construcțiile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existente pentru care se emit, în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condițiile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legii,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autorizații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construire/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desființare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cu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excepția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investitorilor/proprietarilor care realizează lucrări de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pentru consolidarea clădirilor de locuit încadrate în clasa I de risc seismic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>;</w:t>
      </w:r>
    </w:p>
    <w:p w14:paraId="174C1DAE" w14:textId="7E456865" w:rsidR="00F72F5E" w:rsidRDefault="008D6D3A" w:rsidP="00085830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Leg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ii</w:t>
      </w: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nr. 50/1991 republicată, privind autorizarea executării lucrărilor de construcții, cu modificările și completările ulterioare</w:t>
      </w:r>
    </w:p>
    <w:p w14:paraId="5ADD4DFF" w14:textId="05A0C58A" w:rsidR="008D6D3A" w:rsidRPr="008D6D3A" w:rsidRDefault="000817EB" w:rsidP="000817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art. 30 alin. (1)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</w:t>
      </w:r>
      <w:r w:rsid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Cheltuielile pentru controlul statului in amenajarea teritoriului, urbanism si autorizarea executării lucrărilor de construcții si reglementarea in domeniul urbanismului se suporta de către investitori, in valoare echivalenta cu o cota de 0,1% din valoarea lucrărilor autorizate, cu excepția celor prevăzute la art. 3 alin. (1) lit. b), a lăcașurilor de cult si a lucrărilor de intervenție in prima urgenta pentru punerea in siguranța a construcțiilor existente, inclusiv a instalațiilor aferente, care prezinta pericol public, indiferent de destinație.</w:t>
      </w:r>
    </w:p>
    <w:p w14:paraId="1CDB7520" w14:textId="5637FCD6" w:rsidR="00F7046C" w:rsidRDefault="00F7046C" w:rsidP="00F7046C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F7046C">
        <w:rPr>
          <w:rFonts w:asciiTheme="minorHAnsi" w:hAnsiTheme="minorHAnsi" w:cstheme="minorHAnsi"/>
        </w:rPr>
        <w:t>Având în vedere necesitatea modi</w:t>
      </w:r>
      <w:r>
        <w:rPr>
          <w:rFonts w:asciiTheme="minorHAnsi" w:hAnsiTheme="minorHAnsi" w:cstheme="minorHAnsi"/>
        </w:rPr>
        <w:t>fi</w:t>
      </w:r>
      <w:r w:rsidRPr="00F7046C">
        <w:rPr>
          <w:rFonts w:asciiTheme="minorHAnsi" w:hAnsiTheme="minorHAnsi" w:cstheme="minorHAnsi"/>
        </w:rPr>
        <w:t>cării conținutului anexelor la Hotărârea Consiliului Local al Comunei</w:t>
      </w:r>
      <w:r>
        <w:rPr>
          <w:rFonts w:asciiTheme="minorHAnsi" w:hAnsiTheme="minorHAnsi" w:cstheme="minorHAnsi"/>
        </w:rPr>
        <w:t xml:space="preserve"> </w:t>
      </w:r>
      <w:r w:rsidRPr="00F7046C">
        <w:rPr>
          <w:rFonts w:asciiTheme="minorHAnsi" w:hAnsiTheme="minorHAnsi" w:cstheme="minorHAnsi"/>
        </w:rPr>
        <w:t>Șoldanu nr. 53 din 25.08.2022, astfel încât să corespundă cerințelor stabilite prin Normele metodologice</w:t>
      </w:r>
      <w:r>
        <w:rPr>
          <w:rFonts w:asciiTheme="minorHAnsi" w:hAnsiTheme="minorHAnsi" w:cstheme="minorHAnsi"/>
        </w:rPr>
        <w:t xml:space="preserve"> </w:t>
      </w:r>
      <w:r w:rsidRPr="00F7046C">
        <w:rPr>
          <w:rFonts w:asciiTheme="minorHAnsi" w:hAnsiTheme="minorHAnsi" w:cstheme="minorHAnsi"/>
        </w:rPr>
        <w:t>pentru punerea în aplicare a prevederilor Ordonanței de urgență a Guvernului nr. 95/2021 privind aprobarea</w:t>
      </w:r>
      <w:r>
        <w:rPr>
          <w:rFonts w:asciiTheme="minorHAnsi" w:hAnsiTheme="minorHAnsi" w:cstheme="minorHAnsi"/>
        </w:rPr>
        <w:t xml:space="preserve"> </w:t>
      </w:r>
      <w:r w:rsidRPr="00F7046C">
        <w:rPr>
          <w:rFonts w:asciiTheme="minorHAnsi" w:hAnsiTheme="minorHAnsi" w:cstheme="minorHAnsi"/>
        </w:rPr>
        <w:t>Programul național de investiții ,,Anghel Saligny”.</w:t>
      </w:r>
    </w:p>
    <w:p w14:paraId="049B528A" w14:textId="64A1B8FF" w:rsidR="0063330C" w:rsidRPr="003F39B2" w:rsidRDefault="0063330C" w:rsidP="005951CA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Față de elementele prezentate, în temeiul </w:t>
      </w:r>
      <w:r w:rsidR="005951CA" w:rsidRPr="005951CA">
        <w:rPr>
          <w:rFonts w:asciiTheme="minorHAnsi" w:hAnsiTheme="minorHAnsi" w:cstheme="minorHAnsi"/>
        </w:rPr>
        <w:t>art. 139 alin. (1) și alin. (3) lit. e) coroborat cu art. 196 alin. (1) lit. a) din Ordonanța de</w:t>
      </w:r>
      <w:r w:rsidR="005951CA">
        <w:rPr>
          <w:rFonts w:asciiTheme="minorHAnsi" w:hAnsiTheme="minorHAnsi" w:cstheme="minorHAnsi"/>
        </w:rPr>
        <w:t xml:space="preserve"> </w:t>
      </w:r>
      <w:r w:rsidR="005951CA" w:rsidRPr="005951CA">
        <w:rPr>
          <w:rFonts w:asciiTheme="minorHAnsi" w:hAnsiTheme="minorHAnsi" w:cstheme="minorHAnsi"/>
        </w:rPr>
        <w:t>urgență a Guvernului nr. 57/2019 privind Codul administrativ, cu modificările și completările ulterioare</w:t>
      </w:r>
      <w:r w:rsidRPr="003F39B2">
        <w:rPr>
          <w:rFonts w:asciiTheme="minorHAnsi" w:hAnsiTheme="minorHAnsi" w:cstheme="minorHAnsi"/>
        </w:rPr>
        <w:t xml:space="preserve">, propun spre dezbatere și aprobare proiectul de hotărâre nr. </w:t>
      </w:r>
      <w:r w:rsidR="005951CA">
        <w:rPr>
          <w:rFonts w:asciiTheme="minorHAnsi" w:hAnsiTheme="minorHAnsi" w:cstheme="minorHAnsi"/>
        </w:rPr>
        <w:t>37</w:t>
      </w:r>
      <w:r w:rsidR="00BF07A3" w:rsidRPr="003F39B2">
        <w:rPr>
          <w:rFonts w:asciiTheme="minorHAnsi" w:hAnsiTheme="minorHAnsi" w:cstheme="minorHAnsi"/>
        </w:rPr>
        <w:t xml:space="preserve"> </w:t>
      </w:r>
      <w:r w:rsidR="005951CA" w:rsidRPr="005951CA">
        <w:rPr>
          <w:rFonts w:asciiTheme="minorHAnsi" w:hAnsiTheme="minorHAnsi" w:cstheme="minorHAnsi"/>
        </w:rPr>
        <w:t>din 22.06.2023</w:t>
      </w:r>
      <w:r w:rsidR="005951CA">
        <w:rPr>
          <w:rFonts w:asciiTheme="minorHAnsi" w:hAnsiTheme="minorHAnsi" w:cstheme="minorHAnsi"/>
        </w:rPr>
        <w:t xml:space="preserve"> </w:t>
      </w:r>
      <w:r w:rsidR="005951CA" w:rsidRPr="005951CA">
        <w:rPr>
          <w:rFonts w:asciiTheme="minorHAnsi" w:hAnsiTheme="minorHAnsi" w:cstheme="minorHAnsi"/>
        </w:rPr>
        <w:t>privind aprobarea modificării Anexelor Hotărârii Consiliului Local al Comunei Șoldanu nr. 53/2022</w:t>
      </w:r>
      <w:r w:rsidR="002D30CC">
        <w:rPr>
          <w:rFonts w:asciiTheme="minorHAnsi" w:hAnsiTheme="minorHAnsi" w:cstheme="minorHAnsi"/>
        </w:rPr>
        <w:t xml:space="preserve">, </w:t>
      </w:r>
      <w:r w:rsidR="00416F97">
        <w:rPr>
          <w:rFonts w:asciiTheme="minorHAnsi" w:hAnsiTheme="minorHAnsi" w:cstheme="minorHAnsi"/>
        </w:rPr>
        <w:t>în forma inițiată</w:t>
      </w:r>
      <w:r w:rsidRPr="003F39B2">
        <w:rPr>
          <w:rFonts w:asciiTheme="minorHAnsi" w:hAnsiTheme="minorHAnsi" w:cstheme="minorHAnsi"/>
        </w:rPr>
        <w:t>.</w:t>
      </w:r>
      <w:r w:rsidR="00005446" w:rsidRPr="003F39B2">
        <w:rPr>
          <w:rFonts w:asciiTheme="minorHAnsi" w:hAnsiTheme="minorHAnsi" w:cstheme="minorHAnsi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83B72" w14:textId="3C3B304B" w:rsidR="00542F11" w:rsidRDefault="00542F11" w:rsidP="00542F11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FA418A2" w:rsidR="008722FA" w:rsidRPr="001868EB" w:rsidRDefault="00416F97" w:rsidP="001868EB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1868EB" w:rsidSect="00EB592A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817EB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119E"/>
    <w:rsid w:val="001450BD"/>
    <w:rsid w:val="00150F89"/>
    <w:rsid w:val="00162CCD"/>
    <w:rsid w:val="00162FED"/>
    <w:rsid w:val="00171025"/>
    <w:rsid w:val="00183FA8"/>
    <w:rsid w:val="001868EB"/>
    <w:rsid w:val="00197C07"/>
    <w:rsid w:val="001C590C"/>
    <w:rsid w:val="001C6C83"/>
    <w:rsid w:val="001E2AF2"/>
    <w:rsid w:val="001E6C35"/>
    <w:rsid w:val="001F7313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3D04"/>
    <w:rsid w:val="002B25E3"/>
    <w:rsid w:val="002D30CC"/>
    <w:rsid w:val="002D5E3D"/>
    <w:rsid w:val="002E38E4"/>
    <w:rsid w:val="002F3BBF"/>
    <w:rsid w:val="002F54DB"/>
    <w:rsid w:val="002F6391"/>
    <w:rsid w:val="002F769E"/>
    <w:rsid w:val="00331341"/>
    <w:rsid w:val="00333E96"/>
    <w:rsid w:val="003359B2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96A59"/>
    <w:rsid w:val="003A6C4F"/>
    <w:rsid w:val="003D44F0"/>
    <w:rsid w:val="003D6EF9"/>
    <w:rsid w:val="003E198A"/>
    <w:rsid w:val="003E30BC"/>
    <w:rsid w:val="003F39B2"/>
    <w:rsid w:val="003F71D8"/>
    <w:rsid w:val="00411AFD"/>
    <w:rsid w:val="00416F97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B4535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2F11"/>
    <w:rsid w:val="005436E9"/>
    <w:rsid w:val="00546FDD"/>
    <w:rsid w:val="0055405C"/>
    <w:rsid w:val="00561DE0"/>
    <w:rsid w:val="005758B7"/>
    <w:rsid w:val="00583521"/>
    <w:rsid w:val="005951CA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4057"/>
    <w:rsid w:val="007578AA"/>
    <w:rsid w:val="00763FD5"/>
    <w:rsid w:val="00770EF9"/>
    <w:rsid w:val="00771D57"/>
    <w:rsid w:val="00786321"/>
    <w:rsid w:val="00792052"/>
    <w:rsid w:val="00794019"/>
    <w:rsid w:val="00796449"/>
    <w:rsid w:val="00796BF6"/>
    <w:rsid w:val="007A14A5"/>
    <w:rsid w:val="007B2331"/>
    <w:rsid w:val="007C44B2"/>
    <w:rsid w:val="007C6D2A"/>
    <w:rsid w:val="007D0F5B"/>
    <w:rsid w:val="007E2BA2"/>
    <w:rsid w:val="007E47B0"/>
    <w:rsid w:val="007E4865"/>
    <w:rsid w:val="007E6AA8"/>
    <w:rsid w:val="00810156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D6D3A"/>
    <w:rsid w:val="008E2B9C"/>
    <w:rsid w:val="008E5B28"/>
    <w:rsid w:val="008F225D"/>
    <w:rsid w:val="008F439D"/>
    <w:rsid w:val="008F4650"/>
    <w:rsid w:val="00906E98"/>
    <w:rsid w:val="00915E70"/>
    <w:rsid w:val="00920BEB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9F697B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1FC4"/>
    <w:rsid w:val="00AB0E89"/>
    <w:rsid w:val="00AB775E"/>
    <w:rsid w:val="00AC46E0"/>
    <w:rsid w:val="00AC5C3B"/>
    <w:rsid w:val="00AD0713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54DD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E78B4"/>
    <w:rsid w:val="00CF3E58"/>
    <w:rsid w:val="00D03702"/>
    <w:rsid w:val="00D07339"/>
    <w:rsid w:val="00D233EF"/>
    <w:rsid w:val="00D5730F"/>
    <w:rsid w:val="00D9069D"/>
    <w:rsid w:val="00D925D5"/>
    <w:rsid w:val="00DA7CE8"/>
    <w:rsid w:val="00DB066B"/>
    <w:rsid w:val="00DB13CE"/>
    <w:rsid w:val="00DB1FD8"/>
    <w:rsid w:val="00DC4908"/>
    <w:rsid w:val="00DD192C"/>
    <w:rsid w:val="00DD4741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12C23"/>
    <w:rsid w:val="00F22C68"/>
    <w:rsid w:val="00F37855"/>
    <w:rsid w:val="00F62A78"/>
    <w:rsid w:val="00F66362"/>
    <w:rsid w:val="00F7046C"/>
    <w:rsid w:val="00F72F5E"/>
    <w:rsid w:val="00F7349E"/>
    <w:rsid w:val="00F7498F"/>
    <w:rsid w:val="00F81289"/>
    <w:rsid w:val="00F840A5"/>
    <w:rsid w:val="00F879EA"/>
    <w:rsid w:val="00F9062B"/>
    <w:rsid w:val="00F95905"/>
    <w:rsid w:val="00FB14C5"/>
    <w:rsid w:val="00FB5A5B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33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vestitii.mdlpa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1362</Words>
  <Characters>8846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2022-08-18T11:13:00Z</cp:lastPrinted>
  <dcterms:created xsi:type="dcterms:W3CDTF">2023-06-23T05:49:00Z</dcterms:created>
  <dcterms:modified xsi:type="dcterms:W3CDTF">2023-06-23T05:49:00Z</dcterms:modified>
</cp:coreProperties>
</file>