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EC6C8" w14:textId="77777777" w:rsidR="00F774CD" w:rsidRPr="009511F0" w:rsidRDefault="00F774CD" w:rsidP="00F774CD">
      <w:pPr>
        <w:rPr>
          <w:rFonts w:asciiTheme="minorHAnsi" w:hAnsiTheme="minorHAnsi" w:cstheme="minorHAnsi"/>
        </w:rPr>
      </w:pPr>
    </w:p>
    <w:p w14:paraId="2AD1E66D" w14:textId="77777777" w:rsidR="00DE2B35" w:rsidRPr="0089530C" w:rsidRDefault="00DE2B35" w:rsidP="00F774CD">
      <w:pPr>
        <w:jc w:val="center"/>
        <w:rPr>
          <w:rFonts w:asciiTheme="minorHAnsi" w:hAnsiTheme="minorHAnsi" w:cstheme="minorHAnsi"/>
          <w:b/>
          <w:sz w:val="28"/>
          <w:lang w:eastAsia="ro-RO"/>
        </w:rPr>
      </w:pPr>
    </w:p>
    <w:p w14:paraId="5181BF4F" w14:textId="77777777" w:rsidR="00857464" w:rsidRPr="0089530C" w:rsidRDefault="00F774CD" w:rsidP="000A6B43">
      <w:pPr>
        <w:jc w:val="center"/>
        <w:rPr>
          <w:rFonts w:asciiTheme="minorHAnsi" w:hAnsiTheme="minorHAnsi" w:cstheme="minorHAnsi"/>
          <w:b/>
          <w:sz w:val="28"/>
          <w:lang w:eastAsia="ro-RO"/>
        </w:rPr>
      </w:pPr>
      <w:r w:rsidRPr="0089530C">
        <w:rPr>
          <w:rFonts w:asciiTheme="minorHAnsi" w:hAnsiTheme="minorHAnsi" w:cstheme="minorHAnsi"/>
          <w:b/>
          <w:sz w:val="28"/>
          <w:lang w:eastAsia="ro-RO"/>
        </w:rPr>
        <w:t>RAPORT</w:t>
      </w:r>
      <w:r w:rsidR="000A6B43" w:rsidRPr="0089530C">
        <w:rPr>
          <w:rFonts w:asciiTheme="minorHAnsi" w:hAnsiTheme="minorHAnsi" w:cstheme="minorHAnsi"/>
          <w:b/>
          <w:sz w:val="28"/>
          <w:lang w:eastAsia="ro-RO"/>
        </w:rPr>
        <w:t xml:space="preserve"> DE SPECIALITATE</w:t>
      </w:r>
    </w:p>
    <w:p w14:paraId="7995201F" w14:textId="1C103061" w:rsidR="001C74A2" w:rsidRPr="0089530C" w:rsidRDefault="000E152E" w:rsidP="00037235">
      <w:pPr>
        <w:jc w:val="center"/>
        <w:rPr>
          <w:rFonts w:asciiTheme="minorHAnsi" w:hAnsiTheme="minorHAnsi" w:cstheme="minorHAnsi"/>
          <w:b/>
          <w:sz w:val="28"/>
          <w:lang w:eastAsia="ro-RO"/>
        </w:rPr>
      </w:pPr>
      <w:r w:rsidRPr="0089530C">
        <w:rPr>
          <w:rFonts w:asciiTheme="minorHAnsi" w:hAnsiTheme="minorHAnsi" w:cstheme="minorHAnsi"/>
        </w:rPr>
        <w:t>l</w:t>
      </w:r>
      <w:r w:rsidR="00857464" w:rsidRPr="0089530C">
        <w:rPr>
          <w:rFonts w:asciiTheme="minorHAnsi" w:hAnsiTheme="minorHAnsi" w:cstheme="minorHAnsi"/>
        </w:rPr>
        <w:t>a</w:t>
      </w:r>
      <w:r w:rsidR="00B120F5" w:rsidRPr="0089530C">
        <w:rPr>
          <w:rFonts w:asciiTheme="minorHAnsi" w:hAnsiTheme="minorHAnsi" w:cstheme="minorHAnsi"/>
          <w:color w:val="000000"/>
        </w:rPr>
        <w:t xml:space="preserve"> </w:t>
      </w:r>
      <w:r w:rsidRPr="0089530C">
        <w:rPr>
          <w:rFonts w:asciiTheme="minorHAnsi" w:hAnsiTheme="minorHAnsi" w:cstheme="minorHAnsi"/>
          <w:color w:val="000000"/>
        </w:rPr>
        <w:t xml:space="preserve">Proiectul de hotărâre </w:t>
      </w:r>
      <w:r w:rsidR="00037235" w:rsidRPr="00037235">
        <w:rPr>
          <w:rFonts w:asciiTheme="minorHAnsi" w:hAnsiTheme="minorHAnsi" w:cstheme="minorHAnsi"/>
          <w:color w:val="000000"/>
        </w:rPr>
        <w:t xml:space="preserve">privind </w:t>
      </w:r>
      <w:r w:rsidR="00B26675" w:rsidRPr="00B26675">
        <w:rPr>
          <w:rFonts w:asciiTheme="minorHAnsi" w:hAnsiTheme="minorHAnsi" w:cstheme="minorHAnsi"/>
          <w:color w:val="000000"/>
        </w:rPr>
        <w:t>aprobarea modificării Anexelor Hotărârii Consiliului Local al Comunei Șoldanu nr. 53/2022</w:t>
      </w:r>
    </w:p>
    <w:p w14:paraId="68FE5113" w14:textId="77777777" w:rsidR="00050F12" w:rsidRPr="0089530C" w:rsidRDefault="00050F12" w:rsidP="00050F12">
      <w:pPr>
        <w:jc w:val="both"/>
        <w:rPr>
          <w:rFonts w:asciiTheme="minorHAnsi" w:hAnsiTheme="minorHAnsi" w:cstheme="minorHAnsi"/>
          <w:b/>
          <w:color w:val="FF0000"/>
          <w:lang w:val="fr-FR"/>
        </w:rPr>
      </w:pPr>
    </w:p>
    <w:p w14:paraId="7F794401" w14:textId="477389AA" w:rsidR="000A6B43" w:rsidRPr="002D69E3" w:rsidRDefault="000A6B43" w:rsidP="00BC19C9">
      <w:pPr>
        <w:ind w:left="567" w:hanging="567"/>
        <w:jc w:val="both"/>
        <w:rPr>
          <w:rFonts w:asciiTheme="minorHAnsi" w:hAnsiTheme="minorHAnsi" w:cstheme="minorHAnsi"/>
        </w:rPr>
      </w:pPr>
      <w:r w:rsidRPr="002D69E3">
        <w:rPr>
          <w:rFonts w:asciiTheme="minorHAnsi" w:hAnsiTheme="minorHAnsi" w:cstheme="minorHAnsi"/>
          <w:bCs/>
        </w:rPr>
        <w:t>Subsemna</w:t>
      </w:r>
      <w:r w:rsidR="0089530C" w:rsidRPr="002D69E3">
        <w:rPr>
          <w:rFonts w:asciiTheme="minorHAnsi" w:hAnsiTheme="minorHAnsi" w:cstheme="minorHAnsi"/>
          <w:bCs/>
        </w:rPr>
        <w:t>ta</w:t>
      </w:r>
      <w:r w:rsidR="00DA792D" w:rsidRPr="002D69E3">
        <w:rPr>
          <w:rFonts w:asciiTheme="minorHAnsi" w:hAnsiTheme="minorHAnsi" w:cstheme="minorHAnsi"/>
          <w:bCs/>
        </w:rPr>
        <w:t>,</w:t>
      </w:r>
      <w:r w:rsidR="008B7F56" w:rsidRPr="002D69E3">
        <w:rPr>
          <w:rFonts w:asciiTheme="minorHAnsi" w:hAnsiTheme="minorHAnsi" w:cstheme="minorHAnsi"/>
          <w:bCs/>
        </w:rPr>
        <w:t xml:space="preserve"> </w:t>
      </w:r>
      <w:r w:rsidR="0089530C" w:rsidRPr="002D69E3">
        <w:rPr>
          <w:rFonts w:asciiTheme="minorHAnsi" w:hAnsiTheme="minorHAnsi" w:cstheme="minorHAnsi"/>
          <w:bCs/>
        </w:rPr>
        <w:t>Rodica DUMITRESCU, Inspector în c</w:t>
      </w:r>
      <w:r w:rsidR="006617FF" w:rsidRPr="002D69E3">
        <w:rPr>
          <w:rFonts w:asciiTheme="minorHAnsi" w:hAnsiTheme="minorHAnsi" w:cstheme="minorHAnsi"/>
          <w:bCs/>
        </w:rPr>
        <w:t>a</w:t>
      </w:r>
      <w:r w:rsidR="0089530C" w:rsidRPr="002D69E3">
        <w:rPr>
          <w:rFonts w:asciiTheme="minorHAnsi" w:hAnsiTheme="minorHAnsi" w:cstheme="minorHAnsi"/>
          <w:bCs/>
        </w:rPr>
        <w:t xml:space="preserve">drul Compartimentului urbanism, cadastru și agricultură </w:t>
      </w:r>
      <w:r w:rsidR="00340D04" w:rsidRPr="002D69E3">
        <w:rPr>
          <w:rFonts w:asciiTheme="minorHAnsi" w:hAnsiTheme="minorHAnsi" w:cstheme="minorHAnsi"/>
        </w:rPr>
        <w:t xml:space="preserve">din Aparatul de specialitate al Primarului Comunei Șoldanu, </w:t>
      </w:r>
      <w:r w:rsidRPr="002D69E3">
        <w:rPr>
          <w:rFonts w:asciiTheme="minorHAnsi" w:hAnsiTheme="minorHAnsi" w:cstheme="minorHAnsi"/>
        </w:rPr>
        <w:t xml:space="preserve">vă supun </w:t>
      </w:r>
      <w:r w:rsidR="00EA2D6D" w:rsidRPr="002D69E3">
        <w:rPr>
          <w:rFonts w:asciiTheme="minorHAnsi" w:hAnsiTheme="minorHAnsi" w:cstheme="minorHAnsi"/>
        </w:rPr>
        <w:t>atenției</w:t>
      </w:r>
      <w:r w:rsidRPr="002D69E3">
        <w:rPr>
          <w:rFonts w:asciiTheme="minorHAnsi" w:hAnsiTheme="minorHAnsi" w:cstheme="minorHAnsi"/>
        </w:rPr>
        <w:t xml:space="preserve"> următoarele:</w:t>
      </w:r>
    </w:p>
    <w:p w14:paraId="339FC8B3" w14:textId="562FDE5B" w:rsidR="00762B96" w:rsidRPr="0089530C" w:rsidRDefault="00762B96" w:rsidP="0045762A">
      <w:pPr>
        <w:pStyle w:val="Corptext2"/>
        <w:spacing w:before="120"/>
        <w:rPr>
          <w:rFonts w:asciiTheme="minorHAnsi" w:hAnsiTheme="minorHAnsi" w:cstheme="minorHAnsi"/>
          <w:b/>
          <w:i w:val="0"/>
        </w:rPr>
      </w:pPr>
      <w:r w:rsidRPr="0089530C">
        <w:rPr>
          <w:rFonts w:asciiTheme="minorHAnsi" w:hAnsiTheme="minorHAnsi" w:cstheme="minorHAnsi"/>
          <w:b/>
          <w:i w:val="0"/>
        </w:rPr>
        <w:t>Văzând:</w:t>
      </w:r>
    </w:p>
    <w:p w14:paraId="05722C0B" w14:textId="483AA00C" w:rsidR="00762B96" w:rsidRPr="00B26675" w:rsidRDefault="00224DC1" w:rsidP="00334A51">
      <w:pPr>
        <w:pStyle w:val="Corptext2"/>
        <w:numPr>
          <w:ilvl w:val="0"/>
          <w:numId w:val="15"/>
        </w:numPr>
        <w:spacing w:before="120"/>
        <w:rPr>
          <w:rFonts w:asciiTheme="minorHAnsi" w:hAnsiTheme="minorHAnsi" w:cstheme="minorHAnsi"/>
          <w:bCs/>
          <w:i w:val="0"/>
        </w:rPr>
      </w:pPr>
      <w:r w:rsidRPr="00B26675">
        <w:rPr>
          <w:rFonts w:asciiTheme="minorHAnsi" w:hAnsiTheme="minorHAnsi" w:cstheme="minorHAnsi"/>
          <w:bCs/>
          <w:i w:val="0"/>
        </w:rPr>
        <w:t xml:space="preserve">Proiectul de hotărâre </w:t>
      </w:r>
      <w:r w:rsidR="007416B3" w:rsidRPr="00B26675">
        <w:rPr>
          <w:rFonts w:asciiTheme="minorHAnsi" w:hAnsiTheme="minorHAnsi" w:cstheme="minorHAnsi"/>
          <w:bCs/>
          <w:i w:val="0"/>
        </w:rPr>
        <w:t>înregistrat în Registrul pentru evidența proiectelor de hotărâri ale Consiliului Local al Comunei Șoldanu cu nr.</w:t>
      </w:r>
      <w:r w:rsidR="00B26675">
        <w:rPr>
          <w:rFonts w:asciiTheme="minorHAnsi" w:hAnsiTheme="minorHAnsi" w:cstheme="minorHAnsi"/>
          <w:bCs/>
          <w:i w:val="0"/>
        </w:rPr>
        <w:t xml:space="preserve"> 37</w:t>
      </w:r>
      <w:r w:rsidR="007416B3" w:rsidRPr="00B26675">
        <w:rPr>
          <w:rFonts w:asciiTheme="minorHAnsi" w:hAnsiTheme="minorHAnsi" w:cstheme="minorHAnsi"/>
          <w:bCs/>
          <w:i w:val="0"/>
        </w:rPr>
        <w:t xml:space="preserve"> </w:t>
      </w:r>
      <w:r w:rsidR="00B26675" w:rsidRPr="00B26675">
        <w:rPr>
          <w:rFonts w:asciiTheme="minorHAnsi" w:hAnsiTheme="minorHAnsi" w:cstheme="minorHAnsi"/>
          <w:bCs/>
          <w:i w:val="0"/>
        </w:rPr>
        <w:t>din 22.06.2023</w:t>
      </w:r>
      <w:r w:rsidR="00B26675" w:rsidRPr="00B26675">
        <w:rPr>
          <w:rFonts w:asciiTheme="minorHAnsi" w:hAnsiTheme="minorHAnsi" w:cstheme="minorHAnsi"/>
          <w:bCs/>
          <w:i w:val="0"/>
        </w:rPr>
        <w:t xml:space="preserve"> </w:t>
      </w:r>
      <w:r w:rsidR="00B26675" w:rsidRPr="00B26675">
        <w:rPr>
          <w:rFonts w:asciiTheme="minorHAnsi" w:hAnsiTheme="minorHAnsi" w:cstheme="minorHAnsi"/>
          <w:bCs/>
          <w:i w:val="0"/>
        </w:rPr>
        <w:t>privind aprobarea modificării Anexelor Hotărârii Consiliului Local al Comunei Șoldanu nr. 53/2022</w:t>
      </w:r>
      <w:r w:rsidR="007416B3" w:rsidRPr="00B26675">
        <w:rPr>
          <w:rFonts w:asciiTheme="minorHAnsi" w:hAnsiTheme="minorHAnsi" w:cstheme="minorHAnsi"/>
          <w:bCs/>
          <w:i w:val="0"/>
        </w:rPr>
        <w:t>;</w:t>
      </w:r>
    </w:p>
    <w:p w14:paraId="051287DF" w14:textId="64016738" w:rsidR="00F7364D" w:rsidRDefault="007416B3" w:rsidP="004055AC">
      <w:pPr>
        <w:pStyle w:val="Corptext2"/>
        <w:numPr>
          <w:ilvl w:val="0"/>
          <w:numId w:val="15"/>
        </w:numPr>
        <w:spacing w:before="120"/>
        <w:rPr>
          <w:rFonts w:asciiTheme="minorHAnsi" w:hAnsiTheme="minorHAnsi" w:cstheme="minorHAnsi"/>
          <w:bCs/>
          <w:i w:val="0"/>
        </w:rPr>
      </w:pPr>
      <w:r w:rsidRPr="0089530C">
        <w:rPr>
          <w:rFonts w:asciiTheme="minorHAnsi" w:hAnsiTheme="minorHAnsi" w:cstheme="minorHAnsi"/>
          <w:bCs/>
          <w:i w:val="0"/>
        </w:rPr>
        <w:t xml:space="preserve">Referatul de aprobare </w:t>
      </w:r>
      <w:r w:rsidR="00FB41AB" w:rsidRPr="0089530C">
        <w:rPr>
          <w:rFonts w:asciiTheme="minorHAnsi" w:hAnsiTheme="minorHAnsi" w:cstheme="minorHAnsi"/>
          <w:bCs/>
          <w:i w:val="0"/>
        </w:rPr>
        <w:t xml:space="preserve">înregistrat cu nr. </w:t>
      </w:r>
      <w:r w:rsidR="00B26675">
        <w:rPr>
          <w:rFonts w:asciiTheme="minorHAnsi" w:hAnsiTheme="minorHAnsi" w:cstheme="minorHAnsi"/>
          <w:bCs/>
          <w:i w:val="0"/>
        </w:rPr>
        <w:t>3513</w:t>
      </w:r>
      <w:r w:rsidR="00541B35">
        <w:rPr>
          <w:rFonts w:asciiTheme="minorHAnsi" w:hAnsiTheme="minorHAnsi" w:cstheme="minorHAnsi"/>
          <w:bCs/>
          <w:i w:val="0"/>
        </w:rPr>
        <w:t xml:space="preserve"> din </w:t>
      </w:r>
      <w:r w:rsidR="00B26675">
        <w:rPr>
          <w:rFonts w:asciiTheme="minorHAnsi" w:hAnsiTheme="minorHAnsi" w:cstheme="minorHAnsi"/>
          <w:bCs/>
          <w:i w:val="0"/>
        </w:rPr>
        <w:t>23</w:t>
      </w:r>
      <w:r w:rsidR="00541B35">
        <w:rPr>
          <w:rFonts w:asciiTheme="minorHAnsi" w:hAnsiTheme="minorHAnsi" w:cstheme="minorHAnsi"/>
          <w:bCs/>
          <w:i w:val="0"/>
        </w:rPr>
        <w:t>.</w:t>
      </w:r>
      <w:r w:rsidR="00AC4D45">
        <w:rPr>
          <w:rFonts w:asciiTheme="minorHAnsi" w:hAnsiTheme="minorHAnsi" w:cstheme="minorHAnsi"/>
          <w:bCs/>
          <w:i w:val="0"/>
        </w:rPr>
        <w:t>0</w:t>
      </w:r>
      <w:r w:rsidR="00B26675">
        <w:rPr>
          <w:rFonts w:asciiTheme="minorHAnsi" w:hAnsiTheme="minorHAnsi" w:cstheme="minorHAnsi"/>
          <w:bCs/>
          <w:i w:val="0"/>
        </w:rPr>
        <w:t>6</w:t>
      </w:r>
      <w:r w:rsidR="00541B35">
        <w:rPr>
          <w:rFonts w:asciiTheme="minorHAnsi" w:hAnsiTheme="minorHAnsi" w:cstheme="minorHAnsi"/>
          <w:bCs/>
          <w:i w:val="0"/>
        </w:rPr>
        <w:t>.202</w:t>
      </w:r>
      <w:r w:rsidR="00FA7C0F">
        <w:rPr>
          <w:rFonts w:asciiTheme="minorHAnsi" w:hAnsiTheme="minorHAnsi" w:cstheme="minorHAnsi"/>
          <w:bCs/>
          <w:i w:val="0"/>
        </w:rPr>
        <w:t>3</w:t>
      </w:r>
      <w:r w:rsidR="00FB41AB" w:rsidRPr="0089530C">
        <w:rPr>
          <w:rFonts w:asciiTheme="minorHAnsi" w:hAnsiTheme="minorHAnsi" w:cstheme="minorHAnsi"/>
          <w:bCs/>
          <w:i w:val="0"/>
        </w:rPr>
        <w:t xml:space="preserve">, elaborat de </w:t>
      </w:r>
      <w:r w:rsidR="00FA7C0F">
        <w:rPr>
          <w:rFonts w:asciiTheme="minorHAnsi" w:hAnsiTheme="minorHAnsi" w:cstheme="minorHAnsi"/>
          <w:bCs/>
          <w:i w:val="0"/>
        </w:rPr>
        <w:t>Valeriu MUSTĂȚEA</w:t>
      </w:r>
      <w:r w:rsidR="007722A9" w:rsidRPr="007722A9">
        <w:rPr>
          <w:rFonts w:asciiTheme="minorHAnsi" w:hAnsiTheme="minorHAnsi" w:cstheme="minorHAnsi"/>
          <w:bCs/>
          <w:i w:val="0"/>
        </w:rPr>
        <w:t>, Viceprimarul Comunei Șoldanu cu atribuții de primar</w:t>
      </w:r>
      <w:r w:rsidR="00FB41AB" w:rsidRPr="0089530C">
        <w:rPr>
          <w:rFonts w:asciiTheme="minorHAnsi" w:hAnsiTheme="minorHAnsi" w:cstheme="minorHAnsi"/>
          <w:bCs/>
          <w:i w:val="0"/>
        </w:rPr>
        <w:t xml:space="preserve">, inițiatorul proiectului de hotărâre, înregistrat în Registrul pentru evidența proiectelor de hotărâri ale Consiliului Local al Comunei Șoldanu cu nr. </w:t>
      </w:r>
      <w:r w:rsidR="00447925" w:rsidRPr="00447925">
        <w:rPr>
          <w:rFonts w:asciiTheme="minorHAnsi" w:hAnsiTheme="minorHAnsi" w:cstheme="minorHAnsi"/>
          <w:bCs/>
          <w:i w:val="0"/>
        </w:rPr>
        <w:t>37 din 22.06.2023</w:t>
      </w:r>
      <w:r w:rsidR="00F7364D">
        <w:rPr>
          <w:rFonts w:asciiTheme="minorHAnsi" w:hAnsiTheme="minorHAnsi" w:cstheme="minorHAnsi"/>
          <w:bCs/>
          <w:i w:val="0"/>
        </w:rPr>
        <w:t>;</w:t>
      </w:r>
    </w:p>
    <w:p w14:paraId="724145AD" w14:textId="77777777" w:rsidR="00447925" w:rsidRPr="00447925" w:rsidRDefault="00447925" w:rsidP="00447925">
      <w:pPr>
        <w:pStyle w:val="Corptext2"/>
        <w:numPr>
          <w:ilvl w:val="0"/>
          <w:numId w:val="15"/>
        </w:numPr>
        <w:spacing w:before="120"/>
        <w:rPr>
          <w:rFonts w:asciiTheme="minorHAnsi" w:hAnsiTheme="minorHAnsi" w:cstheme="minorHAnsi"/>
          <w:bCs/>
          <w:i w:val="0"/>
        </w:rPr>
      </w:pPr>
      <w:r w:rsidRPr="00447925">
        <w:rPr>
          <w:rFonts w:asciiTheme="minorHAnsi" w:hAnsiTheme="minorHAnsi" w:cstheme="minorHAnsi"/>
          <w:bCs/>
          <w:i w:val="0"/>
        </w:rPr>
        <w:t>Hotărârea Consiliului Local al Comunei Șoldanu nr. 53 din 25.08.2022 privind aprobarea documentației de avizare a lucrărilor de intervenții, a indicatorilor tehnico-economici și a devizului general pentru obiectivul de investiție „Modernizare străzi în Comuna Șoldanu, Județul Călărași”, aprobat pentru finanțare prin Programul național de investiții „Anghel Saligny”, precum și a sumei reprezentând categoriile de cheltuieli finanțate de la bugetul local pentru realizarea obiectivului;</w:t>
      </w:r>
    </w:p>
    <w:p w14:paraId="4D1AF7FB" w14:textId="77777777" w:rsidR="00447925" w:rsidRPr="00447925" w:rsidRDefault="00447925" w:rsidP="00447925">
      <w:pPr>
        <w:pStyle w:val="Corptext2"/>
        <w:numPr>
          <w:ilvl w:val="0"/>
          <w:numId w:val="15"/>
        </w:numPr>
        <w:spacing w:before="120"/>
        <w:rPr>
          <w:rFonts w:asciiTheme="minorHAnsi" w:hAnsiTheme="minorHAnsi" w:cstheme="minorHAnsi"/>
          <w:bCs/>
          <w:i w:val="0"/>
        </w:rPr>
      </w:pPr>
      <w:r w:rsidRPr="00447925">
        <w:rPr>
          <w:rFonts w:asciiTheme="minorHAnsi" w:hAnsiTheme="minorHAnsi" w:cstheme="minorHAnsi"/>
          <w:bCs/>
          <w:i w:val="0"/>
        </w:rPr>
        <w:t>Hotărârea Consiliului Local al Comunei Șoldanu nr. 14 din 27.02.2023 privind aprobarea modificării Anexelor la Hotărârea Consiliului Local al Comunei Șoldanu nr. 53 din 25 august 2022;</w:t>
      </w:r>
    </w:p>
    <w:p w14:paraId="1EA83506" w14:textId="77777777" w:rsidR="00447925" w:rsidRPr="00447925" w:rsidRDefault="00447925" w:rsidP="00447925">
      <w:pPr>
        <w:pStyle w:val="Corptext2"/>
        <w:numPr>
          <w:ilvl w:val="0"/>
          <w:numId w:val="15"/>
        </w:numPr>
        <w:spacing w:before="120"/>
        <w:rPr>
          <w:rFonts w:asciiTheme="minorHAnsi" w:hAnsiTheme="minorHAnsi" w:cstheme="minorHAnsi"/>
          <w:bCs/>
          <w:i w:val="0"/>
        </w:rPr>
      </w:pPr>
      <w:r w:rsidRPr="00447925">
        <w:rPr>
          <w:rFonts w:asciiTheme="minorHAnsi" w:hAnsiTheme="minorHAnsi" w:cstheme="minorHAnsi"/>
          <w:bCs/>
          <w:i w:val="0"/>
        </w:rPr>
        <w:t>Hotărârea Consiliului Local al Comunei Șoldanu nr. 21 din 04 aprilie 2023 privind aprobarea modificării Anexelor Hotărârii Consiliului Local al Comunei Șoldanu nr. 53 din 25 august 2022;</w:t>
      </w:r>
    </w:p>
    <w:p w14:paraId="083EEE28" w14:textId="404CCD36" w:rsidR="00F7364D" w:rsidRDefault="00447925" w:rsidP="00447925">
      <w:pPr>
        <w:pStyle w:val="Corptext2"/>
        <w:numPr>
          <w:ilvl w:val="0"/>
          <w:numId w:val="15"/>
        </w:numPr>
        <w:spacing w:before="120"/>
        <w:rPr>
          <w:rFonts w:asciiTheme="minorHAnsi" w:hAnsiTheme="minorHAnsi" w:cstheme="minorHAnsi"/>
          <w:bCs/>
          <w:i w:val="0"/>
        </w:rPr>
      </w:pPr>
      <w:r w:rsidRPr="00447925">
        <w:rPr>
          <w:rFonts w:asciiTheme="minorHAnsi" w:hAnsiTheme="minorHAnsi" w:cstheme="minorHAnsi"/>
          <w:bCs/>
          <w:i w:val="0"/>
        </w:rPr>
        <w:t>Observațiile postate pe https://investitii.mdlpa.ro/, platforma Ministerului Dezvoltării, Lucrărilor Publice și Administrației ]n data de 19.06.2023</w:t>
      </w:r>
      <w:r w:rsidR="00F7364D" w:rsidRPr="00F7364D">
        <w:rPr>
          <w:rFonts w:asciiTheme="minorHAnsi" w:hAnsiTheme="minorHAnsi" w:cstheme="minorHAnsi"/>
          <w:bCs/>
          <w:i w:val="0"/>
        </w:rPr>
        <w:t>;</w:t>
      </w:r>
    </w:p>
    <w:p w14:paraId="0C12F072" w14:textId="4F58DCD0" w:rsidR="007416B3" w:rsidRPr="00B529F9" w:rsidRDefault="00447925" w:rsidP="00964A25">
      <w:pPr>
        <w:pStyle w:val="Corptext2"/>
        <w:numPr>
          <w:ilvl w:val="0"/>
          <w:numId w:val="15"/>
        </w:numPr>
        <w:spacing w:before="120"/>
        <w:rPr>
          <w:rFonts w:asciiTheme="minorHAnsi" w:hAnsiTheme="minorHAnsi" w:cstheme="minorHAnsi"/>
          <w:bCs/>
          <w:i w:val="0"/>
        </w:rPr>
      </w:pPr>
      <w:r w:rsidRPr="00447925">
        <w:rPr>
          <w:rFonts w:asciiTheme="minorHAnsi" w:hAnsiTheme="minorHAnsi" w:cstheme="minorHAnsi"/>
          <w:bCs/>
          <w:i w:val="0"/>
        </w:rPr>
        <w:t>Având în vedere necesitatea modificării conținutului anexelor la Hotărârea Consiliului Local al Comunei Șoldanu nr. 53 din 25.08.2022, astfel încât să corespundă cerințelor stabilite prin Normele metodologice pentru punerea în aplicare a prevederilor Ordonanței de urgență a Guvernului nr. 95/2021 privind aprobarea Programul național de investiții ,,Anghel Saligny”.</w:t>
      </w:r>
    </w:p>
    <w:p w14:paraId="1771164F" w14:textId="3F1B7531" w:rsidR="002549A7" w:rsidRPr="0089530C" w:rsidRDefault="002549A7" w:rsidP="002549A7">
      <w:pPr>
        <w:pStyle w:val="Corptext2"/>
        <w:spacing w:before="120"/>
        <w:rPr>
          <w:rFonts w:asciiTheme="minorHAnsi" w:hAnsiTheme="minorHAnsi" w:cstheme="minorHAnsi"/>
          <w:b/>
          <w:i w:val="0"/>
        </w:rPr>
      </w:pPr>
      <w:r w:rsidRPr="0089530C">
        <w:rPr>
          <w:rFonts w:asciiTheme="minorHAnsi" w:hAnsiTheme="minorHAnsi" w:cstheme="minorHAnsi"/>
          <w:b/>
          <w:i w:val="0"/>
        </w:rPr>
        <w:t>Analizând prevederile:</w:t>
      </w:r>
    </w:p>
    <w:p w14:paraId="5B6E3930" w14:textId="7DC547F3" w:rsidR="007722A9" w:rsidRPr="00AA34A8" w:rsidRDefault="007722A9" w:rsidP="0040058E">
      <w:pPr>
        <w:pStyle w:val="Corptext2"/>
        <w:numPr>
          <w:ilvl w:val="0"/>
          <w:numId w:val="16"/>
        </w:numPr>
        <w:spacing w:before="120"/>
        <w:rPr>
          <w:rFonts w:asciiTheme="minorHAnsi" w:hAnsiTheme="minorHAnsi" w:cstheme="minorHAnsi"/>
          <w:bCs/>
          <w:i w:val="0"/>
        </w:rPr>
      </w:pPr>
      <w:r w:rsidRPr="00AA34A8">
        <w:rPr>
          <w:rFonts w:asciiTheme="minorHAnsi" w:hAnsiTheme="minorHAnsi" w:cstheme="minorHAnsi"/>
          <w:bCs/>
          <w:i w:val="0"/>
        </w:rPr>
        <w:t xml:space="preserve">art. 44 alin. (1) din Legea nr. 273/2006 privind </w:t>
      </w:r>
      <w:r w:rsidRPr="00AA34A8">
        <w:rPr>
          <w:rFonts w:ascii="Calibri" w:eastAsia="Calibri" w:hAnsi="Calibri" w:cs="Calibri"/>
          <w:bCs/>
          <w:i w:val="0"/>
        </w:rPr>
        <w:t>fi</w:t>
      </w:r>
      <w:r w:rsidRPr="00AA34A8">
        <w:rPr>
          <w:rFonts w:asciiTheme="minorHAnsi" w:hAnsiTheme="minorHAnsi" w:cstheme="minorHAnsi"/>
          <w:bCs/>
          <w:i w:val="0"/>
        </w:rPr>
        <w:t>nanțele publice locale, cu modi</w:t>
      </w:r>
      <w:r w:rsidRPr="00AA34A8">
        <w:rPr>
          <w:rFonts w:ascii="Calibri" w:eastAsia="Calibri" w:hAnsi="Calibri" w:cs="Calibri"/>
          <w:bCs/>
          <w:i w:val="0"/>
        </w:rPr>
        <w:t>fi</w:t>
      </w:r>
      <w:r w:rsidRPr="00AA34A8">
        <w:rPr>
          <w:rFonts w:asciiTheme="minorHAnsi" w:hAnsiTheme="minorHAnsi" w:cstheme="minorHAnsi"/>
          <w:bCs/>
          <w:i w:val="0"/>
        </w:rPr>
        <w:t xml:space="preserve">cările </w:t>
      </w:r>
      <w:r w:rsidR="00AA34A8" w:rsidRPr="00AA34A8">
        <w:rPr>
          <w:rFonts w:asciiTheme="minorHAnsi" w:hAnsiTheme="minorHAnsi" w:cstheme="minorHAnsi"/>
          <w:bCs/>
          <w:i w:val="0"/>
        </w:rPr>
        <w:t xml:space="preserve">și </w:t>
      </w:r>
      <w:r w:rsidRPr="00AA34A8">
        <w:rPr>
          <w:rFonts w:asciiTheme="minorHAnsi" w:hAnsiTheme="minorHAnsi" w:cstheme="minorHAnsi"/>
          <w:bCs/>
          <w:i w:val="0"/>
        </w:rPr>
        <w:t>completările ulterioare</w:t>
      </w:r>
      <w:r w:rsidR="00AA34A8">
        <w:rPr>
          <w:rFonts w:asciiTheme="minorHAnsi" w:hAnsiTheme="minorHAnsi" w:cstheme="minorHAnsi"/>
          <w:bCs/>
          <w:i w:val="0"/>
        </w:rPr>
        <w:t>;</w:t>
      </w:r>
    </w:p>
    <w:p w14:paraId="4DF4CB48" w14:textId="77777777" w:rsidR="00AA34A8" w:rsidRDefault="007722A9" w:rsidP="00BD581B">
      <w:pPr>
        <w:pStyle w:val="Corptext2"/>
        <w:numPr>
          <w:ilvl w:val="0"/>
          <w:numId w:val="16"/>
        </w:numPr>
        <w:spacing w:before="120"/>
        <w:rPr>
          <w:rFonts w:asciiTheme="minorHAnsi" w:hAnsiTheme="minorHAnsi" w:cstheme="minorHAnsi"/>
          <w:bCs/>
          <w:i w:val="0"/>
        </w:rPr>
      </w:pPr>
      <w:r w:rsidRPr="00AA34A8">
        <w:rPr>
          <w:rFonts w:asciiTheme="minorHAnsi" w:hAnsiTheme="minorHAnsi" w:cstheme="minorHAnsi"/>
          <w:bCs/>
          <w:i w:val="0"/>
        </w:rPr>
        <w:t>art. 8 alin. (2) din Ordonanța de urgență a Guvernului nr. 95/2021 privind aprobarea</w:t>
      </w:r>
      <w:r w:rsidR="00AA34A8" w:rsidRPr="00AA34A8">
        <w:rPr>
          <w:rFonts w:asciiTheme="minorHAnsi" w:hAnsiTheme="minorHAnsi" w:cstheme="minorHAnsi"/>
          <w:bCs/>
          <w:i w:val="0"/>
        </w:rPr>
        <w:t xml:space="preserve"> </w:t>
      </w:r>
      <w:r w:rsidRPr="00AA34A8">
        <w:rPr>
          <w:rFonts w:asciiTheme="minorHAnsi" w:hAnsiTheme="minorHAnsi" w:cstheme="minorHAnsi"/>
          <w:bCs/>
          <w:i w:val="0"/>
        </w:rPr>
        <w:t>Programul național de investiții „Anghel Saligny”;</w:t>
      </w:r>
    </w:p>
    <w:p w14:paraId="0ADFE615" w14:textId="57B050E9" w:rsidR="007722A9" w:rsidRDefault="007722A9" w:rsidP="00B8422D">
      <w:pPr>
        <w:pStyle w:val="Corptext2"/>
        <w:numPr>
          <w:ilvl w:val="0"/>
          <w:numId w:val="16"/>
        </w:numPr>
        <w:spacing w:before="120"/>
        <w:rPr>
          <w:rFonts w:asciiTheme="minorHAnsi" w:hAnsiTheme="minorHAnsi" w:cstheme="minorHAnsi"/>
          <w:bCs/>
          <w:i w:val="0"/>
        </w:rPr>
      </w:pPr>
      <w:r w:rsidRPr="00AA34A8">
        <w:rPr>
          <w:rFonts w:asciiTheme="minorHAnsi" w:hAnsiTheme="minorHAnsi" w:cstheme="minorHAnsi"/>
          <w:bCs/>
          <w:i w:val="0"/>
        </w:rPr>
        <w:t>art. 1 alin. (2) lit. b) punctul (ii) , art. 9, art. 10 alin. (1), (2) și (4) lit. a) din</w:t>
      </w:r>
      <w:r w:rsidR="00AA34A8" w:rsidRPr="00AA34A8">
        <w:rPr>
          <w:rFonts w:asciiTheme="minorHAnsi" w:hAnsiTheme="minorHAnsi" w:cstheme="minorHAnsi"/>
          <w:bCs/>
          <w:i w:val="0"/>
        </w:rPr>
        <w:t xml:space="preserve"> </w:t>
      </w:r>
      <w:r w:rsidRPr="00AA34A8">
        <w:rPr>
          <w:rFonts w:asciiTheme="minorHAnsi" w:hAnsiTheme="minorHAnsi" w:cstheme="minorHAnsi"/>
          <w:bCs/>
          <w:i w:val="0"/>
        </w:rPr>
        <w:t>Hotărârea</w:t>
      </w:r>
      <w:r w:rsidR="00AA34A8" w:rsidRPr="00AA34A8">
        <w:rPr>
          <w:rFonts w:asciiTheme="minorHAnsi" w:hAnsiTheme="minorHAnsi" w:cstheme="minorHAnsi"/>
          <w:bCs/>
          <w:i w:val="0"/>
        </w:rPr>
        <w:t xml:space="preserve"> </w:t>
      </w:r>
      <w:r w:rsidRPr="00AA34A8">
        <w:rPr>
          <w:rFonts w:asciiTheme="minorHAnsi" w:hAnsiTheme="minorHAnsi" w:cstheme="minorHAnsi"/>
          <w:bCs/>
          <w:i w:val="0"/>
        </w:rPr>
        <w:t xml:space="preserve">Guvernului nr. 907/2016 privind etapele de elaborare </w:t>
      </w:r>
      <w:r w:rsidR="00AA34A8" w:rsidRPr="00AA34A8">
        <w:rPr>
          <w:rFonts w:asciiTheme="minorHAnsi" w:hAnsiTheme="minorHAnsi" w:cstheme="minorHAnsi"/>
          <w:bCs/>
          <w:i w:val="0"/>
        </w:rPr>
        <w:t>și</w:t>
      </w:r>
      <w:r w:rsidRPr="00AA34A8">
        <w:rPr>
          <w:rFonts w:asciiTheme="minorHAnsi" w:hAnsiTheme="minorHAnsi" w:cstheme="minorHAnsi"/>
          <w:bCs/>
          <w:i w:val="0"/>
        </w:rPr>
        <w:t xml:space="preserve"> conținutul-cadru al documentațiilor</w:t>
      </w:r>
      <w:r w:rsidR="00AA34A8" w:rsidRPr="00AA34A8">
        <w:rPr>
          <w:rFonts w:asciiTheme="minorHAnsi" w:hAnsiTheme="minorHAnsi" w:cstheme="minorHAnsi"/>
          <w:bCs/>
          <w:i w:val="0"/>
        </w:rPr>
        <w:t xml:space="preserve"> </w:t>
      </w:r>
      <w:r w:rsidRPr="00AA34A8">
        <w:rPr>
          <w:rFonts w:asciiTheme="minorHAnsi" w:hAnsiTheme="minorHAnsi" w:cstheme="minorHAnsi"/>
          <w:bCs/>
          <w:i w:val="0"/>
        </w:rPr>
        <w:t xml:space="preserve">tehnico-economice aferente obiectivelor/proiectelor de investiții </w:t>
      </w:r>
      <w:r w:rsidR="00AA34A8" w:rsidRPr="00AA34A8">
        <w:rPr>
          <w:rFonts w:asciiTheme="minorHAnsi" w:hAnsiTheme="minorHAnsi" w:cstheme="minorHAnsi"/>
          <w:bCs/>
          <w:i w:val="0"/>
        </w:rPr>
        <w:t>fi</w:t>
      </w:r>
      <w:r w:rsidRPr="00AA34A8">
        <w:rPr>
          <w:rFonts w:asciiTheme="minorHAnsi" w:hAnsiTheme="minorHAnsi" w:cstheme="minorHAnsi"/>
          <w:bCs/>
          <w:i w:val="0"/>
        </w:rPr>
        <w:t>nan</w:t>
      </w:r>
      <w:r w:rsidR="00AA34A8" w:rsidRPr="00AA34A8">
        <w:rPr>
          <w:rFonts w:asciiTheme="minorHAnsi" w:hAnsiTheme="minorHAnsi" w:cstheme="minorHAnsi"/>
          <w:bCs/>
          <w:i w:val="0"/>
        </w:rPr>
        <w:t>ț</w:t>
      </w:r>
      <w:r w:rsidRPr="00AA34A8">
        <w:rPr>
          <w:rFonts w:asciiTheme="minorHAnsi" w:hAnsiTheme="minorHAnsi" w:cstheme="minorHAnsi"/>
          <w:bCs/>
          <w:i w:val="0"/>
        </w:rPr>
        <w:t>ate din fonduri publice, cu</w:t>
      </w:r>
      <w:r w:rsidR="00AA34A8" w:rsidRPr="00AA34A8">
        <w:rPr>
          <w:rFonts w:asciiTheme="minorHAnsi" w:hAnsiTheme="minorHAnsi" w:cstheme="minorHAnsi"/>
          <w:bCs/>
          <w:i w:val="0"/>
        </w:rPr>
        <w:t xml:space="preserve"> </w:t>
      </w:r>
      <w:r w:rsidRPr="00AA34A8">
        <w:rPr>
          <w:rFonts w:asciiTheme="minorHAnsi" w:hAnsiTheme="minorHAnsi" w:cstheme="minorHAnsi"/>
          <w:bCs/>
          <w:i w:val="0"/>
        </w:rPr>
        <w:t xml:space="preserve">modificările </w:t>
      </w:r>
      <w:r w:rsidR="00AA34A8" w:rsidRPr="00AA34A8">
        <w:rPr>
          <w:rFonts w:asciiTheme="minorHAnsi" w:hAnsiTheme="minorHAnsi" w:cstheme="minorHAnsi"/>
          <w:bCs/>
          <w:i w:val="0"/>
        </w:rPr>
        <w:t>ș</w:t>
      </w:r>
      <w:r w:rsidRPr="00AA34A8">
        <w:rPr>
          <w:rFonts w:asciiTheme="minorHAnsi" w:hAnsiTheme="minorHAnsi" w:cstheme="minorHAnsi"/>
          <w:bCs/>
          <w:i w:val="0"/>
        </w:rPr>
        <w:t>i completările ulterioare;</w:t>
      </w:r>
    </w:p>
    <w:p w14:paraId="676E6BDB" w14:textId="409050DD" w:rsidR="001844B9" w:rsidRPr="001844B9" w:rsidRDefault="001844B9" w:rsidP="00E15503">
      <w:pPr>
        <w:pStyle w:val="Corptext2"/>
        <w:numPr>
          <w:ilvl w:val="0"/>
          <w:numId w:val="16"/>
        </w:numPr>
        <w:spacing w:before="120"/>
        <w:rPr>
          <w:rFonts w:asciiTheme="minorHAnsi" w:hAnsiTheme="minorHAnsi" w:cstheme="minorHAnsi"/>
          <w:bCs/>
          <w:i w:val="0"/>
        </w:rPr>
      </w:pPr>
      <w:r w:rsidRPr="001844B9">
        <w:rPr>
          <w:rFonts w:asciiTheme="minorHAnsi" w:hAnsiTheme="minorHAnsi" w:cstheme="minorHAnsi"/>
          <w:bCs/>
          <w:i w:val="0"/>
        </w:rPr>
        <w:t>prevederile art. 43 alin. (1) din Legea nr. 10/1995 privind calitatea în construcții, republicată (r2), cu modificările și completările ulterioare;</w:t>
      </w:r>
    </w:p>
    <w:p w14:paraId="221CD8E8" w14:textId="4991AC5F" w:rsidR="001844B9" w:rsidRPr="001844B9" w:rsidRDefault="001844B9" w:rsidP="00FF3127">
      <w:pPr>
        <w:pStyle w:val="Corptext2"/>
        <w:numPr>
          <w:ilvl w:val="0"/>
          <w:numId w:val="16"/>
        </w:numPr>
        <w:spacing w:before="120"/>
        <w:rPr>
          <w:rFonts w:asciiTheme="minorHAnsi" w:hAnsiTheme="minorHAnsi" w:cstheme="minorHAnsi"/>
          <w:bCs/>
          <w:i w:val="0"/>
        </w:rPr>
      </w:pPr>
      <w:r w:rsidRPr="001844B9">
        <w:rPr>
          <w:rFonts w:asciiTheme="minorHAnsi" w:hAnsiTheme="minorHAnsi" w:cstheme="minorHAnsi"/>
          <w:bCs/>
          <w:i w:val="0"/>
        </w:rPr>
        <w:lastRenderedPageBreak/>
        <w:t>prevederile art. 30 alin. (1) din Legea nr. 50/1991 republicată, privind autorizarea executării lucrărilor de construcții, cu modificările și completările ulterioare;</w:t>
      </w:r>
    </w:p>
    <w:p w14:paraId="79D6DBFE" w14:textId="6B424BCE" w:rsidR="007722A9" w:rsidRPr="00600FE1" w:rsidRDefault="007722A9" w:rsidP="001C69F2">
      <w:pPr>
        <w:pStyle w:val="Corptext2"/>
        <w:numPr>
          <w:ilvl w:val="0"/>
          <w:numId w:val="16"/>
        </w:numPr>
        <w:spacing w:before="120"/>
        <w:rPr>
          <w:rFonts w:asciiTheme="minorHAnsi" w:hAnsiTheme="minorHAnsi" w:cstheme="minorHAnsi"/>
          <w:bCs/>
          <w:i w:val="0"/>
        </w:rPr>
      </w:pPr>
      <w:r w:rsidRPr="00600FE1">
        <w:rPr>
          <w:rFonts w:asciiTheme="minorHAnsi" w:hAnsiTheme="minorHAnsi" w:cstheme="minorHAnsi"/>
          <w:bCs/>
          <w:i w:val="0"/>
        </w:rPr>
        <w:t>art. 1 - art. 3 din Ordinului M.D.L.P.A. nr. 1321/2021 pentru aprobarea standardelor de</w:t>
      </w:r>
      <w:r w:rsidR="00AA34A8" w:rsidRPr="00600FE1">
        <w:rPr>
          <w:rFonts w:asciiTheme="minorHAnsi" w:hAnsiTheme="minorHAnsi" w:cstheme="minorHAnsi"/>
          <w:bCs/>
          <w:i w:val="0"/>
        </w:rPr>
        <w:t xml:space="preserve"> </w:t>
      </w:r>
      <w:r w:rsidRPr="00600FE1">
        <w:rPr>
          <w:rFonts w:asciiTheme="minorHAnsi" w:hAnsiTheme="minorHAnsi" w:cstheme="minorHAnsi"/>
          <w:bCs/>
          <w:i w:val="0"/>
        </w:rPr>
        <w:t xml:space="preserve">cost aferente obiectivelor de investiții prevăzute la art. 4 alin. (1) lit. a) - c) din </w:t>
      </w:r>
      <w:r w:rsidR="00600FE1" w:rsidRPr="00600FE1">
        <w:rPr>
          <w:rFonts w:asciiTheme="minorHAnsi" w:hAnsiTheme="minorHAnsi" w:cstheme="minorHAnsi"/>
          <w:bCs/>
          <w:i w:val="0"/>
        </w:rPr>
        <w:t>Ordonanța</w:t>
      </w:r>
      <w:r w:rsidRPr="00600FE1">
        <w:rPr>
          <w:rFonts w:asciiTheme="minorHAnsi" w:hAnsiTheme="minorHAnsi" w:cstheme="minorHAnsi"/>
          <w:bCs/>
          <w:i w:val="0"/>
        </w:rPr>
        <w:t xml:space="preserve"> de</w:t>
      </w:r>
      <w:r w:rsidR="00600FE1" w:rsidRPr="00600FE1">
        <w:rPr>
          <w:rFonts w:asciiTheme="minorHAnsi" w:hAnsiTheme="minorHAnsi" w:cstheme="minorHAnsi"/>
          <w:bCs/>
          <w:i w:val="0"/>
        </w:rPr>
        <w:t xml:space="preserve"> </w:t>
      </w:r>
      <w:r w:rsidRPr="00600FE1">
        <w:rPr>
          <w:rFonts w:asciiTheme="minorHAnsi" w:hAnsiTheme="minorHAnsi" w:cstheme="minorHAnsi"/>
          <w:bCs/>
          <w:i w:val="0"/>
        </w:rPr>
        <w:t>urgen</w:t>
      </w:r>
      <w:r w:rsidR="00600FE1" w:rsidRPr="00600FE1">
        <w:rPr>
          <w:rFonts w:asciiTheme="minorHAnsi" w:hAnsiTheme="minorHAnsi" w:cstheme="minorHAnsi"/>
          <w:bCs/>
          <w:i w:val="0"/>
        </w:rPr>
        <w:t>ță</w:t>
      </w:r>
      <w:r w:rsidRPr="00600FE1">
        <w:rPr>
          <w:rFonts w:asciiTheme="minorHAnsi" w:hAnsiTheme="minorHAnsi" w:cstheme="minorHAnsi"/>
          <w:bCs/>
          <w:i w:val="0"/>
        </w:rPr>
        <w:t xml:space="preserve"> a Guvernului nr. 95/2021 pentru aprobarea Programului național de investiții „Anghel</w:t>
      </w:r>
      <w:r w:rsidR="00600FE1" w:rsidRPr="00600FE1">
        <w:rPr>
          <w:rFonts w:asciiTheme="minorHAnsi" w:hAnsiTheme="minorHAnsi" w:cstheme="minorHAnsi"/>
          <w:bCs/>
          <w:i w:val="0"/>
        </w:rPr>
        <w:t xml:space="preserve"> </w:t>
      </w:r>
      <w:r w:rsidRPr="00600FE1">
        <w:rPr>
          <w:rFonts w:asciiTheme="minorHAnsi" w:hAnsiTheme="minorHAnsi" w:cstheme="minorHAnsi"/>
          <w:bCs/>
          <w:i w:val="0"/>
        </w:rPr>
        <w:t>Saligny";</w:t>
      </w:r>
    </w:p>
    <w:p w14:paraId="055A97AB" w14:textId="312E4543" w:rsidR="007722A9" w:rsidRDefault="007722A9" w:rsidP="000761F3">
      <w:pPr>
        <w:pStyle w:val="Corptext2"/>
        <w:numPr>
          <w:ilvl w:val="0"/>
          <w:numId w:val="16"/>
        </w:numPr>
        <w:spacing w:before="120"/>
        <w:rPr>
          <w:rFonts w:asciiTheme="minorHAnsi" w:hAnsiTheme="minorHAnsi" w:cstheme="minorHAnsi"/>
          <w:bCs/>
          <w:i w:val="0"/>
        </w:rPr>
      </w:pPr>
      <w:r w:rsidRPr="00600FE1">
        <w:rPr>
          <w:rFonts w:asciiTheme="minorHAnsi" w:hAnsiTheme="minorHAnsi" w:cstheme="minorHAnsi"/>
          <w:bCs/>
          <w:i w:val="0"/>
        </w:rPr>
        <w:t>art. 9 alin. (1) lit</w:t>
      </w:r>
      <w:r w:rsidR="00600FE1" w:rsidRPr="00600FE1">
        <w:rPr>
          <w:rFonts w:asciiTheme="minorHAnsi" w:hAnsiTheme="minorHAnsi" w:cstheme="minorHAnsi"/>
          <w:bCs/>
          <w:i w:val="0"/>
        </w:rPr>
        <w:t>.</w:t>
      </w:r>
      <w:r w:rsidRPr="00600FE1">
        <w:rPr>
          <w:rFonts w:asciiTheme="minorHAnsi" w:hAnsiTheme="minorHAnsi" w:cstheme="minorHAnsi"/>
          <w:bCs/>
          <w:i w:val="0"/>
        </w:rPr>
        <w:t xml:space="preserve"> e) din Ordinului M.D.L.P.A. nr. 1333/2021 pentru aprobarea Normelor</w:t>
      </w:r>
      <w:r w:rsidR="00600FE1" w:rsidRPr="00600FE1">
        <w:rPr>
          <w:rFonts w:asciiTheme="minorHAnsi" w:hAnsiTheme="minorHAnsi" w:cstheme="minorHAnsi"/>
          <w:bCs/>
          <w:i w:val="0"/>
        </w:rPr>
        <w:t xml:space="preserve"> </w:t>
      </w:r>
      <w:r w:rsidRPr="00600FE1">
        <w:rPr>
          <w:rFonts w:asciiTheme="minorHAnsi" w:hAnsiTheme="minorHAnsi" w:cstheme="minorHAnsi"/>
          <w:bCs/>
          <w:i w:val="0"/>
        </w:rPr>
        <w:t>metodologice pentru punerea în aplicare a prevederilor Ordonanței de urgență a Guvernului nr.</w:t>
      </w:r>
      <w:r w:rsidR="00600FE1" w:rsidRPr="00600FE1">
        <w:rPr>
          <w:rFonts w:asciiTheme="minorHAnsi" w:hAnsiTheme="minorHAnsi" w:cstheme="minorHAnsi"/>
          <w:bCs/>
          <w:i w:val="0"/>
        </w:rPr>
        <w:t xml:space="preserve"> </w:t>
      </w:r>
      <w:r w:rsidRPr="00600FE1">
        <w:rPr>
          <w:rFonts w:asciiTheme="minorHAnsi" w:hAnsiTheme="minorHAnsi" w:cstheme="minorHAnsi"/>
          <w:bCs/>
          <w:i w:val="0"/>
        </w:rPr>
        <w:t>95/2021 privind aprobarea Programul național de investiții ,,Anghel Saligny”;</w:t>
      </w:r>
    </w:p>
    <w:p w14:paraId="5723F51A" w14:textId="3EEE97B9" w:rsidR="00FF4B55" w:rsidRPr="00FF4B55" w:rsidRDefault="00FF4B55" w:rsidP="00782816">
      <w:pPr>
        <w:pStyle w:val="Corptext2"/>
        <w:numPr>
          <w:ilvl w:val="0"/>
          <w:numId w:val="16"/>
        </w:numPr>
        <w:spacing w:before="120"/>
        <w:rPr>
          <w:rFonts w:asciiTheme="minorHAnsi" w:hAnsiTheme="minorHAnsi" w:cstheme="minorHAnsi"/>
          <w:bCs/>
          <w:i w:val="0"/>
        </w:rPr>
      </w:pPr>
      <w:r w:rsidRPr="00FF4B55">
        <w:rPr>
          <w:rFonts w:asciiTheme="minorHAnsi" w:hAnsiTheme="minorHAnsi" w:cstheme="minorHAnsi"/>
          <w:bCs/>
          <w:i w:val="0"/>
        </w:rPr>
        <w:t>prevederile art. 47 alin. (4), art. 59, art. 61 și art. 62 din legea nr. 24/2000 rerepublicată privind normele de tehnic</w:t>
      </w:r>
      <w:r>
        <w:rPr>
          <w:rFonts w:asciiTheme="minorHAnsi" w:hAnsiTheme="minorHAnsi" w:cstheme="minorHAnsi"/>
          <w:bCs/>
          <w:i w:val="0"/>
        </w:rPr>
        <w:t>ă</w:t>
      </w:r>
      <w:r w:rsidRPr="00FF4B55">
        <w:rPr>
          <w:rFonts w:asciiTheme="minorHAnsi" w:hAnsiTheme="minorHAnsi" w:cstheme="minorHAnsi"/>
          <w:bCs/>
          <w:i w:val="0"/>
        </w:rPr>
        <w:t xml:space="preserve"> legislativ</w:t>
      </w:r>
      <w:r>
        <w:rPr>
          <w:rFonts w:asciiTheme="minorHAnsi" w:hAnsiTheme="minorHAnsi" w:cstheme="minorHAnsi"/>
          <w:bCs/>
          <w:i w:val="0"/>
        </w:rPr>
        <w:t>ă</w:t>
      </w:r>
      <w:r w:rsidRPr="00FF4B55">
        <w:rPr>
          <w:rFonts w:asciiTheme="minorHAnsi" w:hAnsiTheme="minorHAnsi" w:cstheme="minorHAnsi"/>
          <w:bCs/>
          <w:i w:val="0"/>
        </w:rPr>
        <w:t xml:space="preserve"> pentru elaborarea actelor normative, cu modificările și completările ulterioare;</w:t>
      </w:r>
    </w:p>
    <w:p w14:paraId="1B6BB63D" w14:textId="39C9CDFC" w:rsidR="002549A7" w:rsidRPr="00600FE1" w:rsidRDefault="007722A9" w:rsidP="009C0F0A">
      <w:pPr>
        <w:pStyle w:val="Corptext2"/>
        <w:numPr>
          <w:ilvl w:val="0"/>
          <w:numId w:val="16"/>
        </w:numPr>
        <w:spacing w:before="120"/>
        <w:rPr>
          <w:rFonts w:asciiTheme="minorHAnsi" w:hAnsiTheme="minorHAnsi" w:cstheme="minorHAnsi"/>
          <w:bCs/>
          <w:i w:val="0"/>
        </w:rPr>
      </w:pPr>
      <w:r w:rsidRPr="00600FE1">
        <w:rPr>
          <w:rFonts w:asciiTheme="minorHAnsi" w:hAnsiTheme="minorHAnsi" w:cstheme="minorHAnsi"/>
          <w:bCs/>
          <w:i w:val="0"/>
        </w:rPr>
        <w:t>art. 129 alin. (1), alin. (2) lit. b) și alin. (4) lit. d) din Ordonanța de urgență a Guvernului</w:t>
      </w:r>
      <w:r w:rsidR="00600FE1" w:rsidRPr="00600FE1">
        <w:rPr>
          <w:rFonts w:asciiTheme="minorHAnsi" w:hAnsiTheme="minorHAnsi" w:cstheme="minorHAnsi"/>
          <w:bCs/>
          <w:i w:val="0"/>
        </w:rPr>
        <w:t xml:space="preserve"> </w:t>
      </w:r>
      <w:r w:rsidRPr="00600FE1">
        <w:rPr>
          <w:rFonts w:asciiTheme="minorHAnsi" w:hAnsiTheme="minorHAnsi" w:cstheme="minorHAnsi"/>
          <w:bCs/>
          <w:i w:val="0"/>
        </w:rPr>
        <w:t>nr. 57/2019 privind Codul administrativ, cu modificările și completările ulterioare.</w:t>
      </w:r>
    </w:p>
    <w:p w14:paraId="2B84F5BE" w14:textId="20D17C09" w:rsidR="003A2EA7" w:rsidRPr="0089530C" w:rsidRDefault="003A2EA7" w:rsidP="0045762A">
      <w:pPr>
        <w:pStyle w:val="Corptext2"/>
        <w:spacing w:before="120"/>
        <w:rPr>
          <w:rFonts w:asciiTheme="minorHAnsi" w:hAnsiTheme="minorHAnsi" w:cstheme="minorHAnsi"/>
          <w:b/>
          <w:i w:val="0"/>
        </w:rPr>
      </w:pPr>
      <w:r w:rsidRPr="0089530C">
        <w:rPr>
          <w:rFonts w:asciiTheme="minorHAnsi" w:hAnsiTheme="minorHAnsi" w:cstheme="minorHAnsi"/>
          <w:b/>
          <w:i w:val="0"/>
        </w:rPr>
        <w:t>Luând act de respectarea:</w:t>
      </w:r>
    </w:p>
    <w:p w14:paraId="51BC745A" w14:textId="3247DF61" w:rsidR="00A314B9" w:rsidRPr="0089530C" w:rsidRDefault="00A314B9" w:rsidP="00AA26D5">
      <w:pPr>
        <w:pStyle w:val="Corptext2"/>
        <w:numPr>
          <w:ilvl w:val="0"/>
          <w:numId w:val="17"/>
        </w:numPr>
        <w:spacing w:before="120"/>
        <w:rPr>
          <w:rFonts w:asciiTheme="minorHAnsi" w:hAnsiTheme="minorHAnsi" w:cstheme="minorHAnsi"/>
          <w:bCs/>
          <w:i w:val="0"/>
        </w:rPr>
      </w:pPr>
      <w:r w:rsidRPr="0089530C">
        <w:rPr>
          <w:rFonts w:asciiTheme="minorHAnsi" w:hAnsiTheme="minorHAnsi" w:cstheme="minorHAnsi"/>
          <w:bCs/>
          <w:i w:val="0"/>
        </w:rPr>
        <w:t xml:space="preserve">prevederilor art. 9 pct. 3 din Carta europeană a autonomiei locale, adoptată la Strasbourg la 15 octombrie 1985 </w:t>
      </w:r>
      <w:proofErr w:type="spellStart"/>
      <w:r w:rsidRPr="0089530C">
        <w:rPr>
          <w:rFonts w:asciiTheme="minorHAnsi" w:hAnsiTheme="minorHAnsi" w:cstheme="minorHAnsi"/>
          <w:bCs/>
          <w:i w:val="0"/>
        </w:rPr>
        <w:t>şi</w:t>
      </w:r>
      <w:proofErr w:type="spellEnd"/>
      <w:r w:rsidRPr="0089530C">
        <w:rPr>
          <w:rFonts w:asciiTheme="minorHAnsi" w:hAnsiTheme="minorHAnsi" w:cstheme="minorHAnsi"/>
          <w:bCs/>
          <w:i w:val="0"/>
        </w:rPr>
        <w:t xml:space="preserve"> ratificată prin Legea nr. 199/1997;</w:t>
      </w:r>
    </w:p>
    <w:p w14:paraId="1F901EF7" w14:textId="2DC511E7" w:rsidR="00A314B9" w:rsidRPr="0089530C" w:rsidRDefault="00A314B9" w:rsidP="001B35C4">
      <w:pPr>
        <w:pStyle w:val="Corptext2"/>
        <w:numPr>
          <w:ilvl w:val="0"/>
          <w:numId w:val="17"/>
        </w:numPr>
        <w:spacing w:before="120"/>
        <w:rPr>
          <w:rFonts w:asciiTheme="minorHAnsi" w:hAnsiTheme="minorHAnsi" w:cstheme="minorHAnsi"/>
          <w:bCs/>
          <w:i w:val="0"/>
        </w:rPr>
      </w:pPr>
      <w:r w:rsidRPr="0089530C">
        <w:rPr>
          <w:rFonts w:asciiTheme="minorHAnsi" w:hAnsiTheme="minorHAnsi" w:cstheme="minorHAnsi"/>
          <w:bCs/>
          <w:i w:val="0"/>
        </w:rPr>
        <w:t>prevederilor art. 121 alin. (1) și (2) din Constituția României, republicată, aprobată prin Legea de revizuire a Constituției României nr. 429/2003;</w:t>
      </w:r>
    </w:p>
    <w:p w14:paraId="0C458CD6" w14:textId="6EB69294" w:rsidR="00A314B9" w:rsidRPr="0089530C" w:rsidRDefault="00A314B9" w:rsidP="00DC292D">
      <w:pPr>
        <w:pStyle w:val="Corptext2"/>
        <w:numPr>
          <w:ilvl w:val="0"/>
          <w:numId w:val="17"/>
        </w:numPr>
        <w:spacing w:before="120"/>
        <w:rPr>
          <w:rFonts w:asciiTheme="minorHAnsi" w:hAnsiTheme="minorHAnsi" w:cstheme="minorHAnsi"/>
          <w:bCs/>
          <w:i w:val="0"/>
        </w:rPr>
      </w:pPr>
      <w:r w:rsidRPr="0089530C">
        <w:rPr>
          <w:rFonts w:asciiTheme="minorHAnsi" w:hAnsiTheme="minorHAnsi" w:cstheme="minorHAnsi"/>
          <w:bCs/>
          <w:i w:val="0"/>
        </w:rPr>
        <w:t>prevederil</w:t>
      </w:r>
      <w:r w:rsidR="000E05D0" w:rsidRPr="0089530C">
        <w:rPr>
          <w:rFonts w:asciiTheme="minorHAnsi" w:hAnsiTheme="minorHAnsi" w:cstheme="minorHAnsi"/>
          <w:bCs/>
          <w:i w:val="0"/>
        </w:rPr>
        <w:t>or</w:t>
      </w:r>
      <w:r w:rsidRPr="0089530C">
        <w:rPr>
          <w:rFonts w:asciiTheme="minorHAnsi" w:hAnsiTheme="minorHAnsi" w:cstheme="minorHAnsi"/>
          <w:bCs/>
          <w:i w:val="0"/>
        </w:rPr>
        <w:t xml:space="preserve"> art. 7 alin. (2) din Codul civil al României, aprobat prin Legea nr. 287/2009, republicată,</w:t>
      </w:r>
      <w:r w:rsidR="000E05D0" w:rsidRPr="0089530C">
        <w:rPr>
          <w:rFonts w:asciiTheme="minorHAnsi" w:hAnsiTheme="minorHAnsi" w:cstheme="minorHAnsi"/>
          <w:bCs/>
          <w:i w:val="0"/>
        </w:rPr>
        <w:t xml:space="preserve"> </w:t>
      </w:r>
      <w:r w:rsidRPr="0089530C">
        <w:rPr>
          <w:rFonts w:asciiTheme="minorHAnsi" w:hAnsiTheme="minorHAnsi" w:cstheme="minorHAnsi"/>
          <w:bCs/>
          <w:i w:val="0"/>
        </w:rPr>
        <w:t>modificată și completată;</w:t>
      </w:r>
    </w:p>
    <w:p w14:paraId="2CC4CB43" w14:textId="77777777" w:rsidR="000E05D0" w:rsidRPr="0089530C" w:rsidRDefault="00A314B9" w:rsidP="0007626A">
      <w:pPr>
        <w:pStyle w:val="Corptext2"/>
        <w:numPr>
          <w:ilvl w:val="0"/>
          <w:numId w:val="17"/>
        </w:numPr>
        <w:spacing w:before="120"/>
        <w:rPr>
          <w:rFonts w:asciiTheme="minorHAnsi" w:hAnsiTheme="minorHAnsi" w:cstheme="minorHAnsi"/>
          <w:bCs/>
          <w:i w:val="0"/>
        </w:rPr>
      </w:pPr>
      <w:r w:rsidRPr="0089530C">
        <w:rPr>
          <w:rFonts w:asciiTheme="minorHAnsi" w:hAnsiTheme="minorHAnsi" w:cstheme="minorHAnsi"/>
          <w:bCs/>
          <w:i w:val="0"/>
        </w:rPr>
        <w:t>prevederil</w:t>
      </w:r>
      <w:r w:rsidR="000E05D0" w:rsidRPr="0089530C">
        <w:rPr>
          <w:rFonts w:asciiTheme="minorHAnsi" w:hAnsiTheme="minorHAnsi" w:cstheme="minorHAnsi"/>
          <w:bCs/>
          <w:i w:val="0"/>
        </w:rPr>
        <w:t>or</w:t>
      </w:r>
      <w:r w:rsidRPr="0089530C">
        <w:rPr>
          <w:rFonts w:asciiTheme="minorHAnsi" w:hAnsiTheme="minorHAnsi" w:cstheme="minorHAnsi"/>
          <w:bCs/>
          <w:i w:val="0"/>
        </w:rPr>
        <w:t xml:space="preserve"> art. 211 din Ordonanța de urgență a Guvernului nr. 57/2019 privind Codul</w:t>
      </w:r>
      <w:r w:rsidR="000E05D0" w:rsidRPr="0089530C">
        <w:rPr>
          <w:rFonts w:asciiTheme="minorHAnsi" w:hAnsiTheme="minorHAnsi" w:cstheme="minorHAnsi"/>
          <w:bCs/>
          <w:i w:val="0"/>
        </w:rPr>
        <w:t xml:space="preserve"> </w:t>
      </w:r>
      <w:r w:rsidRPr="0089530C">
        <w:rPr>
          <w:rFonts w:asciiTheme="minorHAnsi" w:hAnsiTheme="minorHAnsi" w:cstheme="minorHAnsi"/>
          <w:bCs/>
          <w:i w:val="0"/>
        </w:rPr>
        <w:t>Administrativ, cu modificările și completările ulterioare;</w:t>
      </w:r>
      <w:r w:rsidR="000E05D0" w:rsidRPr="0089530C">
        <w:rPr>
          <w:rFonts w:asciiTheme="minorHAnsi" w:hAnsiTheme="minorHAnsi" w:cstheme="minorHAnsi"/>
          <w:bCs/>
          <w:i w:val="0"/>
        </w:rPr>
        <w:t xml:space="preserve"> </w:t>
      </w:r>
    </w:p>
    <w:p w14:paraId="7C4C855C" w14:textId="3FCC55F5" w:rsidR="00A314B9" w:rsidRPr="0089530C" w:rsidRDefault="00A314B9" w:rsidP="00AE5BC4">
      <w:pPr>
        <w:pStyle w:val="Corptext2"/>
        <w:numPr>
          <w:ilvl w:val="0"/>
          <w:numId w:val="17"/>
        </w:numPr>
        <w:spacing w:before="120"/>
        <w:rPr>
          <w:rFonts w:asciiTheme="minorHAnsi" w:hAnsiTheme="minorHAnsi" w:cstheme="minorHAnsi"/>
          <w:bCs/>
          <w:i w:val="0"/>
        </w:rPr>
      </w:pPr>
      <w:r w:rsidRPr="0089530C">
        <w:rPr>
          <w:rFonts w:asciiTheme="minorHAnsi" w:hAnsiTheme="minorHAnsi" w:cstheme="minorHAnsi"/>
          <w:bCs/>
          <w:i w:val="0"/>
        </w:rPr>
        <w:t>prevederile art. 3 alin. (2), art. 31, art. 40-40 și art. 80-83 din Legea nr. 24/2000 privind normele de</w:t>
      </w:r>
      <w:r w:rsidR="000E05D0" w:rsidRPr="0089530C">
        <w:rPr>
          <w:rFonts w:asciiTheme="minorHAnsi" w:hAnsiTheme="minorHAnsi" w:cstheme="minorHAnsi"/>
          <w:bCs/>
          <w:i w:val="0"/>
        </w:rPr>
        <w:t xml:space="preserve"> </w:t>
      </w:r>
      <w:r w:rsidRPr="0089530C">
        <w:rPr>
          <w:rFonts w:asciiTheme="minorHAnsi" w:hAnsiTheme="minorHAnsi" w:cstheme="minorHAnsi"/>
          <w:bCs/>
          <w:i w:val="0"/>
        </w:rPr>
        <w:t>tehnică legislativă pentru elaborarea actelor normative, republicată, cu modi</w:t>
      </w:r>
      <w:r w:rsidR="000E05D0" w:rsidRPr="0089530C">
        <w:rPr>
          <w:rFonts w:asciiTheme="minorHAnsi" w:hAnsiTheme="minorHAnsi" w:cstheme="minorHAnsi"/>
          <w:bCs/>
          <w:i w:val="0"/>
        </w:rPr>
        <w:t>fi</w:t>
      </w:r>
      <w:r w:rsidRPr="0089530C">
        <w:rPr>
          <w:rFonts w:asciiTheme="minorHAnsi" w:hAnsiTheme="minorHAnsi" w:cstheme="minorHAnsi"/>
          <w:bCs/>
          <w:i w:val="0"/>
        </w:rPr>
        <w:t>cările și completările</w:t>
      </w:r>
      <w:r w:rsidR="000E05D0" w:rsidRPr="0089530C">
        <w:rPr>
          <w:rFonts w:asciiTheme="minorHAnsi" w:hAnsiTheme="minorHAnsi" w:cstheme="minorHAnsi"/>
          <w:bCs/>
          <w:i w:val="0"/>
        </w:rPr>
        <w:t xml:space="preserve"> </w:t>
      </w:r>
      <w:r w:rsidRPr="0089530C">
        <w:rPr>
          <w:rFonts w:asciiTheme="minorHAnsi" w:hAnsiTheme="minorHAnsi" w:cstheme="minorHAnsi"/>
          <w:bCs/>
          <w:i w:val="0"/>
        </w:rPr>
        <w:t>ulterioare.</w:t>
      </w:r>
    </w:p>
    <w:p w14:paraId="5CDBC62C" w14:textId="77777777" w:rsidR="00904E01" w:rsidRPr="0089530C" w:rsidRDefault="00904E01" w:rsidP="00904E01">
      <w:pPr>
        <w:spacing w:before="120" w:after="60" w:line="252" w:lineRule="auto"/>
        <w:jc w:val="both"/>
        <w:rPr>
          <w:rFonts w:asciiTheme="minorHAnsi" w:hAnsiTheme="minorHAnsi" w:cstheme="minorHAnsi"/>
          <w:b/>
          <w:sz w:val="23"/>
          <w:szCs w:val="23"/>
          <w:lang w:eastAsia="ro-RO"/>
        </w:rPr>
      </w:pPr>
      <w:r w:rsidRPr="0089530C">
        <w:rPr>
          <w:rFonts w:asciiTheme="minorHAnsi" w:hAnsiTheme="minorHAnsi" w:cstheme="minorHAnsi"/>
          <w:b/>
          <w:sz w:val="23"/>
          <w:szCs w:val="23"/>
          <w:lang w:eastAsia="ro-RO"/>
        </w:rPr>
        <w:t xml:space="preserve">Față de elementele de drept și de fapt prezentate, </w:t>
      </w:r>
    </w:p>
    <w:p w14:paraId="764E64B1" w14:textId="37E8E1B0" w:rsidR="00904E01" w:rsidRPr="0089530C" w:rsidRDefault="00904E01" w:rsidP="00904E01">
      <w:pPr>
        <w:spacing w:line="252" w:lineRule="auto"/>
        <w:jc w:val="both"/>
        <w:rPr>
          <w:rFonts w:asciiTheme="minorHAnsi" w:hAnsiTheme="minorHAnsi" w:cstheme="minorHAnsi"/>
          <w:b/>
          <w:sz w:val="23"/>
          <w:szCs w:val="23"/>
          <w:lang w:eastAsia="ro-RO"/>
        </w:rPr>
      </w:pPr>
      <w:r w:rsidRPr="0089530C">
        <w:rPr>
          <w:rFonts w:asciiTheme="minorHAnsi" w:hAnsiTheme="minorHAnsi" w:cstheme="minorHAnsi"/>
          <w:b/>
          <w:sz w:val="23"/>
          <w:szCs w:val="23"/>
          <w:lang w:eastAsia="ro-RO"/>
        </w:rPr>
        <w:t>În temeiul</w:t>
      </w:r>
      <w:r w:rsidRPr="0089530C">
        <w:rPr>
          <w:rFonts w:asciiTheme="minorHAnsi" w:hAnsiTheme="minorHAnsi" w:cstheme="minorHAnsi"/>
          <w:sz w:val="23"/>
          <w:szCs w:val="23"/>
          <w:lang w:eastAsia="ro-RO"/>
        </w:rPr>
        <w:t xml:space="preserve"> Ordonanței de urgență a Guvernului nr.</w:t>
      </w:r>
      <w:r w:rsidR="006A0BA7">
        <w:rPr>
          <w:rFonts w:asciiTheme="minorHAnsi" w:hAnsiTheme="minorHAnsi" w:cstheme="minorHAnsi"/>
          <w:sz w:val="23"/>
          <w:szCs w:val="23"/>
          <w:lang w:eastAsia="ro-RO"/>
        </w:rPr>
        <w:t xml:space="preserve"> </w:t>
      </w:r>
      <w:r w:rsidRPr="0089530C">
        <w:rPr>
          <w:rFonts w:asciiTheme="minorHAnsi" w:hAnsiTheme="minorHAnsi" w:cstheme="minorHAnsi"/>
          <w:sz w:val="23"/>
          <w:szCs w:val="23"/>
          <w:lang w:eastAsia="ro-RO"/>
        </w:rPr>
        <w:t>57/2019 privind Codul Administrativ, cu modificările și completările ulterioare:</w:t>
      </w:r>
    </w:p>
    <w:p w14:paraId="3879CAEB" w14:textId="77777777" w:rsidR="00904E01" w:rsidRPr="0089530C" w:rsidRDefault="00904E01" w:rsidP="00904E01">
      <w:pPr>
        <w:numPr>
          <w:ilvl w:val="0"/>
          <w:numId w:val="18"/>
        </w:numPr>
        <w:spacing w:before="120" w:line="252" w:lineRule="auto"/>
        <w:jc w:val="both"/>
        <w:rPr>
          <w:rFonts w:asciiTheme="minorHAnsi" w:hAnsiTheme="minorHAnsi" w:cstheme="minorHAnsi"/>
          <w:sz w:val="23"/>
          <w:szCs w:val="23"/>
          <w:lang w:eastAsia="ro-RO"/>
        </w:rPr>
      </w:pPr>
      <w:r w:rsidRPr="0089530C">
        <w:rPr>
          <w:rFonts w:asciiTheme="minorHAnsi" w:hAnsiTheme="minorHAnsi" w:cstheme="minorHAnsi"/>
          <w:sz w:val="23"/>
          <w:szCs w:val="23"/>
          <w:lang w:eastAsia="ro-RO"/>
        </w:rPr>
        <w:t>art. 136 alin. (1) - proiectele de hotărâri pot fi inițiate de primar, de consilierii locali sau de cetățeni. Elaborarea proiectelor se face de cei care le propun, cu sprijinul secretarului general al unității/subdiviziunii administrativ-teritoriale și al compartimentelor de resort din cadrul aparatului de specialitate al primarului;</w:t>
      </w:r>
    </w:p>
    <w:p w14:paraId="336A7383" w14:textId="6CF39DFA" w:rsidR="00904E01" w:rsidRPr="008F3E71" w:rsidRDefault="00904E01" w:rsidP="008F3E71">
      <w:pPr>
        <w:numPr>
          <w:ilvl w:val="0"/>
          <w:numId w:val="18"/>
        </w:numPr>
        <w:spacing w:before="120" w:line="252" w:lineRule="auto"/>
        <w:jc w:val="both"/>
        <w:rPr>
          <w:rFonts w:asciiTheme="minorHAnsi" w:hAnsiTheme="minorHAnsi" w:cstheme="minorHAnsi"/>
          <w:sz w:val="23"/>
          <w:szCs w:val="23"/>
          <w:lang w:eastAsia="ro-RO"/>
        </w:rPr>
      </w:pPr>
      <w:r w:rsidRPr="0089530C">
        <w:rPr>
          <w:rFonts w:asciiTheme="minorHAnsi" w:hAnsiTheme="minorHAnsi" w:cstheme="minorHAnsi"/>
          <w:sz w:val="23"/>
          <w:szCs w:val="23"/>
          <w:lang w:eastAsia="ro-RO"/>
        </w:rPr>
        <w:t>art. 139 alin. (</w:t>
      </w:r>
      <w:r w:rsidR="00417A97">
        <w:rPr>
          <w:rFonts w:asciiTheme="minorHAnsi" w:hAnsiTheme="minorHAnsi" w:cstheme="minorHAnsi"/>
          <w:sz w:val="23"/>
          <w:szCs w:val="23"/>
          <w:lang w:eastAsia="ro-RO"/>
        </w:rPr>
        <w:t>3</w:t>
      </w:r>
      <w:r w:rsidRPr="0089530C">
        <w:rPr>
          <w:rFonts w:asciiTheme="minorHAnsi" w:hAnsiTheme="minorHAnsi" w:cstheme="minorHAnsi"/>
          <w:sz w:val="23"/>
          <w:szCs w:val="23"/>
          <w:lang w:eastAsia="ro-RO"/>
        </w:rPr>
        <w:t>)</w:t>
      </w:r>
      <w:r w:rsidR="00417A97">
        <w:rPr>
          <w:rFonts w:asciiTheme="minorHAnsi" w:hAnsiTheme="minorHAnsi" w:cstheme="minorHAnsi"/>
          <w:sz w:val="23"/>
          <w:szCs w:val="23"/>
          <w:lang w:eastAsia="ro-RO"/>
        </w:rPr>
        <w:t xml:space="preserve"> lit. a)</w:t>
      </w:r>
      <w:r w:rsidRPr="0089530C">
        <w:rPr>
          <w:rFonts w:asciiTheme="minorHAnsi" w:hAnsiTheme="minorHAnsi" w:cstheme="minorHAnsi"/>
          <w:sz w:val="23"/>
          <w:szCs w:val="23"/>
          <w:lang w:eastAsia="ro-RO"/>
        </w:rPr>
        <w:t xml:space="preserve"> - </w:t>
      </w:r>
      <w:r w:rsidR="008F3E71" w:rsidRPr="008F3E71">
        <w:rPr>
          <w:rFonts w:asciiTheme="minorHAnsi" w:hAnsiTheme="minorHAnsi" w:cstheme="minorHAnsi"/>
          <w:sz w:val="23"/>
          <w:szCs w:val="23"/>
          <w:lang w:eastAsia="ro-RO"/>
        </w:rPr>
        <w:t>Se adopta cu majoritatea absolut</w:t>
      </w:r>
      <w:r w:rsidR="008F3E71">
        <w:rPr>
          <w:rFonts w:asciiTheme="minorHAnsi" w:hAnsiTheme="minorHAnsi" w:cstheme="minorHAnsi"/>
          <w:sz w:val="23"/>
          <w:szCs w:val="23"/>
          <w:lang w:eastAsia="ro-RO"/>
        </w:rPr>
        <w:t>ă</w:t>
      </w:r>
      <w:r w:rsidR="008F3E71" w:rsidRPr="008F3E71">
        <w:rPr>
          <w:rFonts w:asciiTheme="minorHAnsi" w:hAnsiTheme="minorHAnsi" w:cstheme="minorHAnsi"/>
          <w:sz w:val="23"/>
          <w:szCs w:val="23"/>
          <w:lang w:eastAsia="ro-RO"/>
        </w:rPr>
        <w:t xml:space="preserve"> prevăzută la art. 5 lit. cc) a consilierilor locali </w:t>
      </w:r>
      <w:r w:rsidR="008F3E71">
        <w:rPr>
          <w:rFonts w:asciiTheme="minorHAnsi" w:hAnsiTheme="minorHAnsi" w:cstheme="minorHAnsi"/>
          <w:sz w:val="23"/>
          <w:szCs w:val="23"/>
          <w:lang w:eastAsia="ro-RO"/>
        </w:rPr>
        <w:t>î</w:t>
      </w:r>
      <w:r w:rsidR="008F3E71" w:rsidRPr="008F3E71">
        <w:rPr>
          <w:rFonts w:asciiTheme="minorHAnsi" w:hAnsiTheme="minorHAnsi" w:cstheme="minorHAnsi"/>
          <w:sz w:val="23"/>
          <w:szCs w:val="23"/>
          <w:lang w:eastAsia="ro-RO"/>
        </w:rPr>
        <w:t>n func</w:t>
      </w:r>
      <w:r w:rsidR="008F3E71">
        <w:rPr>
          <w:rFonts w:asciiTheme="minorHAnsi" w:hAnsiTheme="minorHAnsi" w:cstheme="minorHAnsi"/>
          <w:sz w:val="23"/>
          <w:szCs w:val="23"/>
          <w:lang w:eastAsia="ro-RO"/>
        </w:rPr>
        <w:t>ț</w:t>
      </w:r>
      <w:r w:rsidR="008F3E71" w:rsidRPr="008F3E71">
        <w:rPr>
          <w:rFonts w:asciiTheme="minorHAnsi" w:hAnsiTheme="minorHAnsi" w:cstheme="minorHAnsi"/>
          <w:sz w:val="23"/>
          <w:szCs w:val="23"/>
          <w:lang w:eastAsia="ro-RO"/>
        </w:rPr>
        <w:t>ie urm</w:t>
      </w:r>
      <w:r w:rsidR="008F3E71">
        <w:rPr>
          <w:rFonts w:asciiTheme="minorHAnsi" w:hAnsiTheme="minorHAnsi" w:cstheme="minorHAnsi"/>
          <w:sz w:val="23"/>
          <w:szCs w:val="23"/>
          <w:lang w:eastAsia="ro-RO"/>
        </w:rPr>
        <w:t>ă</w:t>
      </w:r>
      <w:r w:rsidR="008F3E71" w:rsidRPr="008F3E71">
        <w:rPr>
          <w:rFonts w:asciiTheme="minorHAnsi" w:hAnsiTheme="minorHAnsi" w:cstheme="minorHAnsi"/>
          <w:sz w:val="23"/>
          <w:szCs w:val="23"/>
          <w:lang w:eastAsia="ro-RO"/>
        </w:rPr>
        <w:t>toarele hot</w:t>
      </w:r>
      <w:r w:rsidR="008F3E71">
        <w:rPr>
          <w:rFonts w:asciiTheme="minorHAnsi" w:hAnsiTheme="minorHAnsi" w:cstheme="minorHAnsi"/>
          <w:sz w:val="23"/>
          <w:szCs w:val="23"/>
          <w:lang w:eastAsia="ro-RO"/>
        </w:rPr>
        <w:t>ă</w:t>
      </w:r>
      <w:r w:rsidR="008F3E71" w:rsidRPr="008F3E71">
        <w:rPr>
          <w:rFonts w:asciiTheme="minorHAnsi" w:hAnsiTheme="minorHAnsi" w:cstheme="minorHAnsi"/>
          <w:sz w:val="23"/>
          <w:szCs w:val="23"/>
          <w:lang w:eastAsia="ro-RO"/>
        </w:rPr>
        <w:t>r</w:t>
      </w:r>
      <w:r w:rsidR="008F3E71">
        <w:rPr>
          <w:rFonts w:asciiTheme="minorHAnsi" w:hAnsiTheme="minorHAnsi" w:cstheme="minorHAnsi"/>
          <w:sz w:val="23"/>
          <w:szCs w:val="23"/>
          <w:lang w:eastAsia="ro-RO"/>
        </w:rPr>
        <w:t>â</w:t>
      </w:r>
      <w:r w:rsidR="008F3E71" w:rsidRPr="008F3E71">
        <w:rPr>
          <w:rFonts w:asciiTheme="minorHAnsi" w:hAnsiTheme="minorHAnsi" w:cstheme="minorHAnsi"/>
          <w:sz w:val="23"/>
          <w:szCs w:val="23"/>
          <w:lang w:eastAsia="ro-RO"/>
        </w:rPr>
        <w:t>ri ale consiliului local:</w:t>
      </w:r>
      <w:r w:rsidR="008F3E71">
        <w:rPr>
          <w:rFonts w:asciiTheme="minorHAnsi" w:hAnsiTheme="minorHAnsi" w:cstheme="minorHAnsi"/>
          <w:sz w:val="23"/>
          <w:szCs w:val="23"/>
          <w:lang w:eastAsia="ro-RO"/>
        </w:rPr>
        <w:t xml:space="preserve"> </w:t>
      </w:r>
      <w:r w:rsidR="008F3E71" w:rsidRPr="008F3E71">
        <w:rPr>
          <w:rFonts w:asciiTheme="minorHAnsi" w:hAnsiTheme="minorHAnsi" w:cstheme="minorHAnsi"/>
          <w:sz w:val="23"/>
          <w:szCs w:val="23"/>
          <w:lang w:eastAsia="ro-RO"/>
        </w:rPr>
        <w:t>hot</w:t>
      </w:r>
      <w:r w:rsidR="008F3E71">
        <w:rPr>
          <w:rFonts w:asciiTheme="minorHAnsi" w:hAnsiTheme="minorHAnsi" w:cstheme="minorHAnsi"/>
          <w:sz w:val="23"/>
          <w:szCs w:val="23"/>
          <w:lang w:eastAsia="ro-RO"/>
        </w:rPr>
        <w:t>ă</w:t>
      </w:r>
      <w:r w:rsidR="008F3E71" w:rsidRPr="008F3E71">
        <w:rPr>
          <w:rFonts w:asciiTheme="minorHAnsi" w:hAnsiTheme="minorHAnsi" w:cstheme="minorHAnsi"/>
          <w:sz w:val="23"/>
          <w:szCs w:val="23"/>
          <w:lang w:eastAsia="ro-RO"/>
        </w:rPr>
        <w:t>r</w:t>
      </w:r>
      <w:r w:rsidR="008F3E71">
        <w:rPr>
          <w:rFonts w:asciiTheme="minorHAnsi" w:hAnsiTheme="minorHAnsi" w:cstheme="minorHAnsi"/>
          <w:sz w:val="23"/>
          <w:szCs w:val="23"/>
          <w:lang w:eastAsia="ro-RO"/>
        </w:rPr>
        <w:t>â</w:t>
      </w:r>
      <w:r w:rsidR="008F3E71" w:rsidRPr="008F3E71">
        <w:rPr>
          <w:rFonts w:asciiTheme="minorHAnsi" w:hAnsiTheme="minorHAnsi" w:cstheme="minorHAnsi"/>
          <w:sz w:val="23"/>
          <w:szCs w:val="23"/>
          <w:lang w:eastAsia="ro-RO"/>
        </w:rPr>
        <w:t>rile privind bugetul local</w:t>
      </w:r>
      <w:r w:rsidRPr="008F3E71">
        <w:rPr>
          <w:rFonts w:asciiTheme="minorHAnsi" w:hAnsiTheme="minorHAnsi" w:cstheme="minorHAnsi"/>
          <w:sz w:val="23"/>
          <w:szCs w:val="23"/>
          <w:lang w:eastAsia="ro-RO"/>
        </w:rPr>
        <w:t>;</w:t>
      </w:r>
    </w:p>
    <w:p w14:paraId="15DE2FC6" w14:textId="79360D59" w:rsidR="00904E01" w:rsidRPr="0089530C" w:rsidRDefault="00904E01" w:rsidP="00904E01">
      <w:pPr>
        <w:numPr>
          <w:ilvl w:val="0"/>
          <w:numId w:val="18"/>
        </w:numPr>
        <w:spacing w:before="120" w:line="252" w:lineRule="auto"/>
        <w:jc w:val="both"/>
        <w:rPr>
          <w:rFonts w:asciiTheme="minorHAnsi" w:hAnsiTheme="minorHAnsi" w:cstheme="minorHAnsi"/>
          <w:sz w:val="23"/>
          <w:szCs w:val="23"/>
          <w:lang w:eastAsia="ro-RO"/>
        </w:rPr>
      </w:pPr>
      <w:r w:rsidRPr="0089530C">
        <w:rPr>
          <w:rFonts w:asciiTheme="minorHAnsi" w:hAnsiTheme="minorHAnsi" w:cstheme="minorHAnsi"/>
          <w:sz w:val="23"/>
          <w:szCs w:val="23"/>
          <w:lang w:eastAsia="ro-RO"/>
        </w:rPr>
        <w:t>art. 196 alin. (1) lit.</w:t>
      </w:r>
      <w:r w:rsidR="00BF5642">
        <w:rPr>
          <w:rFonts w:asciiTheme="minorHAnsi" w:hAnsiTheme="minorHAnsi" w:cstheme="minorHAnsi"/>
          <w:sz w:val="23"/>
          <w:szCs w:val="23"/>
          <w:lang w:eastAsia="ro-RO"/>
        </w:rPr>
        <w:t xml:space="preserve"> </w:t>
      </w:r>
      <w:r w:rsidRPr="0089530C">
        <w:rPr>
          <w:rFonts w:asciiTheme="minorHAnsi" w:hAnsiTheme="minorHAnsi" w:cstheme="minorHAnsi"/>
          <w:sz w:val="23"/>
          <w:szCs w:val="23"/>
          <w:lang w:eastAsia="ro-RO"/>
        </w:rPr>
        <w:t>a) - în exercitarea atribuțiilor ce le revin, autoritățile administrației publice locale adoptă sau emit, după caz, acte administrative cu caracter normativ sau individual, după cum urmează: consiliul local și consiliul județean adoptă hotărâri,</w:t>
      </w:r>
    </w:p>
    <w:p w14:paraId="07DB87D7" w14:textId="51E2D7C3" w:rsidR="00904E01" w:rsidRPr="0089530C" w:rsidRDefault="00904E01" w:rsidP="00B529F9">
      <w:pPr>
        <w:spacing w:line="252" w:lineRule="auto"/>
        <w:jc w:val="both"/>
        <w:rPr>
          <w:rFonts w:asciiTheme="minorHAnsi" w:hAnsiTheme="minorHAnsi" w:cstheme="minorHAnsi"/>
          <w:sz w:val="23"/>
          <w:szCs w:val="23"/>
          <w:lang w:eastAsia="ro-RO"/>
        </w:rPr>
      </w:pPr>
      <w:r w:rsidRPr="0089530C">
        <w:rPr>
          <w:rFonts w:asciiTheme="minorHAnsi" w:hAnsiTheme="minorHAnsi" w:cstheme="minorHAnsi"/>
          <w:sz w:val="23"/>
          <w:szCs w:val="23"/>
          <w:lang w:eastAsia="ro-RO"/>
        </w:rPr>
        <w:t xml:space="preserve">s-a </w:t>
      </w:r>
      <w:r w:rsidR="00BF5642" w:rsidRPr="0089530C">
        <w:rPr>
          <w:rFonts w:asciiTheme="minorHAnsi" w:hAnsiTheme="minorHAnsi" w:cstheme="minorHAnsi"/>
          <w:sz w:val="23"/>
          <w:szCs w:val="23"/>
          <w:lang w:eastAsia="ro-RO"/>
        </w:rPr>
        <w:t>inițiat</w:t>
      </w:r>
      <w:r w:rsidRPr="0089530C">
        <w:rPr>
          <w:rFonts w:asciiTheme="minorHAnsi" w:hAnsiTheme="minorHAnsi" w:cstheme="minorHAnsi"/>
          <w:sz w:val="23"/>
          <w:szCs w:val="23"/>
          <w:lang w:eastAsia="ro-RO"/>
        </w:rPr>
        <w:t xml:space="preserve"> Proiectul de hotărâre </w:t>
      </w:r>
      <w:r w:rsidR="006A0BA7" w:rsidRPr="006A0BA7">
        <w:rPr>
          <w:rFonts w:asciiTheme="minorHAnsi" w:hAnsiTheme="minorHAnsi" w:cstheme="minorHAnsi"/>
          <w:sz w:val="23"/>
          <w:szCs w:val="23"/>
          <w:lang w:eastAsia="ro-RO"/>
        </w:rPr>
        <w:t xml:space="preserve">privind </w:t>
      </w:r>
      <w:r w:rsidR="00447925" w:rsidRPr="00447925">
        <w:rPr>
          <w:rFonts w:asciiTheme="minorHAnsi" w:hAnsiTheme="minorHAnsi" w:cstheme="minorHAnsi"/>
          <w:sz w:val="23"/>
          <w:szCs w:val="23"/>
          <w:lang w:eastAsia="ro-RO"/>
        </w:rPr>
        <w:t>aprobarea modificării Anexelor Hotărârii Consiliului Local al Comunei Șoldanu nr. 53/2022</w:t>
      </w:r>
      <w:r w:rsidRPr="0089530C">
        <w:rPr>
          <w:rFonts w:asciiTheme="minorHAnsi" w:hAnsiTheme="minorHAnsi" w:cstheme="minorHAnsi"/>
          <w:sz w:val="23"/>
          <w:szCs w:val="23"/>
          <w:lang w:eastAsia="ro-RO"/>
        </w:rPr>
        <w:t>.</w:t>
      </w:r>
    </w:p>
    <w:p w14:paraId="0BF6EC78" w14:textId="51DAC0DE" w:rsidR="00904E01" w:rsidRPr="0089530C" w:rsidRDefault="00904E01" w:rsidP="00904E01">
      <w:pPr>
        <w:spacing w:line="252" w:lineRule="auto"/>
        <w:jc w:val="both"/>
        <w:rPr>
          <w:rFonts w:asciiTheme="minorHAnsi" w:hAnsiTheme="minorHAnsi" w:cstheme="minorHAnsi"/>
          <w:sz w:val="23"/>
          <w:szCs w:val="23"/>
          <w:lang w:eastAsia="ro-RO"/>
        </w:rPr>
      </w:pPr>
      <w:r w:rsidRPr="0089530C">
        <w:rPr>
          <w:rFonts w:asciiTheme="minorHAnsi" w:hAnsiTheme="minorHAnsi" w:cstheme="minorHAnsi"/>
          <w:sz w:val="23"/>
          <w:szCs w:val="23"/>
          <w:lang w:eastAsia="ro-RO"/>
        </w:rPr>
        <w:t xml:space="preserve">Considerând proiectul de hotărâre elaborat ca fiind legal </w:t>
      </w:r>
      <w:r w:rsidR="00447925" w:rsidRPr="0089530C">
        <w:rPr>
          <w:rFonts w:asciiTheme="minorHAnsi" w:hAnsiTheme="minorHAnsi" w:cstheme="minorHAnsi"/>
          <w:sz w:val="23"/>
          <w:szCs w:val="23"/>
          <w:lang w:eastAsia="ro-RO"/>
        </w:rPr>
        <w:t>și</w:t>
      </w:r>
      <w:r w:rsidRPr="0089530C">
        <w:rPr>
          <w:rFonts w:asciiTheme="minorHAnsi" w:hAnsiTheme="minorHAnsi" w:cstheme="minorHAnsi"/>
          <w:sz w:val="23"/>
          <w:szCs w:val="23"/>
          <w:lang w:eastAsia="ro-RO"/>
        </w:rPr>
        <w:t xml:space="preserve"> oportun, pe cale de </w:t>
      </w:r>
      <w:r w:rsidR="00BF5642" w:rsidRPr="0089530C">
        <w:rPr>
          <w:rFonts w:asciiTheme="minorHAnsi" w:hAnsiTheme="minorHAnsi" w:cstheme="minorHAnsi"/>
          <w:sz w:val="23"/>
          <w:szCs w:val="23"/>
          <w:lang w:eastAsia="ro-RO"/>
        </w:rPr>
        <w:t>consecință</w:t>
      </w:r>
      <w:r w:rsidRPr="0089530C">
        <w:rPr>
          <w:rFonts w:asciiTheme="minorHAnsi" w:hAnsiTheme="minorHAnsi" w:cstheme="minorHAnsi"/>
          <w:sz w:val="23"/>
          <w:szCs w:val="23"/>
          <w:lang w:eastAsia="ro-RO"/>
        </w:rPr>
        <w:t xml:space="preserve"> propun Consiliului Local al Comunei Șoldanu </w:t>
      </w:r>
      <w:r w:rsidR="008C1297">
        <w:rPr>
          <w:rFonts w:asciiTheme="minorHAnsi" w:hAnsiTheme="minorHAnsi" w:cstheme="minorHAnsi"/>
          <w:sz w:val="23"/>
          <w:szCs w:val="23"/>
          <w:lang w:eastAsia="ro-RO"/>
        </w:rPr>
        <w:t xml:space="preserve">dezbaterea și </w:t>
      </w:r>
      <w:r w:rsidRPr="0089530C">
        <w:rPr>
          <w:rFonts w:asciiTheme="minorHAnsi" w:hAnsiTheme="minorHAnsi" w:cstheme="minorHAnsi"/>
          <w:sz w:val="23"/>
          <w:szCs w:val="23"/>
          <w:lang w:eastAsia="ro-RO"/>
        </w:rPr>
        <w:t xml:space="preserve">aprobarea acestuia în forma prezentată.   </w:t>
      </w:r>
    </w:p>
    <w:p w14:paraId="5A6AD8AF" w14:textId="02C71FC0" w:rsidR="005A77B3" w:rsidRPr="0089530C" w:rsidRDefault="006A0BA7" w:rsidP="008C1297">
      <w:pPr>
        <w:spacing w:before="240"/>
        <w:ind w:firstLine="720"/>
        <w:rPr>
          <w:rFonts w:asciiTheme="minorHAnsi" w:hAnsiTheme="minorHAnsi" w:cstheme="minorHAnsi"/>
          <w:sz w:val="22"/>
          <w:szCs w:val="23"/>
        </w:rPr>
      </w:pPr>
      <w:r>
        <w:rPr>
          <w:rFonts w:asciiTheme="minorHAnsi" w:hAnsiTheme="minorHAnsi" w:cstheme="minorHAnsi"/>
          <w:sz w:val="22"/>
          <w:szCs w:val="23"/>
        </w:rPr>
        <w:t>Inspecto</w:t>
      </w:r>
      <w:r w:rsidR="00162CCA">
        <w:rPr>
          <w:rFonts w:asciiTheme="minorHAnsi" w:hAnsiTheme="minorHAnsi" w:cstheme="minorHAnsi"/>
          <w:sz w:val="22"/>
          <w:szCs w:val="23"/>
        </w:rPr>
        <w:t>r</w:t>
      </w:r>
      <w:r w:rsidR="0009675A" w:rsidRPr="0089530C">
        <w:rPr>
          <w:rFonts w:asciiTheme="minorHAnsi" w:hAnsiTheme="minorHAnsi" w:cstheme="minorHAnsi"/>
          <w:sz w:val="22"/>
          <w:szCs w:val="23"/>
        </w:rPr>
        <w:t>,</w:t>
      </w:r>
      <w:r w:rsidR="008C1297">
        <w:rPr>
          <w:rFonts w:asciiTheme="minorHAnsi" w:hAnsiTheme="minorHAnsi" w:cstheme="minorHAnsi"/>
          <w:sz w:val="22"/>
          <w:szCs w:val="23"/>
        </w:rPr>
        <w:t xml:space="preserve"> </w:t>
      </w:r>
      <w:r w:rsidR="00162CCA">
        <w:rPr>
          <w:rFonts w:asciiTheme="minorHAnsi" w:hAnsiTheme="minorHAnsi" w:cstheme="minorHAnsi"/>
          <w:sz w:val="22"/>
          <w:szCs w:val="23"/>
        </w:rPr>
        <w:t>Rodica DUMITRESCU</w:t>
      </w:r>
      <w:r w:rsidR="003D7968" w:rsidRPr="0089530C">
        <w:rPr>
          <w:rFonts w:asciiTheme="minorHAnsi" w:hAnsiTheme="minorHAnsi" w:cstheme="minorHAnsi"/>
          <w:sz w:val="22"/>
          <w:szCs w:val="23"/>
        </w:rPr>
        <w:tab/>
      </w:r>
      <w:r w:rsidR="003D7968" w:rsidRPr="0089530C">
        <w:rPr>
          <w:rFonts w:asciiTheme="minorHAnsi" w:hAnsiTheme="minorHAnsi" w:cstheme="minorHAnsi"/>
          <w:sz w:val="22"/>
          <w:szCs w:val="23"/>
        </w:rPr>
        <w:tab/>
      </w:r>
    </w:p>
    <w:sectPr w:rsidR="005A77B3" w:rsidRPr="0089530C" w:rsidSect="00826EFC">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3A4D"/>
    <w:multiLevelType w:val="multilevel"/>
    <w:tmpl w:val="200CF8BC"/>
    <w:lvl w:ilvl="0">
      <w:start w:val="9"/>
      <w:numFmt w:val="bullet"/>
      <w:lvlText w:val=""/>
      <w:lvlJc w:val="left"/>
      <w:pPr>
        <w:tabs>
          <w:tab w:val="num" w:pos="360"/>
        </w:tabs>
        <w:ind w:left="360" w:hanging="360"/>
      </w:pPr>
      <w:rPr>
        <w:rFonts w:ascii="Wingdings" w:hAnsi="Wingdings" w:hint="default"/>
      </w:rPr>
    </w:lvl>
    <w:lvl w:ilvl="1">
      <w:start w:val="14"/>
      <w:numFmt w:val="bullet"/>
      <w:lvlText w:val="o"/>
      <w:lvlJc w:val="left"/>
      <w:pPr>
        <w:tabs>
          <w:tab w:val="num" w:pos="1080"/>
        </w:tabs>
        <w:ind w:left="1080" w:hanging="360"/>
      </w:pPr>
      <w:rPr>
        <w:rFonts w:ascii="Courier New" w:hAnsi="Courier New" w:cs="Courier New" w:hint="default"/>
      </w:rPr>
    </w:lvl>
    <w:lvl w:ilvl="2">
      <w:start w:val="3"/>
      <w:numFmt w:val="lowerLetter"/>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 w15:restartNumberingAfterBreak="0">
    <w:nsid w:val="02F47633"/>
    <w:multiLevelType w:val="hybridMultilevel"/>
    <w:tmpl w:val="BC941AE6"/>
    <w:lvl w:ilvl="0" w:tplc="0418000D">
      <w:start w:val="1"/>
      <w:numFmt w:val="bullet"/>
      <w:lvlText w:val=""/>
      <w:lvlJc w:val="left"/>
      <w:pPr>
        <w:tabs>
          <w:tab w:val="num" w:pos="1440"/>
        </w:tabs>
        <w:ind w:left="1440" w:hanging="360"/>
      </w:pPr>
      <w:rPr>
        <w:rFonts w:ascii="Wingdings" w:hAnsi="Wingdings" w:hint="default"/>
      </w:rPr>
    </w:lvl>
    <w:lvl w:ilvl="1" w:tplc="04180003" w:tentative="1">
      <w:start w:val="1"/>
      <w:numFmt w:val="bullet"/>
      <w:lvlText w:val="o"/>
      <w:lvlJc w:val="left"/>
      <w:pPr>
        <w:tabs>
          <w:tab w:val="num" w:pos="2160"/>
        </w:tabs>
        <w:ind w:left="2160" w:hanging="360"/>
      </w:pPr>
      <w:rPr>
        <w:rFonts w:ascii="Courier New" w:hAnsi="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BBE39A3"/>
    <w:multiLevelType w:val="hybridMultilevel"/>
    <w:tmpl w:val="76E832A2"/>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F5CC471E">
      <w:start w:val="8"/>
      <w:numFmt w:val="bullet"/>
      <w:lvlText w:val="-"/>
      <w:lvlJc w:val="left"/>
      <w:pPr>
        <w:ind w:left="2520" w:hanging="360"/>
      </w:pPr>
      <w:rPr>
        <w:rFonts w:ascii="Times New Roman" w:eastAsia="Times New Roman" w:hAnsi="Times New Roman" w:cs="Times New Roman"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0E3A09D6"/>
    <w:multiLevelType w:val="hybridMultilevel"/>
    <w:tmpl w:val="1CA439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2DD4FCF"/>
    <w:multiLevelType w:val="hybridMultilevel"/>
    <w:tmpl w:val="11EC0188"/>
    <w:lvl w:ilvl="0" w:tplc="DE586DD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172599F"/>
    <w:multiLevelType w:val="hybridMultilevel"/>
    <w:tmpl w:val="0392450C"/>
    <w:lvl w:ilvl="0" w:tplc="04180007">
      <w:start w:val="1"/>
      <w:numFmt w:val="bullet"/>
      <w:lvlText w:val=""/>
      <w:lvlJc w:val="left"/>
      <w:pPr>
        <w:ind w:left="360" w:hanging="360"/>
      </w:pPr>
      <w:rPr>
        <w:rFonts w:ascii="Wingdings" w:hAnsi="Wingdings" w:hint="default"/>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240D511C"/>
    <w:multiLevelType w:val="hybridMultilevel"/>
    <w:tmpl w:val="40C2CA2E"/>
    <w:lvl w:ilvl="0" w:tplc="3F3C52CE">
      <w:start w:val="1"/>
      <w:numFmt w:val="lowerLetter"/>
      <w:lvlText w:val="%1)"/>
      <w:lvlJc w:val="left"/>
      <w:pPr>
        <w:tabs>
          <w:tab w:val="num" w:pos="945"/>
        </w:tabs>
        <w:ind w:left="945" w:hanging="58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88D6F79"/>
    <w:multiLevelType w:val="hybridMultilevel"/>
    <w:tmpl w:val="5A70EF0C"/>
    <w:lvl w:ilvl="0" w:tplc="1728E26E">
      <w:start w:val="8"/>
      <w:numFmt w:val="bullet"/>
      <w:lvlText w:val="-"/>
      <w:lvlJc w:val="left"/>
      <w:pPr>
        <w:ind w:left="1020" w:hanging="360"/>
      </w:pPr>
      <w:rPr>
        <w:rFonts w:ascii="Times New Roman" w:eastAsia="Times New Roman" w:hAnsi="Times New Roman" w:cs="Times New Roman" w:hint="default"/>
        <w:b/>
      </w:rPr>
    </w:lvl>
    <w:lvl w:ilvl="1" w:tplc="04180003">
      <w:start w:val="1"/>
      <w:numFmt w:val="bullet"/>
      <w:lvlText w:val="o"/>
      <w:lvlJc w:val="left"/>
      <w:pPr>
        <w:ind w:left="1740" w:hanging="360"/>
      </w:pPr>
      <w:rPr>
        <w:rFonts w:ascii="Courier New" w:hAnsi="Courier New" w:cs="Courier New" w:hint="default"/>
      </w:rPr>
    </w:lvl>
    <w:lvl w:ilvl="2" w:tplc="04180005" w:tentative="1">
      <w:start w:val="1"/>
      <w:numFmt w:val="bullet"/>
      <w:lvlText w:val=""/>
      <w:lvlJc w:val="left"/>
      <w:pPr>
        <w:ind w:left="2460" w:hanging="360"/>
      </w:pPr>
      <w:rPr>
        <w:rFonts w:ascii="Wingdings" w:hAnsi="Wingdings" w:hint="default"/>
      </w:rPr>
    </w:lvl>
    <w:lvl w:ilvl="3" w:tplc="04180001" w:tentative="1">
      <w:start w:val="1"/>
      <w:numFmt w:val="bullet"/>
      <w:lvlText w:val=""/>
      <w:lvlJc w:val="left"/>
      <w:pPr>
        <w:ind w:left="3180" w:hanging="360"/>
      </w:pPr>
      <w:rPr>
        <w:rFonts w:ascii="Symbol" w:hAnsi="Symbol" w:hint="default"/>
      </w:rPr>
    </w:lvl>
    <w:lvl w:ilvl="4" w:tplc="04180003" w:tentative="1">
      <w:start w:val="1"/>
      <w:numFmt w:val="bullet"/>
      <w:lvlText w:val="o"/>
      <w:lvlJc w:val="left"/>
      <w:pPr>
        <w:ind w:left="3900" w:hanging="360"/>
      </w:pPr>
      <w:rPr>
        <w:rFonts w:ascii="Courier New" w:hAnsi="Courier New" w:cs="Courier New" w:hint="default"/>
      </w:rPr>
    </w:lvl>
    <w:lvl w:ilvl="5" w:tplc="04180005" w:tentative="1">
      <w:start w:val="1"/>
      <w:numFmt w:val="bullet"/>
      <w:lvlText w:val=""/>
      <w:lvlJc w:val="left"/>
      <w:pPr>
        <w:ind w:left="4620" w:hanging="360"/>
      </w:pPr>
      <w:rPr>
        <w:rFonts w:ascii="Wingdings" w:hAnsi="Wingdings" w:hint="default"/>
      </w:rPr>
    </w:lvl>
    <w:lvl w:ilvl="6" w:tplc="04180001" w:tentative="1">
      <w:start w:val="1"/>
      <w:numFmt w:val="bullet"/>
      <w:lvlText w:val=""/>
      <w:lvlJc w:val="left"/>
      <w:pPr>
        <w:ind w:left="5340" w:hanging="360"/>
      </w:pPr>
      <w:rPr>
        <w:rFonts w:ascii="Symbol" w:hAnsi="Symbol" w:hint="default"/>
      </w:rPr>
    </w:lvl>
    <w:lvl w:ilvl="7" w:tplc="04180003" w:tentative="1">
      <w:start w:val="1"/>
      <w:numFmt w:val="bullet"/>
      <w:lvlText w:val="o"/>
      <w:lvlJc w:val="left"/>
      <w:pPr>
        <w:ind w:left="6060" w:hanging="360"/>
      </w:pPr>
      <w:rPr>
        <w:rFonts w:ascii="Courier New" w:hAnsi="Courier New" w:cs="Courier New" w:hint="default"/>
      </w:rPr>
    </w:lvl>
    <w:lvl w:ilvl="8" w:tplc="04180005" w:tentative="1">
      <w:start w:val="1"/>
      <w:numFmt w:val="bullet"/>
      <w:lvlText w:val=""/>
      <w:lvlJc w:val="left"/>
      <w:pPr>
        <w:ind w:left="6780" w:hanging="360"/>
      </w:pPr>
      <w:rPr>
        <w:rFonts w:ascii="Wingdings" w:hAnsi="Wingdings" w:hint="default"/>
      </w:rPr>
    </w:lvl>
  </w:abstractNum>
  <w:abstractNum w:abstractNumId="8" w15:restartNumberingAfterBreak="0">
    <w:nsid w:val="3989091E"/>
    <w:multiLevelType w:val="hybridMultilevel"/>
    <w:tmpl w:val="D848DE8C"/>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9" w15:restartNumberingAfterBreak="0">
    <w:nsid w:val="3A9B06F3"/>
    <w:multiLevelType w:val="hybridMultilevel"/>
    <w:tmpl w:val="B178BC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EBE4B66"/>
    <w:multiLevelType w:val="hybridMultilevel"/>
    <w:tmpl w:val="54384410"/>
    <w:lvl w:ilvl="0" w:tplc="4DF07358">
      <w:start w:val="5"/>
      <w:numFmt w:val="bullet"/>
      <w:lvlText w:val="-"/>
      <w:lvlJc w:val="left"/>
      <w:pPr>
        <w:tabs>
          <w:tab w:val="num" w:pos="1200"/>
        </w:tabs>
        <w:ind w:left="1200" w:hanging="360"/>
      </w:pPr>
      <w:rPr>
        <w:rFonts w:ascii="Arial" w:eastAsia="Times New Roman" w:hAnsi="Arial" w:cs="Aria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4C662FCC"/>
    <w:multiLevelType w:val="multilevel"/>
    <w:tmpl w:val="C6DA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E56CF6"/>
    <w:multiLevelType w:val="hybridMultilevel"/>
    <w:tmpl w:val="EED60AA8"/>
    <w:lvl w:ilvl="0" w:tplc="DE586DDC">
      <w:start w:val="1"/>
      <w:numFmt w:val="bullet"/>
      <w:lvlText w:val=""/>
      <w:lvlJc w:val="left"/>
      <w:pPr>
        <w:ind w:left="360" w:hanging="360"/>
      </w:pPr>
      <w:rPr>
        <w:rFonts w:ascii="Symbol" w:hAnsi="Symbol" w:hint="default"/>
        <w:b/>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3" w15:restartNumberingAfterBreak="0">
    <w:nsid w:val="666209EC"/>
    <w:multiLevelType w:val="multilevel"/>
    <w:tmpl w:val="853A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071B71"/>
    <w:multiLevelType w:val="hybridMultilevel"/>
    <w:tmpl w:val="EF288002"/>
    <w:lvl w:ilvl="0" w:tplc="DE586DDC">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5" w15:restartNumberingAfterBreak="0">
    <w:nsid w:val="69A47396"/>
    <w:multiLevelType w:val="hybridMultilevel"/>
    <w:tmpl w:val="C63A4100"/>
    <w:lvl w:ilvl="0" w:tplc="262A911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76FF7291"/>
    <w:multiLevelType w:val="hybridMultilevel"/>
    <w:tmpl w:val="E4FAC8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D66069D"/>
    <w:multiLevelType w:val="hybridMultilevel"/>
    <w:tmpl w:val="CBA62494"/>
    <w:lvl w:ilvl="0" w:tplc="04180007">
      <w:start w:val="1"/>
      <w:numFmt w:val="bullet"/>
      <w:lvlText w:val=""/>
      <w:lvlJc w:val="left"/>
      <w:pPr>
        <w:ind w:left="1380" w:hanging="360"/>
      </w:pPr>
      <w:rPr>
        <w:rFonts w:ascii="Wingdings" w:hAnsi="Wingdings" w:hint="default"/>
        <w:sz w:val="16"/>
      </w:rPr>
    </w:lvl>
    <w:lvl w:ilvl="1" w:tplc="04180003" w:tentative="1">
      <w:start w:val="1"/>
      <w:numFmt w:val="bullet"/>
      <w:lvlText w:val="o"/>
      <w:lvlJc w:val="left"/>
      <w:pPr>
        <w:ind w:left="2100" w:hanging="360"/>
      </w:pPr>
      <w:rPr>
        <w:rFonts w:ascii="Courier New" w:hAnsi="Courier New" w:cs="Courier New" w:hint="default"/>
      </w:rPr>
    </w:lvl>
    <w:lvl w:ilvl="2" w:tplc="04180005" w:tentative="1">
      <w:start w:val="1"/>
      <w:numFmt w:val="bullet"/>
      <w:lvlText w:val=""/>
      <w:lvlJc w:val="left"/>
      <w:pPr>
        <w:ind w:left="2820" w:hanging="360"/>
      </w:pPr>
      <w:rPr>
        <w:rFonts w:ascii="Wingdings" w:hAnsi="Wingdings" w:hint="default"/>
      </w:rPr>
    </w:lvl>
    <w:lvl w:ilvl="3" w:tplc="04180001" w:tentative="1">
      <w:start w:val="1"/>
      <w:numFmt w:val="bullet"/>
      <w:lvlText w:val=""/>
      <w:lvlJc w:val="left"/>
      <w:pPr>
        <w:ind w:left="3540" w:hanging="360"/>
      </w:pPr>
      <w:rPr>
        <w:rFonts w:ascii="Symbol" w:hAnsi="Symbol" w:hint="default"/>
      </w:rPr>
    </w:lvl>
    <w:lvl w:ilvl="4" w:tplc="04180003" w:tentative="1">
      <w:start w:val="1"/>
      <w:numFmt w:val="bullet"/>
      <w:lvlText w:val="o"/>
      <w:lvlJc w:val="left"/>
      <w:pPr>
        <w:ind w:left="4260" w:hanging="360"/>
      </w:pPr>
      <w:rPr>
        <w:rFonts w:ascii="Courier New" w:hAnsi="Courier New" w:cs="Courier New" w:hint="default"/>
      </w:rPr>
    </w:lvl>
    <w:lvl w:ilvl="5" w:tplc="04180005" w:tentative="1">
      <w:start w:val="1"/>
      <w:numFmt w:val="bullet"/>
      <w:lvlText w:val=""/>
      <w:lvlJc w:val="left"/>
      <w:pPr>
        <w:ind w:left="4980" w:hanging="360"/>
      </w:pPr>
      <w:rPr>
        <w:rFonts w:ascii="Wingdings" w:hAnsi="Wingdings" w:hint="default"/>
      </w:rPr>
    </w:lvl>
    <w:lvl w:ilvl="6" w:tplc="04180001" w:tentative="1">
      <w:start w:val="1"/>
      <w:numFmt w:val="bullet"/>
      <w:lvlText w:val=""/>
      <w:lvlJc w:val="left"/>
      <w:pPr>
        <w:ind w:left="5700" w:hanging="360"/>
      </w:pPr>
      <w:rPr>
        <w:rFonts w:ascii="Symbol" w:hAnsi="Symbol" w:hint="default"/>
      </w:rPr>
    </w:lvl>
    <w:lvl w:ilvl="7" w:tplc="04180003" w:tentative="1">
      <w:start w:val="1"/>
      <w:numFmt w:val="bullet"/>
      <w:lvlText w:val="o"/>
      <w:lvlJc w:val="left"/>
      <w:pPr>
        <w:ind w:left="6420" w:hanging="360"/>
      </w:pPr>
      <w:rPr>
        <w:rFonts w:ascii="Courier New" w:hAnsi="Courier New" w:cs="Courier New" w:hint="default"/>
      </w:rPr>
    </w:lvl>
    <w:lvl w:ilvl="8" w:tplc="04180005" w:tentative="1">
      <w:start w:val="1"/>
      <w:numFmt w:val="bullet"/>
      <w:lvlText w:val=""/>
      <w:lvlJc w:val="left"/>
      <w:pPr>
        <w:ind w:left="7140" w:hanging="360"/>
      </w:pPr>
      <w:rPr>
        <w:rFonts w:ascii="Wingdings" w:hAnsi="Wingdings" w:hint="default"/>
      </w:rPr>
    </w:lvl>
  </w:abstractNum>
  <w:num w:numId="1" w16cid:durableId="910847337">
    <w:abstractNumId w:val="15"/>
  </w:num>
  <w:num w:numId="2" w16cid:durableId="23286886">
    <w:abstractNumId w:val="1"/>
  </w:num>
  <w:num w:numId="3" w16cid:durableId="814378204">
    <w:abstractNumId w:val="6"/>
  </w:num>
  <w:num w:numId="4" w16cid:durableId="1484813626">
    <w:abstractNumId w:val="13"/>
  </w:num>
  <w:num w:numId="5" w16cid:durableId="1793282599">
    <w:abstractNumId w:val="11"/>
  </w:num>
  <w:num w:numId="6" w16cid:durableId="177432312">
    <w:abstractNumId w:val="10"/>
  </w:num>
  <w:num w:numId="7" w16cid:durableId="225071047">
    <w:abstractNumId w:val="2"/>
  </w:num>
  <w:num w:numId="8" w16cid:durableId="1656301400">
    <w:abstractNumId w:val="5"/>
  </w:num>
  <w:num w:numId="9" w16cid:durableId="1122573720">
    <w:abstractNumId w:val="17"/>
  </w:num>
  <w:num w:numId="10" w16cid:durableId="299463632">
    <w:abstractNumId w:val="7"/>
  </w:num>
  <w:num w:numId="11" w16cid:durableId="950014657">
    <w:abstractNumId w:val="8"/>
  </w:num>
  <w:num w:numId="12" w16cid:durableId="577860213">
    <w:abstractNumId w:val="12"/>
  </w:num>
  <w:num w:numId="13" w16cid:durableId="441606689">
    <w:abstractNumId w:val="14"/>
  </w:num>
  <w:num w:numId="14" w16cid:durableId="779835050">
    <w:abstractNumId w:val="4"/>
  </w:num>
  <w:num w:numId="15" w16cid:durableId="1759014126">
    <w:abstractNumId w:val="9"/>
  </w:num>
  <w:num w:numId="16" w16cid:durableId="826895405">
    <w:abstractNumId w:val="3"/>
  </w:num>
  <w:num w:numId="17" w16cid:durableId="1189372584">
    <w:abstractNumId w:val="16"/>
  </w:num>
  <w:num w:numId="18" w16cid:durableId="195882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CD"/>
    <w:rsid w:val="00015915"/>
    <w:rsid w:val="00016AFA"/>
    <w:rsid w:val="00037235"/>
    <w:rsid w:val="0004320C"/>
    <w:rsid w:val="00050F12"/>
    <w:rsid w:val="0009675A"/>
    <w:rsid w:val="000A6B43"/>
    <w:rsid w:val="000E05D0"/>
    <w:rsid w:val="000E152E"/>
    <w:rsid w:val="0016055B"/>
    <w:rsid w:val="00162CCA"/>
    <w:rsid w:val="00175284"/>
    <w:rsid w:val="001844B9"/>
    <w:rsid w:val="00184755"/>
    <w:rsid w:val="001C74A2"/>
    <w:rsid w:val="00207D3D"/>
    <w:rsid w:val="00224DC1"/>
    <w:rsid w:val="002549A7"/>
    <w:rsid w:val="00271495"/>
    <w:rsid w:val="00277F24"/>
    <w:rsid w:val="002D3AEA"/>
    <w:rsid w:val="002D69E3"/>
    <w:rsid w:val="00307858"/>
    <w:rsid w:val="00340D04"/>
    <w:rsid w:val="00345877"/>
    <w:rsid w:val="00346F70"/>
    <w:rsid w:val="00381576"/>
    <w:rsid w:val="00395990"/>
    <w:rsid w:val="003A2EA7"/>
    <w:rsid w:val="003C2A0E"/>
    <w:rsid w:val="003C760D"/>
    <w:rsid w:val="003D0A41"/>
    <w:rsid w:val="003D7968"/>
    <w:rsid w:val="003E1E4D"/>
    <w:rsid w:val="003F463C"/>
    <w:rsid w:val="004012A6"/>
    <w:rsid w:val="00417A97"/>
    <w:rsid w:val="0042022D"/>
    <w:rsid w:val="00422402"/>
    <w:rsid w:val="0044763C"/>
    <w:rsid w:val="00447925"/>
    <w:rsid w:val="00452CD3"/>
    <w:rsid w:val="0045544B"/>
    <w:rsid w:val="0045762A"/>
    <w:rsid w:val="00490312"/>
    <w:rsid w:val="004E178C"/>
    <w:rsid w:val="00541B35"/>
    <w:rsid w:val="005A2025"/>
    <w:rsid w:val="005A77B3"/>
    <w:rsid w:val="005C39FA"/>
    <w:rsid w:val="005E394B"/>
    <w:rsid w:val="00600FE1"/>
    <w:rsid w:val="00605114"/>
    <w:rsid w:val="00616CBB"/>
    <w:rsid w:val="00640E91"/>
    <w:rsid w:val="006617FF"/>
    <w:rsid w:val="006675EA"/>
    <w:rsid w:val="00676796"/>
    <w:rsid w:val="006A0BA7"/>
    <w:rsid w:val="006A3CF3"/>
    <w:rsid w:val="006A6CE3"/>
    <w:rsid w:val="006B1D12"/>
    <w:rsid w:val="006B26D6"/>
    <w:rsid w:val="006C10E5"/>
    <w:rsid w:val="00725656"/>
    <w:rsid w:val="007303AA"/>
    <w:rsid w:val="00734757"/>
    <w:rsid w:val="007416B3"/>
    <w:rsid w:val="00762B96"/>
    <w:rsid w:val="007668A1"/>
    <w:rsid w:val="007722A9"/>
    <w:rsid w:val="007E7C44"/>
    <w:rsid w:val="00811EB7"/>
    <w:rsid w:val="00812312"/>
    <w:rsid w:val="00820E2A"/>
    <w:rsid w:val="00826EFC"/>
    <w:rsid w:val="00857464"/>
    <w:rsid w:val="0089530C"/>
    <w:rsid w:val="008A47E3"/>
    <w:rsid w:val="008A7DBB"/>
    <w:rsid w:val="008B7F56"/>
    <w:rsid w:val="008C1297"/>
    <w:rsid w:val="008F3E71"/>
    <w:rsid w:val="00904E01"/>
    <w:rsid w:val="00923363"/>
    <w:rsid w:val="00930199"/>
    <w:rsid w:val="009353A0"/>
    <w:rsid w:val="00944C6A"/>
    <w:rsid w:val="009511F0"/>
    <w:rsid w:val="00954054"/>
    <w:rsid w:val="009918F6"/>
    <w:rsid w:val="009B0F28"/>
    <w:rsid w:val="009B3A8E"/>
    <w:rsid w:val="009B5B7B"/>
    <w:rsid w:val="009E3C32"/>
    <w:rsid w:val="009E5CE4"/>
    <w:rsid w:val="009F1C03"/>
    <w:rsid w:val="009F71AE"/>
    <w:rsid w:val="00A05174"/>
    <w:rsid w:val="00A13086"/>
    <w:rsid w:val="00A314B9"/>
    <w:rsid w:val="00A34D72"/>
    <w:rsid w:val="00A6562C"/>
    <w:rsid w:val="00A72BDD"/>
    <w:rsid w:val="00A75AC7"/>
    <w:rsid w:val="00A76B5F"/>
    <w:rsid w:val="00AA34A8"/>
    <w:rsid w:val="00AB0969"/>
    <w:rsid w:val="00AC4D45"/>
    <w:rsid w:val="00AD28FF"/>
    <w:rsid w:val="00AE2287"/>
    <w:rsid w:val="00B120F5"/>
    <w:rsid w:val="00B26675"/>
    <w:rsid w:val="00B27AFB"/>
    <w:rsid w:val="00B529F9"/>
    <w:rsid w:val="00B5638A"/>
    <w:rsid w:val="00B942BC"/>
    <w:rsid w:val="00B974B2"/>
    <w:rsid w:val="00BA53E9"/>
    <w:rsid w:val="00BC19C9"/>
    <w:rsid w:val="00BD1332"/>
    <w:rsid w:val="00BD4006"/>
    <w:rsid w:val="00BE4342"/>
    <w:rsid w:val="00BF5642"/>
    <w:rsid w:val="00C2360C"/>
    <w:rsid w:val="00C40218"/>
    <w:rsid w:val="00C5002F"/>
    <w:rsid w:val="00CC67FD"/>
    <w:rsid w:val="00CD126C"/>
    <w:rsid w:val="00CE19C3"/>
    <w:rsid w:val="00CF0D80"/>
    <w:rsid w:val="00D011EF"/>
    <w:rsid w:val="00D0243F"/>
    <w:rsid w:val="00D63D8A"/>
    <w:rsid w:val="00D77F3B"/>
    <w:rsid w:val="00DA6DDC"/>
    <w:rsid w:val="00DA792D"/>
    <w:rsid w:val="00DB5D0C"/>
    <w:rsid w:val="00DE2B35"/>
    <w:rsid w:val="00E118D9"/>
    <w:rsid w:val="00E94620"/>
    <w:rsid w:val="00EA2D6D"/>
    <w:rsid w:val="00EB28A9"/>
    <w:rsid w:val="00F066DA"/>
    <w:rsid w:val="00F7364D"/>
    <w:rsid w:val="00F774CD"/>
    <w:rsid w:val="00F91191"/>
    <w:rsid w:val="00FA4CB2"/>
    <w:rsid w:val="00FA7C0F"/>
    <w:rsid w:val="00FB41AB"/>
    <w:rsid w:val="00FF1092"/>
    <w:rsid w:val="00FF4B55"/>
    <w:rsid w:val="00FF4DC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523A9"/>
  <w15:docId w15:val="{25635284-2B78-477D-9D5F-8EB475099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1EB7"/>
    <w:rPr>
      <w:sz w:val="24"/>
      <w:szCs w:val="24"/>
      <w:lang w:eastAsia="en-US"/>
    </w:rPr>
  </w:style>
  <w:style w:type="paragraph" w:styleId="Titlu2">
    <w:name w:val="heading 2"/>
    <w:basedOn w:val="Normal"/>
    <w:next w:val="Normal"/>
    <w:link w:val="Titlu2Caracter"/>
    <w:qFormat/>
    <w:rsid w:val="009E5CE4"/>
    <w:pPr>
      <w:keepNext/>
      <w:jc w:val="center"/>
      <w:outlineLvl w:val="1"/>
    </w:pPr>
    <w:rPr>
      <w:rFonts w:ascii="Arial" w:hAnsi="Arial"/>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ln2tpunct">
    <w:name w:val="ln2tpunct"/>
    <w:basedOn w:val="Fontdeparagrafimplicit"/>
    <w:rsid w:val="00B27AFB"/>
  </w:style>
  <w:style w:type="paragraph" w:styleId="TextnBalon">
    <w:name w:val="Balloon Text"/>
    <w:basedOn w:val="Normal"/>
    <w:semiHidden/>
    <w:rsid w:val="00B27AFB"/>
    <w:rPr>
      <w:rFonts w:ascii="Tahoma" w:hAnsi="Tahoma" w:cs="Tahoma"/>
      <w:sz w:val="16"/>
      <w:szCs w:val="16"/>
    </w:rPr>
  </w:style>
  <w:style w:type="character" w:customStyle="1" w:styleId="ln2tparagraf">
    <w:name w:val="ln2tparagraf"/>
    <w:basedOn w:val="Fontdeparagrafimplicit"/>
    <w:rsid w:val="000A6B43"/>
  </w:style>
  <w:style w:type="paragraph" w:styleId="Corptext2">
    <w:name w:val="Body Text 2"/>
    <w:basedOn w:val="Normal"/>
    <w:link w:val="Corptext2Caracter"/>
    <w:rsid w:val="000A6B43"/>
    <w:pPr>
      <w:tabs>
        <w:tab w:val="left" w:pos="900"/>
      </w:tabs>
      <w:jc w:val="both"/>
    </w:pPr>
    <w:rPr>
      <w:rFonts w:ascii="Arial Narrow" w:hAnsi="Arial Narrow"/>
      <w:i/>
    </w:rPr>
  </w:style>
  <w:style w:type="character" w:styleId="Robust">
    <w:name w:val="Strong"/>
    <w:basedOn w:val="Fontdeparagrafimplicit"/>
    <w:uiPriority w:val="22"/>
    <w:qFormat/>
    <w:rsid w:val="000A6B43"/>
    <w:rPr>
      <w:b/>
      <w:bCs/>
    </w:rPr>
  </w:style>
  <w:style w:type="character" w:customStyle="1" w:styleId="ln2tlitera">
    <w:name w:val="ln2tlitera"/>
    <w:basedOn w:val="Fontdeparagrafimplicit"/>
    <w:rsid w:val="000A6B43"/>
  </w:style>
  <w:style w:type="paragraph" w:customStyle="1" w:styleId="CharCharCharCharCharCharCharCharCharChar">
    <w:name w:val="Char Char Char Char Char Char Char Char Char Char"/>
    <w:basedOn w:val="Normal"/>
    <w:rsid w:val="000A6B43"/>
    <w:pPr>
      <w:spacing w:after="160" w:line="240" w:lineRule="exact"/>
    </w:pPr>
    <w:rPr>
      <w:rFonts w:ascii="Verdana" w:hAnsi="Verdana"/>
      <w:sz w:val="20"/>
      <w:szCs w:val="20"/>
    </w:rPr>
  </w:style>
  <w:style w:type="paragraph" w:styleId="Corptext">
    <w:name w:val="Body Text"/>
    <w:basedOn w:val="Normal"/>
    <w:rsid w:val="00954054"/>
    <w:pPr>
      <w:spacing w:after="120"/>
    </w:pPr>
  </w:style>
  <w:style w:type="character" w:customStyle="1" w:styleId="ln2punct">
    <w:name w:val="ln2punct"/>
    <w:basedOn w:val="Fontdeparagrafimplicit"/>
    <w:rsid w:val="00811EB7"/>
  </w:style>
  <w:style w:type="character" w:customStyle="1" w:styleId="ln2tpreambul">
    <w:name w:val="ln2tpreambul"/>
    <w:basedOn w:val="Fontdeparagrafimplicit"/>
    <w:rsid w:val="00811EB7"/>
  </w:style>
  <w:style w:type="character" w:customStyle="1" w:styleId="Titlu2Caracter">
    <w:name w:val="Titlu 2 Caracter"/>
    <w:link w:val="Titlu2"/>
    <w:rsid w:val="009E5CE4"/>
    <w:rPr>
      <w:rFonts w:ascii="Arial" w:hAnsi="Arial"/>
      <w:sz w:val="24"/>
      <w:lang w:val="en-US" w:eastAsia="en-US" w:bidi="ar-SA"/>
    </w:rPr>
  </w:style>
  <w:style w:type="character" w:styleId="Hyperlink">
    <w:name w:val="Hyperlink"/>
    <w:basedOn w:val="Fontdeparagrafimplicit"/>
    <w:rsid w:val="00820E2A"/>
    <w:rPr>
      <w:color w:val="0000FF"/>
      <w:u w:val="single"/>
    </w:rPr>
  </w:style>
  <w:style w:type="paragraph" w:styleId="NormalWeb">
    <w:name w:val="Normal (Web)"/>
    <w:basedOn w:val="Normal"/>
    <w:rsid w:val="00820E2A"/>
    <w:pPr>
      <w:spacing w:before="100" w:beforeAutospacing="1" w:after="100" w:afterAutospacing="1"/>
    </w:pPr>
  </w:style>
  <w:style w:type="character" w:customStyle="1" w:styleId="Corptext2Caracter">
    <w:name w:val="Corp text 2 Caracter"/>
    <w:link w:val="Corptext2"/>
    <w:rsid w:val="005C39FA"/>
    <w:rPr>
      <w:rFonts w:ascii="Arial Narrow" w:hAnsi="Arial Narrow"/>
      <w:i/>
      <w:sz w:val="24"/>
      <w:szCs w:val="24"/>
      <w:lang w:val="en-US" w:eastAsia="en-US"/>
    </w:rPr>
  </w:style>
  <w:style w:type="paragraph" w:styleId="Frspaiere">
    <w:name w:val="No Spacing"/>
    <w:basedOn w:val="Normal"/>
    <w:uiPriority w:val="1"/>
    <w:qFormat/>
    <w:rsid w:val="00812312"/>
    <w:rPr>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958540">
      <w:bodyDiv w:val="1"/>
      <w:marLeft w:val="0"/>
      <w:marRight w:val="0"/>
      <w:marTop w:val="0"/>
      <w:marBottom w:val="0"/>
      <w:divBdr>
        <w:top w:val="none" w:sz="0" w:space="0" w:color="auto"/>
        <w:left w:val="none" w:sz="0" w:space="0" w:color="auto"/>
        <w:bottom w:val="none" w:sz="0" w:space="0" w:color="auto"/>
        <w:right w:val="none" w:sz="0" w:space="0" w:color="auto"/>
      </w:divBdr>
    </w:div>
    <w:div w:id="1252351061">
      <w:bodyDiv w:val="1"/>
      <w:marLeft w:val="0"/>
      <w:marRight w:val="0"/>
      <w:marTop w:val="0"/>
      <w:marBottom w:val="0"/>
      <w:divBdr>
        <w:top w:val="none" w:sz="0" w:space="0" w:color="auto"/>
        <w:left w:val="none" w:sz="0" w:space="0" w:color="auto"/>
        <w:bottom w:val="none" w:sz="0" w:space="0" w:color="auto"/>
        <w:right w:val="none" w:sz="0" w:space="0" w:color="auto"/>
      </w:divBdr>
    </w:div>
    <w:div w:id="1292436682">
      <w:bodyDiv w:val="1"/>
      <w:marLeft w:val="0"/>
      <w:marRight w:val="0"/>
      <w:marTop w:val="0"/>
      <w:marBottom w:val="0"/>
      <w:divBdr>
        <w:top w:val="none" w:sz="0" w:space="0" w:color="auto"/>
        <w:left w:val="none" w:sz="0" w:space="0" w:color="auto"/>
        <w:bottom w:val="none" w:sz="0" w:space="0" w:color="auto"/>
        <w:right w:val="none" w:sz="0" w:space="0" w:color="auto"/>
      </w:divBdr>
    </w:div>
    <w:div w:id="1406103982">
      <w:bodyDiv w:val="1"/>
      <w:marLeft w:val="0"/>
      <w:marRight w:val="0"/>
      <w:marTop w:val="0"/>
      <w:marBottom w:val="0"/>
      <w:divBdr>
        <w:top w:val="none" w:sz="0" w:space="0" w:color="auto"/>
        <w:left w:val="none" w:sz="0" w:space="0" w:color="auto"/>
        <w:bottom w:val="none" w:sz="0" w:space="0" w:color="auto"/>
        <w:right w:val="none" w:sz="0" w:space="0" w:color="auto"/>
      </w:divBdr>
    </w:div>
    <w:div w:id="1509176538">
      <w:bodyDiv w:val="1"/>
      <w:marLeft w:val="0"/>
      <w:marRight w:val="0"/>
      <w:marTop w:val="0"/>
      <w:marBottom w:val="0"/>
      <w:divBdr>
        <w:top w:val="none" w:sz="0" w:space="0" w:color="auto"/>
        <w:left w:val="none" w:sz="0" w:space="0" w:color="auto"/>
        <w:bottom w:val="none" w:sz="0" w:space="0" w:color="auto"/>
        <w:right w:val="none" w:sz="0" w:space="0" w:color="auto"/>
      </w:divBdr>
    </w:div>
    <w:div w:id="160244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881</Words>
  <Characters>5462</Characters>
  <Application>Microsoft Office Word</Application>
  <DocSecurity>0</DocSecurity>
  <Lines>45</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vt:lpstr>
    </vt:vector>
  </TitlesOfParts>
  <Company>PR POROSCHIA</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USER</dc:creator>
  <cp:lastModifiedBy>primaria soldanu</cp:lastModifiedBy>
  <cp:revision>2</cp:revision>
  <cp:lastPrinted>2023-04-04T14:24:00Z</cp:lastPrinted>
  <dcterms:created xsi:type="dcterms:W3CDTF">2023-06-23T05:54:00Z</dcterms:created>
  <dcterms:modified xsi:type="dcterms:W3CDTF">2023-06-23T05:54:00Z</dcterms:modified>
</cp:coreProperties>
</file>