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2B2FA0" w:rsidRPr="002B2FA0" w14:paraId="516E4DA3" w14:textId="77777777" w:rsidTr="00443BA1">
        <w:trPr>
          <w:trHeight w:val="1388"/>
        </w:trPr>
        <w:tc>
          <w:tcPr>
            <w:tcW w:w="2234" w:type="dxa"/>
          </w:tcPr>
          <w:p w14:paraId="756211D1" w14:textId="77777777" w:rsidR="005A6A2B" w:rsidRPr="002B2FA0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lang w:val="ro-RO" w:eastAsia="ro-RO"/>
              </w:rPr>
            </w:pPr>
            <w:r w:rsidRPr="002B2FA0">
              <w:rPr>
                <w:rFonts w:ascii="Times New Roman" w:eastAsiaTheme="minorEastAsia" w:hAnsi="Times New Roman"/>
                <w:noProof/>
                <w:color w:val="000000" w:themeColor="text1"/>
                <w:lang w:val="ro-RO" w:eastAsia="ro-RO"/>
              </w:rPr>
              <w:drawing>
                <wp:inline distT="0" distB="0" distL="0" distR="0" wp14:anchorId="0FA54035" wp14:editId="519CEA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E527217" w14:textId="77777777" w:rsidR="005A6A2B" w:rsidRPr="002B2FA0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</w:pPr>
            <w:r w:rsidRPr="002B2FA0"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  <w:t>ROMÂNIA</w:t>
            </w:r>
          </w:p>
          <w:p w14:paraId="4BEFBD3D" w14:textId="77777777" w:rsidR="005A6A2B" w:rsidRPr="002B2FA0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</w:pPr>
            <w:r w:rsidRPr="002B2FA0"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  <w:t>JUDEȚUL CONSTANȚA</w:t>
            </w:r>
          </w:p>
          <w:p w14:paraId="473BA1AE" w14:textId="77777777" w:rsidR="005A6A2B" w:rsidRPr="002B2FA0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</w:pPr>
            <w:r w:rsidRPr="002B2FA0"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55B665DA" w14:textId="77777777" w:rsidR="005A6A2B" w:rsidRPr="002B2FA0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lang w:val="ro-RO" w:eastAsia="ro-RO"/>
              </w:rPr>
            </w:pPr>
            <w:r w:rsidRPr="002B2FA0">
              <w:rPr>
                <w:rFonts w:ascii="Times New Roman" w:eastAsiaTheme="minorEastAsia" w:hAnsi="Times New Roman"/>
                <w:noProof/>
                <w:color w:val="000000" w:themeColor="text1"/>
                <w:lang w:val="ro-RO" w:eastAsia="ro-RO"/>
              </w:rPr>
              <w:drawing>
                <wp:inline distT="0" distB="0" distL="0" distR="0" wp14:anchorId="0BDD01A7" wp14:editId="38950C48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A0C7FF" w14:textId="243DAD07" w:rsidR="00C86054" w:rsidRPr="002B2FA0" w:rsidRDefault="00D90989" w:rsidP="00F2293B">
      <w:pPr>
        <w:pStyle w:val="NormalWeb"/>
        <w:tabs>
          <w:tab w:val="left" w:pos="600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</w:pPr>
      <w:r w:rsidRPr="002B2FA0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 xml:space="preserve">Nr. </w:t>
      </w:r>
      <w:r w:rsidR="002B2FA0" w:rsidRPr="002B2FA0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>2658/28.07.2023</w:t>
      </w:r>
    </w:p>
    <w:p w14:paraId="0258A677" w14:textId="77777777" w:rsidR="00F2293B" w:rsidRPr="002B2FA0" w:rsidRDefault="00F2293B" w:rsidP="00F2293B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</w:pPr>
    </w:p>
    <w:p w14:paraId="211EF4DD" w14:textId="77777777" w:rsidR="00F2293B" w:rsidRPr="002B2FA0" w:rsidRDefault="00F2293B" w:rsidP="00F2293B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</w:pPr>
    </w:p>
    <w:p w14:paraId="7D15D25A" w14:textId="107BE856" w:rsidR="00F2293B" w:rsidRPr="002B2FA0" w:rsidRDefault="001D66F7" w:rsidP="00F2293B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</w:pPr>
      <w:r w:rsidRPr="002B2FA0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>R</w:t>
      </w:r>
      <w:r w:rsidR="00E769A0" w:rsidRPr="002B2FA0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 xml:space="preserve">APORT </w:t>
      </w:r>
      <w:r w:rsidRPr="002B2FA0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 xml:space="preserve"> DE </w:t>
      </w:r>
      <w:r w:rsidR="00E769A0" w:rsidRPr="002B2FA0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 xml:space="preserve"> SPECIALITATE</w:t>
      </w:r>
      <w:r w:rsidR="009E13E5" w:rsidRPr="002B2FA0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 xml:space="preserve"> la PHCL NR. </w:t>
      </w:r>
      <w:r w:rsidR="002B2FA0" w:rsidRPr="002B2FA0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>40/28.07.2023</w:t>
      </w:r>
    </w:p>
    <w:p w14:paraId="29B50CE4" w14:textId="77777777" w:rsidR="002B2FA0" w:rsidRPr="002B2FA0" w:rsidRDefault="002B2FA0" w:rsidP="002B2FA0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bookmarkStart w:id="0" w:name="_Hlk138848991"/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modificarea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completarea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Anexei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2 a HCL nr. 26/27.04.2023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privind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stabilirea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tarifului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facturare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gram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</w:t>
      </w:r>
      <w:proofErr w:type="gram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activității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sortare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deșeurilor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hârtie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carton, metal, plastic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sticlă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colectate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din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deșeurile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municipale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stații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sortare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conform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contractului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delegare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163/11.01. 2023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modificarea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tarifelor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activitățile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colectare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separată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transport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separat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tratare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deșeurilor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similare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generate de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către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agenții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economici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/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sau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instituțiile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publice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care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își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desfășoară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activitatea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aria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teritorială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comunei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Târgușor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baza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contractelor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delegare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gestiunii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serviciilor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nr. 164/11. 01. 2023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163/11. 01. 2023</w:t>
      </w:r>
    </w:p>
    <w:bookmarkEnd w:id="0"/>
    <w:p w14:paraId="63B8B6FD" w14:textId="77777777" w:rsidR="002B2FA0" w:rsidRPr="002B2FA0" w:rsidRDefault="002B2FA0" w:rsidP="002B2FA0">
      <w:pPr>
        <w:rPr>
          <w:rFonts w:ascii="Times New Roman" w:hAnsi="Times New Roman"/>
          <w:color w:val="000000" w:themeColor="text1"/>
        </w:rPr>
      </w:pPr>
    </w:p>
    <w:p w14:paraId="7CB06D6B" w14:textId="77777777" w:rsidR="002B2FA0" w:rsidRPr="002B2FA0" w:rsidRDefault="002B2FA0" w:rsidP="002B2FA0">
      <w:pPr>
        <w:jc w:val="both"/>
        <w:rPr>
          <w:rFonts w:ascii="Times New Roman" w:hAnsi="Times New Roman"/>
          <w:color w:val="000000" w:themeColor="text1"/>
        </w:rPr>
      </w:pPr>
    </w:p>
    <w:p w14:paraId="6D582926" w14:textId="2A98B0DC" w:rsidR="00F2293B" w:rsidRPr="002B2FA0" w:rsidRDefault="00383247" w:rsidP="002B2FA0">
      <w:pPr>
        <w:pStyle w:val="Heading2"/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</w:t>
      </w:r>
      <w:proofErr w:type="spellStart"/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Analizând</w:t>
      </w:r>
      <w:proofErr w:type="spellEnd"/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referatul</w:t>
      </w:r>
      <w:proofErr w:type="spellEnd"/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aprobare</w:t>
      </w:r>
      <w:proofErr w:type="spellEnd"/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şi</w:t>
      </w:r>
      <w:proofErr w:type="spellEnd"/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proiectul</w:t>
      </w:r>
      <w:proofErr w:type="spellEnd"/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hotărâre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modificarea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completarea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Anexei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2 a HCL nr. 26/27.04.2023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privind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stabilirea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tarifului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facturare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gram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</w:t>
      </w:r>
      <w:proofErr w:type="gram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activității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sortare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deșeurilor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hârtie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carton, metal, plastic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sticlă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colectate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din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deșeurile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municipale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stații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sortare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conform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contractului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delegare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163/11.01. 2023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modificarea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tarifelor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activitățile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colectare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separată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transport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separat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tratare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deșeurilor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similare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generate de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către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agenții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economici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/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sau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instituțiile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publice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care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își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desfășoară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activitatea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aria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teritorială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comunei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Târgușor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baza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contractelor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delegare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gestiunii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serviciilor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nr. 164/11. 01. 2023 </w:t>
      </w:r>
      <w:proofErr w:type="spellStart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2B2FA0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163/11. 01. 2023</w:t>
      </w:r>
      <w:r w:rsidR="006029B5" w:rsidRPr="002B2FA0">
        <w:rPr>
          <w:rFonts w:ascii="Times New Roman" w:eastAsiaTheme="minorHAnsi" w:hAnsi="Times New Roman" w:cs="Times New Roman"/>
          <w:color w:val="000000" w:themeColor="text1"/>
          <w:sz w:val="22"/>
          <w:szCs w:val="22"/>
          <w:lang w:val="ro-RO"/>
        </w:rPr>
        <w:t xml:space="preserve">, </w:t>
      </w:r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consider </w:t>
      </w:r>
      <w:proofErr w:type="spellStart"/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că</w:t>
      </w:r>
      <w:proofErr w:type="spellEnd"/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legală</w:t>
      </w:r>
      <w:proofErr w:type="spellEnd"/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şi</w:t>
      </w:r>
      <w:proofErr w:type="spellEnd"/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oportună</w:t>
      </w:r>
      <w:proofErr w:type="spellEnd"/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adoptarea</w:t>
      </w:r>
      <w:proofErr w:type="spellEnd"/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acestei</w:t>
      </w:r>
      <w:proofErr w:type="spellEnd"/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hotărâri</w:t>
      </w:r>
      <w:proofErr w:type="spellEnd"/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conformitate</w:t>
      </w:r>
      <w:proofErr w:type="spellEnd"/>
      <w:r w:rsidR="006029B5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cu </w:t>
      </w:r>
      <w:bookmarkStart w:id="1" w:name="_Hlk121836943"/>
      <w:r w:rsidR="00F2293B" w:rsidRPr="002B2FA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  <w:t xml:space="preserve">art. 129 </w:t>
      </w:r>
      <w:proofErr w:type="spellStart"/>
      <w:r w:rsidR="00F2293B" w:rsidRPr="002B2FA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  <w:t>alin</w:t>
      </w:r>
      <w:proofErr w:type="spellEnd"/>
      <w:r w:rsidR="00F2293B" w:rsidRPr="002B2FA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  <w:t xml:space="preserve"> (2), lit. d) </w:t>
      </w:r>
      <w:proofErr w:type="spellStart"/>
      <w:r w:rsidR="00F2293B" w:rsidRPr="002B2FA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  <w:t>și</w:t>
      </w:r>
      <w:proofErr w:type="spellEnd"/>
      <w:r w:rsidR="00F2293B" w:rsidRPr="002B2FA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="00F2293B" w:rsidRPr="002B2FA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  <w:t>alin</w:t>
      </w:r>
      <w:proofErr w:type="spellEnd"/>
      <w:r w:rsidR="00F2293B" w:rsidRPr="002B2FA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  <w:t xml:space="preserve"> 7, lit. n), art. 592 - art. 594 din </w:t>
      </w:r>
      <w:proofErr w:type="spellStart"/>
      <w:r w:rsidR="00F2293B" w:rsidRPr="002B2FA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  <w:t>Ordonanța</w:t>
      </w:r>
      <w:proofErr w:type="spellEnd"/>
      <w:r w:rsidR="00F2293B" w:rsidRPr="002B2FA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  <w:t xml:space="preserve"> de </w:t>
      </w:r>
      <w:proofErr w:type="spellStart"/>
      <w:r w:rsidR="00F2293B" w:rsidRPr="002B2FA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  <w:t>Urgentă</w:t>
      </w:r>
      <w:proofErr w:type="spellEnd"/>
      <w:r w:rsidR="00F2293B" w:rsidRPr="002B2FA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  <w:t xml:space="preserve"> a </w:t>
      </w:r>
      <w:proofErr w:type="spellStart"/>
      <w:r w:rsidR="00F2293B" w:rsidRPr="002B2FA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  <w:t>Guvernului</w:t>
      </w:r>
      <w:proofErr w:type="spellEnd"/>
      <w:r w:rsidR="00F2293B" w:rsidRPr="002B2FA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  <w:t xml:space="preserve"> nr. 57/2019 </w:t>
      </w:r>
      <w:proofErr w:type="spellStart"/>
      <w:r w:rsidR="00F2293B" w:rsidRPr="002B2FA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  <w:t>privind</w:t>
      </w:r>
      <w:proofErr w:type="spellEnd"/>
      <w:r w:rsidR="00F2293B" w:rsidRPr="002B2FA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="00F2293B" w:rsidRPr="002B2FA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  <w:t>Codul</w:t>
      </w:r>
      <w:proofErr w:type="spellEnd"/>
      <w:r w:rsidR="00F2293B" w:rsidRPr="002B2FA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="00F2293B" w:rsidRPr="002B2FA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  <w:t>Administrativ</w:t>
      </w:r>
      <w:proofErr w:type="spellEnd"/>
      <w:r w:rsidR="00F2293B" w:rsidRPr="002B2FA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  <w:t xml:space="preserve">, cu </w:t>
      </w:r>
      <w:proofErr w:type="spellStart"/>
      <w:r w:rsidR="00F2293B" w:rsidRPr="002B2FA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  <w:t>modificările</w:t>
      </w:r>
      <w:proofErr w:type="spellEnd"/>
      <w:r w:rsidR="00F2293B" w:rsidRPr="002B2FA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="00F2293B" w:rsidRPr="002B2FA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  <w:t>și</w:t>
      </w:r>
      <w:proofErr w:type="spellEnd"/>
      <w:r w:rsidR="00F2293B" w:rsidRPr="002B2FA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="00F2293B" w:rsidRPr="002B2FA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  <w:t>completările</w:t>
      </w:r>
      <w:proofErr w:type="spellEnd"/>
      <w:r w:rsidR="00F2293B" w:rsidRPr="002B2FA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proofErr w:type="gramStart"/>
      <w:r w:rsidR="00F2293B" w:rsidRPr="002B2FA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  <w:t>ulterioare</w:t>
      </w:r>
      <w:proofErr w:type="spellEnd"/>
      <w:r w:rsidR="00F2293B" w:rsidRPr="002B2FA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  <w:t>;</w:t>
      </w:r>
      <w:proofErr w:type="gramEnd"/>
    </w:p>
    <w:p w14:paraId="6A2F8C4A" w14:textId="3A16447F" w:rsidR="00F2293B" w:rsidRPr="002B2FA0" w:rsidRDefault="00F2293B" w:rsidP="00F2293B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prevederile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art. 2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. (1),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. (3) lit. a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lit. d),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. (5) lit. b)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. (9)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. (10) din 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Legea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serviciului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de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salubrizare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a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localităţilor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nr. 101/2006,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articol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modificat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și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completat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</w:t>
      </w:r>
      <w:proofErr w:type="spellStart"/>
      <w:proofErr w:type="gramStart"/>
      <w:r w:rsidRPr="002B2FA0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prin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 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Ordonanța</w:t>
      </w:r>
      <w:proofErr w:type="spellEnd"/>
      <w:proofErr w:type="gram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Urgență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nr. 133/2022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modificarea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şi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completarea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Ordonanţei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urgenţă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Guvernului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nr. 92/2021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regimul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deşeurilor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, precum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şi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Legii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serviciului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localităţilor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nr. </w:t>
      </w:r>
      <w:proofErr w:type="gram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101/2006;</w:t>
      </w:r>
      <w:proofErr w:type="gramEnd"/>
    </w:p>
    <w:p w14:paraId="3D25EBE4" w14:textId="75F076BD" w:rsidR="00F2293B" w:rsidRPr="002B2FA0" w:rsidRDefault="00F2293B" w:rsidP="00F2293B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proofErr w:type="spellStart"/>
      <w:proofErr w:type="gram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prevederile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 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Normelor</w:t>
      </w:r>
      <w:proofErr w:type="spellEnd"/>
      <w:proofErr w:type="gram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metodologice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stabilire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,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ajustare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sau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modificare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tarifelor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activitățile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, precum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calculare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tarifelor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/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taxelor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distincte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gestionarea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deșeurilor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taxelor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,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apronbate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prin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Ordinul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preşedintelui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Autorităţii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Naţionale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Reglementare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Serviciile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Comunitare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Utilităţi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Publice</w:t>
      </w:r>
      <w:proofErr w:type="spellEnd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 xml:space="preserve"> Nr. 640/</w:t>
      </w:r>
      <w:proofErr w:type="gramStart"/>
      <w:r w:rsidRPr="002B2FA0">
        <w:rPr>
          <w:rFonts w:ascii="Times New Roman" w:eastAsia="Times New Roman" w:hAnsi="Times New Roman"/>
          <w:color w:val="000000" w:themeColor="text1"/>
          <w:lang w:eastAsia="ro-RO"/>
        </w:rPr>
        <w:t>2022 ;</w:t>
      </w:r>
      <w:proofErr w:type="gramEnd"/>
    </w:p>
    <w:p w14:paraId="72D77114" w14:textId="27F95640" w:rsidR="00F2293B" w:rsidRPr="002B2FA0" w:rsidRDefault="00F2293B" w:rsidP="00F2293B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</w:rPr>
      </w:pPr>
      <w:proofErr w:type="spellStart"/>
      <w:r w:rsidRPr="002B2FA0">
        <w:rPr>
          <w:rFonts w:ascii="Times New Roman" w:hAnsi="Times New Roman"/>
          <w:color w:val="000000" w:themeColor="text1"/>
        </w:rPr>
        <w:t>Hotărârea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B2FA0">
        <w:rPr>
          <w:rFonts w:ascii="Times New Roman" w:hAnsi="Times New Roman"/>
          <w:color w:val="000000" w:themeColor="text1"/>
        </w:rPr>
        <w:t>Consiliului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Local nr. 68/21.12.2022 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privind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aprobarea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documentației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atribuire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contractului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delegare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gestiunii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prin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achiziție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publică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servicii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pentru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activitățile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colectare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separată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și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transportul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separat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al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deșeurilor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menajere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și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al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deșeurilor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similare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provenind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din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activități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comerciale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din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industrie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și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instituții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inclusiv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fracții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colectate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separat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în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unitatea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administrativ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teritorială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proofErr w:type="gram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Târgușor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;</w:t>
      </w:r>
      <w:proofErr w:type="gramEnd"/>
    </w:p>
    <w:p w14:paraId="4E19F1A5" w14:textId="2FBB2BE7" w:rsidR="00F2293B" w:rsidRPr="002B2FA0" w:rsidRDefault="00F2293B" w:rsidP="00F2293B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</w:rPr>
      </w:pPr>
      <w:proofErr w:type="spellStart"/>
      <w:r w:rsidRPr="002B2FA0">
        <w:rPr>
          <w:rFonts w:ascii="Times New Roman" w:hAnsi="Times New Roman"/>
          <w:color w:val="000000" w:themeColor="text1"/>
        </w:rPr>
        <w:t>Hotărârea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B2FA0">
        <w:rPr>
          <w:rFonts w:ascii="Times New Roman" w:hAnsi="Times New Roman"/>
          <w:color w:val="000000" w:themeColor="text1"/>
        </w:rPr>
        <w:t>Consiliului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Local nr. 66/21.12.2023 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privind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aprobarea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documentației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atribuire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contractului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delegare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gestiunii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prin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achiziție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publică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servicii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a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serviciului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salubrizare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pentru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activitățile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sortare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tratare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mecano-biologică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și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depozitare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deșeurilor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municipale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din U.A.T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Târgușor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județul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Constanța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fără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punere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la </w:t>
      </w:r>
      <w:proofErr w:type="spell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dispoziție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proofErr w:type="gramStart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infrastructurii</w:t>
      </w:r>
      <w:proofErr w:type="spellEnd"/>
      <w:r w:rsidRPr="002B2FA0">
        <w:rPr>
          <w:rStyle w:val="Emphasis"/>
          <w:rFonts w:ascii="Times New Roman" w:hAnsi="Times New Roman"/>
          <w:i w:val="0"/>
          <w:iCs w:val="0"/>
          <w:color w:val="000000" w:themeColor="text1"/>
        </w:rPr>
        <w:t>;</w:t>
      </w:r>
      <w:proofErr w:type="gramEnd"/>
    </w:p>
    <w:p w14:paraId="528FBA1B" w14:textId="260865BB" w:rsidR="00F2293B" w:rsidRPr="002B2FA0" w:rsidRDefault="00F2293B" w:rsidP="00F2293B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</w:rPr>
      </w:pPr>
      <w:proofErr w:type="spellStart"/>
      <w:proofErr w:type="gramStart"/>
      <w:r w:rsidRPr="002B2FA0">
        <w:rPr>
          <w:rFonts w:ascii="Times New Roman" w:hAnsi="Times New Roman"/>
          <w:color w:val="000000" w:themeColor="text1"/>
        </w:rPr>
        <w:t>prevederile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 art.</w:t>
      </w:r>
      <w:proofErr w:type="gramEnd"/>
      <w:r w:rsidRPr="002B2FA0">
        <w:rPr>
          <w:rFonts w:ascii="Times New Roman" w:hAnsi="Times New Roman"/>
          <w:color w:val="000000" w:themeColor="text1"/>
        </w:rPr>
        <w:t xml:space="preserve"> 28^7  </w:t>
      </w:r>
      <w:proofErr w:type="spellStart"/>
      <w:r w:rsidRPr="002B2FA0">
        <w:rPr>
          <w:rFonts w:ascii="Times New Roman" w:hAnsi="Times New Roman"/>
          <w:color w:val="000000" w:themeColor="text1"/>
        </w:rPr>
        <w:t>alin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. (4), </w:t>
      </w:r>
      <w:proofErr w:type="spellStart"/>
      <w:r w:rsidRPr="002B2FA0">
        <w:rPr>
          <w:rFonts w:ascii="Times New Roman" w:hAnsi="Times New Roman"/>
          <w:color w:val="000000" w:themeColor="text1"/>
        </w:rPr>
        <w:t>alin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. (6) </w:t>
      </w:r>
      <w:proofErr w:type="spellStart"/>
      <w:r w:rsidRPr="002B2FA0">
        <w:rPr>
          <w:rFonts w:ascii="Times New Roman" w:hAnsi="Times New Roman"/>
          <w:color w:val="000000" w:themeColor="text1"/>
        </w:rPr>
        <w:t>și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B2FA0">
        <w:rPr>
          <w:rFonts w:ascii="Times New Roman" w:hAnsi="Times New Roman"/>
          <w:color w:val="000000" w:themeColor="text1"/>
        </w:rPr>
        <w:t>alin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(7</w:t>
      </w:r>
      <w:proofErr w:type="gramStart"/>
      <w:r w:rsidRPr="002B2FA0">
        <w:rPr>
          <w:rFonts w:ascii="Times New Roman" w:hAnsi="Times New Roman"/>
          <w:color w:val="000000" w:themeColor="text1"/>
        </w:rPr>
        <w:t>)  din</w:t>
      </w:r>
      <w:proofErr w:type="gramEnd"/>
      <w:r w:rsidRPr="002B2FA0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B2FA0">
        <w:rPr>
          <w:rFonts w:ascii="Times New Roman" w:hAnsi="Times New Roman"/>
          <w:color w:val="000000" w:themeColor="text1"/>
        </w:rPr>
        <w:t>Legea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nr. 101/2006 </w:t>
      </w:r>
      <w:proofErr w:type="spellStart"/>
      <w:proofErr w:type="gramStart"/>
      <w:r w:rsidRPr="002B2FA0">
        <w:rPr>
          <w:rFonts w:ascii="Times New Roman" w:hAnsi="Times New Roman"/>
          <w:color w:val="000000" w:themeColor="text1"/>
        </w:rPr>
        <w:t>privind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 </w:t>
      </w:r>
      <w:proofErr w:type="spellStart"/>
      <w:r w:rsidRPr="002B2FA0">
        <w:rPr>
          <w:rFonts w:ascii="Times New Roman" w:hAnsi="Times New Roman"/>
          <w:color w:val="000000" w:themeColor="text1"/>
        </w:rPr>
        <w:t>Legea</w:t>
      </w:r>
      <w:proofErr w:type="spellEnd"/>
      <w:proofErr w:type="gramEnd"/>
      <w:r w:rsidRPr="002B2FA0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B2FA0">
        <w:rPr>
          <w:rFonts w:ascii="Times New Roman" w:hAnsi="Times New Roman"/>
          <w:color w:val="000000" w:themeColor="text1"/>
        </w:rPr>
        <w:t>serviciului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2B2FA0">
        <w:rPr>
          <w:rFonts w:ascii="Times New Roman" w:hAnsi="Times New Roman"/>
          <w:color w:val="000000" w:themeColor="text1"/>
        </w:rPr>
        <w:t>salubrizare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Pr="002B2FA0">
        <w:rPr>
          <w:rFonts w:ascii="Times New Roman" w:hAnsi="Times New Roman"/>
          <w:color w:val="000000" w:themeColor="text1"/>
        </w:rPr>
        <w:t>localităților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, cu </w:t>
      </w:r>
      <w:proofErr w:type="spellStart"/>
      <w:r w:rsidRPr="002B2FA0">
        <w:rPr>
          <w:rFonts w:ascii="Times New Roman" w:hAnsi="Times New Roman"/>
          <w:color w:val="000000" w:themeColor="text1"/>
        </w:rPr>
        <w:t>modificările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B2FA0">
        <w:rPr>
          <w:rFonts w:ascii="Times New Roman" w:hAnsi="Times New Roman"/>
          <w:color w:val="000000" w:themeColor="text1"/>
        </w:rPr>
        <w:t>și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B2FA0">
        <w:rPr>
          <w:rFonts w:ascii="Times New Roman" w:hAnsi="Times New Roman"/>
          <w:color w:val="000000" w:themeColor="text1"/>
        </w:rPr>
        <w:t>completările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B2FA0">
        <w:rPr>
          <w:rFonts w:ascii="Times New Roman" w:hAnsi="Times New Roman"/>
          <w:color w:val="000000" w:themeColor="text1"/>
        </w:rPr>
        <w:t>ulterioare</w:t>
      </w:r>
      <w:proofErr w:type="spellEnd"/>
      <w:r w:rsidRPr="002B2FA0">
        <w:rPr>
          <w:rFonts w:ascii="Times New Roman" w:hAnsi="Times New Roman"/>
          <w:color w:val="000000" w:themeColor="text1"/>
        </w:rPr>
        <w:t>;</w:t>
      </w:r>
    </w:p>
    <w:p w14:paraId="6D9D0EFB" w14:textId="77777777" w:rsidR="002B2FA0" w:rsidRPr="002B2FA0" w:rsidRDefault="002B2FA0" w:rsidP="002B2FA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val="ro-RO" w:eastAsia="ro-RO"/>
        </w:rPr>
      </w:pPr>
      <w:bookmarkStart w:id="2" w:name="_Hlk138849024"/>
      <w:r w:rsidRPr="002B2FA0">
        <w:rPr>
          <w:rFonts w:ascii="Times New Roman" w:eastAsia="Times New Roman" w:hAnsi="Times New Roman"/>
          <w:color w:val="000000" w:themeColor="text1"/>
          <w:lang w:val="ro-RO" w:eastAsia="ro-RO"/>
        </w:rPr>
        <w:t>Cererea nr. 4242/23.05.2023, a S.C. IRIDEX GROUP SALUBRIZARE S.R.L.  înregistrată la Primăria comunei Târgușor sub nr. 2273/23.05.2023, privind modificarea tarifelor pentru activitățile de tratare a deșeurilor similare generate de catre agenții economici și/sau instituțiile publice care își desfășoara activitatea în aria de administrare a U.a.t Târgușor, județul Constanța;</w:t>
      </w:r>
    </w:p>
    <w:bookmarkEnd w:id="2"/>
    <w:p w14:paraId="127A3D3F" w14:textId="77777777" w:rsidR="002B2FA0" w:rsidRPr="002B2FA0" w:rsidRDefault="002B2FA0" w:rsidP="002B2FA0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</w:rPr>
      </w:pPr>
    </w:p>
    <w:p w14:paraId="7214457A" w14:textId="05D0E71E" w:rsidR="00C66DC3" w:rsidRPr="002B2FA0" w:rsidRDefault="00C66DC3" w:rsidP="00F2293B">
      <w:pPr>
        <w:pStyle w:val="Heading2"/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</w:pPr>
    </w:p>
    <w:bookmarkEnd w:id="1"/>
    <w:p w14:paraId="7BB74332" w14:textId="77777777" w:rsidR="00F2293B" w:rsidRPr="002B2FA0" w:rsidRDefault="00F2293B" w:rsidP="00F2293B">
      <w:pPr>
        <w:pStyle w:val="NormalWeb"/>
        <w:spacing w:after="600"/>
        <w:ind w:firstLine="360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temeiul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prevederilor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art. 139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alin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(1)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coroborat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cu art. 196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alin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(1) lit. a) din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Ordonanța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urgență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Guvernului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57/2019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privind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Codul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administrativ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cu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modificările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completările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ulterioare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</w:p>
    <w:p w14:paraId="76DF8D2C" w14:textId="06F14EE0" w:rsidR="006029B5" w:rsidRPr="002B2FA0" w:rsidRDefault="006029B5" w:rsidP="00F2293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</w:rPr>
      </w:pPr>
      <w:proofErr w:type="spellStart"/>
      <w:r w:rsidRPr="002B2FA0">
        <w:rPr>
          <w:rFonts w:ascii="Times New Roman" w:hAnsi="Times New Roman"/>
          <w:color w:val="000000" w:themeColor="text1"/>
        </w:rPr>
        <w:t>Având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B2FA0">
        <w:rPr>
          <w:rFonts w:ascii="Times New Roman" w:hAnsi="Times New Roman"/>
          <w:color w:val="000000" w:themeColor="text1"/>
        </w:rPr>
        <w:t>în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B2FA0">
        <w:rPr>
          <w:rFonts w:ascii="Times New Roman" w:hAnsi="Times New Roman"/>
          <w:color w:val="000000" w:themeColor="text1"/>
        </w:rPr>
        <w:t>vedere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B2FA0">
        <w:rPr>
          <w:rFonts w:ascii="Times New Roman" w:hAnsi="Times New Roman"/>
          <w:color w:val="000000" w:themeColor="text1"/>
        </w:rPr>
        <w:t>cele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B2FA0">
        <w:rPr>
          <w:rFonts w:ascii="Times New Roman" w:hAnsi="Times New Roman"/>
          <w:color w:val="000000" w:themeColor="text1"/>
        </w:rPr>
        <w:t>menţionate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B2FA0">
        <w:rPr>
          <w:rFonts w:ascii="Times New Roman" w:hAnsi="Times New Roman"/>
          <w:color w:val="000000" w:themeColor="text1"/>
        </w:rPr>
        <w:t>mai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sus, </w:t>
      </w:r>
      <w:proofErr w:type="spellStart"/>
      <w:r w:rsidRPr="002B2FA0">
        <w:rPr>
          <w:rFonts w:ascii="Times New Roman" w:hAnsi="Times New Roman"/>
          <w:color w:val="000000" w:themeColor="text1"/>
        </w:rPr>
        <w:t>propun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B2FA0">
        <w:rPr>
          <w:rFonts w:ascii="Times New Roman" w:hAnsi="Times New Roman"/>
          <w:color w:val="000000" w:themeColor="text1"/>
        </w:rPr>
        <w:t>membrilor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B2FA0">
        <w:rPr>
          <w:rFonts w:ascii="Times New Roman" w:hAnsi="Times New Roman"/>
          <w:color w:val="000000" w:themeColor="text1"/>
        </w:rPr>
        <w:t>Consiliului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local al </w:t>
      </w:r>
      <w:proofErr w:type="spellStart"/>
      <w:r w:rsidRPr="002B2FA0">
        <w:rPr>
          <w:rFonts w:ascii="Times New Roman" w:hAnsi="Times New Roman"/>
          <w:color w:val="000000" w:themeColor="text1"/>
        </w:rPr>
        <w:t>comunei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B2FA0">
        <w:rPr>
          <w:rFonts w:ascii="Times New Roman" w:hAnsi="Times New Roman"/>
          <w:color w:val="000000" w:themeColor="text1"/>
        </w:rPr>
        <w:t>Târguşor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2B2FA0">
        <w:rPr>
          <w:rFonts w:ascii="Times New Roman" w:hAnsi="Times New Roman"/>
          <w:color w:val="000000" w:themeColor="text1"/>
        </w:rPr>
        <w:t>adoptarea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B2FA0">
        <w:rPr>
          <w:rFonts w:ascii="Times New Roman" w:hAnsi="Times New Roman"/>
          <w:color w:val="000000" w:themeColor="text1"/>
        </w:rPr>
        <w:t>hotărârii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B2FA0">
        <w:rPr>
          <w:rFonts w:ascii="Times New Roman" w:hAnsi="Times New Roman"/>
          <w:color w:val="000000" w:themeColor="text1"/>
        </w:rPr>
        <w:t>în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forma </w:t>
      </w:r>
      <w:proofErr w:type="spellStart"/>
      <w:r w:rsidRPr="002B2FA0">
        <w:rPr>
          <w:rFonts w:ascii="Times New Roman" w:hAnsi="Times New Roman"/>
          <w:color w:val="000000" w:themeColor="text1"/>
        </w:rPr>
        <w:t>prezentată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B2FA0">
        <w:rPr>
          <w:rFonts w:ascii="Times New Roman" w:hAnsi="Times New Roman"/>
          <w:color w:val="000000" w:themeColor="text1"/>
        </w:rPr>
        <w:t>în</w:t>
      </w:r>
      <w:proofErr w:type="spellEnd"/>
      <w:r w:rsidRPr="002B2FA0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B2FA0">
        <w:rPr>
          <w:rFonts w:ascii="Times New Roman" w:hAnsi="Times New Roman"/>
          <w:color w:val="000000" w:themeColor="text1"/>
        </w:rPr>
        <w:t>proiect</w:t>
      </w:r>
      <w:proofErr w:type="spellEnd"/>
      <w:r w:rsidRPr="002B2FA0">
        <w:rPr>
          <w:rFonts w:ascii="Times New Roman" w:hAnsi="Times New Roman"/>
          <w:color w:val="000000" w:themeColor="text1"/>
        </w:rPr>
        <w:t>.</w:t>
      </w:r>
    </w:p>
    <w:p w14:paraId="33C4A595" w14:textId="77777777" w:rsidR="00851EED" w:rsidRPr="002B2FA0" w:rsidRDefault="00851EED" w:rsidP="00F2293B">
      <w:pPr>
        <w:pStyle w:val="CharChar"/>
        <w:jc w:val="both"/>
        <w:rPr>
          <w:color w:val="000000" w:themeColor="text1"/>
          <w:sz w:val="22"/>
          <w:szCs w:val="22"/>
        </w:rPr>
      </w:pPr>
    </w:p>
    <w:p w14:paraId="463CF927" w14:textId="77777777" w:rsidR="00F2293B" w:rsidRPr="002B2FA0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275190E7" w14:textId="77777777" w:rsidR="00F2293B" w:rsidRPr="002B2FA0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08EE62E2" w14:textId="77777777" w:rsidR="00F2293B" w:rsidRPr="002B2FA0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03DF2107" w14:textId="77777777" w:rsidR="00F2293B" w:rsidRPr="002B2FA0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3639F025" w14:textId="3C542A14" w:rsidR="002016AE" w:rsidRPr="002B2FA0" w:rsidRDefault="00E769A0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  <w:r w:rsidRPr="002B2FA0">
        <w:rPr>
          <w:rFonts w:ascii="Times New Roman" w:eastAsia="Times New Roman" w:hAnsi="Times New Roman"/>
          <w:b/>
          <w:bCs/>
          <w:color w:val="000000" w:themeColor="text1"/>
          <w:lang w:val="ro-RO"/>
        </w:rPr>
        <w:t xml:space="preserve">Compartimentul </w:t>
      </w:r>
      <w:r w:rsidR="002016AE" w:rsidRPr="002B2FA0">
        <w:rPr>
          <w:rFonts w:ascii="Times New Roman" w:eastAsia="Times New Roman" w:hAnsi="Times New Roman"/>
          <w:b/>
          <w:bCs/>
          <w:color w:val="000000" w:themeColor="text1"/>
          <w:lang w:val="ro-RO"/>
        </w:rPr>
        <w:t>U</w:t>
      </w:r>
      <w:r w:rsidRPr="002B2FA0">
        <w:rPr>
          <w:rFonts w:ascii="Times New Roman" w:eastAsia="Times New Roman" w:hAnsi="Times New Roman"/>
          <w:b/>
          <w:bCs/>
          <w:color w:val="000000" w:themeColor="text1"/>
          <w:lang w:val="ro-RO"/>
        </w:rPr>
        <w:t>rbanism,</w:t>
      </w:r>
    </w:p>
    <w:p w14:paraId="2FD924EB" w14:textId="77777777" w:rsidR="00F2293B" w:rsidRPr="002B2FA0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5850DAC0" w14:textId="77777777" w:rsidR="00F2293B" w:rsidRPr="002B2FA0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3238487D" w14:textId="1E8F088A" w:rsidR="00A8646E" w:rsidRPr="002B2FA0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  <w:r w:rsidRPr="002B2FA0">
        <w:rPr>
          <w:rFonts w:ascii="Times New Roman" w:eastAsia="Times New Roman" w:hAnsi="Times New Roman"/>
          <w:b/>
          <w:bCs/>
          <w:color w:val="000000" w:themeColor="text1"/>
          <w:lang w:val="ro-RO"/>
        </w:rPr>
        <w:t>Anca BÂNGA</w:t>
      </w:r>
    </w:p>
    <w:sectPr w:rsidR="00A8646E" w:rsidRPr="002B2FA0" w:rsidSect="00383247">
      <w:pgSz w:w="12240" w:h="15840"/>
      <w:pgMar w:top="567" w:right="1134" w:bottom="45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A45CD"/>
    <w:multiLevelType w:val="multilevel"/>
    <w:tmpl w:val="2ED277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A76728"/>
    <w:multiLevelType w:val="multilevel"/>
    <w:tmpl w:val="91DE67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E62985"/>
    <w:multiLevelType w:val="multilevel"/>
    <w:tmpl w:val="3D08B4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1E41D5"/>
    <w:multiLevelType w:val="multilevel"/>
    <w:tmpl w:val="8D22DA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D805DD"/>
    <w:multiLevelType w:val="hybridMultilevel"/>
    <w:tmpl w:val="6908C632"/>
    <w:lvl w:ilvl="0" w:tplc="7E1C6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3319A"/>
    <w:multiLevelType w:val="multilevel"/>
    <w:tmpl w:val="2A7671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36307A"/>
    <w:multiLevelType w:val="multilevel"/>
    <w:tmpl w:val="CBDEC33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D069CA"/>
    <w:multiLevelType w:val="multilevel"/>
    <w:tmpl w:val="534CE9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0701EC"/>
    <w:multiLevelType w:val="multilevel"/>
    <w:tmpl w:val="D92275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D448E1"/>
    <w:multiLevelType w:val="multilevel"/>
    <w:tmpl w:val="41A24A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560323"/>
    <w:multiLevelType w:val="hybridMultilevel"/>
    <w:tmpl w:val="D272EEB0"/>
    <w:lvl w:ilvl="0" w:tplc="420071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399757">
    <w:abstractNumId w:val="5"/>
  </w:num>
  <w:num w:numId="2" w16cid:durableId="1681932668">
    <w:abstractNumId w:val="8"/>
  </w:num>
  <w:num w:numId="3" w16cid:durableId="1758751465">
    <w:abstractNumId w:val="7"/>
  </w:num>
  <w:num w:numId="4" w16cid:durableId="469325086">
    <w:abstractNumId w:val="1"/>
  </w:num>
  <w:num w:numId="5" w16cid:durableId="36438643">
    <w:abstractNumId w:val="10"/>
  </w:num>
  <w:num w:numId="6" w16cid:durableId="1935934347">
    <w:abstractNumId w:val="2"/>
  </w:num>
  <w:num w:numId="7" w16cid:durableId="663245565">
    <w:abstractNumId w:val="3"/>
  </w:num>
  <w:num w:numId="8" w16cid:durableId="45954992">
    <w:abstractNumId w:val="9"/>
  </w:num>
  <w:num w:numId="9" w16cid:durableId="534125293">
    <w:abstractNumId w:val="4"/>
  </w:num>
  <w:num w:numId="10" w16cid:durableId="1814902664">
    <w:abstractNumId w:val="0"/>
  </w:num>
  <w:num w:numId="11" w16cid:durableId="6270054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45A"/>
    <w:rsid w:val="00004B18"/>
    <w:rsid w:val="00017DE0"/>
    <w:rsid w:val="001920F8"/>
    <w:rsid w:val="001D66F7"/>
    <w:rsid w:val="002016AE"/>
    <w:rsid w:val="002071D6"/>
    <w:rsid w:val="002A05CE"/>
    <w:rsid w:val="002B2FA0"/>
    <w:rsid w:val="00326BC3"/>
    <w:rsid w:val="003751FE"/>
    <w:rsid w:val="00383247"/>
    <w:rsid w:val="00421740"/>
    <w:rsid w:val="004E31C5"/>
    <w:rsid w:val="005046B8"/>
    <w:rsid w:val="00555EC4"/>
    <w:rsid w:val="005A0562"/>
    <w:rsid w:val="005A6A2B"/>
    <w:rsid w:val="006029B5"/>
    <w:rsid w:val="006A164F"/>
    <w:rsid w:val="0072545A"/>
    <w:rsid w:val="00762498"/>
    <w:rsid w:val="00781160"/>
    <w:rsid w:val="007A68E7"/>
    <w:rsid w:val="007E5DF9"/>
    <w:rsid w:val="00851EED"/>
    <w:rsid w:val="00865040"/>
    <w:rsid w:val="00965FD0"/>
    <w:rsid w:val="009E13E5"/>
    <w:rsid w:val="00A21280"/>
    <w:rsid w:val="00A8646E"/>
    <w:rsid w:val="00B11F0E"/>
    <w:rsid w:val="00C66DC3"/>
    <w:rsid w:val="00C86054"/>
    <w:rsid w:val="00CA56D2"/>
    <w:rsid w:val="00D90989"/>
    <w:rsid w:val="00D93A58"/>
    <w:rsid w:val="00DB773A"/>
    <w:rsid w:val="00DD7657"/>
    <w:rsid w:val="00E769A0"/>
    <w:rsid w:val="00F2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3739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45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29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7A68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72545A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72545A"/>
    <w:rPr>
      <w:rFonts w:cs="Calibr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A68E7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sden">
    <w:name w:val="s_den"/>
    <w:basedOn w:val="DefaultParagraphFont"/>
    <w:rsid w:val="00781160"/>
  </w:style>
  <w:style w:type="character" w:customStyle="1" w:styleId="shdr">
    <w:name w:val="s_hdr"/>
    <w:basedOn w:val="DefaultParagraphFont"/>
    <w:rsid w:val="00781160"/>
  </w:style>
  <w:style w:type="character" w:styleId="Hyperlink">
    <w:name w:val="Hyperlink"/>
    <w:basedOn w:val="DefaultParagraphFont"/>
    <w:uiPriority w:val="99"/>
    <w:semiHidden/>
    <w:unhideWhenUsed/>
    <w:rsid w:val="00781160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51E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51EED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851EED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6029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artttl">
    <w:name w:val="s_art_ttl"/>
    <w:basedOn w:val="DefaultParagraphFont"/>
    <w:rsid w:val="001920F8"/>
  </w:style>
  <w:style w:type="paragraph" w:styleId="ListParagraph">
    <w:name w:val="List Paragraph"/>
    <w:basedOn w:val="Normal"/>
    <w:uiPriority w:val="34"/>
    <w:qFormat/>
    <w:rsid w:val="00C66DC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229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803BE-8CF6-4E6A-9A2E-97E07A38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642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31</cp:revision>
  <cp:lastPrinted>2023-06-28T09:47:00Z</cp:lastPrinted>
  <dcterms:created xsi:type="dcterms:W3CDTF">2022-01-17T08:04:00Z</dcterms:created>
  <dcterms:modified xsi:type="dcterms:W3CDTF">2023-06-28T10:29:00Z</dcterms:modified>
</cp:coreProperties>
</file>