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4"/>
        <w:gridCol w:w="3441"/>
        <w:gridCol w:w="3167"/>
      </w:tblGrid>
      <w:tr w:rsidR="00D542A4" w:rsidRPr="00D542A4" w14:paraId="5DD10B24" w14:textId="77777777" w:rsidTr="00AC3AFE">
        <w:tc>
          <w:tcPr>
            <w:tcW w:w="3304" w:type="dxa"/>
          </w:tcPr>
          <w:p w14:paraId="3FD3EF21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Denumire factor evaluare</w:t>
            </w:r>
          </w:p>
        </w:tc>
        <w:tc>
          <w:tcPr>
            <w:tcW w:w="3441" w:type="dxa"/>
          </w:tcPr>
          <w:p w14:paraId="4089A053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Descriere</w:t>
            </w:r>
          </w:p>
        </w:tc>
        <w:tc>
          <w:tcPr>
            <w:tcW w:w="3167" w:type="dxa"/>
          </w:tcPr>
          <w:p w14:paraId="7AD87A19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Pondere</w:t>
            </w:r>
          </w:p>
        </w:tc>
      </w:tr>
      <w:tr w:rsidR="00D542A4" w:rsidRPr="00D542A4" w14:paraId="58A9F906" w14:textId="77777777" w:rsidTr="00AC3AFE">
        <w:tc>
          <w:tcPr>
            <w:tcW w:w="9912" w:type="dxa"/>
            <w:gridSpan w:val="3"/>
          </w:tcPr>
          <w:p w14:paraId="37A539DF" w14:textId="77777777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D542A4" w:rsidRPr="00D542A4" w14:paraId="55FB7BDA" w14:textId="77777777" w:rsidTr="00AC3AFE">
        <w:tc>
          <w:tcPr>
            <w:tcW w:w="3304" w:type="dxa"/>
          </w:tcPr>
          <w:p w14:paraId="0BC3534B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Valoarea tarifului</w:t>
            </w:r>
          </w:p>
        </w:tc>
        <w:tc>
          <w:tcPr>
            <w:tcW w:w="3441" w:type="dxa"/>
          </w:tcPr>
          <w:p w14:paraId="5F5F1E3D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Componenta financiara</w:t>
            </w:r>
          </w:p>
        </w:tc>
        <w:tc>
          <w:tcPr>
            <w:tcW w:w="3167" w:type="dxa"/>
          </w:tcPr>
          <w:p w14:paraId="5F17FAA0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35F6BE9E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Punctaj maxim factor: 100</w:t>
            </w:r>
          </w:p>
        </w:tc>
      </w:tr>
      <w:tr w:rsidR="00D542A4" w:rsidRPr="00D542A4" w14:paraId="6573E03F" w14:textId="77777777" w:rsidTr="00AC3AFE">
        <w:tc>
          <w:tcPr>
            <w:tcW w:w="3304" w:type="dxa"/>
          </w:tcPr>
          <w:p w14:paraId="2BCB4CD6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314F8423" w14:textId="77777777" w:rsidR="00D542A4" w:rsidRPr="00D542A4" w:rsidRDefault="00D542A4" w:rsidP="00AC3AF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D542A4">
              <w:t>T1=Tt reciclabile tarif pentru transferul deşeurilor de hârtie, metal, plastic şi sticlă -exprimat in lei/tonă respectiv lei/mc3 si lei/persoana/luna</w:t>
            </w:r>
            <w:r w:rsidRPr="00D542A4">
              <w:rPr>
                <w:color w:val="000000"/>
              </w:rPr>
              <w:t xml:space="preserve"> </w:t>
            </w:r>
          </w:p>
          <w:p w14:paraId="528CF6C0" w14:textId="77777777" w:rsidR="00D542A4" w:rsidRPr="00D542A4" w:rsidRDefault="00D542A4" w:rsidP="00AC3AF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D542A4">
              <w:t>T2=Tt reziduale tarif pentru transferul deşeurilor reziduale, inclusiv a reziduurilor menajere şi similare şi al altor deşeuri colectate separat decât cele de hârtie, metal, plastic şi sticlă - exprimat in lei/tonă respectiv lei/mc3 si lei/persoana/luna;</w:t>
            </w:r>
          </w:p>
          <w:p w14:paraId="04E2FAE5" w14:textId="5AFF7A1E" w:rsidR="00D542A4" w:rsidRPr="00D542A4" w:rsidRDefault="00D542A4" w:rsidP="00AC3AF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D542A4">
              <w:t>T3= Tt biodeşeuri tarif pentru transferul biodeşeurilo</w:t>
            </w:r>
            <w:r>
              <w:t>r</w:t>
            </w:r>
            <w:r w:rsidRPr="00D542A4">
              <w:t>, din momentul în care este implementat sistemul de colectare separată şi de transport separat al biodeşeurilor către instalaţiile de compostare, instalaţiile de digestie anaerobă şi/sau la instalaţiile integrate de tratare a deşeurilor exprimat in lei/tonă respectiv lei/mc3 si lei/persoana/luna</w:t>
            </w:r>
          </w:p>
          <w:p w14:paraId="12BFE030" w14:textId="77777777" w:rsidR="00D542A4" w:rsidRPr="00D542A4" w:rsidRDefault="00D542A4" w:rsidP="00AC3AFE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</w:tcPr>
          <w:p w14:paraId="66083F5E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2A4" w:rsidRPr="00D542A4" w14:paraId="1A97D0B5" w14:textId="77777777" w:rsidTr="00AC3AFE">
        <w:tc>
          <w:tcPr>
            <w:tcW w:w="9912" w:type="dxa"/>
            <w:gridSpan w:val="3"/>
          </w:tcPr>
          <w:p w14:paraId="296ECEB1" w14:textId="77777777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Detalii privind aplicarea algoritmului de calcul</w:t>
            </w:r>
          </w:p>
          <w:p w14:paraId="1AFC352B" w14:textId="77777777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0766E" w14:textId="77777777" w:rsidR="00D542A4" w:rsidRPr="00D542A4" w:rsidRDefault="00D542A4" w:rsidP="00AC3AF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D542A4">
              <w:rPr>
                <w:color w:val="000000"/>
              </w:rPr>
              <w:t xml:space="preserve"> </w:t>
            </w:r>
            <w:r w:rsidRPr="00D542A4">
              <w:t>T1=Tt reciclabile tarif pentru transferul deşeurilor de hârtie, metal, plastic şi sticlă -exprimat in lei/tonă respectiv lei/mc3 si lei/persoana/luna</w:t>
            </w:r>
            <w:r w:rsidRPr="00D542A4">
              <w:rPr>
                <w:color w:val="000000"/>
              </w:rPr>
              <w:t xml:space="preserve"> </w:t>
            </w:r>
          </w:p>
          <w:p w14:paraId="0C3257AC" w14:textId="07686FE6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- 30 pct</w:t>
            </w:r>
          </w:p>
          <w:p w14:paraId="025A0E4C" w14:textId="77777777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1C23B" w14:textId="77777777" w:rsid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T1 = valoarea tarifului pentru activitatea de </w:t>
            </w: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 xml:space="preserve">transfer a deşeurilor de hârtie, metal, plastic şi sticlă Pentru cel mai mic tarif dintre tarifele ofertate se acorda punctaj maxim - 30 de puncte, </w:t>
            </w:r>
          </w:p>
          <w:p w14:paraId="53E31E8C" w14:textId="331C04D2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Pentru orice alt tarif ofertat, punctajul se acorda folosind următoarea formula:</w:t>
            </w:r>
          </w:p>
          <w:p w14:paraId="4B17CFC1" w14:textId="77777777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 t1 = (tarif minim / tarif n) x punctaj maxim alocat.</w:t>
            </w:r>
          </w:p>
          <w:p w14:paraId="6B8A095C" w14:textId="77777777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DBE94" w14:textId="1A13DF41" w:rsidR="00D542A4" w:rsidRPr="00D542A4" w:rsidRDefault="00D542A4" w:rsidP="00AC3AF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</w:pPr>
            <w:r w:rsidRPr="00D542A4">
              <w:t>T2=Tt reziduale tarif pentru transferul deşeurilor reziduale, inclusiv a reziduurilor menajere şi similare şi al altor deşeuri colectate separat decât cele de hârtie, metal, plastic şi sticlă - exprimat in lei/tonă respectiv lei/mc3 si lei/persoana/luna – 40 pct</w:t>
            </w:r>
          </w:p>
          <w:p w14:paraId="354E840E" w14:textId="77777777" w:rsidR="00D542A4" w:rsidRPr="00D542A4" w:rsidRDefault="00D542A4" w:rsidP="00D542A4">
            <w:pPr>
              <w:pStyle w:val="ListParagraph"/>
              <w:autoSpaceDE w:val="0"/>
              <w:autoSpaceDN w:val="0"/>
              <w:adjustRightInd w:val="0"/>
              <w:ind w:left="720"/>
              <w:contextualSpacing/>
              <w:jc w:val="both"/>
            </w:pPr>
          </w:p>
          <w:p w14:paraId="54629773" w14:textId="77777777" w:rsid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T2 = valoarea tarifului pentru activitatea de </w:t>
            </w: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 xml:space="preserve">transfer a deşeurilor reziduale. Pentru cel mai mic tarif dintre tarifele ofertate se acorda punctaj maxim - 40 de puncte, </w:t>
            </w:r>
          </w:p>
          <w:p w14:paraId="2DC534A5" w14:textId="0F6297B4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Pentru orice alt tarif ofertat, punctajul se acorda folosind următoarea formula:</w:t>
            </w:r>
          </w:p>
          <w:p w14:paraId="5B8A2B9B" w14:textId="6559066B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Tt2 = (tarif minim / tarif n) x punctaj maxim alocat.</w:t>
            </w:r>
          </w:p>
          <w:p w14:paraId="5EB7D145" w14:textId="77777777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421F3" w14:textId="77777777" w:rsidR="00D542A4" w:rsidRPr="00D542A4" w:rsidRDefault="00D542A4" w:rsidP="00AC3AF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</w:pPr>
            <w:r w:rsidRPr="00D542A4">
              <w:t>T3= Tt biodeşeuri tarif pentru transferul biodeşeurilor -, din momentul în care este implementat sistemul de colectare separată şi de transport separat al biodeşeurilor către instalaţiile de compostare, instalaţiile de digestie anaerobă şi/sau la instalaţiile integrate de tratare a deşeurilor exprimat in lei/tonă respectiv lei/mc3 si lei/persoana/luna</w:t>
            </w:r>
          </w:p>
          <w:p w14:paraId="66F757F8" w14:textId="77777777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52211" w14:textId="77777777" w:rsid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T3 = valoarea tarifului pentru activitatea de </w:t>
            </w: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 xml:space="preserve">transfer a biodeseurilor. Pentru cel mai mic tarif dintre tarifele ofertate se acorda punctaj maxim - 30 de puncte, </w:t>
            </w:r>
          </w:p>
          <w:p w14:paraId="39F6A620" w14:textId="46DE89B1" w:rsidR="00D542A4" w:rsidRPr="00D542A4" w:rsidRDefault="00D542A4" w:rsidP="00AC3A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Pentru orice alt tarif ofertat, punctajul se acorda folosind următoarea formula:</w:t>
            </w:r>
          </w:p>
          <w:p w14:paraId="63FDCC69" w14:textId="22BDFF96" w:rsidR="00D542A4" w:rsidRPr="00D542A4" w:rsidRDefault="00D542A4" w:rsidP="00D542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Tt</w:t>
            </w: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42A4">
              <w:rPr>
                <w:rFonts w:ascii="Times New Roman" w:hAnsi="Times New Roman" w:cs="Times New Roman"/>
                <w:sz w:val="24"/>
                <w:szCs w:val="24"/>
              </w:rPr>
              <w:t xml:space="preserve"> = (tarif minim / tarif n) x punctaj maxim alocat.</w:t>
            </w:r>
          </w:p>
        </w:tc>
      </w:tr>
      <w:tr w:rsidR="00D542A4" w:rsidRPr="00D542A4" w14:paraId="59E1EEB8" w14:textId="77777777" w:rsidTr="00AC3AFE">
        <w:tc>
          <w:tcPr>
            <w:tcW w:w="3304" w:type="dxa"/>
          </w:tcPr>
          <w:p w14:paraId="4D2E6D32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Punctaj maxim total: 100</w:t>
            </w:r>
          </w:p>
        </w:tc>
        <w:tc>
          <w:tcPr>
            <w:tcW w:w="3441" w:type="dxa"/>
          </w:tcPr>
          <w:p w14:paraId="091FEEE9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14:paraId="291D08A8" w14:textId="77777777" w:rsidR="00D542A4" w:rsidRPr="00D542A4" w:rsidRDefault="00D542A4" w:rsidP="00AC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69A204" w14:textId="77777777" w:rsidR="005372B9" w:rsidRPr="00714181" w:rsidRDefault="005372B9">
      <w:pPr>
        <w:rPr>
          <w:rFonts w:ascii="Times New Roman" w:hAnsi="Times New Roman" w:cs="Times New Roman"/>
          <w:sz w:val="24"/>
          <w:szCs w:val="24"/>
        </w:rPr>
      </w:pPr>
    </w:p>
    <w:sectPr w:rsidR="005372B9" w:rsidRPr="00714181" w:rsidSect="002B0FE6">
      <w:pgSz w:w="12240" w:h="15840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035"/>
    <w:multiLevelType w:val="hybridMultilevel"/>
    <w:tmpl w:val="16BA5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16DB9"/>
    <w:multiLevelType w:val="hybridMultilevel"/>
    <w:tmpl w:val="16BA5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C23C0"/>
    <w:multiLevelType w:val="hybridMultilevel"/>
    <w:tmpl w:val="41B2C97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07566"/>
    <w:multiLevelType w:val="hybridMultilevel"/>
    <w:tmpl w:val="16BA5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74E3D"/>
    <w:multiLevelType w:val="hybridMultilevel"/>
    <w:tmpl w:val="E31AF1A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E4605"/>
    <w:multiLevelType w:val="hybridMultilevel"/>
    <w:tmpl w:val="37DEAFA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967819">
    <w:abstractNumId w:val="5"/>
  </w:num>
  <w:num w:numId="2" w16cid:durableId="1862696825">
    <w:abstractNumId w:val="2"/>
  </w:num>
  <w:num w:numId="3" w16cid:durableId="721947992">
    <w:abstractNumId w:val="1"/>
  </w:num>
  <w:num w:numId="4" w16cid:durableId="189690614">
    <w:abstractNumId w:val="4"/>
  </w:num>
  <w:num w:numId="5" w16cid:durableId="1994067842">
    <w:abstractNumId w:val="0"/>
  </w:num>
  <w:num w:numId="6" w16cid:durableId="58433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615"/>
    <w:rsid w:val="00295CF8"/>
    <w:rsid w:val="002B0FE6"/>
    <w:rsid w:val="00361D4A"/>
    <w:rsid w:val="003A30F7"/>
    <w:rsid w:val="004250C3"/>
    <w:rsid w:val="00453DDB"/>
    <w:rsid w:val="00477AEE"/>
    <w:rsid w:val="0048391A"/>
    <w:rsid w:val="00495615"/>
    <w:rsid w:val="004E4031"/>
    <w:rsid w:val="005372B9"/>
    <w:rsid w:val="005A57FE"/>
    <w:rsid w:val="005C04B5"/>
    <w:rsid w:val="0064513E"/>
    <w:rsid w:val="006866B5"/>
    <w:rsid w:val="006E5625"/>
    <w:rsid w:val="00714181"/>
    <w:rsid w:val="00771EA9"/>
    <w:rsid w:val="0079626F"/>
    <w:rsid w:val="007F11AA"/>
    <w:rsid w:val="008517F9"/>
    <w:rsid w:val="00906693"/>
    <w:rsid w:val="0096303F"/>
    <w:rsid w:val="00982AC2"/>
    <w:rsid w:val="009C17A2"/>
    <w:rsid w:val="009F6B33"/>
    <w:rsid w:val="00A00ADC"/>
    <w:rsid w:val="00A1346B"/>
    <w:rsid w:val="00A76411"/>
    <w:rsid w:val="00B47A00"/>
    <w:rsid w:val="00C66BC9"/>
    <w:rsid w:val="00D542A4"/>
    <w:rsid w:val="00DA33E7"/>
    <w:rsid w:val="00DE44F4"/>
    <w:rsid w:val="00E5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44D68"/>
  <w15:chartTrackingRefBased/>
  <w15:docId w15:val="{9C5E302D-5AA9-4A1D-86D0-5B78E8DB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615"/>
    <w:rPr>
      <w:rFonts w:asciiTheme="minorHAnsi" w:hAnsiTheme="minorHAnsi" w:cstheme="minorBidi"/>
      <w:kern w:val="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orth level,Normal bullet 2,List1,Listă colorată - Accentuare 11,Bullet,Citation List,Header bold,bullets,Akapit z listą BS,Outlines a.b.c.,List_Paragraph,Multilevel para_II,Akapit z lista BS,Lettre d'introduction,Arial,GIZ List Paragraph"/>
    <w:basedOn w:val="Normal"/>
    <w:link w:val="ListParagraphChar"/>
    <w:uiPriority w:val="34"/>
    <w:qFormat/>
    <w:rsid w:val="0049561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ParagraphChar">
    <w:name w:val="List Paragraph Char"/>
    <w:aliases w:val="Forth level Char,Normal bullet 2 Char,List1 Char,Listă colorată - Accentuare 11 Char,Bullet Char,Citation List Char,Header bold Char,bullets Char,Akapit z listą BS Char,Outlines a.b.c. Char,List_Paragraph Char,Multilevel para_II Char"/>
    <w:link w:val="ListParagraph"/>
    <w:uiPriority w:val="34"/>
    <w:qFormat/>
    <w:locked/>
    <w:rsid w:val="00495615"/>
    <w:rPr>
      <w:rFonts w:ascii="Times New Roman" w:eastAsia="Times New Roman" w:hAnsi="Times New Roman" w:cs="Times New Roman"/>
      <w:kern w:val="0"/>
      <w:sz w:val="24"/>
      <w:szCs w:val="24"/>
      <w:lang w:val="ro-RO" w:eastAsia="ro-RO"/>
    </w:rPr>
  </w:style>
  <w:style w:type="table" w:styleId="TableGrid">
    <w:name w:val="Table Grid"/>
    <w:basedOn w:val="TableNormal"/>
    <w:uiPriority w:val="39"/>
    <w:rsid w:val="00495615"/>
    <w:pPr>
      <w:spacing w:after="0" w:line="240" w:lineRule="auto"/>
    </w:pPr>
    <w:rPr>
      <w:rFonts w:ascii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Mircea Popescu</dc:creator>
  <cp:keywords/>
  <dc:description/>
  <cp:lastModifiedBy>Olesea Postolache</cp:lastModifiedBy>
  <cp:revision>7</cp:revision>
  <dcterms:created xsi:type="dcterms:W3CDTF">2023-04-18T08:52:00Z</dcterms:created>
  <dcterms:modified xsi:type="dcterms:W3CDTF">2023-06-19T05:21:00Z</dcterms:modified>
</cp:coreProperties>
</file>