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AD687" w14:textId="77777777" w:rsidR="008D0F11" w:rsidRDefault="008D0F11" w:rsidP="008D0F11">
      <w:pPr>
        <w:pStyle w:val="Heading1"/>
        <w:spacing w:before="120" w:after="120"/>
        <w:rPr>
          <w:rFonts w:ascii="Times New Roman" w:hAnsi="Times New Roman"/>
          <w:color w:val="auto"/>
          <w:sz w:val="40"/>
          <w:szCs w:val="24"/>
          <w:u w:val="single"/>
        </w:rPr>
      </w:pPr>
      <w:bookmarkStart w:id="0" w:name="_Hlk2169372"/>
    </w:p>
    <w:p w14:paraId="2A794AF7" w14:textId="792F5A18" w:rsidR="008D0F11" w:rsidRPr="009B5B1E" w:rsidRDefault="008D0F11" w:rsidP="008D0F11">
      <w:pPr>
        <w:pStyle w:val="NoSpacing"/>
        <w:jc w:val="center"/>
        <w:rPr>
          <w:rFonts w:ascii="Times New Roman" w:hAnsi="Times New Roman"/>
          <w:sz w:val="24"/>
          <w:szCs w:val="24"/>
        </w:rPr>
      </w:pPr>
      <w:r>
        <w:rPr>
          <w:noProof/>
          <w:lang w:val="en-GB" w:eastAsia="en-GB"/>
        </w:rPr>
        <w:drawing>
          <wp:anchor distT="0" distB="0" distL="114300" distR="114300" simplePos="0" relativeHeight="251659264" behindDoc="0" locked="0" layoutInCell="1" allowOverlap="1" wp14:anchorId="46715EFD" wp14:editId="70048A02">
            <wp:simplePos x="0" y="0"/>
            <wp:positionH relativeFrom="column">
              <wp:posOffset>-86995</wp:posOffset>
            </wp:positionH>
            <wp:positionV relativeFrom="paragraph">
              <wp:posOffset>-156210</wp:posOffset>
            </wp:positionV>
            <wp:extent cx="775970" cy="1123950"/>
            <wp:effectExtent l="0" t="0" r="5080" b="0"/>
            <wp:wrapSquare wrapText="bothSides"/>
            <wp:docPr id="3" name="Picture 3"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B5B1E">
        <w:rPr>
          <w:rFonts w:ascii="Times New Roman" w:hAnsi="Times New Roman"/>
          <w:sz w:val="24"/>
          <w:szCs w:val="24"/>
        </w:rPr>
        <w:t>ROMÂNIA</w:t>
      </w:r>
    </w:p>
    <w:p w14:paraId="0A3DABDE" w14:textId="77777777" w:rsidR="008D0F11" w:rsidRPr="009B5B1E" w:rsidRDefault="008D0F11" w:rsidP="008D0F11">
      <w:pPr>
        <w:pStyle w:val="NoSpacing"/>
        <w:jc w:val="center"/>
        <w:rPr>
          <w:rFonts w:ascii="Times New Roman" w:hAnsi="Times New Roman"/>
          <w:sz w:val="24"/>
          <w:szCs w:val="24"/>
        </w:rPr>
      </w:pPr>
      <w:r w:rsidRPr="009B5B1E">
        <w:rPr>
          <w:rFonts w:ascii="Times New Roman" w:hAnsi="Times New Roman"/>
          <w:sz w:val="24"/>
          <w:szCs w:val="24"/>
        </w:rPr>
        <w:t>JUDEŢUL TIMIŞ</w:t>
      </w:r>
    </w:p>
    <w:p w14:paraId="7AF717B8" w14:textId="77777777" w:rsidR="008D0F11" w:rsidRPr="009B5B1E" w:rsidRDefault="008D0F11" w:rsidP="008D0F11">
      <w:pPr>
        <w:pStyle w:val="NoSpacing"/>
        <w:jc w:val="center"/>
        <w:rPr>
          <w:rFonts w:ascii="Times New Roman" w:hAnsi="Times New Roman"/>
          <w:sz w:val="24"/>
          <w:szCs w:val="24"/>
        </w:rPr>
      </w:pPr>
      <w:r w:rsidRPr="009B5B1E">
        <w:rPr>
          <w:rFonts w:ascii="Times New Roman" w:hAnsi="Times New Roman"/>
          <w:sz w:val="24"/>
          <w:szCs w:val="24"/>
        </w:rPr>
        <w:t>COMUNA LIEBLING</w:t>
      </w:r>
    </w:p>
    <w:p w14:paraId="7455F742" w14:textId="77777777" w:rsidR="008D0F11" w:rsidRDefault="008D0F11" w:rsidP="008D0F11">
      <w:pPr>
        <w:pStyle w:val="NoSpacing"/>
        <w:jc w:val="center"/>
        <w:rPr>
          <w:rFonts w:ascii="Times New Roman" w:hAnsi="Times New Roman"/>
          <w:sz w:val="24"/>
          <w:szCs w:val="24"/>
        </w:rPr>
      </w:pPr>
      <w:r>
        <w:rPr>
          <w:rFonts w:ascii="Times New Roman" w:hAnsi="Times New Roman"/>
          <w:sz w:val="24"/>
          <w:szCs w:val="24"/>
        </w:rPr>
        <w:t>Liebling, Nr. 528, Cod poș</w:t>
      </w:r>
      <w:r w:rsidRPr="009B5B1E">
        <w:rPr>
          <w:rFonts w:ascii="Times New Roman" w:hAnsi="Times New Roman"/>
          <w:sz w:val="24"/>
          <w:szCs w:val="24"/>
        </w:rPr>
        <w:t>tal</w:t>
      </w:r>
      <w:r>
        <w:rPr>
          <w:rFonts w:ascii="Times New Roman" w:hAnsi="Times New Roman"/>
          <w:sz w:val="24"/>
          <w:szCs w:val="24"/>
        </w:rPr>
        <w:t>:</w:t>
      </w:r>
      <w:r w:rsidRPr="009B5B1E">
        <w:rPr>
          <w:rFonts w:ascii="Times New Roman" w:hAnsi="Times New Roman"/>
          <w:sz w:val="24"/>
          <w:szCs w:val="24"/>
        </w:rPr>
        <w:t xml:space="preserve"> 307245,</w:t>
      </w:r>
    </w:p>
    <w:p w14:paraId="20FBA447" w14:textId="77777777" w:rsidR="008D0F11" w:rsidRPr="009B5B1E" w:rsidRDefault="008D0F11" w:rsidP="008D0F11">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70D9F0A9" w14:textId="77777777" w:rsidR="008D0F11" w:rsidRPr="00487C7F" w:rsidRDefault="008D0F11" w:rsidP="008D0F11">
      <w:pPr>
        <w:pStyle w:val="Header"/>
        <w:rPr>
          <w:lang w:val="ro-RO"/>
        </w:rPr>
      </w:pPr>
      <w:r>
        <w:rPr>
          <w:rFonts w:ascii="Times New Roman" w:hAnsi="Times New Roman"/>
          <w:sz w:val="24"/>
          <w:szCs w:val="24"/>
        </w:rPr>
        <w:t xml:space="preserve">                                        </w:t>
      </w:r>
      <w:r w:rsidRPr="009B5B1E">
        <w:rPr>
          <w:rFonts w:ascii="Times New Roman" w:hAnsi="Times New Roman"/>
          <w:sz w:val="24"/>
          <w:szCs w:val="24"/>
        </w:rPr>
        <w:t xml:space="preserve">e-mail. </w:t>
      </w:r>
      <w:hyperlink r:id="rId7" w:history="1">
        <w:r w:rsidRPr="009B5B1E">
          <w:rPr>
            <w:rStyle w:val="Hyperlink"/>
            <w:rFonts w:ascii="Times New Roman" w:hAnsi="Times New Roman"/>
            <w:b/>
            <w:sz w:val="24"/>
            <w:szCs w:val="24"/>
          </w:rPr>
          <w:t>contact@primarialiebling.ro</w:t>
        </w:r>
      </w:hyperlink>
    </w:p>
    <w:p w14:paraId="73F27E6D" w14:textId="77777777" w:rsidR="008D0F11" w:rsidRPr="005138FE" w:rsidRDefault="008D0F11" w:rsidP="008D0F11">
      <w:pPr>
        <w:jc w:val="both"/>
      </w:pPr>
    </w:p>
    <w:p w14:paraId="38E8FF54" w14:textId="004C9BC3" w:rsidR="008D0F11" w:rsidRDefault="008D0F11" w:rsidP="008D0F11">
      <w:pPr>
        <w:rPr>
          <w:b/>
        </w:rPr>
      </w:pPr>
      <w:r>
        <w:rPr>
          <w:b/>
        </w:rPr>
        <w:t>NR.</w:t>
      </w:r>
      <w:r w:rsidR="00635A01">
        <w:rPr>
          <w:b/>
        </w:rPr>
        <w:t>4699</w:t>
      </w:r>
      <w:r>
        <w:rPr>
          <w:b/>
        </w:rPr>
        <w:t>/</w:t>
      </w:r>
      <w:r w:rsidR="00635A01">
        <w:rPr>
          <w:b/>
        </w:rPr>
        <w:t>21</w:t>
      </w:r>
      <w:r>
        <w:rPr>
          <w:b/>
        </w:rPr>
        <w:t>.</w:t>
      </w:r>
      <w:r w:rsidR="00635A01">
        <w:rPr>
          <w:b/>
        </w:rPr>
        <w:t>08</w:t>
      </w:r>
      <w:r>
        <w:rPr>
          <w:b/>
        </w:rPr>
        <w:t>.2023</w:t>
      </w:r>
    </w:p>
    <w:p w14:paraId="5D980A5D" w14:textId="77777777" w:rsidR="008D0F11" w:rsidRPr="00246210" w:rsidRDefault="008D0F11" w:rsidP="008D0F11">
      <w:pPr>
        <w:pStyle w:val="NormalWeb"/>
        <w:rPr>
          <w:b/>
          <w:bCs/>
        </w:rPr>
      </w:pPr>
    </w:p>
    <w:p w14:paraId="2CD26B40" w14:textId="77777777" w:rsidR="008D0F11" w:rsidRPr="00291A18" w:rsidRDefault="008D0F11" w:rsidP="008D0F11">
      <w:pPr>
        <w:jc w:val="center"/>
        <w:rPr>
          <w:b/>
          <w:i/>
          <w:sz w:val="28"/>
          <w:szCs w:val="28"/>
        </w:rPr>
      </w:pPr>
      <w:r w:rsidRPr="00291A18">
        <w:rPr>
          <w:b/>
          <w:i/>
          <w:sz w:val="28"/>
          <w:szCs w:val="28"/>
        </w:rPr>
        <w:t>REFERAT DE APROBARE PRIMAR</w:t>
      </w:r>
    </w:p>
    <w:p w14:paraId="1F694B72" w14:textId="3A8A61DF" w:rsidR="008D0F11" w:rsidRPr="008D0F11" w:rsidRDefault="008D0F11" w:rsidP="008D0F11">
      <w:pPr>
        <w:pStyle w:val="Heading2"/>
        <w:shd w:val="clear" w:color="auto" w:fill="FFFFFF"/>
        <w:jc w:val="center"/>
        <w:rPr>
          <w:rStyle w:val="Emphasis"/>
          <w:rFonts w:ascii="Times New Roman" w:hAnsi="Times New Roman" w:cs="Times New Roman"/>
          <w:i w:val="0"/>
          <w:color w:val="auto"/>
          <w:sz w:val="22"/>
          <w:szCs w:val="22"/>
        </w:rPr>
      </w:pPr>
      <w:r w:rsidRPr="008D0F11">
        <w:rPr>
          <w:rStyle w:val="Emphasis"/>
          <w:rFonts w:ascii="Times New Roman" w:hAnsi="Times New Roman" w:cs="Times New Roman"/>
          <w:i w:val="0"/>
          <w:color w:val="auto"/>
          <w:sz w:val="22"/>
          <w:szCs w:val="22"/>
        </w:rPr>
        <w:t xml:space="preserve">la Proiectul de Hotărâre </w:t>
      </w:r>
      <w:r w:rsidRPr="008D0F11">
        <w:rPr>
          <w:rFonts w:ascii="Times New Roman" w:hAnsi="Times New Roman" w:cs="Times New Roman"/>
          <w:bCs w:val="0"/>
          <w:i/>
          <w:iCs/>
          <w:color w:val="auto"/>
          <w:sz w:val="22"/>
          <w:szCs w:val="22"/>
        </w:rPr>
        <w:t>privind neasumarea responsabilităţii comunei Liebling cu privire la organizarea și derularea procedurilor de atribuire a contractelor/acordurilor-cadru pentru achiziția produselor și pentru derularea măsurilor educative aferente Programului pentru şcoli al României, în perioada 2023-2029 pentru unitățile de învățământ de pe raza comunei Liebling</w:t>
      </w:r>
      <w:r w:rsidRPr="008D0F11">
        <w:rPr>
          <w:rStyle w:val="Emphasis"/>
          <w:rFonts w:ascii="Times New Roman" w:hAnsi="Times New Roman" w:cs="Times New Roman"/>
          <w:i w:val="0"/>
          <w:color w:val="auto"/>
          <w:sz w:val="22"/>
          <w:szCs w:val="22"/>
        </w:rPr>
        <w:t>, inițiator: primarul comunei Liebling Ioan-Gheorghe Munteanu;</w:t>
      </w:r>
    </w:p>
    <w:p w14:paraId="25801C0C" w14:textId="77777777" w:rsidR="008D0F11" w:rsidRPr="008D0F11" w:rsidRDefault="008D0F11" w:rsidP="008D0F11">
      <w:pPr>
        <w:pStyle w:val="Heading2"/>
        <w:shd w:val="clear" w:color="auto" w:fill="FFFFFF"/>
        <w:jc w:val="both"/>
        <w:rPr>
          <w:rStyle w:val="Emphasis"/>
          <w:rFonts w:ascii="Times New Roman" w:hAnsi="Times New Roman" w:cs="Times New Roman"/>
          <w:b w:val="0"/>
          <w:color w:val="auto"/>
          <w:sz w:val="28"/>
          <w:szCs w:val="28"/>
        </w:rPr>
      </w:pPr>
    </w:p>
    <w:p w14:paraId="38734D51" w14:textId="0E260120" w:rsidR="008D0F11" w:rsidRPr="0048440D" w:rsidRDefault="008D0F11" w:rsidP="008D0F11">
      <w:pPr>
        <w:spacing w:before="120" w:after="120"/>
        <w:ind w:firstLine="708"/>
        <w:jc w:val="both"/>
        <w:rPr>
          <w:bCs/>
          <w:iCs/>
        </w:rPr>
      </w:pPr>
      <w:proofErr w:type="gramStart"/>
      <w:r w:rsidRPr="0048440D">
        <w:rPr>
          <w:bCs/>
          <w:iCs/>
        </w:rPr>
        <w:t>Prin prezentul referat de aprobare, în calitate de primar al Comunei Liebling, județ Timiș am inițiat proiectul de hotărâre privind neasumarea responsabilității u.a.t. Comuna Liebling cu privire la organizarea și derularea procedurilor de atribuire a contractelor/acordurilor-cadru pentru achiziția produselor și pentru derularea măsurilor educative aferente Programului pentru școli al României,</w:t>
      </w:r>
      <w:r w:rsidR="00635A01">
        <w:rPr>
          <w:bCs/>
          <w:iCs/>
        </w:rPr>
        <w:t xml:space="preserve"> </w:t>
      </w:r>
      <w:r w:rsidRPr="0048440D">
        <w:rPr>
          <w:bCs/>
          <w:iCs/>
        </w:rPr>
        <w:t>în perioada 2023-2029 pentru</w:t>
      </w:r>
      <w:r w:rsidR="00635A01">
        <w:rPr>
          <w:bCs/>
          <w:iCs/>
        </w:rPr>
        <w:t xml:space="preserve"> </w:t>
      </w:r>
      <w:r w:rsidRPr="0048440D">
        <w:rPr>
          <w:bCs/>
          <w:iCs/>
        </w:rPr>
        <w:t>unitătile de învățământ de pe raza u.a.t Comuna Liebling.</w:t>
      </w:r>
      <w:proofErr w:type="gramEnd"/>
    </w:p>
    <w:p w14:paraId="3A69FFB5" w14:textId="6305E59D" w:rsidR="008D0F11" w:rsidRPr="0048440D" w:rsidRDefault="008D0F11" w:rsidP="008D0F11">
      <w:pPr>
        <w:pStyle w:val="ListParagraph"/>
        <w:spacing w:before="120" w:after="120"/>
        <w:ind w:left="0" w:right="44"/>
        <w:contextualSpacing w:val="0"/>
        <w:jc w:val="both"/>
        <w:rPr>
          <w:rStyle w:val="BookTitle"/>
          <w:b w:val="0"/>
        </w:rPr>
      </w:pPr>
      <w:r w:rsidRPr="0048440D">
        <w:tab/>
      </w:r>
      <w:r w:rsidRPr="0048440D">
        <w:rPr>
          <w:rStyle w:val="BookTitle"/>
          <w:b w:val="0"/>
        </w:rPr>
        <w:t xml:space="preserve">Consiliului Județean Timiș, prin Direcția de buget-finanțe/Biroul de programe sociale și sănătate publică, a transmis adresa înregistrată de Primăria comunei Liebling sub nr. 4575 din 11 august 2023 pentru adoptarea la nivelul Comunei Liebling a hotărârii de consiliu local privind asumarea/neasumarea responsabilității Comunei Liebling cu privire la organizarea și derularea procedurilor de atribuire a contractelor/acordurilor-cadru pentru achiziția produselor și pentru derularea măsurilor educative aferente Programului pentru școli al României, în perioada 2023-2029 pentru unitătile de învățământ de pe raza UAT Comuna Liebling. Termenul de comunicare a Hotărârii adoptate de consiliului local fiind cel târziu </w:t>
      </w:r>
      <w:proofErr w:type="gramStart"/>
      <w:r w:rsidRPr="0048440D">
        <w:rPr>
          <w:rStyle w:val="BookTitle"/>
          <w:b w:val="0"/>
        </w:rPr>
        <w:t>până  la</w:t>
      </w:r>
      <w:proofErr w:type="gramEnd"/>
      <w:r w:rsidRPr="0048440D">
        <w:rPr>
          <w:rStyle w:val="BookTitle"/>
          <w:b w:val="0"/>
        </w:rPr>
        <w:t xml:space="preserve"> data de 30.08.2023.</w:t>
      </w:r>
    </w:p>
    <w:p w14:paraId="453B3A7D" w14:textId="480882AC" w:rsidR="008D0F11" w:rsidRDefault="008D0F11" w:rsidP="008D0F11">
      <w:pPr>
        <w:pStyle w:val="ListParagraph"/>
        <w:spacing w:before="120" w:after="120"/>
        <w:ind w:left="0" w:right="44"/>
        <w:contextualSpacing w:val="0"/>
        <w:jc w:val="both"/>
        <w:rPr>
          <w:sz w:val="26"/>
          <w:szCs w:val="26"/>
        </w:rPr>
      </w:pPr>
      <w:r>
        <w:rPr>
          <w:lang w:val="ro-RO"/>
        </w:rPr>
        <w:tab/>
      </w:r>
      <w:r>
        <w:rPr>
          <w:sz w:val="26"/>
          <w:szCs w:val="26"/>
        </w:rPr>
        <w:t xml:space="preserve">Conform </w:t>
      </w:r>
      <w:r w:rsidRPr="00427DC2">
        <w:rPr>
          <w:sz w:val="26"/>
          <w:szCs w:val="26"/>
        </w:rPr>
        <w:t>Ordonanţ</w:t>
      </w:r>
      <w:r>
        <w:rPr>
          <w:sz w:val="26"/>
          <w:szCs w:val="26"/>
        </w:rPr>
        <w:t>ei</w:t>
      </w:r>
      <w:r w:rsidRPr="00427DC2">
        <w:rPr>
          <w:sz w:val="26"/>
          <w:szCs w:val="26"/>
        </w:rPr>
        <w:t xml:space="preserve"> de urgenţă nr. 31/2023 pentru modificarea şi completarea Ordonanţei Guvernului nr. 13/2017 privind aprobarea participării României la Programul pentru şcoli al Uniunii Europene</w:t>
      </w:r>
      <w:r>
        <w:rPr>
          <w:sz w:val="26"/>
          <w:szCs w:val="26"/>
        </w:rPr>
        <w:t xml:space="preserve"> </w:t>
      </w:r>
      <w:r w:rsidRPr="00427DC2">
        <w:rPr>
          <w:sz w:val="26"/>
          <w:szCs w:val="26"/>
        </w:rPr>
        <w:t>s-a aprobat participarea României Ia Programul pentru școli al Uniunii Europene, pentru perioada 1 august 2023-31 iulie 2029</w:t>
      </w:r>
      <w:r>
        <w:rPr>
          <w:sz w:val="26"/>
          <w:szCs w:val="26"/>
        </w:rPr>
        <w:t>.</w:t>
      </w:r>
    </w:p>
    <w:p w14:paraId="0C3FA47B" w14:textId="77777777" w:rsidR="008D0F11" w:rsidRDefault="008D0F11" w:rsidP="008D0F11">
      <w:pPr>
        <w:pStyle w:val="ListParagraph"/>
        <w:spacing w:before="120" w:after="120"/>
        <w:ind w:left="0" w:right="44"/>
        <w:contextualSpacing w:val="0"/>
        <w:jc w:val="both"/>
        <w:rPr>
          <w:sz w:val="26"/>
          <w:szCs w:val="26"/>
        </w:rPr>
      </w:pPr>
      <w:r>
        <w:rPr>
          <w:sz w:val="26"/>
          <w:szCs w:val="26"/>
        </w:rPr>
        <w:tab/>
        <w:t xml:space="preserve">Programul se va desfășura </w:t>
      </w:r>
      <w:r w:rsidRPr="00427DC2">
        <w:rPr>
          <w:sz w:val="26"/>
          <w:szCs w:val="26"/>
        </w:rPr>
        <w:t>în conformitate cu prevederile Regulamentului (UE) 2016/791 din 11 mai 2016 al Parlamentului European şi al Consiliului de modificare a Regulamentelor (UE) nr. 1.308/2013 şi (UE) nr. 1.306/2013 în ceea ce priveşte schema de ajutoare pentru aprovizionarea instituţiilor de învăţământ cu fructe şi legume, cu banane şi cu lapte, cu prevederile Regulamentului (UE) 2016/795 din 11 aprilie 2016 al Consiliului de modificare a Regulamentului (UE) nr. 1.370/2013 privind măsuri pentru stabilirea anumitor ajutoare şi restituţii în legătură cu organizarea comună a pieţelor produselor agricole şi cu prevederile Regulamentului de punere în aplicare (UE) 2023/102 al Comisiei din 11 ianuarie 2023 de modificare a Regulamentului de punere în aplicare (UE) 2017/39 în ceea ce priveşte cererile de ajutoare din partea Uniunii prezentate de statele membre, precum şi ale Deciziei de punere în aplicare (UE) 2023/106 a Comisiei din 11 ianuarie 2023 de stabilire a repartizărilor orientative către statele membre ale ajutoarelor din partea Uniunii pentru fructele şi legumele destinate şcolilor şi pentru laptele destinat şcolilor, pentru perioada 1 august 2023-31 iulie 2029.</w:t>
      </w:r>
    </w:p>
    <w:p w14:paraId="0095B8B6" w14:textId="77777777" w:rsidR="008D0F11" w:rsidRDefault="008D0F11" w:rsidP="008D0F11">
      <w:pPr>
        <w:pStyle w:val="ListParagraph"/>
        <w:spacing w:before="120" w:after="120"/>
        <w:ind w:left="0" w:right="44"/>
        <w:contextualSpacing w:val="0"/>
        <w:jc w:val="both"/>
        <w:rPr>
          <w:sz w:val="26"/>
          <w:szCs w:val="26"/>
        </w:rPr>
      </w:pPr>
      <w:r>
        <w:rPr>
          <w:sz w:val="26"/>
          <w:szCs w:val="26"/>
        </w:rPr>
        <w:lastRenderedPageBreak/>
        <w:tab/>
        <w:t xml:space="preserve">Potrivit prevederilor </w:t>
      </w:r>
      <w:r w:rsidRPr="00F1426A">
        <w:rPr>
          <w:sz w:val="26"/>
          <w:szCs w:val="26"/>
        </w:rPr>
        <w:t xml:space="preserve">art. 1 alin. (5) din Ordonanţa de Guvern nr. 13/2017 </w:t>
      </w:r>
      <w:r w:rsidRPr="00F1426A">
        <w:rPr>
          <w:i/>
          <w:iCs/>
          <w:sz w:val="26"/>
          <w:szCs w:val="26"/>
        </w:rPr>
        <w:t>privind aprobarea participării României la Programul pentru şcoli al Uniunii Europene, modificată și completată</w:t>
      </w:r>
      <w:r w:rsidRPr="00F1426A">
        <w:rPr>
          <w:sz w:val="26"/>
          <w:szCs w:val="26"/>
        </w:rPr>
        <w:t xml:space="preserve"> prin Legea nr. 55/2018 </w:t>
      </w:r>
      <w:r w:rsidRPr="00F1426A">
        <w:rPr>
          <w:i/>
          <w:iCs/>
          <w:sz w:val="26"/>
          <w:szCs w:val="26"/>
        </w:rPr>
        <w:t>pentru aprobarea Ordonanţei Guvernului nr. 13/2017 privind aprobarea participării României la Programul pentru şcoli al Uniunii Europene</w:t>
      </w:r>
      <w:proofErr w:type="gramStart"/>
      <w:r>
        <w:rPr>
          <w:sz w:val="26"/>
          <w:szCs w:val="26"/>
        </w:rPr>
        <w:t xml:space="preserve">, </w:t>
      </w:r>
      <w:r w:rsidRPr="00F1426A">
        <w:rPr>
          <w:sz w:val="26"/>
          <w:szCs w:val="26"/>
        </w:rPr>
        <w:t>”</w:t>
      </w:r>
      <w:proofErr w:type="gramEnd"/>
      <w:r w:rsidRPr="00F1426A">
        <w:rPr>
          <w:sz w:val="26"/>
          <w:szCs w:val="26"/>
        </w:rPr>
        <w:t>Consiliile judeţene şi locale sunt obligate</w:t>
      </w:r>
      <w:r w:rsidRPr="00F1426A">
        <w:rPr>
          <w:b/>
          <w:bCs/>
          <w:sz w:val="26"/>
          <w:szCs w:val="26"/>
        </w:rPr>
        <w:t xml:space="preserve"> să colaboreze şi să îşi distribuie responsabilităţile înainte de demararea Programului, </w:t>
      </w:r>
      <w:r w:rsidRPr="00F1426A">
        <w:rPr>
          <w:sz w:val="26"/>
          <w:szCs w:val="26"/>
        </w:rPr>
        <w:t>conform procedurii aprobate prin hotărâre a Guvernului.”</w:t>
      </w:r>
    </w:p>
    <w:p w14:paraId="0ADBD02C" w14:textId="77777777" w:rsidR="008D0F11" w:rsidRPr="00D2184C" w:rsidRDefault="008D0F11" w:rsidP="008D0F11">
      <w:pPr>
        <w:pStyle w:val="ListParagraph"/>
        <w:spacing w:before="120" w:after="120"/>
        <w:ind w:left="0" w:right="45"/>
        <w:contextualSpacing w:val="0"/>
        <w:jc w:val="both"/>
        <w:rPr>
          <w:sz w:val="26"/>
          <w:szCs w:val="26"/>
        </w:rPr>
      </w:pPr>
      <w:r>
        <w:rPr>
          <w:sz w:val="26"/>
          <w:szCs w:val="26"/>
        </w:rPr>
        <w:tab/>
      </w:r>
      <w:r w:rsidRPr="005051A0">
        <w:rPr>
          <w:sz w:val="26"/>
          <w:szCs w:val="26"/>
        </w:rPr>
        <w:t xml:space="preserve">Hotărârea </w:t>
      </w:r>
      <w:r>
        <w:rPr>
          <w:sz w:val="26"/>
          <w:szCs w:val="26"/>
        </w:rPr>
        <w:t xml:space="preserve">de Guvern </w:t>
      </w:r>
      <w:r w:rsidRPr="005051A0">
        <w:rPr>
          <w:sz w:val="26"/>
          <w:szCs w:val="26"/>
        </w:rPr>
        <w:t>nr. 652/2023 privind aprobarea Programului pentru şcoli al României în perioada 2023-2029, precum şi pentru stabilirea bugetului pentru implementarea acestuia în anul şcolar 2023-2024</w:t>
      </w:r>
      <w:r>
        <w:rPr>
          <w:sz w:val="26"/>
          <w:szCs w:val="26"/>
        </w:rPr>
        <w:t xml:space="preserve">, prin art. 2, stabilește că </w:t>
      </w:r>
      <w:r w:rsidRPr="00D2184C">
        <w:rPr>
          <w:sz w:val="26"/>
          <w:szCs w:val="26"/>
        </w:rPr>
        <w:t>Programul pentru şcoli al României prevede realizarea cumulată a următoarelor măsuri:</w:t>
      </w:r>
    </w:p>
    <w:p w14:paraId="2DCDE85A" w14:textId="77777777" w:rsidR="008D0F11" w:rsidRPr="00D2184C" w:rsidRDefault="008D0F11" w:rsidP="008D0F11">
      <w:pPr>
        <w:pStyle w:val="ListParagraph"/>
        <w:spacing w:before="120" w:after="120"/>
        <w:ind w:left="0" w:right="45"/>
        <w:contextualSpacing w:val="0"/>
        <w:jc w:val="both"/>
        <w:rPr>
          <w:sz w:val="26"/>
          <w:szCs w:val="26"/>
        </w:rPr>
      </w:pPr>
      <w:r w:rsidRPr="00D2184C">
        <w:rPr>
          <w:sz w:val="26"/>
          <w:szCs w:val="26"/>
        </w:rPr>
        <w:t>a) acordarea gratuită pentru preşcolarii din grădiniţele cu program normal de 4 ore de stat autorizate/acreditate şi particulare acreditate şi pentru elevii din învăţământul primar şi gimnazial de stat şi particular, precum şi pentru preşcolarii şi elevii incluşi în învăţământul special, de fructe şi legume proaspete, de lapte şi produse lactate şi de produse de panificaţie în limita unei valori zilnice per preşcolar/elev. Limita valorică zilnică cuprinde preţul integral de achiziţie a produselor, inclusiv taxa pe valoarea adăugată, cheltuielile de transport, distribuţie şi depozitare a acestora, după caz;</w:t>
      </w:r>
    </w:p>
    <w:p w14:paraId="4F5784CC" w14:textId="77777777" w:rsidR="008D0F11" w:rsidRDefault="008D0F11" w:rsidP="008D0F11">
      <w:pPr>
        <w:pStyle w:val="ListParagraph"/>
        <w:spacing w:before="120" w:after="120"/>
        <w:ind w:left="0" w:right="45"/>
        <w:contextualSpacing w:val="0"/>
        <w:jc w:val="both"/>
        <w:rPr>
          <w:sz w:val="26"/>
          <w:szCs w:val="26"/>
        </w:rPr>
      </w:pPr>
      <w:r w:rsidRPr="00D2184C">
        <w:rPr>
          <w:sz w:val="26"/>
          <w:szCs w:val="26"/>
        </w:rPr>
        <w:t>b) finanţarea măsurilor educative care însoţesc distribuţia fructelor, legumelor, laptelui şi produselor lactate</w:t>
      </w:r>
      <w:r>
        <w:rPr>
          <w:sz w:val="26"/>
          <w:szCs w:val="26"/>
        </w:rPr>
        <w:t>,</w:t>
      </w:r>
    </w:p>
    <w:p w14:paraId="6B8E5BDD" w14:textId="77777777" w:rsidR="008D0F11" w:rsidRPr="00D2184C" w:rsidRDefault="008D0F11" w:rsidP="008D0F11">
      <w:pPr>
        <w:pStyle w:val="ListParagraph"/>
        <w:spacing w:before="120" w:after="120"/>
        <w:ind w:left="0" w:right="45" w:firstLine="708"/>
        <w:jc w:val="both"/>
        <w:rPr>
          <w:sz w:val="26"/>
          <w:szCs w:val="26"/>
        </w:rPr>
      </w:pPr>
      <w:r>
        <w:rPr>
          <w:sz w:val="26"/>
          <w:szCs w:val="26"/>
        </w:rPr>
        <w:t xml:space="preserve">iar conform articolului 5 din cuprinsul aceluiași act normativ stabilește că </w:t>
      </w:r>
      <w:r w:rsidRPr="00D2184C">
        <w:rPr>
          <w:b/>
          <w:bCs/>
          <w:i/>
          <w:iCs/>
          <w:sz w:val="26"/>
          <w:szCs w:val="26"/>
        </w:rPr>
        <w:t>Măsurile educative</w:t>
      </w:r>
      <w:r w:rsidRPr="00D2184C">
        <w:rPr>
          <w:sz w:val="26"/>
          <w:szCs w:val="26"/>
        </w:rPr>
        <w:t xml:space="preserve"> care însoţesc distribuţia fructelor, legumelor, laptelui şi produselor lactate în anii şcolari din perioada Programului pentru şcoli al României se implementează la nivelul fiecărui an şcolar şi sunt următoarele:</w:t>
      </w:r>
    </w:p>
    <w:p w14:paraId="4F671609" w14:textId="77777777" w:rsidR="008D0F11" w:rsidRDefault="008D0F11" w:rsidP="008D0F11">
      <w:pPr>
        <w:spacing w:before="120" w:after="120"/>
        <w:ind w:right="45" w:firstLine="708"/>
        <w:jc w:val="both"/>
        <w:rPr>
          <w:sz w:val="26"/>
          <w:szCs w:val="26"/>
        </w:rPr>
      </w:pPr>
      <w:r w:rsidRPr="00D2184C">
        <w:rPr>
          <w:sz w:val="26"/>
          <w:szCs w:val="26"/>
        </w:rPr>
        <w:t>a) organizarea de vizite la ferme pomicole/legumicole sau la ferme de producere a laptelui şi/sau la unităţi de condiţionare, ambalare, depozitare şi procesare a fructelor şi legumelor şi/sau la unităţi de procesare a laptelui, la sediul grupurilor şi/sau organizaţiilor de producători de fructe şi legume şi/sau la sediul cooperativelor de producători de fructe, legume şi lapte, la staţiuni de cercetare pomicolă, legumicolă sau de creştere a bovinelor, la laboratoare de profil, la zilele recoltei, expoziţii, târguri sau la alte evenimente şi/sau activităţi similare;</w:t>
      </w:r>
    </w:p>
    <w:p w14:paraId="40C52EB6" w14:textId="77777777" w:rsidR="008D0F11" w:rsidRDefault="008D0F11" w:rsidP="008D0F11">
      <w:pPr>
        <w:spacing w:before="120" w:after="120"/>
        <w:ind w:right="45" w:firstLine="708"/>
        <w:jc w:val="both"/>
        <w:rPr>
          <w:sz w:val="26"/>
          <w:szCs w:val="26"/>
        </w:rPr>
      </w:pPr>
      <w:r w:rsidRPr="00D2184C">
        <w:rPr>
          <w:sz w:val="26"/>
          <w:szCs w:val="26"/>
        </w:rPr>
        <w:t>b) organizarea de concursuri tematice legate de consumul de fructe şi legume şi de lapte şi produse lactate, inclusiv degustarea de fructe şi/sau legume proaspete şi/sau alte produse lactate care nu se distribuie conform prevederilor art. 3 alin. (3) şi/sau miere, cu acordarea de premii, precum şi organizarea de activităţi de grădinărit la nivelul şcolii;</w:t>
      </w:r>
    </w:p>
    <w:p w14:paraId="679DD4FB" w14:textId="77777777" w:rsidR="008D0F11" w:rsidRDefault="008D0F11" w:rsidP="008D0F11">
      <w:pPr>
        <w:spacing w:before="120" w:after="120"/>
        <w:ind w:right="45" w:firstLine="708"/>
        <w:jc w:val="both"/>
        <w:rPr>
          <w:sz w:val="26"/>
          <w:szCs w:val="26"/>
        </w:rPr>
      </w:pPr>
      <w:r w:rsidRPr="00D2184C">
        <w:rPr>
          <w:sz w:val="26"/>
          <w:szCs w:val="26"/>
        </w:rPr>
        <w:t>c) organizarea de zile tematice dedicate consumului de fructe şi legume şi de lapte şi produse lactate sau de activităţi educative practice, organizarea de alte activităţi extracurriculare şi extraşcolare sau abordarea de teme specifice în cadrul curriculumului naţional, inclusiv curriculumului la decizia şcolii, respectiv în cadrul disciplinei opţionale Educaţie pentru sănătate;</w:t>
      </w:r>
    </w:p>
    <w:p w14:paraId="2D008B5C" w14:textId="77777777" w:rsidR="008D0F11" w:rsidRPr="00D2184C" w:rsidRDefault="008D0F11" w:rsidP="008D0F11">
      <w:pPr>
        <w:spacing w:before="120" w:after="120"/>
        <w:ind w:right="45" w:firstLine="708"/>
        <w:jc w:val="both"/>
        <w:rPr>
          <w:sz w:val="26"/>
          <w:szCs w:val="26"/>
        </w:rPr>
      </w:pPr>
      <w:r w:rsidRPr="00D2184C">
        <w:rPr>
          <w:sz w:val="26"/>
          <w:szCs w:val="26"/>
        </w:rPr>
        <w:t>d) utilizarea de materiale didactice/educative care să prezinte preşcolarilor şi elevilor informaţii adaptate vârstei despre obiceiuri alimentare sănătoase, agricultură, lanţuri de aprovizionare şi produse locale, producţia ecologică, producţia sustenabilă şi combaterea risipei alimentare.</w:t>
      </w:r>
    </w:p>
    <w:p w14:paraId="08EF0AAA" w14:textId="2B66794F" w:rsidR="008D0F11" w:rsidRDefault="008D0F11" w:rsidP="008D0F11">
      <w:pPr>
        <w:pStyle w:val="ListParagraph"/>
        <w:widowControl w:val="0"/>
        <w:suppressAutoHyphens/>
        <w:autoSpaceDN w:val="0"/>
        <w:spacing w:before="120" w:after="120"/>
        <w:ind w:left="0"/>
        <w:contextualSpacing w:val="0"/>
        <w:jc w:val="both"/>
        <w:textAlignment w:val="baseline"/>
      </w:pPr>
      <w:r>
        <w:rPr>
          <w:sz w:val="23"/>
          <w:szCs w:val="23"/>
        </w:rPr>
        <w:tab/>
      </w:r>
      <w:r>
        <w:t xml:space="preserve">Anexa nr. 6 – din </w:t>
      </w:r>
      <w:r w:rsidRPr="0026579A">
        <w:t xml:space="preserve">Procedura privind colaborarea şi împărţirea responsabilităţilor între autorităţile administraţiei publice locale de la nivelul judeţelor, comunelor, </w:t>
      </w:r>
      <w:r>
        <w:t>orașelor</w:t>
      </w:r>
      <w:r w:rsidRPr="0026579A">
        <w:t xml:space="preserve">, municipiilor şi subdiviziunilor administrativ-teritoriale ale municipiilor în ceea ce priveşte implementarea Programului pentru şcoli al României în perioada 2023-2029, </w:t>
      </w:r>
      <w:r>
        <w:t>parte integrantă din Hotărârea de Guvern nr. 652/2023, stabilește la:</w:t>
      </w:r>
    </w:p>
    <w:p w14:paraId="5578BEC0" w14:textId="77777777" w:rsidR="008D0F11" w:rsidRPr="00433B7B" w:rsidRDefault="008D0F11" w:rsidP="008D0F11">
      <w:pPr>
        <w:pStyle w:val="ListParagraph"/>
        <w:widowControl w:val="0"/>
        <w:numPr>
          <w:ilvl w:val="0"/>
          <w:numId w:val="22"/>
        </w:numPr>
        <w:suppressAutoHyphens/>
        <w:autoSpaceDN w:val="0"/>
        <w:spacing w:before="120" w:after="120"/>
        <w:contextualSpacing w:val="0"/>
        <w:jc w:val="both"/>
        <w:textAlignment w:val="baseline"/>
        <w:rPr>
          <w:rFonts w:eastAsiaTheme="majorEastAsia"/>
          <w:i/>
          <w:iCs/>
          <w:lang w:val="it-IT"/>
        </w:rPr>
      </w:pPr>
      <w:r w:rsidRPr="00433B7B">
        <w:rPr>
          <w:b/>
          <w:bCs/>
        </w:rPr>
        <w:t>pct. 1.4</w:t>
      </w:r>
      <w:r>
        <w:t xml:space="preserve">. - </w:t>
      </w:r>
      <w:r w:rsidRPr="00433B7B">
        <w:t xml:space="preserve">Pentru o bună aplicare a Programului pentru şcoli al României, în funcţie de specificul local şi posibilităţile organizatorice şi cu încadrarea în sumele alocate, </w:t>
      </w:r>
      <w:r w:rsidRPr="00433B7B">
        <w:rPr>
          <w:b/>
          <w:bCs/>
        </w:rPr>
        <w:t>autorităţile administraţiei publice locale de la nivelul judeţului</w:t>
      </w:r>
      <w:r w:rsidRPr="00433B7B">
        <w:t xml:space="preserve"> sau municipiului Bucureşti, după caz, </w:t>
      </w:r>
      <w:r w:rsidRPr="00433B7B">
        <w:rPr>
          <w:b/>
          <w:bCs/>
        </w:rPr>
        <w:t>colaborează cu celelalte autorităţi ale administraţiei publice locale din judeţ</w:t>
      </w:r>
      <w:r w:rsidRPr="00433B7B">
        <w:t xml:space="preserve"> sau de la nivelul subdiviziunilor </w:t>
      </w:r>
      <w:r w:rsidRPr="00433B7B">
        <w:lastRenderedPageBreak/>
        <w:t xml:space="preserve">administrativ-teritoriale ale municipiului Bucureşti, după caz, </w:t>
      </w:r>
      <w:r w:rsidRPr="00433B7B">
        <w:rPr>
          <w:b/>
          <w:bCs/>
          <w:i/>
          <w:iCs/>
        </w:rPr>
        <w:t>în vederea adoptării</w:t>
      </w:r>
      <w:r w:rsidRPr="00433B7B">
        <w:t xml:space="preserve">, </w:t>
      </w:r>
      <w:r w:rsidRPr="00433B7B">
        <w:rPr>
          <w:b/>
          <w:bCs/>
        </w:rPr>
        <w:t>în termen de 15 zile lucrătoare de la data aprobării bugetului cu această destinaţie</w:t>
      </w:r>
      <w:r w:rsidRPr="00433B7B">
        <w:t xml:space="preserve">, a </w:t>
      </w:r>
      <w:r w:rsidRPr="00433B7B">
        <w:rPr>
          <w:b/>
          <w:bCs/>
          <w:i/>
          <w:iCs/>
        </w:rPr>
        <w:t>hotărârilor autorităţilor deliberative de la nivelul unităţilor/subdiviziunilor administrativ-teritoriale cu privire la asumarea/neasumarea responsabilităţii organizării şi derulării procedurilor de atribuire</w:t>
      </w:r>
      <w:r w:rsidRPr="00433B7B">
        <w:t xml:space="preserve"> a contractelor/acordurilor-cadru pentru achiziţia produselor aferente programului şi a contractelor/acordurilorcadru de prestare a serviciilor pentru derularea măsurilor educative, la nivel judeţean şi/sau local</w:t>
      </w:r>
      <w:r>
        <w:t>;</w:t>
      </w:r>
    </w:p>
    <w:p w14:paraId="143A9EEC" w14:textId="77777777" w:rsidR="008D0F11" w:rsidRPr="00433B7B" w:rsidRDefault="008D0F11" w:rsidP="008D0F11">
      <w:pPr>
        <w:pStyle w:val="ListParagraph"/>
        <w:widowControl w:val="0"/>
        <w:numPr>
          <w:ilvl w:val="0"/>
          <w:numId w:val="22"/>
        </w:numPr>
        <w:suppressAutoHyphens/>
        <w:autoSpaceDN w:val="0"/>
        <w:spacing w:before="120" w:after="120"/>
        <w:contextualSpacing w:val="0"/>
        <w:jc w:val="both"/>
        <w:textAlignment w:val="baseline"/>
        <w:rPr>
          <w:rFonts w:eastAsiaTheme="majorEastAsia"/>
          <w:i/>
          <w:iCs/>
          <w:lang w:val="it-IT"/>
        </w:rPr>
      </w:pPr>
      <w:r w:rsidRPr="00433B7B">
        <w:rPr>
          <w:b/>
          <w:bCs/>
        </w:rPr>
        <w:t>pct. 1.</w:t>
      </w:r>
      <w:r>
        <w:rPr>
          <w:b/>
          <w:bCs/>
        </w:rPr>
        <w:t xml:space="preserve">5. - </w:t>
      </w:r>
      <w:r w:rsidRPr="00F23D2A">
        <w:rPr>
          <w:b/>
          <w:bCs/>
        </w:rPr>
        <w:t xml:space="preserve">În situaţia adoptării unei hotărâri privind asumarea/neasumarea responsabilităţii organizării şi derulării procedurilor de atribuire </w:t>
      </w:r>
      <w:r w:rsidRPr="00F23D2A">
        <w:t xml:space="preserve">a contractelor/acordurilor-cadru pentru achiziţia produselor şi a contractelor/acordurilor-cadru de prestare a serviciilor pentru derularea măsurilor educative, aferente programului, la nivelul unităţilor/subdiviziunilor administrativ-teritoriale, acestea </w:t>
      </w:r>
      <w:r w:rsidRPr="00F23D2A">
        <w:rPr>
          <w:b/>
          <w:bCs/>
          <w:u w:val="single"/>
        </w:rPr>
        <w:t>informează judeţul</w:t>
      </w:r>
      <w:r w:rsidRPr="00F23D2A">
        <w:t xml:space="preserve"> sau municipiul Bucureşti, după caz,</w:t>
      </w:r>
      <w:r w:rsidRPr="00F23D2A">
        <w:rPr>
          <w:b/>
          <w:bCs/>
        </w:rPr>
        <w:t xml:space="preserve"> despre hotărârea adoptată de autoritatea deliberativă în termen de cinci zile</w:t>
      </w:r>
    </w:p>
    <w:p w14:paraId="27EF8F0A" w14:textId="43E4BA2F" w:rsidR="008D0F11" w:rsidRPr="00F23D2A" w:rsidRDefault="008D0F11" w:rsidP="008D0F11">
      <w:pPr>
        <w:pStyle w:val="ListParagraph"/>
        <w:widowControl w:val="0"/>
        <w:numPr>
          <w:ilvl w:val="0"/>
          <w:numId w:val="22"/>
        </w:numPr>
        <w:suppressAutoHyphens/>
        <w:autoSpaceDN w:val="0"/>
        <w:spacing w:before="120" w:after="120"/>
        <w:contextualSpacing w:val="0"/>
        <w:jc w:val="both"/>
        <w:textAlignment w:val="baseline"/>
        <w:rPr>
          <w:rFonts w:eastAsiaTheme="majorEastAsia"/>
          <w:i/>
          <w:iCs/>
          <w:lang w:val="it-IT"/>
        </w:rPr>
      </w:pPr>
      <w:r w:rsidRPr="00A9143D">
        <w:rPr>
          <w:b/>
          <w:bCs/>
        </w:rPr>
        <w:t>pct. 1.6.</w:t>
      </w:r>
      <w:r>
        <w:t xml:space="preserve"> - </w:t>
      </w:r>
      <w:r w:rsidRPr="00A9143D">
        <w:rPr>
          <w:b/>
          <w:bCs/>
        </w:rPr>
        <w:t xml:space="preserve">În situaţia în care autorităţile deliberative de la nivelul </w:t>
      </w:r>
      <w:r w:rsidRPr="00A9143D">
        <w:t>comunelor</w:t>
      </w:r>
      <w:r w:rsidRPr="00A9143D">
        <w:rPr>
          <w:b/>
          <w:bCs/>
        </w:rPr>
        <w:t xml:space="preserve">, </w:t>
      </w:r>
      <w:r>
        <w:rPr>
          <w:b/>
          <w:bCs/>
        </w:rPr>
        <w:t>Orașe</w:t>
      </w:r>
      <w:r w:rsidR="0048440D">
        <w:rPr>
          <w:b/>
          <w:bCs/>
        </w:rPr>
        <w:t>lor</w:t>
      </w:r>
      <w:r w:rsidRPr="00A9143D">
        <w:t xml:space="preserve">, municipiilor şi subdiviziunilor administrativ-teritoriale ale municipiului Bucureşti </w:t>
      </w:r>
      <w:r w:rsidRPr="00A9143D">
        <w:rPr>
          <w:b/>
          <w:bCs/>
        </w:rPr>
        <w:t>au hotărât neasumarea</w:t>
      </w:r>
      <w:r w:rsidRPr="00A9143D">
        <w:t xml:space="preserve"> responsabilităţii organizării şi derulării procedurilor de atribuire a contractelor/acordurilor-cadru pentru achiziţia produselor şi a contractelor/acordurilor-cadru de prestare a serviciilor pentru derularea măsurilor educative, aferente programului, </w:t>
      </w:r>
      <w:r w:rsidRPr="00A9143D">
        <w:rPr>
          <w:b/>
          <w:bCs/>
          <w:u w:val="single"/>
        </w:rPr>
        <w:t>judeţele</w:t>
      </w:r>
      <w:r w:rsidRPr="00A9143D">
        <w:t xml:space="preserve"> şi municipiul Bucureşti, după caz, </w:t>
      </w:r>
      <w:r w:rsidRPr="00A9143D">
        <w:rPr>
          <w:b/>
          <w:bCs/>
          <w:u w:val="single"/>
        </w:rPr>
        <w:t>organizează şi derulează procedurile de atribuire</w:t>
      </w:r>
      <w:r w:rsidRPr="00A9143D">
        <w:t xml:space="preserve"> a contractelor/acordurilor-cadru pentru achiziţia produselor şi prestarea serviciilor pentru derularea măsurilor educative aferente Programului pentru şcoli al României, doar în respectivele unităţi administrativ-teritoriale/subdiviziuni administrativ-teritoriale ale municipiului Bucureşti.</w:t>
      </w:r>
    </w:p>
    <w:p w14:paraId="2C4F3B2A" w14:textId="77777777" w:rsidR="008D0F11" w:rsidRPr="00D002E8" w:rsidRDefault="008D0F11" w:rsidP="008D0F11">
      <w:pPr>
        <w:pStyle w:val="ListParagraph"/>
        <w:widowControl w:val="0"/>
        <w:numPr>
          <w:ilvl w:val="0"/>
          <w:numId w:val="22"/>
        </w:numPr>
        <w:suppressAutoHyphens/>
        <w:autoSpaceDN w:val="0"/>
        <w:spacing w:before="120" w:after="120"/>
        <w:contextualSpacing w:val="0"/>
        <w:jc w:val="both"/>
        <w:textAlignment w:val="baseline"/>
        <w:rPr>
          <w:rStyle w:val="l5def"/>
          <w:rFonts w:eastAsiaTheme="majorEastAsia"/>
          <w:i/>
          <w:iCs/>
          <w:lang w:val="it-IT"/>
        </w:rPr>
      </w:pPr>
      <w:proofErr w:type="gramStart"/>
      <w:r>
        <w:t>coroborat</w:t>
      </w:r>
      <w:proofErr w:type="gramEnd"/>
      <w:r>
        <w:t xml:space="preserve"> cu  </w:t>
      </w:r>
      <w:r w:rsidRPr="007D4FE9">
        <w:rPr>
          <w:b/>
          <w:bCs/>
        </w:rPr>
        <w:t>pct. 2.2</w:t>
      </w:r>
      <w:r>
        <w:rPr>
          <w:b/>
          <w:bCs/>
        </w:rPr>
        <w:t xml:space="preserve"> - </w:t>
      </w:r>
      <w:r w:rsidRPr="00742B27">
        <w:t>În situaţia prevăzută la pct. 1.6</w:t>
      </w:r>
      <w:r w:rsidRPr="00742B27">
        <w:rPr>
          <w:b/>
          <w:bCs/>
        </w:rPr>
        <w:t>, autorităţile administraţiei publice locale de la nivelul judeţelor</w:t>
      </w:r>
      <w:r w:rsidRPr="00742B27">
        <w:t xml:space="preserve"> şi al municipiului Bucureşti, după caz, </w:t>
      </w:r>
      <w:r w:rsidRPr="00742B27">
        <w:rPr>
          <w:b/>
          <w:bCs/>
        </w:rPr>
        <w:t xml:space="preserve">organizează şi derulează procedurile de atribuire a contractelor/acordurilor-cadru </w:t>
      </w:r>
      <w:r w:rsidRPr="00742B27">
        <w:t xml:space="preserve">pentru achiziţia produselor şi a contractelor/acordurilor-cadru de prestare a serviciilor pentru derularea măsurilor educative, aferente programului, conform deciziei adoptate de comisia prevăzută la art. 20 alin. (1) din hotărâre şi </w:t>
      </w:r>
      <w:r w:rsidRPr="00742B27">
        <w:rPr>
          <w:b/>
          <w:bCs/>
        </w:rPr>
        <w:t>în baza hotărârii emise de autorităţile deliberative</w:t>
      </w:r>
      <w:r w:rsidRPr="00742B27">
        <w:t>, conform art. 40 din Legea nr. 98/2016 privind achiziţiile publice, cu modificările şi completările ulterioare</w:t>
      </w:r>
      <w:r>
        <w:t>,</w:t>
      </w:r>
    </w:p>
    <w:p w14:paraId="769D8D80" w14:textId="3BCC033D" w:rsidR="008D0F11" w:rsidRDefault="008D0F11" w:rsidP="008D0F11">
      <w:pPr>
        <w:pStyle w:val="ListParagraph"/>
        <w:widowControl w:val="0"/>
        <w:suppressAutoHyphens/>
        <w:autoSpaceDN w:val="0"/>
        <w:spacing w:before="120" w:after="120"/>
        <w:ind w:left="0" w:firstLine="708"/>
        <w:jc w:val="both"/>
        <w:textAlignment w:val="baseline"/>
        <w:rPr>
          <w:b/>
          <w:bCs/>
          <w:lang w:val="fr-FR"/>
        </w:rPr>
      </w:pPr>
      <w:r>
        <w:rPr>
          <w:lang w:val="fr-FR"/>
        </w:rPr>
        <w:t>Față de cele precizate, î</w:t>
      </w:r>
      <w:r w:rsidRPr="00B576A3">
        <w:rPr>
          <w:lang w:val="fr-FR"/>
        </w:rPr>
        <w:t xml:space="preserve">n temeiul prevederilor art. 136 din Ordonanța de Urgență nr. 57/2019 privind Codul Administrativ, </w:t>
      </w:r>
      <w:r>
        <w:rPr>
          <w:lang w:val="fr-FR"/>
        </w:rPr>
        <w:t xml:space="preserve">cu modificările și completările ulterioare, </w:t>
      </w:r>
      <w:r w:rsidRPr="00B576A3">
        <w:rPr>
          <w:lang w:val="fr-FR"/>
        </w:rPr>
        <w:t xml:space="preserve">îmi exprim iniţiativa de promovare </w:t>
      </w:r>
      <w:r w:rsidRPr="004F43DF">
        <w:rPr>
          <w:b/>
          <w:bCs/>
          <w:lang w:val="fr-FR"/>
        </w:rPr>
        <w:t xml:space="preserve">a proiectului de hotărîre </w:t>
      </w:r>
      <w:r w:rsidRPr="00A72BEE">
        <w:rPr>
          <w:b/>
          <w:bCs/>
          <w:lang w:val="fr-FR"/>
        </w:rPr>
        <w:t xml:space="preserve">privind </w:t>
      </w:r>
      <w:r w:rsidRPr="00D002E8">
        <w:rPr>
          <w:b/>
          <w:bCs/>
          <w:lang w:val="fr-FR"/>
        </w:rPr>
        <w:t xml:space="preserve">neasumarea responsabilității u.a.t. </w:t>
      </w:r>
      <w:r>
        <w:rPr>
          <w:b/>
          <w:bCs/>
          <w:lang w:val="fr-FR"/>
        </w:rPr>
        <w:t>Comuna</w:t>
      </w:r>
      <w:r w:rsidRPr="00D002E8">
        <w:rPr>
          <w:b/>
          <w:bCs/>
          <w:lang w:val="fr-FR"/>
        </w:rPr>
        <w:t xml:space="preserve"> </w:t>
      </w:r>
      <w:r>
        <w:rPr>
          <w:b/>
          <w:bCs/>
          <w:lang w:val="fr-FR"/>
        </w:rPr>
        <w:t>Liebling</w:t>
      </w:r>
      <w:r w:rsidRPr="00D002E8">
        <w:rPr>
          <w:b/>
          <w:bCs/>
          <w:lang w:val="fr-FR"/>
        </w:rPr>
        <w:t xml:space="preserve"> cu privire la organizarea și derularea procedurilor de atribuire a contractelor/acordurilor-cadru pentru achiziția produselor și pentru derularea măsurilor educative aferente Programului pentru școli al României,</w:t>
      </w:r>
      <w:r>
        <w:rPr>
          <w:b/>
          <w:bCs/>
          <w:lang w:val="fr-FR"/>
        </w:rPr>
        <w:t xml:space="preserve"> </w:t>
      </w:r>
      <w:r w:rsidRPr="00D002E8">
        <w:rPr>
          <w:b/>
          <w:bCs/>
          <w:lang w:val="fr-FR"/>
        </w:rPr>
        <w:t>în perioada 2023-2029 pentru</w:t>
      </w:r>
      <w:r>
        <w:rPr>
          <w:b/>
          <w:bCs/>
          <w:lang w:val="fr-FR"/>
        </w:rPr>
        <w:t xml:space="preserve"> </w:t>
      </w:r>
      <w:r w:rsidRPr="00D002E8">
        <w:rPr>
          <w:b/>
          <w:bCs/>
          <w:lang w:val="fr-FR"/>
        </w:rPr>
        <w:t xml:space="preserve">unitătile de învățământ de pe raza u.a.t </w:t>
      </w:r>
      <w:r>
        <w:rPr>
          <w:b/>
          <w:bCs/>
          <w:lang w:val="fr-FR"/>
        </w:rPr>
        <w:t>Comuna</w:t>
      </w:r>
      <w:r w:rsidRPr="00D002E8">
        <w:rPr>
          <w:b/>
          <w:bCs/>
          <w:lang w:val="fr-FR"/>
        </w:rPr>
        <w:t xml:space="preserve"> </w:t>
      </w:r>
      <w:r>
        <w:rPr>
          <w:b/>
          <w:bCs/>
          <w:lang w:val="fr-FR"/>
        </w:rPr>
        <w:t>Liebling.</w:t>
      </w:r>
    </w:p>
    <w:p w14:paraId="4558E393" w14:textId="68770121" w:rsidR="008D0F11" w:rsidRDefault="008D0F11" w:rsidP="008D0F11">
      <w:pPr>
        <w:jc w:val="both"/>
        <w:rPr>
          <w:b/>
          <w:sz w:val="26"/>
          <w:szCs w:val="26"/>
        </w:rPr>
      </w:pPr>
    </w:p>
    <w:p w14:paraId="7E1F523E" w14:textId="77777777" w:rsidR="008D0F11" w:rsidRDefault="008D0F11" w:rsidP="008D0F11">
      <w:pPr>
        <w:jc w:val="center"/>
        <w:rPr>
          <w:sz w:val="26"/>
          <w:szCs w:val="26"/>
        </w:rPr>
      </w:pPr>
      <w:r w:rsidRPr="00415280">
        <w:rPr>
          <w:sz w:val="26"/>
          <w:szCs w:val="26"/>
        </w:rPr>
        <w:t>P</w:t>
      </w:r>
      <w:r>
        <w:rPr>
          <w:sz w:val="26"/>
          <w:szCs w:val="26"/>
        </w:rPr>
        <w:t>rimarul comunei Liebling,</w:t>
      </w:r>
    </w:p>
    <w:p w14:paraId="12A31E8B" w14:textId="77777777" w:rsidR="008D0F11" w:rsidRPr="00415280" w:rsidRDefault="008D0F11" w:rsidP="008D0F11">
      <w:pPr>
        <w:jc w:val="center"/>
      </w:pPr>
      <w:r w:rsidRPr="00415280">
        <w:t xml:space="preserve">Ioan </w:t>
      </w:r>
      <w:r>
        <w:t xml:space="preserve">- </w:t>
      </w:r>
      <w:r w:rsidRPr="00415280">
        <w:t>Gheorghe MUNTEANU</w:t>
      </w:r>
    </w:p>
    <w:p w14:paraId="16D78474" w14:textId="77777777" w:rsidR="008D0F11" w:rsidRDefault="008D0F11" w:rsidP="008D0F11">
      <w:pPr>
        <w:jc w:val="center"/>
        <w:rPr>
          <w:b/>
          <w:i/>
          <w:sz w:val="26"/>
          <w:szCs w:val="26"/>
          <w:lang w:val="fr-FR"/>
        </w:rPr>
      </w:pPr>
    </w:p>
    <w:p w14:paraId="65011454" w14:textId="77777777" w:rsidR="008D0F11" w:rsidRDefault="008D0F11" w:rsidP="008D0F11">
      <w:pPr>
        <w:jc w:val="center"/>
        <w:rPr>
          <w:b/>
          <w:i/>
          <w:sz w:val="26"/>
          <w:szCs w:val="26"/>
          <w:lang w:val="fr-FR"/>
        </w:rPr>
      </w:pPr>
    </w:p>
    <w:p w14:paraId="7575D193" w14:textId="77777777" w:rsidR="008D0F11" w:rsidRDefault="008D0F11" w:rsidP="008D0F11">
      <w:pPr>
        <w:jc w:val="center"/>
        <w:rPr>
          <w:b/>
          <w:i/>
          <w:sz w:val="26"/>
          <w:szCs w:val="26"/>
          <w:lang w:val="fr-FR"/>
        </w:rPr>
      </w:pPr>
    </w:p>
    <w:p w14:paraId="43F5E64B" w14:textId="77777777" w:rsidR="008D0F11" w:rsidRDefault="008D0F11" w:rsidP="008D0F11">
      <w:pPr>
        <w:jc w:val="center"/>
        <w:rPr>
          <w:b/>
          <w:i/>
          <w:sz w:val="26"/>
          <w:szCs w:val="26"/>
          <w:lang w:val="fr-FR"/>
        </w:rPr>
      </w:pPr>
    </w:p>
    <w:p w14:paraId="3AE543E6" w14:textId="77777777" w:rsidR="008D0F11" w:rsidRDefault="008D0F11" w:rsidP="008D0F11">
      <w:pPr>
        <w:jc w:val="center"/>
        <w:rPr>
          <w:b/>
          <w:i/>
          <w:sz w:val="26"/>
          <w:szCs w:val="26"/>
          <w:lang w:val="fr-FR"/>
        </w:rPr>
      </w:pPr>
      <w:bookmarkStart w:id="1" w:name="_GoBack"/>
      <w:bookmarkEnd w:id="1"/>
    </w:p>
    <w:p w14:paraId="086AAEC4" w14:textId="77777777" w:rsidR="008D0F11" w:rsidRDefault="008D0F11" w:rsidP="008D0F11">
      <w:pPr>
        <w:jc w:val="center"/>
        <w:rPr>
          <w:b/>
          <w:i/>
          <w:sz w:val="26"/>
          <w:szCs w:val="26"/>
          <w:lang w:val="fr-FR"/>
        </w:rPr>
      </w:pPr>
    </w:p>
    <w:p w14:paraId="7FBF515E" w14:textId="77777777" w:rsidR="008D0F11" w:rsidRDefault="008D0F11" w:rsidP="008D0F11">
      <w:pPr>
        <w:jc w:val="center"/>
        <w:rPr>
          <w:b/>
          <w:i/>
          <w:sz w:val="26"/>
          <w:szCs w:val="26"/>
          <w:lang w:val="fr-FR"/>
        </w:rPr>
      </w:pPr>
    </w:p>
    <w:p w14:paraId="69A17DE1" w14:textId="77777777" w:rsidR="008D0F11" w:rsidRDefault="008D0F11" w:rsidP="008D0F11">
      <w:pPr>
        <w:jc w:val="center"/>
        <w:rPr>
          <w:b/>
          <w:i/>
          <w:sz w:val="26"/>
          <w:szCs w:val="26"/>
          <w:lang w:val="fr-FR"/>
        </w:rPr>
      </w:pPr>
    </w:p>
    <w:p w14:paraId="73670EF4" w14:textId="77777777" w:rsidR="008D0F11" w:rsidRDefault="008D0F11" w:rsidP="008D0F11">
      <w:pPr>
        <w:jc w:val="center"/>
        <w:rPr>
          <w:b/>
          <w:i/>
          <w:sz w:val="26"/>
          <w:szCs w:val="26"/>
          <w:lang w:val="fr-FR"/>
        </w:rPr>
      </w:pPr>
    </w:p>
    <w:p w14:paraId="1258E580" w14:textId="77691692" w:rsidR="00A9475C" w:rsidRDefault="00A9475C" w:rsidP="008D63CF">
      <w:pPr>
        <w:pStyle w:val="NoSpacing"/>
        <w:spacing w:before="120" w:after="120"/>
        <w:ind w:left="3540" w:firstLine="708"/>
        <w:jc w:val="center"/>
        <w:rPr>
          <w:rFonts w:ascii="Times New Roman" w:hAnsi="Times New Roman"/>
          <w:b/>
          <w:sz w:val="24"/>
          <w:szCs w:val="24"/>
        </w:rPr>
      </w:pPr>
    </w:p>
    <w:bookmarkEnd w:id="0"/>
    <w:p w14:paraId="2C6E4619" w14:textId="77777777" w:rsidR="00561B8F" w:rsidRDefault="00561B8F" w:rsidP="00D828AE">
      <w:pPr>
        <w:pStyle w:val="ListParagraph"/>
        <w:spacing w:before="120" w:after="120"/>
        <w:jc w:val="both"/>
        <w:rPr>
          <w:b/>
          <w:bCs/>
          <w:i/>
          <w:iCs/>
          <w:lang w:val="ro-RO"/>
        </w:rPr>
      </w:pPr>
    </w:p>
    <w:p w14:paraId="24508C00" w14:textId="77777777" w:rsidR="00ED7942" w:rsidRPr="00173FF0" w:rsidRDefault="00ED7942" w:rsidP="00D828AE">
      <w:pPr>
        <w:pStyle w:val="Frspaiere1"/>
        <w:spacing w:before="120" w:after="120"/>
        <w:jc w:val="center"/>
        <w:rPr>
          <w:rFonts w:ascii="Times New Roman" w:hAnsi="Times New Roman"/>
          <w:b/>
          <w:sz w:val="24"/>
          <w:szCs w:val="24"/>
        </w:rPr>
      </w:pPr>
    </w:p>
    <w:p w14:paraId="417B7A68" w14:textId="77777777" w:rsidR="00160B49" w:rsidRPr="000B5604" w:rsidRDefault="00160B49" w:rsidP="00D828AE">
      <w:pPr>
        <w:spacing w:before="120" w:after="120"/>
        <w:jc w:val="both"/>
        <w:rPr>
          <w:rStyle w:val="Strong"/>
          <w:rFonts w:eastAsiaTheme="majorEastAsia"/>
          <w:color w:val="FF0000"/>
          <w:lang w:val="it-IT"/>
        </w:rPr>
      </w:pPr>
    </w:p>
    <w:sectPr w:rsidR="00160B49" w:rsidRPr="000B5604" w:rsidSect="00E83DF3">
      <w:pgSz w:w="11906" w:h="16838"/>
      <w:pgMar w:top="567" w:right="567" w:bottom="567" w:left="567" w:header="709" w:footer="709" w:gutter="56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C83C"/>
      </v:shape>
    </w:pict>
  </w:numPicBullet>
  <w:abstractNum w:abstractNumId="0" w15:restartNumberingAfterBreak="0">
    <w:nsid w:val="00E16289"/>
    <w:multiLevelType w:val="hybridMultilevel"/>
    <w:tmpl w:val="AA2CE008"/>
    <w:lvl w:ilvl="0" w:tplc="4BA8C13C">
      <w:numFmt w:val="bullet"/>
      <w:lvlText w:val="-"/>
      <w:lvlJc w:val="left"/>
      <w:pPr>
        <w:tabs>
          <w:tab w:val="num" w:pos="720"/>
        </w:tabs>
        <w:ind w:left="720" w:hanging="360"/>
      </w:pPr>
      <w:rPr>
        <w:rFonts w:ascii="Tahoma" w:eastAsia="Times New Roman" w:hAnsi="Tahoma" w:cs="Tahoma"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9C4369"/>
    <w:multiLevelType w:val="hybridMultilevel"/>
    <w:tmpl w:val="5DC48C0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CBA7308"/>
    <w:multiLevelType w:val="hybridMultilevel"/>
    <w:tmpl w:val="8A1E398E"/>
    <w:lvl w:ilvl="0" w:tplc="04180007">
      <w:start w:val="1"/>
      <w:numFmt w:val="bullet"/>
      <w:lvlText w:val=""/>
      <w:lvlPicBulletId w:val="0"/>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0FF3F25"/>
    <w:multiLevelType w:val="hybridMultilevel"/>
    <w:tmpl w:val="5B44DD00"/>
    <w:lvl w:ilvl="0" w:tplc="FDECD9DE">
      <w:start w:val="1"/>
      <w:numFmt w:val="lowerLetter"/>
      <w:lvlText w:val="%1)"/>
      <w:lvlJc w:val="left"/>
      <w:pPr>
        <w:ind w:left="360" w:hanging="360"/>
      </w:pPr>
      <w:rPr>
        <w:rFonts w:hint="default"/>
        <w:b w:val="0"/>
        <w:bCs w:val="0"/>
        <w:i w:val="0"/>
        <w:iCs w:val="0"/>
        <w:sz w:val="24"/>
        <w:szCs w:val="24"/>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42C1AA1"/>
    <w:multiLevelType w:val="hybridMultilevel"/>
    <w:tmpl w:val="70F835E2"/>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D0714E"/>
    <w:multiLevelType w:val="hybridMultilevel"/>
    <w:tmpl w:val="75560262"/>
    <w:lvl w:ilvl="0" w:tplc="04180001">
      <w:start w:val="1"/>
      <w:numFmt w:val="bullet"/>
      <w:lvlText w:val=""/>
      <w:lvlJc w:val="left"/>
      <w:pPr>
        <w:ind w:left="1980" w:hanging="360"/>
      </w:pPr>
      <w:rPr>
        <w:rFonts w:ascii="Symbol" w:hAnsi="Symbol" w:hint="default"/>
      </w:rPr>
    </w:lvl>
    <w:lvl w:ilvl="1" w:tplc="04180003" w:tentative="1">
      <w:start w:val="1"/>
      <w:numFmt w:val="bullet"/>
      <w:lvlText w:val="o"/>
      <w:lvlJc w:val="left"/>
      <w:pPr>
        <w:ind w:left="2700" w:hanging="360"/>
      </w:pPr>
      <w:rPr>
        <w:rFonts w:ascii="Courier New" w:hAnsi="Courier New" w:cs="Courier New" w:hint="default"/>
      </w:rPr>
    </w:lvl>
    <w:lvl w:ilvl="2" w:tplc="04180005" w:tentative="1">
      <w:start w:val="1"/>
      <w:numFmt w:val="bullet"/>
      <w:lvlText w:val=""/>
      <w:lvlJc w:val="left"/>
      <w:pPr>
        <w:ind w:left="3420" w:hanging="360"/>
      </w:pPr>
      <w:rPr>
        <w:rFonts w:ascii="Wingdings" w:hAnsi="Wingdings" w:hint="default"/>
      </w:rPr>
    </w:lvl>
    <w:lvl w:ilvl="3" w:tplc="04180001" w:tentative="1">
      <w:start w:val="1"/>
      <w:numFmt w:val="bullet"/>
      <w:lvlText w:val=""/>
      <w:lvlJc w:val="left"/>
      <w:pPr>
        <w:ind w:left="4140" w:hanging="360"/>
      </w:pPr>
      <w:rPr>
        <w:rFonts w:ascii="Symbol" w:hAnsi="Symbol" w:hint="default"/>
      </w:rPr>
    </w:lvl>
    <w:lvl w:ilvl="4" w:tplc="04180003" w:tentative="1">
      <w:start w:val="1"/>
      <w:numFmt w:val="bullet"/>
      <w:lvlText w:val="o"/>
      <w:lvlJc w:val="left"/>
      <w:pPr>
        <w:ind w:left="4860" w:hanging="360"/>
      </w:pPr>
      <w:rPr>
        <w:rFonts w:ascii="Courier New" w:hAnsi="Courier New" w:cs="Courier New" w:hint="default"/>
      </w:rPr>
    </w:lvl>
    <w:lvl w:ilvl="5" w:tplc="04180005" w:tentative="1">
      <w:start w:val="1"/>
      <w:numFmt w:val="bullet"/>
      <w:lvlText w:val=""/>
      <w:lvlJc w:val="left"/>
      <w:pPr>
        <w:ind w:left="5580" w:hanging="360"/>
      </w:pPr>
      <w:rPr>
        <w:rFonts w:ascii="Wingdings" w:hAnsi="Wingdings" w:hint="default"/>
      </w:rPr>
    </w:lvl>
    <w:lvl w:ilvl="6" w:tplc="04180001" w:tentative="1">
      <w:start w:val="1"/>
      <w:numFmt w:val="bullet"/>
      <w:lvlText w:val=""/>
      <w:lvlJc w:val="left"/>
      <w:pPr>
        <w:ind w:left="6300" w:hanging="360"/>
      </w:pPr>
      <w:rPr>
        <w:rFonts w:ascii="Symbol" w:hAnsi="Symbol" w:hint="default"/>
      </w:rPr>
    </w:lvl>
    <w:lvl w:ilvl="7" w:tplc="04180003" w:tentative="1">
      <w:start w:val="1"/>
      <w:numFmt w:val="bullet"/>
      <w:lvlText w:val="o"/>
      <w:lvlJc w:val="left"/>
      <w:pPr>
        <w:ind w:left="7020" w:hanging="360"/>
      </w:pPr>
      <w:rPr>
        <w:rFonts w:ascii="Courier New" w:hAnsi="Courier New" w:cs="Courier New" w:hint="default"/>
      </w:rPr>
    </w:lvl>
    <w:lvl w:ilvl="8" w:tplc="04180005" w:tentative="1">
      <w:start w:val="1"/>
      <w:numFmt w:val="bullet"/>
      <w:lvlText w:val=""/>
      <w:lvlJc w:val="left"/>
      <w:pPr>
        <w:ind w:left="7740" w:hanging="360"/>
      </w:pPr>
      <w:rPr>
        <w:rFonts w:ascii="Wingdings" w:hAnsi="Wingdings" w:hint="default"/>
      </w:rPr>
    </w:lvl>
  </w:abstractNum>
  <w:abstractNum w:abstractNumId="6" w15:restartNumberingAfterBreak="0">
    <w:nsid w:val="19F8673E"/>
    <w:multiLevelType w:val="hybridMultilevel"/>
    <w:tmpl w:val="E9505D66"/>
    <w:lvl w:ilvl="0" w:tplc="8A401F7C">
      <w:start w:val="1"/>
      <w:numFmt w:val="lowerLetter"/>
      <w:lvlText w:val="%1)"/>
      <w:lvlJc w:val="left"/>
      <w:pPr>
        <w:ind w:left="1068" w:hanging="360"/>
      </w:pPr>
      <w:rPr>
        <w:i w:val="0"/>
        <w:iCs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23E23C61"/>
    <w:multiLevelType w:val="hybridMultilevel"/>
    <w:tmpl w:val="D1240D84"/>
    <w:lvl w:ilvl="0" w:tplc="5802DC66">
      <w:numFmt w:val="bullet"/>
      <w:lvlText w:val="-"/>
      <w:lvlJc w:val="left"/>
      <w:pPr>
        <w:ind w:left="720" w:hanging="360"/>
      </w:pPr>
      <w:rPr>
        <w:rFonts w:ascii="Arial" w:eastAsia="Times New Roman" w:hAnsi="Arial" w:cs="Arial" w:hint="default"/>
        <w:sz w:val="22"/>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309B6E49"/>
    <w:multiLevelType w:val="hybridMultilevel"/>
    <w:tmpl w:val="51A46DD6"/>
    <w:lvl w:ilvl="0" w:tplc="0418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9" w15:restartNumberingAfterBreak="0">
    <w:nsid w:val="3E310D49"/>
    <w:multiLevelType w:val="hybridMultilevel"/>
    <w:tmpl w:val="803AD898"/>
    <w:lvl w:ilvl="0" w:tplc="04180017">
      <w:start w:val="1"/>
      <w:numFmt w:val="lowerLetter"/>
      <w:lvlText w:val="%1)"/>
      <w:lvlJc w:val="left"/>
      <w:pPr>
        <w:ind w:left="360" w:hanging="360"/>
      </w:pPr>
    </w:lvl>
    <w:lvl w:ilvl="1" w:tplc="B7A6CA9C">
      <w:start w:val="1"/>
      <w:numFmt w:val="decimal"/>
      <w:lvlText w:val="(%2)"/>
      <w:lvlJc w:val="left"/>
      <w:pPr>
        <w:ind w:left="1080" w:hanging="360"/>
      </w:pPr>
      <w:rPr>
        <w:rFonts w:hint="default"/>
      </w:r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403A2BE5"/>
    <w:multiLevelType w:val="hybridMultilevel"/>
    <w:tmpl w:val="C3621FCE"/>
    <w:lvl w:ilvl="0" w:tplc="0409000B">
      <w:start w:val="1"/>
      <w:numFmt w:val="bullet"/>
      <w:lvlText w:val=""/>
      <w:lvlJc w:val="left"/>
      <w:pPr>
        <w:tabs>
          <w:tab w:val="num" w:pos="1440"/>
        </w:tabs>
        <w:ind w:left="144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117620B"/>
    <w:multiLevelType w:val="hybridMultilevel"/>
    <w:tmpl w:val="35042FBA"/>
    <w:lvl w:ilvl="0" w:tplc="68924678">
      <w:start w:val="1"/>
      <w:numFmt w:val="bullet"/>
      <w:lvlText w:val="-"/>
      <w:lvlJc w:val="left"/>
      <w:pPr>
        <w:ind w:left="720" w:hanging="360"/>
      </w:pPr>
      <w:rPr>
        <w:rFonts w:ascii="Tempus Sans ITC" w:hAnsi="Tempus Sans IT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2D6C22"/>
    <w:multiLevelType w:val="hybridMultilevel"/>
    <w:tmpl w:val="852ED6D0"/>
    <w:lvl w:ilvl="0" w:tplc="0418000B">
      <w:start w:val="1"/>
      <w:numFmt w:val="bullet"/>
      <w:lvlText w:val=""/>
      <w:lvlJc w:val="left"/>
      <w:pPr>
        <w:ind w:left="1080" w:hanging="360"/>
      </w:pPr>
      <w:rPr>
        <w:rFonts w:ascii="Wingdings" w:hAnsi="Wingdings" w:hint="default"/>
      </w:rPr>
    </w:lvl>
    <w:lvl w:ilvl="1" w:tplc="0418000B">
      <w:start w:val="1"/>
      <w:numFmt w:val="bullet"/>
      <w:lvlText w:val=""/>
      <w:lvlJc w:val="left"/>
      <w:pPr>
        <w:ind w:left="360" w:hanging="360"/>
      </w:pPr>
      <w:rPr>
        <w:rFonts w:ascii="Wingdings" w:hAnsi="Wingdings"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552A6DB2"/>
    <w:multiLevelType w:val="hybridMultilevel"/>
    <w:tmpl w:val="E7A06A4E"/>
    <w:lvl w:ilvl="0" w:tplc="FA40170E">
      <w:numFmt w:val="bullet"/>
      <w:lvlText w:val="-"/>
      <w:lvlJc w:val="left"/>
      <w:pPr>
        <w:ind w:left="1776" w:hanging="360"/>
      </w:pPr>
      <w:rPr>
        <w:rFonts w:ascii="Times New Roman" w:eastAsia="Times New Roman" w:hAnsi="Times New Roman" w:cs="Times New Roman" w:hint="default"/>
      </w:rPr>
    </w:lvl>
    <w:lvl w:ilvl="1" w:tplc="04180003" w:tentative="1">
      <w:start w:val="1"/>
      <w:numFmt w:val="bullet"/>
      <w:lvlText w:val="o"/>
      <w:lvlJc w:val="left"/>
      <w:pPr>
        <w:ind w:left="2496" w:hanging="360"/>
      </w:pPr>
      <w:rPr>
        <w:rFonts w:ascii="Courier New" w:hAnsi="Courier New" w:cs="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cs="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cs="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14" w15:restartNumberingAfterBreak="0">
    <w:nsid w:val="5D426755"/>
    <w:multiLevelType w:val="hybridMultilevel"/>
    <w:tmpl w:val="09B6E920"/>
    <w:lvl w:ilvl="0" w:tplc="04090005">
      <w:start w:val="1"/>
      <w:numFmt w:val="bullet"/>
      <w:lvlText w:val=""/>
      <w:lvlJc w:val="left"/>
      <w:pPr>
        <w:tabs>
          <w:tab w:val="num" w:pos="720"/>
        </w:tabs>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604D382A"/>
    <w:multiLevelType w:val="hybridMultilevel"/>
    <w:tmpl w:val="BC5CBA9E"/>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6" w15:restartNumberingAfterBreak="0">
    <w:nsid w:val="60DA5896"/>
    <w:multiLevelType w:val="hybridMultilevel"/>
    <w:tmpl w:val="C61E175E"/>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1914408"/>
    <w:multiLevelType w:val="hybridMultilevel"/>
    <w:tmpl w:val="57281A9C"/>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8" w15:restartNumberingAfterBreak="0">
    <w:nsid w:val="6B543973"/>
    <w:multiLevelType w:val="hybridMultilevel"/>
    <w:tmpl w:val="6CA8F9F6"/>
    <w:lvl w:ilvl="0" w:tplc="04180001">
      <w:start w:val="1"/>
      <w:numFmt w:val="bullet"/>
      <w:lvlText w:val=""/>
      <w:lvlJc w:val="left"/>
      <w:pPr>
        <w:tabs>
          <w:tab w:val="num" w:pos="720"/>
        </w:tabs>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
  </w:num>
  <w:num w:numId="6">
    <w:abstractNumId w:val="13"/>
  </w:num>
  <w:num w:numId="7">
    <w:abstractNumId w:val="5"/>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7"/>
  </w:num>
  <w:num w:numId="1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4"/>
  </w:num>
  <w:num w:numId="14">
    <w:abstractNumId w:val="0"/>
  </w:num>
  <w:num w:numId="15">
    <w:abstractNumId w:val="16"/>
  </w:num>
  <w:num w:numId="16">
    <w:abstractNumId w:val="3"/>
  </w:num>
  <w:num w:numId="17">
    <w:abstractNumId w:val="10"/>
  </w:num>
  <w:num w:numId="18">
    <w:abstractNumId w:val="6"/>
  </w:num>
  <w:num w:numId="19">
    <w:abstractNumId w:val="9"/>
  </w:num>
  <w:num w:numId="20">
    <w:abstractNumId w:val="8"/>
  </w:num>
  <w:num w:numId="21">
    <w:abstractNumId w:val="1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DC4"/>
    <w:rsid w:val="00001278"/>
    <w:rsid w:val="00013B23"/>
    <w:rsid w:val="00014E92"/>
    <w:rsid w:val="0001547C"/>
    <w:rsid w:val="00016894"/>
    <w:rsid w:val="000458A2"/>
    <w:rsid w:val="0004791B"/>
    <w:rsid w:val="00075B3E"/>
    <w:rsid w:val="00090526"/>
    <w:rsid w:val="00095A13"/>
    <w:rsid w:val="000A324C"/>
    <w:rsid w:val="000A7CD2"/>
    <w:rsid w:val="000B5604"/>
    <w:rsid w:val="000D0635"/>
    <w:rsid w:val="000D1C6A"/>
    <w:rsid w:val="000D395C"/>
    <w:rsid w:val="000D642B"/>
    <w:rsid w:val="000D767A"/>
    <w:rsid w:val="000D7EC2"/>
    <w:rsid w:val="000F22F4"/>
    <w:rsid w:val="00102956"/>
    <w:rsid w:val="00113F28"/>
    <w:rsid w:val="001153B6"/>
    <w:rsid w:val="00116226"/>
    <w:rsid w:val="0012386F"/>
    <w:rsid w:val="00134DF1"/>
    <w:rsid w:val="001429CE"/>
    <w:rsid w:val="00142A7C"/>
    <w:rsid w:val="00142D50"/>
    <w:rsid w:val="00145C7B"/>
    <w:rsid w:val="00160B49"/>
    <w:rsid w:val="00166253"/>
    <w:rsid w:val="00172CDF"/>
    <w:rsid w:val="00173FF0"/>
    <w:rsid w:val="001777C7"/>
    <w:rsid w:val="0018294C"/>
    <w:rsid w:val="0018391F"/>
    <w:rsid w:val="001D08AB"/>
    <w:rsid w:val="001E649C"/>
    <w:rsid w:val="001F2BFD"/>
    <w:rsid w:val="001F3189"/>
    <w:rsid w:val="0020166A"/>
    <w:rsid w:val="0020267C"/>
    <w:rsid w:val="00203A23"/>
    <w:rsid w:val="00223AA7"/>
    <w:rsid w:val="00224EAC"/>
    <w:rsid w:val="00256EB5"/>
    <w:rsid w:val="002658B0"/>
    <w:rsid w:val="00275973"/>
    <w:rsid w:val="002764C8"/>
    <w:rsid w:val="002C6CCC"/>
    <w:rsid w:val="002C7A94"/>
    <w:rsid w:val="002E395E"/>
    <w:rsid w:val="002F1CE0"/>
    <w:rsid w:val="002F25D6"/>
    <w:rsid w:val="003036EC"/>
    <w:rsid w:val="003104AC"/>
    <w:rsid w:val="0031196A"/>
    <w:rsid w:val="00311AC6"/>
    <w:rsid w:val="00324DCA"/>
    <w:rsid w:val="00332983"/>
    <w:rsid w:val="00335187"/>
    <w:rsid w:val="00346AFF"/>
    <w:rsid w:val="00350127"/>
    <w:rsid w:val="00363C34"/>
    <w:rsid w:val="00371E9F"/>
    <w:rsid w:val="00383E20"/>
    <w:rsid w:val="00385A0B"/>
    <w:rsid w:val="0039776B"/>
    <w:rsid w:val="003B3EF0"/>
    <w:rsid w:val="003C04BD"/>
    <w:rsid w:val="003C6997"/>
    <w:rsid w:val="003D046C"/>
    <w:rsid w:val="003D6D31"/>
    <w:rsid w:val="003D7F02"/>
    <w:rsid w:val="003E575D"/>
    <w:rsid w:val="003F6499"/>
    <w:rsid w:val="004028A9"/>
    <w:rsid w:val="00406567"/>
    <w:rsid w:val="0041213E"/>
    <w:rsid w:val="00413F87"/>
    <w:rsid w:val="004213E7"/>
    <w:rsid w:val="0042509E"/>
    <w:rsid w:val="00425C1A"/>
    <w:rsid w:val="00427DC2"/>
    <w:rsid w:val="00430012"/>
    <w:rsid w:val="004302FF"/>
    <w:rsid w:val="00433B7B"/>
    <w:rsid w:val="004344CB"/>
    <w:rsid w:val="00441261"/>
    <w:rsid w:val="00460357"/>
    <w:rsid w:val="00466740"/>
    <w:rsid w:val="00466F21"/>
    <w:rsid w:val="0048440D"/>
    <w:rsid w:val="00484C16"/>
    <w:rsid w:val="00494CA5"/>
    <w:rsid w:val="004B45E4"/>
    <w:rsid w:val="004C27DA"/>
    <w:rsid w:val="004E7DCD"/>
    <w:rsid w:val="004F3017"/>
    <w:rsid w:val="004F7B81"/>
    <w:rsid w:val="005051A0"/>
    <w:rsid w:val="00520266"/>
    <w:rsid w:val="00536984"/>
    <w:rsid w:val="00550A17"/>
    <w:rsid w:val="00553490"/>
    <w:rsid w:val="00553E4B"/>
    <w:rsid w:val="00561B8F"/>
    <w:rsid w:val="00570A16"/>
    <w:rsid w:val="005803E8"/>
    <w:rsid w:val="0058144F"/>
    <w:rsid w:val="00582C15"/>
    <w:rsid w:val="00595ADB"/>
    <w:rsid w:val="005A50A4"/>
    <w:rsid w:val="005A718D"/>
    <w:rsid w:val="005C6D18"/>
    <w:rsid w:val="005C738E"/>
    <w:rsid w:val="005E3894"/>
    <w:rsid w:val="006005BB"/>
    <w:rsid w:val="00620F5F"/>
    <w:rsid w:val="00622F28"/>
    <w:rsid w:val="00633E5A"/>
    <w:rsid w:val="006344ED"/>
    <w:rsid w:val="00635A01"/>
    <w:rsid w:val="00642A02"/>
    <w:rsid w:val="00644F22"/>
    <w:rsid w:val="0065416D"/>
    <w:rsid w:val="0066650F"/>
    <w:rsid w:val="0067702E"/>
    <w:rsid w:val="006777C7"/>
    <w:rsid w:val="00685C80"/>
    <w:rsid w:val="00690D34"/>
    <w:rsid w:val="00696EFF"/>
    <w:rsid w:val="006A5CBF"/>
    <w:rsid w:val="006A77F7"/>
    <w:rsid w:val="006B518B"/>
    <w:rsid w:val="006C05D6"/>
    <w:rsid w:val="006D7660"/>
    <w:rsid w:val="007018DA"/>
    <w:rsid w:val="0072091C"/>
    <w:rsid w:val="00742B27"/>
    <w:rsid w:val="00744DD7"/>
    <w:rsid w:val="00751353"/>
    <w:rsid w:val="00754054"/>
    <w:rsid w:val="007673E7"/>
    <w:rsid w:val="0078025A"/>
    <w:rsid w:val="00793DC4"/>
    <w:rsid w:val="0079763F"/>
    <w:rsid w:val="007A0B16"/>
    <w:rsid w:val="007C1380"/>
    <w:rsid w:val="007D4FE9"/>
    <w:rsid w:val="007D76A0"/>
    <w:rsid w:val="007E269E"/>
    <w:rsid w:val="007E5565"/>
    <w:rsid w:val="007F2824"/>
    <w:rsid w:val="007F4543"/>
    <w:rsid w:val="007F72BD"/>
    <w:rsid w:val="00807241"/>
    <w:rsid w:val="008209DA"/>
    <w:rsid w:val="00821306"/>
    <w:rsid w:val="00825D0B"/>
    <w:rsid w:val="0083119B"/>
    <w:rsid w:val="00841DAB"/>
    <w:rsid w:val="00845BF8"/>
    <w:rsid w:val="00861A61"/>
    <w:rsid w:val="00883955"/>
    <w:rsid w:val="00885889"/>
    <w:rsid w:val="0088643A"/>
    <w:rsid w:val="008865BA"/>
    <w:rsid w:val="008A06EF"/>
    <w:rsid w:val="008A2F80"/>
    <w:rsid w:val="008A57A3"/>
    <w:rsid w:val="008B1D2C"/>
    <w:rsid w:val="008C0126"/>
    <w:rsid w:val="008C5130"/>
    <w:rsid w:val="008D0F11"/>
    <w:rsid w:val="008D63CF"/>
    <w:rsid w:val="008E15AF"/>
    <w:rsid w:val="008E28A4"/>
    <w:rsid w:val="008F140F"/>
    <w:rsid w:val="008F39D4"/>
    <w:rsid w:val="008F6C08"/>
    <w:rsid w:val="00933D2B"/>
    <w:rsid w:val="009358AA"/>
    <w:rsid w:val="00935C24"/>
    <w:rsid w:val="00951453"/>
    <w:rsid w:val="009A1BF1"/>
    <w:rsid w:val="009C218F"/>
    <w:rsid w:val="009C6591"/>
    <w:rsid w:val="009E6D55"/>
    <w:rsid w:val="009E7488"/>
    <w:rsid w:val="00A17F4C"/>
    <w:rsid w:val="00A22BFB"/>
    <w:rsid w:val="00A61A11"/>
    <w:rsid w:val="00A6259A"/>
    <w:rsid w:val="00A667AA"/>
    <w:rsid w:val="00A72BEE"/>
    <w:rsid w:val="00A8576A"/>
    <w:rsid w:val="00A87193"/>
    <w:rsid w:val="00A8766F"/>
    <w:rsid w:val="00A9143D"/>
    <w:rsid w:val="00A9475C"/>
    <w:rsid w:val="00AA2F9B"/>
    <w:rsid w:val="00AA55BD"/>
    <w:rsid w:val="00AB3FC7"/>
    <w:rsid w:val="00AC6ABB"/>
    <w:rsid w:val="00AD62B6"/>
    <w:rsid w:val="00AD6FF3"/>
    <w:rsid w:val="00B22F37"/>
    <w:rsid w:val="00B27969"/>
    <w:rsid w:val="00B37F3E"/>
    <w:rsid w:val="00B417B5"/>
    <w:rsid w:val="00B41958"/>
    <w:rsid w:val="00B52BE0"/>
    <w:rsid w:val="00B54F10"/>
    <w:rsid w:val="00B64222"/>
    <w:rsid w:val="00B83CFA"/>
    <w:rsid w:val="00B965F0"/>
    <w:rsid w:val="00BA6E42"/>
    <w:rsid w:val="00BB123A"/>
    <w:rsid w:val="00BB5637"/>
    <w:rsid w:val="00BB74B4"/>
    <w:rsid w:val="00BC291F"/>
    <w:rsid w:val="00BD761F"/>
    <w:rsid w:val="00BE0227"/>
    <w:rsid w:val="00BF09F8"/>
    <w:rsid w:val="00BF66DB"/>
    <w:rsid w:val="00C010C7"/>
    <w:rsid w:val="00C014B7"/>
    <w:rsid w:val="00C04887"/>
    <w:rsid w:val="00C3220A"/>
    <w:rsid w:val="00C36656"/>
    <w:rsid w:val="00C52A9D"/>
    <w:rsid w:val="00C533E8"/>
    <w:rsid w:val="00C543B5"/>
    <w:rsid w:val="00C54BCF"/>
    <w:rsid w:val="00C63AA5"/>
    <w:rsid w:val="00C64C55"/>
    <w:rsid w:val="00C66534"/>
    <w:rsid w:val="00C77268"/>
    <w:rsid w:val="00C93774"/>
    <w:rsid w:val="00C96B1E"/>
    <w:rsid w:val="00CA259B"/>
    <w:rsid w:val="00CB170E"/>
    <w:rsid w:val="00CC1AB2"/>
    <w:rsid w:val="00CD4276"/>
    <w:rsid w:val="00CF59E4"/>
    <w:rsid w:val="00D002E8"/>
    <w:rsid w:val="00D02EE4"/>
    <w:rsid w:val="00D03562"/>
    <w:rsid w:val="00D2184C"/>
    <w:rsid w:val="00D3502A"/>
    <w:rsid w:val="00D4022D"/>
    <w:rsid w:val="00D45B2B"/>
    <w:rsid w:val="00D67E2B"/>
    <w:rsid w:val="00D754E0"/>
    <w:rsid w:val="00D77C02"/>
    <w:rsid w:val="00D828AE"/>
    <w:rsid w:val="00D85340"/>
    <w:rsid w:val="00DA3E5B"/>
    <w:rsid w:val="00DB26DE"/>
    <w:rsid w:val="00DC1F39"/>
    <w:rsid w:val="00DC2CC2"/>
    <w:rsid w:val="00DC3C82"/>
    <w:rsid w:val="00DC4FCC"/>
    <w:rsid w:val="00DD1550"/>
    <w:rsid w:val="00DD46E2"/>
    <w:rsid w:val="00DE4D5E"/>
    <w:rsid w:val="00DF2509"/>
    <w:rsid w:val="00DF604D"/>
    <w:rsid w:val="00E17A1B"/>
    <w:rsid w:val="00E218FB"/>
    <w:rsid w:val="00E32810"/>
    <w:rsid w:val="00E55C5E"/>
    <w:rsid w:val="00E60662"/>
    <w:rsid w:val="00E67621"/>
    <w:rsid w:val="00E73F24"/>
    <w:rsid w:val="00E74F23"/>
    <w:rsid w:val="00E83DF3"/>
    <w:rsid w:val="00EB5EA3"/>
    <w:rsid w:val="00ED7942"/>
    <w:rsid w:val="00EE397C"/>
    <w:rsid w:val="00EE3FDF"/>
    <w:rsid w:val="00EF0B45"/>
    <w:rsid w:val="00F0303D"/>
    <w:rsid w:val="00F05206"/>
    <w:rsid w:val="00F063E9"/>
    <w:rsid w:val="00F1426A"/>
    <w:rsid w:val="00F16C41"/>
    <w:rsid w:val="00F20C2C"/>
    <w:rsid w:val="00F23D2A"/>
    <w:rsid w:val="00F23E71"/>
    <w:rsid w:val="00F33647"/>
    <w:rsid w:val="00F42817"/>
    <w:rsid w:val="00F43DEC"/>
    <w:rsid w:val="00F74B2F"/>
    <w:rsid w:val="00F75EB2"/>
    <w:rsid w:val="00F95ED7"/>
    <w:rsid w:val="00FA25C5"/>
    <w:rsid w:val="00FA3AF6"/>
    <w:rsid w:val="00FA6929"/>
    <w:rsid w:val="00FB07A4"/>
    <w:rsid w:val="00FC2DD7"/>
    <w:rsid w:val="00FC3556"/>
    <w:rsid w:val="00FD078E"/>
    <w:rsid w:val="00FF63F8"/>
    <w:rsid w:val="00FF69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BB605"/>
  <w15:docId w15:val="{512CCEC4-5376-48A3-AF35-297827AAE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3DC4"/>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FB07A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B07A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B07A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07A4"/>
    <w:pPr>
      <w:keepNext/>
      <w:keepLines/>
      <w:spacing w:before="20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qFormat/>
    <w:rsid w:val="00E83DF3"/>
    <w:pPr>
      <w:spacing w:before="240" w:after="60"/>
      <w:outlineLvl w:val="7"/>
    </w:pPr>
    <w:rPr>
      <w:i/>
      <w:iCs/>
      <w:lang w:val="x-none" w:eastAsia="x-none"/>
    </w:rPr>
  </w:style>
  <w:style w:type="paragraph" w:styleId="Heading9">
    <w:name w:val="heading 9"/>
    <w:basedOn w:val="Normal"/>
    <w:next w:val="Normal"/>
    <w:link w:val="Heading9Char"/>
    <w:qFormat/>
    <w:rsid w:val="00E83DF3"/>
    <w:pPr>
      <w:spacing w:before="240" w:after="60"/>
      <w:outlineLvl w:val="8"/>
    </w:pPr>
    <w:rPr>
      <w:rFonts w:ascii="Arial" w:hAnsi="Arial"/>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B07A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B07A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B07A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FB07A4"/>
    <w:rPr>
      <w:rFonts w:asciiTheme="majorHAnsi" w:eastAsiaTheme="majorEastAsia" w:hAnsiTheme="majorHAnsi" w:cstheme="majorBidi"/>
      <w:b/>
      <w:bCs/>
      <w:i/>
      <w:iCs/>
      <w:color w:val="4F81BD" w:themeColor="accent1"/>
    </w:rPr>
  </w:style>
  <w:style w:type="paragraph" w:styleId="Title">
    <w:name w:val="Title"/>
    <w:basedOn w:val="Normal"/>
    <w:next w:val="Normal"/>
    <w:link w:val="TitleChar"/>
    <w:uiPriority w:val="10"/>
    <w:qFormat/>
    <w:rsid w:val="00FB07A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B07A4"/>
    <w:rPr>
      <w:rFonts w:asciiTheme="majorHAnsi" w:eastAsiaTheme="majorEastAsia" w:hAnsiTheme="majorHAnsi" w:cstheme="majorBidi"/>
      <w:color w:val="17365D" w:themeColor="text2" w:themeShade="BF"/>
      <w:spacing w:val="5"/>
      <w:kern w:val="28"/>
      <w:sz w:val="52"/>
      <w:szCs w:val="52"/>
    </w:rPr>
  </w:style>
  <w:style w:type="paragraph" w:styleId="NoSpacing">
    <w:name w:val="No Spacing"/>
    <w:link w:val="NoSpacingChar"/>
    <w:uiPriority w:val="1"/>
    <w:qFormat/>
    <w:rsid w:val="00FB07A4"/>
    <w:pPr>
      <w:spacing w:after="0" w:line="240" w:lineRule="auto"/>
    </w:pPr>
  </w:style>
  <w:style w:type="paragraph" w:styleId="NormalWeb">
    <w:name w:val="Normal (Web)"/>
    <w:basedOn w:val="Normal"/>
    <w:unhideWhenUsed/>
    <w:rsid w:val="00793DC4"/>
    <w:pPr>
      <w:spacing w:before="100" w:beforeAutospacing="1" w:after="100" w:afterAutospacing="1"/>
    </w:pPr>
  </w:style>
  <w:style w:type="paragraph" w:styleId="BodyTextIndent">
    <w:name w:val="Body Text Indent"/>
    <w:basedOn w:val="Normal"/>
    <w:link w:val="BodyTextIndentChar"/>
    <w:semiHidden/>
    <w:unhideWhenUsed/>
    <w:rsid w:val="00793DC4"/>
    <w:pPr>
      <w:ind w:left="748" w:hanging="40"/>
    </w:pPr>
    <w:rPr>
      <w:lang w:val="ro-RO" w:eastAsia="ro-RO"/>
    </w:rPr>
  </w:style>
  <w:style w:type="character" w:customStyle="1" w:styleId="BodyTextIndentChar">
    <w:name w:val="Body Text Indent Char"/>
    <w:basedOn w:val="DefaultParagraphFont"/>
    <w:link w:val="BodyTextIndent"/>
    <w:semiHidden/>
    <w:rsid w:val="00793DC4"/>
    <w:rPr>
      <w:rFonts w:ascii="Times New Roman" w:eastAsia="Times New Roman" w:hAnsi="Times New Roman" w:cs="Times New Roman"/>
      <w:sz w:val="24"/>
      <w:szCs w:val="24"/>
      <w:lang w:eastAsia="ro-RO"/>
    </w:rPr>
  </w:style>
  <w:style w:type="paragraph" w:customStyle="1" w:styleId="Frspaiere1">
    <w:name w:val="Fără spațiere1"/>
    <w:qFormat/>
    <w:rsid w:val="00793DC4"/>
    <w:pPr>
      <w:spacing w:after="0" w:line="240" w:lineRule="auto"/>
    </w:pPr>
    <w:rPr>
      <w:rFonts w:ascii="Calibri" w:eastAsia="Times New Roman" w:hAnsi="Calibri" w:cs="Times New Roman"/>
      <w:lang w:eastAsia="ro-RO"/>
    </w:rPr>
  </w:style>
  <w:style w:type="character" w:styleId="Strong">
    <w:name w:val="Strong"/>
    <w:basedOn w:val="DefaultParagraphFont"/>
    <w:uiPriority w:val="22"/>
    <w:qFormat/>
    <w:rsid w:val="00793DC4"/>
    <w:rPr>
      <w:b/>
      <w:bCs/>
    </w:rPr>
  </w:style>
  <w:style w:type="character" w:customStyle="1" w:styleId="ln2talineat">
    <w:name w:val="ln2talineat"/>
    <w:basedOn w:val="DefaultParagraphFont"/>
    <w:rsid w:val="008E28A4"/>
  </w:style>
  <w:style w:type="paragraph" w:styleId="ListParagraph">
    <w:name w:val="List Paragraph"/>
    <w:basedOn w:val="Normal"/>
    <w:uiPriority w:val="34"/>
    <w:qFormat/>
    <w:rsid w:val="001F3189"/>
    <w:pPr>
      <w:ind w:left="720"/>
      <w:contextualSpacing/>
    </w:pPr>
  </w:style>
  <w:style w:type="character" w:customStyle="1" w:styleId="ln2tarticol">
    <w:name w:val="ln2tarticol"/>
    <w:basedOn w:val="DefaultParagraphFont"/>
    <w:rsid w:val="003D6D31"/>
  </w:style>
  <w:style w:type="character" w:customStyle="1" w:styleId="Heading8Char">
    <w:name w:val="Heading 8 Char"/>
    <w:basedOn w:val="DefaultParagraphFont"/>
    <w:link w:val="Heading8"/>
    <w:rsid w:val="00E83DF3"/>
    <w:rPr>
      <w:rFonts w:ascii="Times New Roman" w:eastAsia="Times New Roman" w:hAnsi="Times New Roman" w:cs="Times New Roman"/>
      <w:i/>
      <w:iCs/>
      <w:sz w:val="24"/>
      <w:szCs w:val="24"/>
      <w:lang w:val="x-none" w:eastAsia="x-none"/>
    </w:rPr>
  </w:style>
  <w:style w:type="character" w:customStyle="1" w:styleId="Heading9Char">
    <w:name w:val="Heading 9 Char"/>
    <w:basedOn w:val="DefaultParagraphFont"/>
    <w:link w:val="Heading9"/>
    <w:rsid w:val="00E83DF3"/>
    <w:rPr>
      <w:rFonts w:ascii="Arial" w:eastAsia="Times New Roman" w:hAnsi="Arial" w:cs="Times New Roman"/>
      <w:lang w:val="x-none" w:eastAsia="x-none"/>
    </w:rPr>
  </w:style>
  <w:style w:type="character" w:styleId="Hyperlink">
    <w:name w:val="Hyperlink"/>
    <w:rsid w:val="00E83DF3"/>
    <w:rPr>
      <w:color w:val="0000FF"/>
      <w:u w:val="single"/>
    </w:rPr>
  </w:style>
  <w:style w:type="paragraph" w:customStyle="1" w:styleId="Textbody">
    <w:name w:val="Text body"/>
    <w:basedOn w:val="Normal"/>
    <w:rsid w:val="00A9475C"/>
    <w:pPr>
      <w:widowControl w:val="0"/>
      <w:suppressAutoHyphens/>
      <w:autoSpaceDN w:val="0"/>
      <w:spacing w:after="120"/>
      <w:textAlignment w:val="baseline"/>
    </w:pPr>
    <w:rPr>
      <w:rFonts w:eastAsia="SimSun" w:cs="Arial"/>
      <w:kern w:val="3"/>
      <w:lang w:eastAsia="zh-CN" w:bidi="hi-IN"/>
    </w:rPr>
  </w:style>
  <w:style w:type="character" w:customStyle="1" w:styleId="l5tlu">
    <w:name w:val="l5tlu"/>
    <w:basedOn w:val="DefaultParagraphFont"/>
    <w:rsid w:val="002E395E"/>
  </w:style>
  <w:style w:type="character" w:customStyle="1" w:styleId="l5def">
    <w:name w:val="l5def"/>
    <w:basedOn w:val="DefaultParagraphFont"/>
    <w:rsid w:val="002E395E"/>
  </w:style>
  <w:style w:type="paragraph" w:customStyle="1" w:styleId="Default">
    <w:name w:val="Default"/>
    <w:rsid w:val="00466F21"/>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8D0F11"/>
    <w:pPr>
      <w:tabs>
        <w:tab w:val="center" w:pos="4680"/>
        <w:tab w:val="right" w:pos="9360"/>
      </w:tabs>
    </w:pPr>
    <w:rPr>
      <w:rFonts w:ascii="Calibri" w:eastAsia="Calibri" w:hAnsi="Calibri"/>
      <w:sz w:val="22"/>
      <w:szCs w:val="22"/>
    </w:rPr>
  </w:style>
  <w:style w:type="character" w:customStyle="1" w:styleId="HeaderChar">
    <w:name w:val="Header Char"/>
    <w:basedOn w:val="DefaultParagraphFont"/>
    <w:link w:val="Header"/>
    <w:uiPriority w:val="99"/>
    <w:rsid w:val="008D0F11"/>
    <w:rPr>
      <w:rFonts w:ascii="Calibri" w:eastAsia="Calibri" w:hAnsi="Calibri" w:cs="Times New Roman"/>
      <w:lang w:val="en-US"/>
    </w:rPr>
  </w:style>
  <w:style w:type="character" w:customStyle="1" w:styleId="NoSpacingChar">
    <w:name w:val="No Spacing Char"/>
    <w:link w:val="NoSpacing"/>
    <w:uiPriority w:val="1"/>
    <w:locked/>
    <w:rsid w:val="008D0F11"/>
  </w:style>
  <w:style w:type="character" w:styleId="Emphasis">
    <w:name w:val="Emphasis"/>
    <w:qFormat/>
    <w:rsid w:val="008D0F11"/>
    <w:rPr>
      <w:i/>
      <w:iCs/>
    </w:rPr>
  </w:style>
  <w:style w:type="paragraph" w:customStyle="1" w:styleId="sartttl">
    <w:name w:val="s_art_ttl"/>
    <w:basedOn w:val="Normal"/>
    <w:rsid w:val="008D0F11"/>
    <w:pPr>
      <w:spacing w:before="100" w:beforeAutospacing="1" w:after="100" w:afterAutospacing="1"/>
    </w:pPr>
  </w:style>
  <w:style w:type="character" w:styleId="BookTitle">
    <w:name w:val="Book Title"/>
    <w:basedOn w:val="DefaultParagraphFont"/>
    <w:uiPriority w:val="33"/>
    <w:qFormat/>
    <w:rsid w:val="0048440D"/>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0464">
      <w:bodyDiv w:val="1"/>
      <w:marLeft w:val="0"/>
      <w:marRight w:val="0"/>
      <w:marTop w:val="0"/>
      <w:marBottom w:val="0"/>
      <w:divBdr>
        <w:top w:val="none" w:sz="0" w:space="0" w:color="auto"/>
        <w:left w:val="none" w:sz="0" w:space="0" w:color="auto"/>
        <w:bottom w:val="none" w:sz="0" w:space="0" w:color="auto"/>
        <w:right w:val="none" w:sz="0" w:space="0" w:color="auto"/>
      </w:divBdr>
      <w:divsChild>
        <w:div w:id="2053529233">
          <w:marLeft w:val="0"/>
          <w:marRight w:val="0"/>
          <w:marTop w:val="0"/>
          <w:marBottom w:val="0"/>
          <w:divBdr>
            <w:top w:val="none" w:sz="0" w:space="0" w:color="auto"/>
            <w:left w:val="none" w:sz="0" w:space="0" w:color="auto"/>
            <w:bottom w:val="none" w:sz="0" w:space="0" w:color="auto"/>
            <w:right w:val="none" w:sz="0" w:space="0" w:color="auto"/>
          </w:divBdr>
        </w:div>
      </w:divsChild>
    </w:div>
    <w:div w:id="77756704">
      <w:bodyDiv w:val="1"/>
      <w:marLeft w:val="0"/>
      <w:marRight w:val="0"/>
      <w:marTop w:val="0"/>
      <w:marBottom w:val="0"/>
      <w:divBdr>
        <w:top w:val="none" w:sz="0" w:space="0" w:color="auto"/>
        <w:left w:val="none" w:sz="0" w:space="0" w:color="auto"/>
        <w:bottom w:val="none" w:sz="0" w:space="0" w:color="auto"/>
        <w:right w:val="none" w:sz="0" w:space="0" w:color="auto"/>
      </w:divBdr>
      <w:divsChild>
        <w:div w:id="897982510">
          <w:marLeft w:val="0"/>
          <w:marRight w:val="0"/>
          <w:marTop w:val="0"/>
          <w:marBottom w:val="0"/>
          <w:divBdr>
            <w:top w:val="none" w:sz="0" w:space="0" w:color="auto"/>
            <w:left w:val="none" w:sz="0" w:space="0" w:color="auto"/>
            <w:bottom w:val="none" w:sz="0" w:space="0" w:color="auto"/>
            <w:right w:val="none" w:sz="0" w:space="0" w:color="auto"/>
          </w:divBdr>
        </w:div>
      </w:divsChild>
    </w:div>
    <w:div w:id="130365890">
      <w:bodyDiv w:val="1"/>
      <w:marLeft w:val="0"/>
      <w:marRight w:val="0"/>
      <w:marTop w:val="0"/>
      <w:marBottom w:val="0"/>
      <w:divBdr>
        <w:top w:val="none" w:sz="0" w:space="0" w:color="auto"/>
        <w:left w:val="none" w:sz="0" w:space="0" w:color="auto"/>
        <w:bottom w:val="none" w:sz="0" w:space="0" w:color="auto"/>
        <w:right w:val="none" w:sz="0" w:space="0" w:color="auto"/>
      </w:divBdr>
      <w:divsChild>
        <w:div w:id="1056198828">
          <w:marLeft w:val="0"/>
          <w:marRight w:val="0"/>
          <w:marTop w:val="0"/>
          <w:marBottom w:val="0"/>
          <w:divBdr>
            <w:top w:val="none" w:sz="0" w:space="0" w:color="auto"/>
            <w:left w:val="none" w:sz="0" w:space="0" w:color="auto"/>
            <w:bottom w:val="none" w:sz="0" w:space="0" w:color="auto"/>
            <w:right w:val="none" w:sz="0" w:space="0" w:color="auto"/>
          </w:divBdr>
        </w:div>
      </w:divsChild>
    </w:div>
    <w:div w:id="331370815">
      <w:bodyDiv w:val="1"/>
      <w:marLeft w:val="0"/>
      <w:marRight w:val="0"/>
      <w:marTop w:val="0"/>
      <w:marBottom w:val="0"/>
      <w:divBdr>
        <w:top w:val="none" w:sz="0" w:space="0" w:color="auto"/>
        <w:left w:val="none" w:sz="0" w:space="0" w:color="auto"/>
        <w:bottom w:val="none" w:sz="0" w:space="0" w:color="auto"/>
        <w:right w:val="none" w:sz="0" w:space="0" w:color="auto"/>
      </w:divBdr>
      <w:divsChild>
        <w:div w:id="1811702768">
          <w:marLeft w:val="0"/>
          <w:marRight w:val="0"/>
          <w:marTop w:val="0"/>
          <w:marBottom w:val="0"/>
          <w:divBdr>
            <w:top w:val="none" w:sz="0" w:space="0" w:color="auto"/>
            <w:left w:val="none" w:sz="0" w:space="0" w:color="auto"/>
            <w:bottom w:val="none" w:sz="0" w:space="0" w:color="auto"/>
            <w:right w:val="none" w:sz="0" w:space="0" w:color="auto"/>
          </w:divBdr>
        </w:div>
      </w:divsChild>
    </w:div>
    <w:div w:id="371735207">
      <w:bodyDiv w:val="1"/>
      <w:marLeft w:val="0"/>
      <w:marRight w:val="0"/>
      <w:marTop w:val="0"/>
      <w:marBottom w:val="0"/>
      <w:divBdr>
        <w:top w:val="none" w:sz="0" w:space="0" w:color="auto"/>
        <w:left w:val="none" w:sz="0" w:space="0" w:color="auto"/>
        <w:bottom w:val="none" w:sz="0" w:space="0" w:color="auto"/>
        <w:right w:val="none" w:sz="0" w:space="0" w:color="auto"/>
      </w:divBdr>
      <w:divsChild>
        <w:div w:id="292366106">
          <w:marLeft w:val="0"/>
          <w:marRight w:val="0"/>
          <w:marTop w:val="0"/>
          <w:marBottom w:val="0"/>
          <w:divBdr>
            <w:top w:val="none" w:sz="0" w:space="0" w:color="auto"/>
            <w:left w:val="none" w:sz="0" w:space="0" w:color="auto"/>
            <w:bottom w:val="none" w:sz="0" w:space="0" w:color="auto"/>
            <w:right w:val="none" w:sz="0" w:space="0" w:color="auto"/>
          </w:divBdr>
        </w:div>
      </w:divsChild>
    </w:div>
    <w:div w:id="626086131">
      <w:bodyDiv w:val="1"/>
      <w:marLeft w:val="0"/>
      <w:marRight w:val="0"/>
      <w:marTop w:val="0"/>
      <w:marBottom w:val="0"/>
      <w:divBdr>
        <w:top w:val="none" w:sz="0" w:space="0" w:color="auto"/>
        <w:left w:val="none" w:sz="0" w:space="0" w:color="auto"/>
        <w:bottom w:val="none" w:sz="0" w:space="0" w:color="auto"/>
        <w:right w:val="none" w:sz="0" w:space="0" w:color="auto"/>
      </w:divBdr>
    </w:div>
    <w:div w:id="645399254">
      <w:bodyDiv w:val="1"/>
      <w:marLeft w:val="0"/>
      <w:marRight w:val="0"/>
      <w:marTop w:val="0"/>
      <w:marBottom w:val="0"/>
      <w:divBdr>
        <w:top w:val="none" w:sz="0" w:space="0" w:color="auto"/>
        <w:left w:val="none" w:sz="0" w:space="0" w:color="auto"/>
        <w:bottom w:val="none" w:sz="0" w:space="0" w:color="auto"/>
        <w:right w:val="none" w:sz="0" w:space="0" w:color="auto"/>
      </w:divBdr>
    </w:div>
    <w:div w:id="889414528">
      <w:bodyDiv w:val="1"/>
      <w:marLeft w:val="0"/>
      <w:marRight w:val="0"/>
      <w:marTop w:val="0"/>
      <w:marBottom w:val="0"/>
      <w:divBdr>
        <w:top w:val="none" w:sz="0" w:space="0" w:color="auto"/>
        <w:left w:val="none" w:sz="0" w:space="0" w:color="auto"/>
        <w:bottom w:val="none" w:sz="0" w:space="0" w:color="auto"/>
        <w:right w:val="none" w:sz="0" w:space="0" w:color="auto"/>
      </w:divBdr>
      <w:divsChild>
        <w:div w:id="1623263184">
          <w:marLeft w:val="0"/>
          <w:marRight w:val="0"/>
          <w:marTop w:val="0"/>
          <w:marBottom w:val="0"/>
          <w:divBdr>
            <w:top w:val="none" w:sz="0" w:space="0" w:color="auto"/>
            <w:left w:val="none" w:sz="0" w:space="0" w:color="auto"/>
            <w:bottom w:val="none" w:sz="0" w:space="0" w:color="auto"/>
            <w:right w:val="none" w:sz="0" w:space="0" w:color="auto"/>
          </w:divBdr>
        </w:div>
      </w:divsChild>
    </w:div>
    <w:div w:id="955987317">
      <w:bodyDiv w:val="1"/>
      <w:marLeft w:val="0"/>
      <w:marRight w:val="0"/>
      <w:marTop w:val="0"/>
      <w:marBottom w:val="0"/>
      <w:divBdr>
        <w:top w:val="none" w:sz="0" w:space="0" w:color="auto"/>
        <w:left w:val="none" w:sz="0" w:space="0" w:color="auto"/>
        <w:bottom w:val="none" w:sz="0" w:space="0" w:color="auto"/>
        <w:right w:val="none" w:sz="0" w:space="0" w:color="auto"/>
      </w:divBdr>
      <w:divsChild>
        <w:div w:id="1131367474">
          <w:marLeft w:val="0"/>
          <w:marRight w:val="0"/>
          <w:marTop w:val="0"/>
          <w:marBottom w:val="0"/>
          <w:divBdr>
            <w:top w:val="none" w:sz="0" w:space="0" w:color="auto"/>
            <w:left w:val="none" w:sz="0" w:space="0" w:color="auto"/>
            <w:bottom w:val="none" w:sz="0" w:space="0" w:color="auto"/>
            <w:right w:val="none" w:sz="0" w:space="0" w:color="auto"/>
          </w:divBdr>
        </w:div>
      </w:divsChild>
    </w:div>
    <w:div w:id="1115178607">
      <w:bodyDiv w:val="1"/>
      <w:marLeft w:val="0"/>
      <w:marRight w:val="0"/>
      <w:marTop w:val="0"/>
      <w:marBottom w:val="0"/>
      <w:divBdr>
        <w:top w:val="none" w:sz="0" w:space="0" w:color="auto"/>
        <w:left w:val="none" w:sz="0" w:space="0" w:color="auto"/>
        <w:bottom w:val="none" w:sz="0" w:space="0" w:color="auto"/>
        <w:right w:val="none" w:sz="0" w:space="0" w:color="auto"/>
      </w:divBdr>
      <w:divsChild>
        <w:div w:id="328757664">
          <w:marLeft w:val="0"/>
          <w:marRight w:val="0"/>
          <w:marTop w:val="0"/>
          <w:marBottom w:val="0"/>
          <w:divBdr>
            <w:top w:val="none" w:sz="0" w:space="0" w:color="auto"/>
            <w:left w:val="none" w:sz="0" w:space="0" w:color="auto"/>
            <w:bottom w:val="none" w:sz="0" w:space="0" w:color="auto"/>
            <w:right w:val="none" w:sz="0" w:space="0" w:color="auto"/>
          </w:divBdr>
        </w:div>
      </w:divsChild>
    </w:div>
    <w:div w:id="1120759647">
      <w:bodyDiv w:val="1"/>
      <w:marLeft w:val="0"/>
      <w:marRight w:val="0"/>
      <w:marTop w:val="0"/>
      <w:marBottom w:val="0"/>
      <w:divBdr>
        <w:top w:val="none" w:sz="0" w:space="0" w:color="auto"/>
        <w:left w:val="none" w:sz="0" w:space="0" w:color="auto"/>
        <w:bottom w:val="none" w:sz="0" w:space="0" w:color="auto"/>
        <w:right w:val="none" w:sz="0" w:space="0" w:color="auto"/>
      </w:divBdr>
      <w:divsChild>
        <w:div w:id="1378894124">
          <w:marLeft w:val="0"/>
          <w:marRight w:val="0"/>
          <w:marTop w:val="0"/>
          <w:marBottom w:val="0"/>
          <w:divBdr>
            <w:top w:val="none" w:sz="0" w:space="0" w:color="auto"/>
            <w:left w:val="none" w:sz="0" w:space="0" w:color="auto"/>
            <w:bottom w:val="none" w:sz="0" w:space="0" w:color="auto"/>
            <w:right w:val="none" w:sz="0" w:space="0" w:color="auto"/>
          </w:divBdr>
        </w:div>
      </w:divsChild>
    </w:div>
    <w:div w:id="1319269673">
      <w:bodyDiv w:val="1"/>
      <w:marLeft w:val="0"/>
      <w:marRight w:val="0"/>
      <w:marTop w:val="0"/>
      <w:marBottom w:val="0"/>
      <w:divBdr>
        <w:top w:val="none" w:sz="0" w:space="0" w:color="auto"/>
        <w:left w:val="none" w:sz="0" w:space="0" w:color="auto"/>
        <w:bottom w:val="none" w:sz="0" w:space="0" w:color="auto"/>
        <w:right w:val="none" w:sz="0" w:space="0" w:color="auto"/>
      </w:divBdr>
      <w:divsChild>
        <w:div w:id="1201014016">
          <w:marLeft w:val="0"/>
          <w:marRight w:val="0"/>
          <w:marTop w:val="0"/>
          <w:marBottom w:val="0"/>
          <w:divBdr>
            <w:top w:val="none" w:sz="0" w:space="0" w:color="auto"/>
            <w:left w:val="none" w:sz="0" w:space="0" w:color="auto"/>
            <w:bottom w:val="none" w:sz="0" w:space="0" w:color="auto"/>
            <w:right w:val="none" w:sz="0" w:space="0" w:color="auto"/>
          </w:divBdr>
        </w:div>
      </w:divsChild>
    </w:div>
    <w:div w:id="1398165699">
      <w:bodyDiv w:val="1"/>
      <w:marLeft w:val="0"/>
      <w:marRight w:val="0"/>
      <w:marTop w:val="0"/>
      <w:marBottom w:val="0"/>
      <w:divBdr>
        <w:top w:val="none" w:sz="0" w:space="0" w:color="auto"/>
        <w:left w:val="none" w:sz="0" w:space="0" w:color="auto"/>
        <w:bottom w:val="none" w:sz="0" w:space="0" w:color="auto"/>
        <w:right w:val="none" w:sz="0" w:space="0" w:color="auto"/>
      </w:divBdr>
    </w:div>
    <w:div w:id="1413114249">
      <w:bodyDiv w:val="1"/>
      <w:marLeft w:val="0"/>
      <w:marRight w:val="0"/>
      <w:marTop w:val="0"/>
      <w:marBottom w:val="0"/>
      <w:divBdr>
        <w:top w:val="none" w:sz="0" w:space="0" w:color="auto"/>
        <w:left w:val="none" w:sz="0" w:space="0" w:color="auto"/>
        <w:bottom w:val="none" w:sz="0" w:space="0" w:color="auto"/>
        <w:right w:val="none" w:sz="0" w:space="0" w:color="auto"/>
      </w:divBdr>
    </w:div>
    <w:div w:id="1580410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ntact@primarialiebling.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630D0060-0BC7-4043-83CD-89B0325D7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1649</Words>
  <Characters>9401</Characters>
  <Application>Microsoft Office Word</Application>
  <DocSecurity>0</DocSecurity>
  <Lines>78</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Ciacova</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Geta</dc:creator>
  <cp:keywords/>
  <dc:description/>
  <cp:lastModifiedBy>Juridic</cp:lastModifiedBy>
  <cp:revision>2</cp:revision>
  <cp:lastPrinted>2019-03-06T07:57:00Z</cp:lastPrinted>
  <dcterms:created xsi:type="dcterms:W3CDTF">2023-08-22T08:42:00Z</dcterms:created>
  <dcterms:modified xsi:type="dcterms:W3CDTF">2023-08-22T08:42:00Z</dcterms:modified>
</cp:coreProperties>
</file>