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BE" w:rsidRPr="00E408E8" w:rsidRDefault="008444BE" w:rsidP="008444BE">
      <w:pPr>
        <w:jc w:val="center"/>
        <w:rPr>
          <w:sz w:val="30"/>
          <w:szCs w:val="30"/>
        </w:rPr>
      </w:pPr>
      <w:r>
        <w:rPr>
          <w:noProof/>
          <w:sz w:val="30"/>
          <w:szCs w:val="30"/>
          <w:lang w:val="en-US" w:eastAsia="en-US"/>
        </w:rPr>
        <w:drawing>
          <wp:anchor distT="0" distB="0" distL="114300" distR="114300" simplePos="0" relativeHeight="251660288" behindDoc="0" locked="0" layoutInCell="1" allowOverlap="1">
            <wp:simplePos x="0" y="0"/>
            <wp:positionH relativeFrom="column">
              <wp:posOffset>5321935</wp:posOffset>
            </wp:positionH>
            <wp:positionV relativeFrom="paragraph">
              <wp:posOffset>-15875</wp:posOffset>
            </wp:positionV>
            <wp:extent cx="996315" cy="1231900"/>
            <wp:effectExtent l="0" t="0" r="0" b="6350"/>
            <wp:wrapNone/>
            <wp:docPr id="3" name="Imagine 3"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315"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0"/>
          <w:szCs w:val="30"/>
          <w:lang w:val="en-US" w:eastAsia="en-US"/>
        </w:rPr>
        <w:drawing>
          <wp:anchor distT="0" distB="0" distL="114300" distR="114300" simplePos="0" relativeHeight="251659264" behindDoc="0" locked="0" layoutInCell="1" allowOverlap="1">
            <wp:simplePos x="0" y="0"/>
            <wp:positionH relativeFrom="column">
              <wp:posOffset>27305</wp:posOffset>
            </wp:positionH>
            <wp:positionV relativeFrom="paragraph">
              <wp:posOffset>66675</wp:posOffset>
            </wp:positionV>
            <wp:extent cx="890270" cy="1149350"/>
            <wp:effectExtent l="0" t="0" r="5080" b="0"/>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27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08E8">
        <w:rPr>
          <w:sz w:val="30"/>
          <w:szCs w:val="30"/>
        </w:rPr>
        <w:t>ROMÂNIA</w:t>
      </w:r>
    </w:p>
    <w:p w:rsidR="008444BE" w:rsidRPr="00E408E8" w:rsidRDefault="008444BE" w:rsidP="008444BE">
      <w:pPr>
        <w:jc w:val="center"/>
        <w:rPr>
          <w:sz w:val="30"/>
          <w:szCs w:val="30"/>
          <w:u w:val="single"/>
        </w:rPr>
      </w:pPr>
      <w:r w:rsidRPr="00E408E8">
        <w:rPr>
          <w:sz w:val="30"/>
          <w:szCs w:val="30"/>
        </w:rPr>
        <w:t xml:space="preserve">  </w:t>
      </w:r>
      <w:r w:rsidRPr="00E408E8">
        <w:rPr>
          <w:sz w:val="30"/>
          <w:szCs w:val="30"/>
          <w:u w:val="single"/>
        </w:rPr>
        <w:t>MUNICIPIUL MARGHITA</w:t>
      </w:r>
    </w:p>
    <w:p w:rsidR="008444BE" w:rsidRPr="00702B09" w:rsidRDefault="008444BE" w:rsidP="008444BE">
      <w:pPr>
        <w:spacing w:line="360" w:lineRule="auto"/>
        <w:rPr>
          <w:sz w:val="28"/>
          <w:u w:val="single"/>
        </w:rPr>
      </w:pPr>
      <w:r w:rsidRPr="00702B09">
        <w:rPr>
          <w:b/>
          <w:noProof/>
          <w:sz w:val="26"/>
          <w:szCs w:val="26"/>
        </w:rPr>
        <w:t xml:space="preserve">           </w:t>
      </w:r>
      <w:r>
        <w:rPr>
          <w:b/>
          <w:noProof/>
          <w:sz w:val="26"/>
          <w:szCs w:val="26"/>
        </w:rPr>
        <w:t xml:space="preserve">    </w:t>
      </w:r>
      <w:r w:rsidRPr="00702B09">
        <w:rPr>
          <w:b/>
          <w:noProof/>
          <w:sz w:val="26"/>
          <w:szCs w:val="26"/>
        </w:rPr>
        <w:t xml:space="preserve"> </w:t>
      </w:r>
      <w:r>
        <w:rPr>
          <w:b/>
          <w:noProof/>
          <w:sz w:val="26"/>
          <w:szCs w:val="26"/>
        </w:rPr>
        <w:t xml:space="preserve">     </w:t>
      </w:r>
      <w:r w:rsidRPr="00702B09">
        <w:rPr>
          <w:b/>
          <w:noProof/>
          <w:sz w:val="26"/>
          <w:szCs w:val="26"/>
        </w:rPr>
        <w:t xml:space="preserve"> </w:t>
      </w:r>
      <w:r>
        <w:rPr>
          <w:b/>
          <w:noProof/>
          <w:sz w:val="26"/>
          <w:szCs w:val="26"/>
        </w:rPr>
        <w:t xml:space="preserve">                      </w:t>
      </w:r>
      <w:r w:rsidRPr="00702B09">
        <w:rPr>
          <w:noProof/>
          <w:sz w:val="26"/>
          <w:szCs w:val="26"/>
          <w:u w:val="single"/>
        </w:rPr>
        <w:t xml:space="preserve">MARGITTA MEGYEI JOGU VAROS </w:t>
      </w:r>
    </w:p>
    <w:p w:rsidR="008444BE" w:rsidRDefault="008444BE" w:rsidP="008444BE">
      <w:pPr>
        <w:tabs>
          <w:tab w:val="left" w:pos="6225"/>
        </w:tabs>
      </w:pPr>
      <w:r w:rsidRPr="00064080">
        <w:t xml:space="preserve">      </w:t>
      </w:r>
      <w:r>
        <w:t xml:space="preserve">                    415300 - Marghita,  Bihor                              telefon : +40259362001</w:t>
      </w:r>
    </w:p>
    <w:p w:rsidR="008444BE" w:rsidRDefault="008444BE" w:rsidP="008444BE">
      <w:r>
        <w:t xml:space="preserve">                          Calea Republicii,  nr.</w:t>
      </w:r>
      <w:r>
        <w:t>1</w:t>
      </w:r>
      <w:r>
        <w:t xml:space="preserve">                                   fax :       +40259362404</w:t>
      </w:r>
    </w:p>
    <w:p w:rsidR="008444BE" w:rsidRPr="00064080" w:rsidRDefault="008444BE" w:rsidP="008444BE">
      <w:pPr>
        <w:tabs>
          <w:tab w:val="left" w:pos="5760"/>
          <w:tab w:val="left" w:pos="6240"/>
        </w:tabs>
      </w:pPr>
      <w:r w:rsidRPr="00064080">
        <w:t xml:space="preserve">     </w:t>
      </w:r>
      <w:r>
        <w:t xml:space="preserve">                     Cod fiscal: 4348947</w:t>
      </w:r>
      <w:r w:rsidRPr="00064080">
        <w:t xml:space="preserve">                      </w:t>
      </w:r>
      <w:r>
        <w:t xml:space="preserve">        </w:t>
      </w:r>
      <w:r>
        <w:t xml:space="preserve"> </w:t>
      </w:r>
      <w:r>
        <w:t xml:space="preserve">      </w:t>
      </w:r>
      <w:r w:rsidRPr="00064080">
        <w:t>mail</w:t>
      </w:r>
      <w:r>
        <w:t xml:space="preserve">: </w:t>
      </w:r>
      <w:hyperlink r:id="rId8" w:history="1">
        <w:r w:rsidRPr="00F01B7D">
          <w:rPr>
            <w:rStyle w:val="Hyperlink"/>
          </w:rPr>
          <w:t>primaria@marghita.ro</w:t>
        </w:r>
      </w:hyperlink>
    </w:p>
    <w:p w:rsidR="00D53306" w:rsidRDefault="008444BE" w:rsidP="008444BE">
      <w:r>
        <w:rPr>
          <w:noProof/>
          <w:lang w:val="en-US" w:eastAsia="en-US"/>
        </w:rPr>
        <w:drawing>
          <wp:inline distT="0" distB="0" distL="0" distR="0">
            <wp:extent cx="6264275" cy="170815"/>
            <wp:effectExtent l="0" t="0" r="3175" b="635"/>
            <wp:docPr id="1" name="Imagin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845_"/>
                    <pic:cNvPicPr>
                      <a:picLocks noChangeAspect="1" noChangeArrowheads="1"/>
                    </pic:cNvPicPr>
                  </pic:nvPicPr>
                  <pic:blipFill>
                    <a:blip r:embed="rId9">
                      <a:lum bright="-22000" contrast="-24000"/>
                      <a:extLst>
                        <a:ext uri="{28A0092B-C50C-407E-A947-70E740481C1C}">
                          <a14:useLocalDpi xmlns:a14="http://schemas.microsoft.com/office/drawing/2010/main" val="0"/>
                        </a:ext>
                      </a:extLst>
                    </a:blip>
                    <a:srcRect/>
                    <a:stretch>
                      <a:fillRect/>
                    </a:stretch>
                  </pic:blipFill>
                  <pic:spPr bwMode="auto">
                    <a:xfrm>
                      <a:off x="0" y="0"/>
                      <a:ext cx="6264275" cy="170815"/>
                    </a:xfrm>
                    <a:prstGeom prst="rect">
                      <a:avLst/>
                    </a:prstGeom>
                    <a:noFill/>
                    <a:ln>
                      <a:noFill/>
                    </a:ln>
                  </pic:spPr>
                </pic:pic>
              </a:graphicData>
            </a:graphic>
          </wp:inline>
        </w:drawing>
      </w:r>
    </w:p>
    <w:p w:rsidR="008444BE" w:rsidRDefault="008444BE" w:rsidP="008444BE">
      <w:r>
        <w:t>Nr. 10902 din 21.09.2023</w:t>
      </w:r>
    </w:p>
    <w:p w:rsidR="008444BE" w:rsidRDefault="008444BE" w:rsidP="008444BE"/>
    <w:p w:rsidR="008444BE" w:rsidRPr="008444BE" w:rsidRDefault="008444BE" w:rsidP="008444BE"/>
    <w:p w:rsidR="008444BE" w:rsidRDefault="008444BE" w:rsidP="008444BE">
      <w:r w:rsidRPr="008444BE">
        <w:t xml:space="preserve">                                                        Referat de aprobare </w:t>
      </w:r>
    </w:p>
    <w:p w:rsidR="00A70EE9" w:rsidRPr="008444BE" w:rsidRDefault="00A70EE9" w:rsidP="008444BE"/>
    <w:p w:rsidR="008444BE" w:rsidRPr="008444BE" w:rsidRDefault="008444BE" w:rsidP="008444BE">
      <w:pPr>
        <w:pStyle w:val="Corptext"/>
        <w:numPr>
          <w:ilvl w:val="0"/>
          <w:numId w:val="1"/>
        </w:numPr>
        <w:jc w:val="both"/>
        <w:rPr>
          <w:b w:val="0"/>
          <w:sz w:val="24"/>
          <w:lang w:val="ro-RO"/>
        </w:rPr>
      </w:pPr>
      <w:r w:rsidRPr="008444BE">
        <w:rPr>
          <w:b w:val="0"/>
          <w:sz w:val="24"/>
          <w:lang w:val="ro-RO"/>
        </w:rPr>
        <w:t xml:space="preserve">la proiectul de hotărâre privind </w:t>
      </w:r>
      <w:r w:rsidRPr="008444BE">
        <w:rPr>
          <w:b w:val="0"/>
          <w:sz w:val="24"/>
          <w:lang w:val="ro-RO"/>
        </w:rPr>
        <w:t xml:space="preserve">aprobarea modificării unor poziţii din inventarul bunurilor care aparţin domeniului public al municipiului Marghita şi constituirea unor numere cadastrale  </w:t>
      </w:r>
      <w:r w:rsidRPr="008444BE">
        <w:rPr>
          <w:b w:val="0"/>
          <w:sz w:val="24"/>
          <w:lang w:val="ro-RO"/>
        </w:rPr>
        <w:t>î</w:t>
      </w:r>
      <w:r w:rsidRPr="008444BE">
        <w:rPr>
          <w:b w:val="0"/>
          <w:sz w:val="24"/>
          <w:lang w:val="ro-RO"/>
        </w:rPr>
        <w:t>n vederea deschiderii de cărţi funciare noi pentru terenuri ce reprezintă drumul de exploatare din extravilanul municipiului Marghita și sat Ghenetea</w:t>
      </w:r>
    </w:p>
    <w:p w:rsidR="008444BE" w:rsidRPr="008444BE" w:rsidRDefault="008444BE" w:rsidP="008444BE">
      <w:pPr>
        <w:jc w:val="both"/>
      </w:pPr>
    </w:p>
    <w:p w:rsidR="008444BE" w:rsidRPr="008444BE" w:rsidRDefault="008444BE" w:rsidP="008444BE">
      <w:pPr>
        <w:ind w:firstLine="720"/>
        <w:jc w:val="both"/>
        <w:rPr>
          <w:rFonts w:eastAsiaTheme="minorHAnsi"/>
          <w:lang w:eastAsia="en-US"/>
        </w:rPr>
      </w:pPr>
      <w:r w:rsidRPr="008444BE">
        <w:rPr>
          <w:rFonts w:eastAsiaTheme="minorHAnsi"/>
          <w:lang w:eastAsia="en-US"/>
        </w:rPr>
        <w:t xml:space="preserve">  Referatul de aprobare are la bază prevederile art. 6 alin(3) şi art. 30 din Legea nr. 24/2000, privind normele de tehnică legislativă pentru elaborarea actelor normative, republicată, cu modificările şi completările ulterioare, </w:t>
      </w:r>
      <w:r w:rsidRPr="008444BE">
        <w:rPr>
          <w:rFonts w:eastAsiaTheme="minorEastAsia"/>
          <w:lang w:eastAsia="en-US"/>
        </w:rPr>
        <w:t>precum și art.136 alin(8) lit. ”a” din OUG nr. 57/2019, privind Codul administrativ ,</w:t>
      </w:r>
      <w:r w:rsidRPr="008444BE">
        <w:rPr>
          <w:rFonts w:eastAsiaTheme="minorHAnsi"/>
          <w:lang w:eastAsia="en-US"/>
        </w:rPr>
        <w:t xml:space="preserve">reprezentând instrumentul de prezentare şi motivare a proiectului privind aprobarea modificării unor </w:t>
      </w:r>
      <w:proofErr w:type="spellStart"/>
      <w:r w:rsidRPr="008444BE">
        <w:rPr>
          <w:rFonts w:eastAsiaTheme="minorHAnsi"/>
          <w:lang w:eastAsia="en-US"/>
        </w:rPr>
        <w:t>pozitii</w:t>
      </w:r>
      <w:proofErr w:type="spellEnd"/>
      <w:r w:rsidRPr="008444BE">
        <w:rPr>
          <w:rFonts w:eastAsiaTheme="minorHAnsi"/>
          <w:lang w:eastAsia="en-US"/>
        </w:rPr>
        <w:t xml:space="preserve">   din inventarul bunurilor care aparțin domeniului public al municipiului Marghita si constituirea de numere cadastrale in vederea deschiderii de cărți funciare noi pentru terenuri din intravilanul municipiului Marghita  </w:t>
      </w:r>
    </w:p>
    <w:p w:rsidR="008444BE" w:rsidRPr="008444BE" w:rsidRDefault="008444BE" w:rsidP="008444BE">
      <w:pPr>
        <w:ind w:firstLine="720"/>
        <w:jc w:val="both"/>
        <w:rPr>
          <w:rFonts w:eastAsiaTheme="minorHAnsi"/>
          <w:lang w:eastAsia="en-US"/>
        </w:rPr>
      </w:pPr>
      <w:r w:rsidRPr="008444BE">
        <w:rPr>
          <w:rFonts w:eastAsiaTheme="minorHAnsi"/>
          <w:lang w:eastAsia="en-US"/>
        </w:rPr>
        <w:t xml:space="preserve">Motivul elaborări acestui proiect de hotărâre îl constituie, cu precădere, necesitatea  corelării situaţiei din teren cu inventarul bunurilor care alcătuiesc domeniul public al orașului; terenurile care formează obiectul prezentului proiect de hotărâre reprezintă în natură </w:t>
      </w:r>
      <w:r w:rsidRPr="008444BE">
        <w:rPr>
          <w:rFonts w:eastAsiaTheme="minorHAnsi"/>
          <w:lang w:eastAsia="en-US"/>
        </w:rPr>
        <w:t xml:space="preserve">drumuri </w:t>
      </w:r>
      <w:r w:rsidRPr="008444BE">
        <w:rPr>
          <w:rFonts w:eastAsiaTheme="minorHAnsi"/>
          <w:lang w:eastAsia="en-US"/>
        </w:rPr>
        <w:t xml:space="preserve">incluse deja în domeniul public al municipiului Marghita odată cu întocmirea primului inventar(HCL nr.35/1999 și atestată prin HG nr. 970/2002, anexa  6 </w:t>
      </w:r>
      <w:r w:rsidRPr="008444BE">
        <w:rPr>
          <w:rFonts w:eastAsiaTheme="minorHAnsi"/>
          <w:lang w:eastAsia="en-US"/>
        </w:rPr>
        <w:t xml:space="preserve">. </w:t>
      </w:r>
    </w:p>
    <w:p w:rsidR="008444BE" w:rsidRPr="008444BE" w:rsidRDefault="008444BE" w:rsidP="008444BE">
      <w:pPr>
        <w:pStyle w:val="Titlu1"/>
        <w:ind w:firstLine="709"/>
        <w:jc w:val="both"/>
        <w:rPr>
          <w:sz w:val="24"/>
          <w:lang w:val="ro-RO"/>
        </w:rPr>
      </w:pPr>
      <w:r w:rsidRPr="008444BE">
        <w:rPr>
          <w:sz w:val="24"/>
          <w:lang w:val="ro-RO"/>
        </w:rPr>
        <w:t>Având în vedere că majoritatea lucrărilor de intervenţie la infrastructura rutieră se autorizează, în baza unor documentaţii tehnice complexe, cuprinzând inclus</w:t>
      </w:r>
      <w:r w:rsidR="00A70EE9">
        <w:rPr>
          <w:sz w:val="24"/>
          <w:lang w:val="ro-RO"/>
        </w:rPr>
        <w:t>i</w:t>
      </w:r>
      <w:r w:rsidRPr="008444BE">
        <w:rPr>
          <w:sz w:val="24"/>
          <w:lang w:val="ro-RO"/>
        </w:rPr>
        <w:t>v acte de proprietate, apare nevoia introducerii în cadastru a străzilor și drumurilor care aparţinând domeniului public, pentru a răspunde cerinţelor legale referitoare la dovada apartenenţei bunurilor care fac obiectul proiectelor de investiţii, do</w:t>
      </w:r>
      <w:r w:rsidR="00A70EE9">
        <w:rPr>
          <w:sz w:val="24"/>
          <w:lang w:val="ro-RO"/>
        </w:rPr>
        <w:t>cumentaţii realizate in conform</w:t>
      </w:r>
      <w:r w:rsidRPr="008444BE">
        <w:rPr>
          <w:sz w:val="24"/>
          <w:lang w:val="ro-RO"/>
        </w:rPr>
        <w:t xml:space="preserve">itate cu Legea 7/1996 a cadastrului şi a publicităţii imobiliare. </w:t>
      </w:r>
    </w:p>
    <w:p w:rsidR="008444BE" w:rsidRPr="008444BE" w:rsidRDefault="008444BE" w:rsidP="008444BE">
      <w:pPr>
        <w:pStyle w:val="Titlu1"/>
        <w:ind w:firstLine="709"/>
        <w:jc w:val="both"/>
        <w:rPr>
          <w:sz w:val="24"/>
          <w:lang w:val="ro-RO"/>
        </w:rPr>
      </w:pPr>
      <w:r>
        <w:rPr>
          <w:sz w:val="24"/>
          <w:lang w:val="ro-RO"/>
        </w:rPr>
        <w:t>De ace</w:t>
      </w:r>
      <w:r w:rsidRPr="008444BE">
        <w:rPr>
          <w:sz w:val="24"/>
          <w:lang w:val="ro-RO"/>
        </w:rPr>
        <w:t xml:space="preserve">ea, luând în considerare preocuparea autorităților publice locale din Municipiul Marghita  de a realiza investițiile cuprinse în proiectul: “ASIGURAREA INFRASTRUCTURII PENTRU TRANSPORTUL VERDE – INFRASTRUCTURII PENTRU BICICLETE ÎN MUNICIPIUL MARGHITA, JUDEȚUL BIHOR”, a cărui documentație trebuie să cuprindă dovada apartenenței bunurilor, care fac obiectul proiectului de investiții, la domeniul public al Municipiului Marghita, cu înscrisuri în Cadastru și Cartea Funciară. </w:t>
      </w:r>
    </w:p>
    <w:p w:rsidR="008444BE" w:rsidRPr="008444BE" w:rsidRDefault="008444BE" w:rsidP="008444BE">
      <w:pPr>
        <w:ind w:firstLine="720"/>
        <w:jc w:val="both"/>
        <w:rPr>
          <w:rFonts w:eastAsiaTheme="minorEastAsia"/>
          <w:lang w:eastAsia="en-US"/>
        </w:rPr>
      </w:pPr>
    </w:p>
    <w:p w:rsidR="008444BE" w:rsidRPr="008444BE" w:rsidRDefault="008444BE" w:rsidP="008444BE">
      <w:pPr>
        <w:autoSpaceDE w:val="0"/>
        <w:autoSpaceDN w:val="0"/>
        <w:adjustRightInd w:val="0"/>
        <w:ind w:firstLine="720"/>
        <w:jc w:val="both"/>
        <w:rPr>
          <w:rFonts w:eastAsiaTheme="minorHAnsi"/>
          <w:lang w:eastAsia="en-US"/>
        </w:rPr>
      </w:pPr>
      <w:r w:rsidRPr="008444BE">
        <w:rPr>
          <w:rFonts w:eastAsiaTheme="minorHAnsi"/>
          <w:lang w:eastAsia="en-US"/>
        </w:rPr>
        <w:t>S-a solicitat biroului agricol și cadastru să se pronunțe, dacă suprafețele de teren care fac obiectul acestui proiect de hotărâre, au format sau nu obiectul legilor fondului funciar, precum și compartimentului juridic să se pro</w:t>
      </w:r>
      <w:bookmarkStart w:id="0" w:name="_GoBack"/>
      <w:bookmarkEnd w:id="0"/>
      <w:r w:rsidRPr="008444BE">
        <w:rPr>
          <w:rFonts w:eastAsiaTheme="minorHAnsi"/>
          <w:lang w:eastAsia="en-US"/>
        </w:rPr>
        <w:t xml:space="preserve">nunțe dacă suprafețele respective fac sau obiectul vreunui </w:t>
      </w:r>
      <w:r w:rsidRPr="008444BE">
        <w:rPr>
          <w:rFonts w:eastAsiaTheme="minorHAnsi"/>
          <w:lang w:eastAsia="en-US"/>
        </w:rPr>
        <w:lastRenderedPageBreak/>
        <w:t>litigiu. Astfel, s-a constatat  că terenurile respective nu fac obiectul unor cereri de reconstituire a dreptului de proprietate privată sau de restituire, depuse în temeiul actelor normative cu caracter special privind fondul funciar și totodată nu au fost formulate cereri de retrocedare, formulate în baza Legii nr. 165/2013 privind măsurile pentru finalizarea procesului de restituire, în natură sau prin echivalent, a imobilelor preluate în mod abuziv în perioada regimului comunist în România, cu modificările și completările ulterioare. De asemenea compartimentului juridic a confirmat că aceste suprafețe nu fac obiectul vreunui litigiu.</w:t>
      </w:r>
    </w:p>
    <w:p w:rsidR="008444BE" w:rsidRPr="008444BE" w:rsidRDefault="008444BE" w:rsidP="008444BE">
      <w:pPr>
        <w:ind w:firstLine="720"/>
        <w:jc w:val="both"/>
        <w:rPr>
          <w:rFonts w:eastAsiaTheme="minorHAnsi"/>
          <w:lang w:eastAsia="en-US"/>
        </w:rPr>
      </w:pPr>
      <w:r w:rsidRPr="008444BE">
        <w:rPr>
          <w:rFonts w:eastAsiaTheme="minorHAnsi"/>
          <w:lang w:eastAsia="en-US"/>
        </w:rPr>
        <w:t xml:space="preserve">Dat fiind faptul că, în conformitate cu dispozițiile art. 286  alin.(4) din OUG nr. 57/2019, privind Codul administrativ, pct. 1 din Anexa nr. 4, străzile fac parte din domeniul public al comunelor, orașelor și municipiilor, regimul juridic fiind clar definit datorită afectaţiunii folosinţei publice;  </w:t>
      </w:r>
    </w:p>
    <w:p w:rsidR="008444BE" w:rsidRPr="008444BE" w:rsidRDefault="008444BE" w:rsidP="008444BE">
      <w:pPr>
        <w:ind w:firstLine="720"/>
        <w:jc w:val="both"/>
        <w:rPr>
          <w:rFonts w:eastAsiaTheme="minorHAnsi"/>
          <w:lang w:eastAsia="en-US"/>
        </w:rPr>
      </w:pPr>
      <w:r w:rsidRPr="008444BE">
        <w:rPr>
          <w:rFonts w:eastAsiaTheme="minorHAnsi"/>
          <w:lang w:eastAsia="en-US"/>
        </w:rPr>
        <w:t xml:space="preserve">De asemenea, ținând cont de prevederile art. 5 din Legea nr. 18/1991, privind fondul funciar, republicată, conform căruia:  </w:t>
      </w:r>
    </w:p>
    <w:p w:rsidR="008444BE" w:rsidRPr="008444BE" w:rsidRDefault="008444BE" w:rsidP="008444BE">
      <w:pPr>
        <w:autoSpaceDE w:val="0"/>
        <w:autoSpaceDN w:val="0"/>
        <w:adjustRightInd w:val="0"/>
        <w:ind w:firstLine="720"/>
        <w:jc w:val="both"/>
        <w:rPr>
          <w:rFonts w:eastAsiaTheme="minorHAnsi"/>
          <w:i/>
          <w:lang w:eastAsia="en-US"/>
        </w:rPr>
      </w:pPr>
      <w:r w:rsidRPr="008444BE">
        <w:rPr>
          <w:rFonts w:eastAsiaTheme="minorHAnsi"/>
          <w:lang w:eastAsia="en-US"/>
        </w:rPr>
        <w:t>“</w:t>
      </w:r>
      <w:r w:rsidRPr="008444BE">
        <w:rPr>
          <w:rFonts w:eastAsiaTheme="minorHAnsi"/>
          <w:i/>
          <w:lang w:eastAsia="en-US"/>
        </w:rPr>
        <w:t>ART. 5</w:t>
      </w:r>
    </w:p>
    <w:p w:rsidR="008444BE" w:rsidRPr="008444BE" w:rsidRDefault="008444BE" w:rsidP="008444BE">
      <w:pPr>
        <w:autoSpaceDE w:val="0"/>
        <w:autoSpaceDN w:val="0"/>
        <w:adjustRightInd w:val="0"/>
        <w:jc w:val="both"/>
        <w:rPr>
          <w:rFonts w:eastAsiaTheme="minorHAnsi"/>
          <w:i/>
          <w:lang w:eastAsia="en-US"/>
        </w:rPr>
      </w:pPr>
      <w:r w:rsidRPr="008444BE">
        <w:rPr>
          <w:rFonts w:eastAsiaTheme="minorHAnsi"/>
          <w:i/>
          <w:lang w:eastAsia="en-US"/>
        </w:rPr>
        <w:tab/>
        <w:t xml:space="preserve"> (1) Aparţin domeniului public terenurile pe care sunt amplasate construcţii de interes public, pieţe, căi de comunicaţii, reţele stradale şi parcuri publice………….. care, potrivit legii, sunt de domeniul public ori care, prin natura lor, sunt de uz sau interes public.</w:t>
      </w:r>
    </w:p>
    <w:p w:rsidR="008444BE" w:rsidRPr="008444BE" w:rsidRDefault="008444BE" w:rsidP="008444BE">
      <w:pPr>
        <w:autoSpaceDE w:val="0"/>
        <w:autoSpaceDN w:val="0"/>
        <w:adjustRightInd w:val="0"/>
        <w:jc w:val="both"/>
        <w:rPr>
          <w:rFonts w:eastAsiaTheme="minorHAnsi"/>
          <w:i/>
          <w:lang w:eastAsia="en-US"/>
        </w:rPr>
      </w:pPr>
      <w:r w:rsidRPr="008444BE">
        <w:rPr>
          <w:rFonts w:eastAsiaTheme="minorHAnsi"/>
          <w:i/>
          <w:lang w:eastAsia="en-US"/>
        </w:rPr>
        <w:tab/>
        <w:t xml:space="preserve"> (2) Terenurile care fac parte din domeniul public sunt inalienabile, insesizabile şi imprescriptibile. Ele nu pot fi introduse în circuitul civil decât dacă, potrivit legii, sunt dezafectate din domeniul public.</w:t>
      </w:r>
    </w:p>
    <w:p w:rsidR="008444BE" w:rsidRPr="008444BE" w:rsidRDefault="008444BE" w:rsidP="008444BE">
      <w:pPr>
        <w:autoSpaceDE w:val="0"/>
        <w:autoSpaceDN w:val="0"/>
        <w:adjustRightInd w:val="0"/>
        <w:jc w:val="both"/>
        <w:rPr>
          <w:rFonts w:eastAsiaTheme="minorHAnsi"/>
          <w:i/>
          <w:lang w:eastAsia="en-US"/>
        </w:rPr>
      </w:pPr>
      <w:r w:rsidRPr="008444BE">
        <w:rPr>
          <w:rFonts w:eastAsiaTheme="minorHAnsi"/>
          <w:i/>
          <w:color w:val="0000FF"/>
          <w:lang w:eastAsia="en-US"/>
        </w:rPr>
        <w:tab/>
      </w:r>
      <w:r w:rsidRPr="008444BE">
        <w:rPr>
          <w:rFonts w:eastAsiaTheme="minorHAnsi"/>
          <w:i/>
          <w:lang w:eastAsia="en-US"/>
        </w:rPr>
        <w:t>(3) Terenurile pe care sunt amplasate reţele stradale şi parcuri publice…………………. nu pot fi dezafectate din domeniul public decât în cazuri de excepţie pentru lucrări de interes naţional.”</w:t>
      </w:r>
    </w:p>
    <w:p w:rsidR="008444BE" w:rsidRPr="008444BE" w:rsidRDefault="00A70EE9" w:rsidP="00A70EE9">
      <w:pPr>
        <w:pStyle w:val="Corptext"/>
        <w:jc w:val="both"/>
        <w:rPr>
          <w:rFonts w:eastAsiaTheme="minorHAnsi"/>
          <w:b w:val="0"/>
          <w:sz w:val="24"/>
          <w:lang w:eastAsia="en-US"/>
        </w:rPr>
      </w:pPr>
      <w:r>
        <w:rPr>
          <w:rFonts w:eastAsiaTheme="minorHAnsi"/>
          <w:b w:val="0"/>
          <w:sz w:val="24"/>
          <w:lang w:val="ro-RO" w:eastAsia="en-US"/>
        </w:rPr>
        <w:t xml:space="preserve">         </w:t>
      </w:r>
      <w:proofErr w:type="spellStart"/>
      <w:r w:rsidR="008444BE" w:rsidRPr="008444BE">
        <w:rPr>
          <w:rFonts w:eastAsiaTheme="minorHAnsi"/>
          <w:b w:val="0"/>
          <w:sz w:val="24"/>
          <w:lang w:eastAsia="en-US"/>
        </w:rPr>
        <w:t>Faţă</w:t>
      </w:r>
      <w:proofErr w:type="spellEnd"/>
      <w:r w:rsidR="008444BE" w:rsidRPr="008444BE">
        <w:rPr>
          <w:rFonts w:eastAsiaTheme="minorHAnsi"/>
          <w:b w:val="0"/>
          <w:sz w:val="24"/>
          <w:lang w:eastAsia="en-US"/>
        </w:rPr>
        <w:t xml:space="preserve"> de </w:t>
      </w:r>
      <w:proofErr w:type="spellStart"/>
      <w:r w:rsidR="008444BE" w:rsidRPr="008444BE">
        <w:rPr>
          <w:rFonts w:eastAsiaTheme="minorHAnsi"/>
          <w:b w:val="0"/>
          <w:sz w:val="24"/>
          <w:lang w:eastAsia="en-US"/>
        </w:rPr>
        <w:t>cele</w:t>
      </w:r>
      <w:proofErr w:type="spellEnd"/>
      <w:r w:rsidR="008444BE" w:rsidRPr="008444BE">
        <w:rPr>
          <w:rFonts w:eastAsiaTheme="minorHAnsi"/>
          <w:b w:val="0"/>
          <w:sz w:val="24"/>
          <w:lang w:eastAsia="en-US"/>
        </w:rPr>
        <w:t xml:space="preserve"> de </w:t>
      </w:r>
      <w:proofErr w:type="spellStart"/>
      <w:r w:rsidR="008444BE" w:rsidRPr="008444BE">
        <w:rPr>
          <w:rFonts w:eastAsiaTheme="minorHAnsi"/>
          <w:b w:val="0"/>
          <w:sz w:val="24"/>
          <w:lang w:eastAsia="en-US"/>
        </w:rPr>
        <w:t>mai</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sus</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vă</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rog</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să</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analizaţi</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şi</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să</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hotărâţi</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asupra</w:t>
      </w:r>
      <w:proofErr w:type="spellEnd"/>
      <w:r w:rsidR="008444BE" w:rsidRPr="008444BE">
        <w:rPr>
          <w:rFonts w:eastAsiaTheme="minorHAnsi"/>
          <w:b w:val="0"/>
          <w:sz w:val="24"/>
          <w:lang w:eastAsia="en-US"/>
        </w:rPr>
        <w:t xml:space="preserve"> </w:t>
      </w:r>
      <w:proofErr w:type="spellStart"/>
      <w:r w:rsidR="008444BE" w:rsidRPr="008444BE">
        <w:rPr>
          <w:rFonts w:eastAsiaTheme="minorHAnsi"/>
          <w:b w:val="0"/>
          <w:sz w:val="24"/>
          <w:lang w:eastAsia="en-US"/>
        </w:rPr>
        <w:t>proiectului</w:t>
      </w:r>
      <w:proofErr w:type="spellEnd"/>
      <w:r w:rsidR="008444BE" w:rsidRPr="008444BE">
        <w:rPr>
          <w:rFonts w:eastAsiaTheme="minorHAnsi"/>
          <w:b w:val="0"/>
          <w:sz w:val="24"/>
          <w:lang w:eastAsia="en-US"/>
        </w:rPr>
        <w:t xml:space="preserve"> </w:t>
      </w:r>
      <w:r>
        <w:rPr>
          <w:b w:val="0"/>
          <w:sz w:val="24"/>
          <w:lang w:val="ro-RO"/>
        </w:rPr>
        <w:t>p</w:t>
      </w:r>
      <w:proofErr w:type="spellStart"/>
      <w:r w:rsidRPr="00A70EE9">
        <w:rPr>
          <w:b w:val="0"/>
          <w:sz w:val="24"/>
        </w:rPr>
        <w:t>rivind</w:t>
      </w:r>
      <w:proofErr w:type="spellEnd"/>
      <w:r w:rsidRPr="00A70EE9">
        <w:rPr>
          <w:b w:val="0"/>
          <w:sz w:val="24"/>
        </w:rPr>
        <w:t xml:space="preserve"> </w:t>
      </w:r>
      <w:proofErr w:type="spellStart"/>
      <w:r w:rsidRPr="00A70EE9">
        <w:rPr>
          <w:b w:val="0"/>
          <w:sz w:val="24"/>
        </w:rPr>
        <w:t>aprobarea</w:t>
      </w:r>
      <w:proofErr w:type="spellEnd"/>
      <w:r w:rsidRPr="00A70EE9">
        <w:rPr>
          <w:b w:val="0"/>
          <w:sz w:val="24"/>
        </w:rPr>
        <w:t xml:space="preserve"> </w:t>
      </w:r>
      <w:proofErr w:type="spellStart"/>
      <w:r w:rsidRPr="00A70EE9">
        <w:rPr>
          <w:b w:val="0"/>
          <w:sz w:val="24"/>
        </w:rPr>
        <w:t>modificării</w:t>
      </w:r>
      <w:proofErr w:type="spellEnd"/>
      <w:r w:rsidRPr="00A70EE9">
        <w:rPr>
          <w:b w:val="0"/>
          <w:sz w:val="24"/>
        </w:rPr>
        <w:t xml:space="preserve"> </w:t>
      </w:r>
      <w:proofErr w:type="spellStart"/>
      <w:r w:rsidRPr="00A70EE9">
        <w:rPr>
          <w:b w:val="0"/>
          <w:sz w:val="24"/>
        </w:rPr>
        <w:t>unor</w:t>
      </w:r>
      <w:proofErr w:type="spellEnd"/>
      <w:r w:rsidRPr="00A70EE9">
        <w:rPr>
          <w:b w:val="0"/>
          <w:sz w:val="24"/>
        </w:rPr>
        <w:t xml:space="preserve"> </w:t>
      </w:r>
      <w:proofErr w:type="spellStart"/>
      <w:r w:rsidRPr="00A70EE9">
        <w:rPr>
          <w:b w:val="0"/>
          <w:sz w:val="24"/>
        </w:rPr>
        <w:t>poziţii</w:t>
      </w:r>
      <w:proofErr w:type="spellEnd"/>
      <w:r w:rsidRPr="00A70EE9">
        <w:rPr>
          <w:b w:val="0"/>
          <w:sz w:val="24"/>
        </w:rPr>
        <w:t xml:space="preserve"> din </w:t>
      </w:r>
      <w:proofErr w:type="spellStart"/>
      <w:r w:rsidRPr="00A70EE9">
        <w:rPr>
          <w:b w:val="0"/>
          <w:sz w:val="24"/>
        </w:rPr>
        <w:t>inventarul</w:t>
      </w:r>
      <w:proofErr w:type="spellEnd"/>
      <w:r w:rsidRPr="00A70EE9">
        <w:rPr>
          <w:b w:val="0"/>
          <w:sz w:val="24"/>
        </w:rPr>
        <w:t xml:space="preserve"> </w:t>
      </w:r>
      <w:proofErr w:type="spellStart"/>
      <w:r w:rsidRPr="00A70EE9">
        <w:rPr>
          <w:b w:val="0"/>
          <w:sz w:val="24"/>
        </w:rPr>
        <w:t>bunurilor</w:t>
      </w:r>
      <w:proofErr w:type="spellEnd"/>
      <w:r w:rsidRPr="00A70EE9">
        <w:rPr>
          <w:b w:val="0"/>
          <w:sz w:val="24"/>
        </w:rPr>
        <w:t xml:space="preserve"> care </w:t>
      </w:r>
      <w:proofErr w:type="spellStart"/>
      <w:r w:rsidRPr="00A70EE9">
        <w:rPr>
          <w:b w:val="0"/>
          <w:sz w:val="24"/>
        </w:rPr>
        <w:t>aparţin</w:t>
      </w:r>
      <w:proofErr w:type="spellEnd"/>
      <w:r w:rsidRPr="00A70EE9">
        <w:rPr>
          <w:b w:val="0"/>
          <w:sz w:val="24"/>
        </w:rPr>
        <w:t xml:space="preserve"> </w:t>
      </w:r>
      <w:proofErr w:type="spellStart"/>
      <w:r w:rsidRPr="00A70EE9">
        <w:rPr>
          <w:b w:val="0"/>
          <w:sz w:val="24"/>
        </w:rPr>
        <w:t>domeniului</w:t>
      </w:r>
      <w:proofErr w:type="spellEnd"/>
      <w:r w:rsidRPr="00A70EE9">
        <w:rPr>
          <w:b w:val="0"/>
          <w:sz w:val="24"/>
        </w:rPr>
        <w:t xml:space="preserve"> public al </w:t>
      </w:r>
      <w:proofErr w:type="spellStart"/>
      <w:r w:rsidRPr="00A70EE9">
        <w:rPr>
          <w:b w:val="0"/>
          <w:sz w:val="24"/>
        </w:rPr>
        <w:t>municipiului</w:t>
      </w:r>
      <w:proofErr w:type="spellEnd"/>
      <w:r w:rsidRPr="00A70EE9">
        <w:rPr>
          <w:b w:val="0"/>
          <w:sz w:val="24"/>
        </w:rPr>
        <w:t xml:space="preserve"> </w:t>
      </w:r>
      <w:proofErr w:type="spellStart"/>
      <w:r w:rsidRPr="00A70EE9">
        <w:rPr>
          <w:b w:val="0"/>
          <w:sz w:val="24"/>
        </w:rPr>
        <w:t>Marghita</w:t>
      </w:r>
      <w:proofErr w:type="spellEnd"/>
      <w:r w:rsidRPr="00A70EE9">
        <w:rPr>
          <w:b w:val="0"/>
          <w:sz w:val="24"/>
        </w:rPr>
        <w:t xml:space="preserve"> </w:t>
      </w:r>
      <w:proofErr w:type="spellStart"/>
      <w:r w:rsidRPr="00A70EE9">
        <w:rPr>
          <w:b w:val="0"/>
          <w:sz w:val="24"/>
        </w:rPr>
        <w:t>şi</w:t>
      </w:r>
      <w:proofErr w:type="spellEnd"/>
      <w:r w:rsidRPr="00A70EE9">
        <w:rPr>
          <w:b w:val="0"/>
          <w:sz w:val="24"/>
        </w:rPr>
        <w:t xml:space="preserve"> </w:t>
      </w:r>
      <w:proofErr w:type="spellStart"/>
      <w:r w:rsidRPr="00A70EE9">
        <w:rPr>
          <w:b w:val="0"/>
          <w:sz w:val="24"/>
        </w:rPr>
        <w:t>constituirea</w:t>
      </w:r>
      <w:proofErr w:type="spellEnd"/>
      <w:r w:rsidRPr="00A70EE9">
        <w:rPr>
          <w:b w:val="0"/>
          <w:sz w:val="24"/>
        </w:rPr>
        <w:t xml:space="preserve"> </w:t>
      </w:r>
      <w:proofErr w:type="spellStart"/>
      <w:r w:rsidRPr="00A70EE9">
        <w:rPr>
          <w:b w:val="0"/>
          <w:sz w:val="24"/>
        </w:rPr>
        <w:t>unor</w:t>
      </w:r>
      <w:proofErr w:type="spellEnd"/>
      <w:r w:rsidRPr="00A70EE9">
        <w:rPr>
          <w:b w:val="0"/>
          <w:sz w:val="24"/>
        </w:rPr>
        <w:t xml:space="preserve"> </w:t>
      </w:r>
      <w:proofErr w:type="spellStart"/>
      <w:r w:rsidRPr="00A70EE9">
        <w:rPr>
          <w:b w:val="0"/>
          <w:sz w:val="24"/>
        </w:rPr>
        <w:t>numere</w:t>
      </w:r>
      <w:proofErr w:type="spellEnd"/>
      <w:r w:rsidRPr="00A70EE9">
        <w:rPr>
          <w:b w:val="0"/>
          <w:sz w:val="24"/>
        </w:rPr>
        <w:t xml:space="preserve"> </w:t>
      </w:r>
      <w:proofErr w:type="spellStart"/>
      <w:r w:rsidRPr="00A70EE9">
        <w:rPr>
          <w:b w:val="0"/>
          <w:sz w:val="24"/>
        </w:rPr>
        <w:t>cadastrale</w:t>
      </w:r>
      <w:proofErr w:type="spellEnd"/>
      <w:r w:rsidRPr="00A70EE9">
        <w:rPr>
          <w:b w:val="0"/>
          <w:sz w:val="24"/>
        </w:rPr>
        <w:t xml:space="preserve">  </w:t>
      </w:r>
      <w:proofErr w:type="spellStart"/>
      <w:r w:rsidRPr="00A70EE9">
        <w:rPr>
          <w:b w:val="0"/>
          <w:sz w:val="24"/>
        </w:rPr>
        <w:t>în</w:t>
      </w:r>
      <w:proofErr w:type="spellEnd"/>
      <w:r w:rsidRPr="00A70EE9">
        <w:rPr>
          <w:b w:val="0"/>
          <w:sz w:val="24"/>
        </w:rPr>
        <w:t xml:space="preserve"> </w:t>
      </w:r>
      <w:proofErr w:type="spellStart"/>
      <w:r w:rsidRPr="00A70EE9">
        <w:rPr>
          <w:b w:val="0"/>
          <w:sz w:val="24"/>
        </w:rPr>
        <w:t>vederea</w:t>
      </w:r>
      <w:proofErr w:type="spellEnd"/>
      <w:r w:rsidRPr="00A70EE9">
        <w:rPr>
          <w:b w:val="0"/>
          <w:sz w:val="24"/>
        </w:rPr>
        <w:t xml:space="preserve"> </w:t>
      </w:r>
      <w:proofErr w:type="spellStart"/>
      <w:r w:rsidRPr="00A70EE9">
        <w:rPr>
          <w:b w:val="0"/>
          <w:sz w:val="24"/>
        </w:rPr>
        <w:t>deschiderii</w:t>
      </w:r>
      <w:proofErr w:type="spellEnd"/>
      <w:r w:rsidRPr="00A70EE9">
        <w:rPr>
          <w:b w:val="0"/>
          <w:sz w:val="24"/>
        </w:rPr>
        <w:t xml:space="preserve"> de </w:t>
      </w:r>
      <w:proofErr w:type="spellStart"/>
      <w:r w:rsidRPr="00A70EE9">
        <w:rPr>
          <w:b w:val="0"/>
          <w:sz w:val="24"/>
        </w:rPr>
        <w:t>cărţi</w:t>
      </w:r>
      <w:proofErr w:type="spellEnd"/>
      <w:r w:rsidRPr="00A70EE9">
        <w:rPr>
          <w:b w:val="0"/>
          <w:sz w:val="24"/>
        </w:rPr>
        <w:t xml:space="preserve"> </w:t>
      </w:r>
      <w:proofErr w:type="spellStart"/>
      <w:r w:rsidRPr="00A70EE9">
        <w:rPr>
          <w:b w:val="0"/>
          <w:sz w:val="24"/>
        </w:rPr>
        <w:t>funciare</w:t>
      </w:r>
      <w:proofErr w:type="spellEnd"/>
      <w:r w:rsidRPr="00A70EE9">
        <w:rPr>
          <w:b w:val="0"/>
          <w:sz w:val="24"/>
        </w:rPr>
        <w:t xml:space="preserve"> </w:t>
      </w:r>
      <w:proofErr w:type="spellStart"/>
      <w:r w:rsidRPr="00A70EE9">
        <w:rPr>
          <w:b w:val="0"/>
          <w:sz w:val="24"/>
        </w:rPr>
        <w:t>noi</w:t>
      </w:r>
      <w:proofErr w:type="spellEnd"/>
      <w:r w:rsidRPr="00A70EE9">
        <w:rPr>
          <w:b w:val="0"/>
          <w:sz w:val="24"/>
        </w:rPr>
        <w:t xml:space="preserve"> </w:t>
      </w:r>
      <w:proofErr w:type="spellStart"/>
      <w:r w:rsidRPr="00A70EE9">
        <w:rPr>
          <w:b w:val="0"/>
          <w:sz w:val="24"/>
        </w:rPr>
        <w:t>pentru</w:t>
      </w:r>
      <w:proofErr w:type="spellEnd"/>
      <w:r w:rsidRPr="00A70EE9">
        <w:rPr>
          <w:b w:val="0"/>
          <w:sz w:val="24"/>
        </w:rPr>
        <w:t xml:space="preserve"> </w:t>
      </w:r>
      <w:proofErr w:type="spellStart"/>
      <w:r w:rsidRPr="00A70EE9">
        <w:rPr>
          <w:b w:val="0"/>
          <w:sz w:val="24"/>
        </w:rPr>
        <w:t>terenuri</w:t>
      </w:r>
      <w:proofErr w:type="spellEnd"/>
      <w:r w:rsidRPr="00A70EE9">
        <w:rPr>
          <w:b w:val="0"/>
          <w:sz w:val="24"/>
        </w:rPr>
        <w:t xml:space="preserve"> </w:t>
      </w:r>
      <w:proofErr w:type="spellStart"/>
      <w:r w:rsidRPr="00A70EE9">
        <w:rPr>
          <w:b w:val="0"/>
          <w:sz w:val="24"/>
        </w:rPr>
        <w:t>ce</w:t>
      </w:r>
      <w:proofErr w:type="spellEnd"/>
      <w:r w:rsidRPr="00A70EE9">
        <w:rPr>
          <w:b w:val="0"/>
          <w:sz w:val="24"/>
        </w:rPr>
        <w:t xml:space="preserve"> </w:t>
      </w:r>
      <w:proofErr w:type="spellStart"/>
      <w:r w:rsidRPr="00A70EE9">
        <w:rPr>
          <w:b w:val="0"/>
          <w:sz w:val="24"/>
        </w:rPr>
        <w:t>reprezintă</w:t>
      </w:r>
      <w:proofErr w:type="spellEnd"/>
      <w:r w:rsidRPr="00A70EE9">
        <w:rPr>
          <w:b w:val="0"/>
          <w:sz w:val="24"/>
        </w:rPr>
        <w:t xml:space="preserve"> </w:t>
      </w:r>
      <w:proofErr w:type="spellStart"/>
      <w:r w:rsidRPr="00A70EE9">
        <w:rPr>
          <w:b w:val="0"/>
          <w:sz w:val="24"/>
        </w:rPr>
        <w:t>drumul</w:t>
      </w:r>
      <w:proofErr w:type="spellEnd"/>
      <w:r w:rsidRPr="00A70EE9">
        <w:rPr>
          <w:b w:val="0"/>
          <w:sz w:val="24"/>
        </w:rPr>
        <w:t xml:space="preserve"> de </w:t>
      </w:r>
      <w:r w:rsidRPr="00A70EE9">
        <w:rPr>
          <w:b w:val="0"/>
          <w:sz w:val="24"/>
          <w:lang w:val="ro-RO"/>
        </w:rPr>
        <w:t>exploatare</w:t>
      </w:r>
      <w:r w:rsidRPr="00A70EE9">
        <w:rPr>
          <w:b w:val="0"/>
          <w:sz w:val="24"/>
        </w:rPr>
        <w:t xml:space="preserve"> din</w:t>
      </w:r>
      <w:r w:rsidRPr="00A70EE9">
        <w:rPr>
          <w:b w:val="0"/>
          <w:sz w:val="24"/>
          <w:lang w:val="ro-RO"/>
        </w:rPr>
        <w:t xml:space="preserve"> extravilanul</w:t>
      </w:r>
      <w:r w:rsidRPr="00A70EE9">
        <w:rPr>
          <w:b w:val="0"/>
          <w:sz w:val="24"/>
        </w:rPr>
        <w:t xml:space="preserve"> </w:t>
      </w:r>
      <w:proofErr w:type="spellStart"/>
      <w:r w:rsidRPr="00A70EE9">
        <w:rPr>
          <w:b w:val="0"/>
          <w:sz w:val="24"/>
        </w:rPr>
        <w:t>municipiului</w:t>
      </w:r>
      <w:proofErr w:type="spellEnd"/>
      <w:r w:rsidRPr="00A70EE9">
        <w:rPr>
          <w:b w:val="0"/>
          <w:sz w:val="24"/>
        </w:rPr>
        <w:t xml:space="preserve"> </w:t>
      </w:r>
      <w:proofErr w:type="spellStart"/>
      <w:r w:rsidRPr="00A70EE9">
        <w:rPr>
          <w:b w:val="0"/>
          <w:sz w:val="24"/>
        </w:rPr>
        <w:t>Marghita</w:t>
      </w:r>
      <w:proofErr w:type="spellEnd"/>
      <w:r w:rsidRPr="00A70EE9">
        <w:rPr>
          <w:b w:val="0"/>
          <w:sz w:val="24"/>
        </w:rPr>
        <w:t xml:space="preserve"> </w:t>
      </w:r>
      <w:proofErr w:type="spellStart"/>
      <w:r w:rsidRPr="00A70EE9">
        <w:rPr>
          <w:b w:val="0"/>
          <w:sz w:val="24"/>
        </w:rPr>
        <w:t>și</w:t>
      </w:r>
      <w:proofErr w:type="spellEnd"/>
      <w:r w:rsidRPr="00A70EE9">
        <w:rPr>
          <w:b w:val="0"/>
          <w:sz w:val="24"/>
        </w:rPr>
        <w:t xml:space="preserve"> sat </w:t>
      </w:r>
      <w:r w:rsidRPr="00A70EE9">
        <w:rPr>
          <w:b w:val="0"/>
          <w:sz w:val="24"/>
          <w:lang w:val="ro-RO"/>
        </w:rPr>
        <w:t>Ghenetea</w:t>
      </w:r>
      <w:r w:rsidR="008444BE" w:rsidRPr="008444BE">
        <w:rPr>
          <w:rFonts w:eastAsiaTheme="minorHAnsi"/>
          <w:sz w:val="24"/>
          <w:lang w:eastAsia="en-US"/>
        </w:rPr>
        <w:t>,</w:t>
      </w:r>
      <w:r w:rsidR="008444BE" w:rsidRPr="008444BE">
        <w:rPr>
          <w:rFonts w:eastAsiaTheme="minorEastAsia"/>
          <w:sz w:val="24"/>
          <w:lang w:eastAsia="en-US"/>
        </w:rPr>
        <w:t xml:space="preserve"> </w:t>
      </w:r>
      <w:r w:rsidR="008444BE" w:rsidRPr="008444BE">
        <w:rPr>
          <w:rFonts w:eastAsiaTheme="minorEastAsia"/>
          <w:b w:val="0"/>
          <w:sz w:val="24"/>
          <w:lang w:eastAsia="en-US"/>
        </w:rPr>
        <w:t>care se înaintează Consiliului local spre adoptare</w:t>
      </w:r>
      <w:r w:rsidR="008444BE" w:rsidRPr="008444BE">
        <w:rPr>
          <w:rFonts w:eastAsiaTheme="minorHAnsi"/>
          <w:b w:val="0"/>
          <w:sz w:val="24"/>
          <w:lang w:eastAsia="en-US"/>
        </w:rPr>
        <w:t>.</w:t>
      </w:r>
    </w:p>
    <w:p w:rsidR="008444BE" w:rsidRDefault="008444BE" w:rsidP="008444BE">
      <w:pPr>
        <w:ind w:firstLine="720"/>
        <w:jc w:val="both"/>
        <w:rPr>
          <w:rFonts w:eastAsiaTheme="minorHAnsi"/>
          <w:lang w:eastAsia="en-US"/>
        </w:rPr>
      </w:pPr>
    </w:p>
    <w:p w:rsidR="00A70EE9" w:rsidRDefault="00A70EE9" w:rsidP="008444BE">
      <w:pPr>
        <w:ind w:firstLine="720"/>
        <w:jc w:val="both"/>
        <w:rPr>
          <w:rFonts w:eastAsiaTheme="minorHAnsi"/>
          <w:lang w:eastAsia="en-US"/>
        </w:rPr>
      </w:pPr>
    </w:p>
    <w:p w:rsidR="00A70EE9" w:rsidRPr="008444BE" w:rsidRDefault="00A70EE9" w:rsidP="008444BE">
      <w:pPr>
        <w:ind w:firstLine="720"/>
        <w:jc w:val="both"/>
        <w:rPr>
          <w:rFonts w:eastAsiaTheme="minorHAnsi"/>
          <w:lang w:eastAsia="en-US"/>
        </w:rPr>
      </w:pPr>
    </w:p>
    <w:p w:rsidR="008444BE" w:rsidRPr="008444BE" w:rsidRDefault="008444BE" w:rsidP="008444BE">
      <w:pPr>
        <w:spacing w:after="200" w:line="276" w:lineRule="auto"/>
        <w:ind w:firstLine="720"/>
        <w:jc w:val="both"/>
        <w:rPr>
          <w:rFonts w:eastAsiaTheme="minorHAnsi"/>
          <w:b/>
          <w:lang w:eastAsia="en-US"/>
        </w:rPr>
      </w:pPr>
      <w:r w:rsidRPr="008444BE">
        <w:rPr>
          <w:rFonts w:eastAsiaTheme="minorHAnsi"/>
          <w:b/>
          <w:lang w:eastAsia="en-US"/>
        </w:rPr>
        <w:t>Primar</w:t>
      </w:r>
    </w:p>
    <w:p w:rsidR="008444BE" w:rsidRPr="008444BE" w:rsidRDefault="008444BE" w:rsidP="008444BE">
      <w:pPr>
        <w:spacing w:after="200" w:line="276" w:lineRule="auto"/>
        <w:ind w:firstLine="720"/>
        <w:jc w:val="both"/>
        <w:rPr>
          <w:rFonts w:eastAsiaTheme="minorHAnsi"/>
          <w:b/>
          <w:lang w:eastAsia="en-US"/>
        </w:rPr>
      </w:pPr>
      <w:r w:rsidRPr="008444BE">
        <w:rPr>
          <w:rFonts w:eastAsiaTheme="minorHAnsi"/>
          <w:b/>
          <w:lang w:eastAsia="en-US"/>
        </w:rPr>
        <w:t>Marcel Emil Sas</w:t>
      </w:r>
      <w:r>
        <w:rPr>
          <w:rFonts w:eastAsiaTheme="minorHAnsi"/>
          <w:b/>
          <w:lang w:eastAsia="en-US"/>
        </w:rPr>
        <w:t xml:space="preserve"> </w:t>
      </w:r>
      <w:proofErr w:type="spellStart"/>
      <w:r>
        <w:rPr>
          <w:rFonts w:eastAsiaTheme="minorHAnsi"/>
          <w:b/>
          <w:lang w:eastAsia="en-US"/>
        </w:rPr>
        <w:t>-</w:t>
      </w:r>
      <w:r w:rsidRPr="008444BE">
        <w:rPr>
          <w:rFonts w:eastAsiaTheme="minorHAnsi"/>
          <w:b/>
          <w:lang w:eastAsia="en-US"/>
        </w:rPr>
        <w:t>Adăscălitii</w:t>
      </w:r>
      <w:proofErr w:type="spellEnd"/>
    </w:p>
    <w:p w:rsidR="008444BE" w:rsidRPr="008444BE" w:rsidRDefault="008444BE" w:rsidP="008444BE">
      <w:pPr>
        <w:spacing w:after="200" w:line="276" w:lineRule="auto"/>
        <w:ind w:firstLine="720"/>
        <w:jc w:val="both"/>
        <w:rPr>
          <w:rFonts w:ascii="Arial" w:eastAsiaTheme="minorHAnsi" w:hAnsi="Arial" w:cs="Arial"/>
          <w:lang w:eastAsia="en-US"/>
        </w:rPr>
      </w:pPr>
    </w:p>
    <w:p w:rsidR="008444BE" w:rsidRPr="008444BE" w:rsidRDefault="008444BE" w:rsidP="008444BE">
      <w:pPr>
        <w:spacing w:after="200" w:line="276" w:lineRule="auto"/>
        <w:rPr>
          <w:rFonts w:asciiTheme="minorHAnsi" w:eastAsiaTheme="minorEastAsia" w:hAnsiTheme="minorHAnsi" w:cstheme="minorBidi"/>
          <w:sz w:val="22"/>
          <w:szCs w:val="22"/>
          <w:lang w:eastAsia="en-US"/>
        </w:rPr>
      </w:pPr>
    </w:p>
    <w:p w:rsidR="008444BE" w:rsidRDefault="008444BE" w:rsidP="008444BE">
      <w:pPr>
        <w:jc w:val="both"/>
      </w:pPr>
    </w:p>
    <w:sectPr w:rsidR="0084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345C1"/>
    <w:multiLevelType w:val="hybridMultilevel"/>
    <w:tmpl w:val="FB60553E"/>
    <w:lvl w:ilvl="0" w:tplc="26FE2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68"/>
    <w:rsid w:val="00727168"/>
    <w:rsid w:val="008444BE"/>
    <w:rsid w:val="00A70EE9"/>
    <w:rsid w:val="00D5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BE"/>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qFormat/>
    <w:rsid w:val="008444BE"/>
    <w:pPr>
      <w:keepNext/>
      <w:outlineLvl w:val="0"/>
    </w:pPr>
    <w:rPr>
      <w:sz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444BE"/>
    <w:rPr>
      <w:color w:val="0000FF"/>
      <w:u w:val="single"/>
    </w:rPr>
  </w:style>
  <w:style w:type="paragraph" w:styleId="TextnBalon">
    <w:name w:val="Balloon Text"/>
    <w:basedOn w:val="Normal"/>
    <w:link w:val="TextnBalonCaracter"/>
    <w:uiPriority w:val="99"/>
    <w:semiHidden/>
    <w:unhideWhenUsed/>
    <w:rsid w:val="008444B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444BE"/>
    <w:rPr>
      <w:rFonts w:ascii="Tahoma" w:eastAsia="Times New Roman" w:hAnsi="Tahoma" w:cs="Tahoma"/>
      <w:sz w:val="16"/>
      <w:szCs w:val="16"/>
      <w:lang w:val="ro-RO" w:eastAsia="ro-RO"/>
    </w:rPr>
  </w:style>
  <w:style w:type="paragraph" w:styleId="Corptext">
    <w:name w:val="Body Text"/>
    <w:basedOn w:val="Normal"/>
    <w:link w:val="CorptextCaracter"/>
    <w:rsid w:val="008444BE"/>
    <w:pPr>
      <w:jc w:val="center"/>
    </w:pPr>
    <w:rPr>
      <w:b/>
      <w:bCs/>
      <w:sz w:val="28"/>
      <w:lang w:val="x-none" w:eastAsia="x-none"/>
    </w:rPr>
  </w:style>
  <w:style w:type="character" w:customStyle="1" w:styleId="CorptextCaracter">
    <w:name w:val="Corp text Caracter"/>
    <w:basedOn w:val="Fontdeparagrafimplicit"/>
    <w:link w:val="Corptext"/>
    <w:rsid w:val="008444BE"/>
    <w:rPr>
      <w:rFonts w:ascii="Times New Roman" w:eastAsia="Times New Roman" w:hAnsi="Times New Roman" w:cs="Times New Roman"/>
      <w:b/>
      <w:bCs/>
      <w:sz w:val="28"/>
      <w:szCs w:val="24"/>
      <w:lang w:val="x-none" w:eastAsia="x-none"/>
    </w:rPr>
  </w:style>
  <w:style w:type="character" w:customStyle="1" w:styleId="Titlu1Caracter">
    <w:name w:val="Titlu 1 Caracter"/>
    <w:basedOn w:val="Fontdeparagrafimplicit"/>
    <w:link w:val="Titlu1"/>
    <w:rsid w:val="008444BE"/>
    <w:rPr>
      <w:rFonts w:ascii="Times New Roman" w:eastAsia="Times New Roman" w:hAnsi="Times New Roman" w:cs="Times New Roman"/>
      <w:sz w:val="28"/>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4BE"/>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qFormat/>
    <w:rsid w:val="008444BE"/>
    <w:pPr>
      <w:keepNext/>
      <w:outlineLvl w:val="0"/>
    </w:pPr>
    <w:rPr>
      <w:sz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444BE"/>
    <w:rPr>
      <w:color w:val="0000FF"/>
      <w:u w:val="single"/>
    </w:rPr>
  </w:style>
  <w:style w:type="paragraph" w:styleId="TextnBalon">
    <w:name w:val="Balloon Text"/>
    <w:basedOn w:val="Normal"/>
    <w:link w:val="TextnBalonCaracter"/>
    <w:uiPriority w:val="99"/>
    <w:semiHidden/>
    <w:unhideWhenUsed/>
    <w:rsid w:val="008444B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444BE"/>
    <w:rPr>
      <w:rFonts w:ascii="Tahoma" w:eastAsia="Times New Roman" w:hAnsi="Tahoma" w:cs="Tahoma"/>
      <w:sz w:val="16"/>
      <w:szCs w:val="16"/>
      <w:lang w:val="ro-RO" w:eastAsia="ro-RO"/>
    </w:rPr>
  </w:style>
  <w:style w:type="paragraph" w:styleId="Corptext">
    <w:name w:val="Body Text"/>
    <w:basedOn w:val="Normal"/>
    <w:link w:val="CorptextCaracter"/>
    <w:rsid w:val="008444BE"/>
    <w:pPr>
      <w:jc w:val="center"/>
    </w:pPr>
    <w:rPr>
      <w:b/>
      <w:bCs/>
      <w:sz w:val="28"/>
      <w:lang w:val="x-none" w:eastAsia="x-none"/>
    </w:rPr>
  </w:style>
  <w:style w:type="character" w:customStyle="1" w:styleId="CorptextCaracter">
    <w:name w:val="Corp text Caracter"/>
    <w:basedOn w:val="Fontdeparagrafimplicit"/>
    <w:link w:val="Corptext"/>
    <w:rsid w:val="008444BE"/>
    <w:rPr>
      <w:rFonts w:ascii="Times New Roman" w:eastAsia="Times New Roman" w:hAnsi="Times New Roman" w:cs="Times New Roman"/>
      <w:b/>
      <w:bCs/>
      <w:sz w:val="28"/>
      <w:szCs w:val="24"/>
      <w:lang w:val="x-none" w:eastAsia="x-none"/>
    </w:rPr>
  </w:style>
  <w:style w:type="character" w:customStyle="1" w:styleId="Titlu1Caracter">
    <w:name w:val="Titlu 1 Caracter"/>
    <w:basedOn w:val="Fontdeparagrafimplicit"/>
    <w:link w:val="Titlu1"/>
    <w:rsid w:val="008444BE"/>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ro"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826</Words>
  <Characters>4710</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2023-09-22T09:17:00Z</cp:lastPrinted>
  <dcterms:created xsi:type="dcterms:W3CDTF">2023-09-22T09:05:00Z</dcterms:created>
  <dcterms:modified xsi:type="dcterms:W3CDTF">2023-09-22T09:19:00Z</dcterms:modified>
</cp:coreProperties>
</file>