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8B48" w14:textId="7BA1AE97" w:rsidR="008E001E" w:rsidRPr="00891AA7" w:rsidRDefault="0033154C" w:rsidP="00340B23">
      <w:pPr>
        <w:spacing w:before="240"/>
        <w:ind w:left="601" w:right="-147"/>
        <w:jc w:val="center"/>
        <w:rPr>
          <w:rFonts w:asciiTheme="minorHAnsi" w:hAnsiTheme="minorHAnsi" w:cstheme="minorHAnsi"/>
          <w:b/>
          <w:sz w:val="28"/>
          <w:szCs w:val="32"/>
        </w:rPr>
      </w:pPr>
      <w:r w:rsidRPr="00891AA7">
        <w:rPr>
          <w:rFonts w:asciiTheme="minorHAnsi" w:hAnsiTheme="minorHAnsi" w:cstheme="minorHAnsi"/>
          <w:b/>
          <w:sz w:val="28"/>
          <w:szCs w:val="32"/>
        </w:rPr>
        <w:tab/>
      </w:r>
      <w:r w:rsidRPr="00891AA7">
        <w:rPr>
          <w:rFonts w:asciiTheme="minorHAnsi" w:hAnsiTheme="minorHAnsi" w:cstheme="minorHAnsi"/>
          <w:b/>
          <w:sz w:val="28"/>
          <w:szCs w:val="32"/>
        </w:rPr>
        <w:tab/>
      </w:r>
    </w:p>
    <w:p w14:paraId="3E201055" w14:textId="6DCCC564" w:rsidR="00600DBF" w:rsidRPr="00891AA7" w:rsidRDefault="00600DBF" w:rsidP="00340B23">
      <w:pPr>
        <w:spacing w:before="240"/>
        <w:ind w:left="601" w:right="-147"/>
        <w:jc w:val="center"/>
        <w:rPr>
          <w:rFonts w:asciiTheme="minorHAnsi" w:hAnsiTheme="minorHAnsi" w:cstheme="minorHAnsi"/>
          <w:b/>
          <w:sz w:val="28"/>
          <w:szCs w:val="32"/>
        </w:rPr>
      </w:pPr>
      <w:r w:rsidRPr="00891AA7">
        <w:rPr>
          <w:rFonts w:asciiTheme="minorHAnsi" w:hAnsiTheme="minorHAnsi" w:cstheme="minorHAnsi"/>
          <w:b/>
          <w:sz w:val="28"/>
          <w:szCs w:val="32"/>
        </w:rPr>
        <w:t>RAPORT DE SPECIALITATE</w:t>
      </w:r>
    </w:p>
    <w:p w14:paraId="6F1F6092" w14:textId="3B8C98FB" w:rsidR="00600DBF" w:rsidRPr="00891AA7" w:rsidRDefault="00600DBF" w:rsidP="00600DBF">
      <w:pPr>
        <w:ind w:left="600" w:right="-148"/>
        <w:jc w:val="center"/>
        <w:rPr>
          <w:rFonts w:asciiTheme="minorHAnsi" w:hAnsiTheme="minorHAnsi" w:cstheme="minorHAnsi"/>
          <w:bCs/>
        </w:rPr>
      </w:pPr>
      <w:r w:rsidRPr="00891AA7">
        <w:rPr>
          <w:rFonts w:asciiTheme="minorHAnsi" w:hAnsiTheme="minorHAnsi" w:cstheme="minorHAnsi"/>
          <w:bCs/>
        </w:rPr>
        <w:t xml:space="preserve">la proiectul de hotărâre </w:t>
      </w:r>
      <w:r w:rsidR="006F2F71" w:rsidRPr="006F2F71">
        <w:rPr>
          <w:rFonts w:asciiTheme="minorHAnsi" w:hAnsiTheme="minorHAnsi" w:cstheme="minorHAnsi"/>
          <w:bCs/>
        </w:rPr>
        <w:t>privind aprobarea acordării unui mandat special reprezentantului Comunei Șoldanu în Adunarea Generală a Asociaților din cadrul Asociației de Dezvoltare Intercomunitară „ECOMANAGEMENT SALUBRIS” Călăraşi, în vederea exercitării votului privind aprobarea modificării tarifelor din contractul de delegare a gestiunii activităților de colectare și transport al deșeurilor în zona 2 Oltenița</w:t>
      </w:r>
    </w:p>
    <w:p w14:paraId="242D1077" w14:textId="77777777" w:rsidR="00690F58" w:rsidRPr="00891AA7" w:rsidRDefault="00690F58" w:rsidP="00690F58">
      <w:pPr>
        <w:ind w:left="600" w:right="-148"/>
        <w:jc w:val="center"/>
        <w:rPr>
          <w:rFonts w:asciiTheme="minorHAnsi" w:hAnsiTheme="minorHAnsi" w:cstheme="minorHAnsi"/>
          <w:b/>
          <w:sz w:val="32"/>
          <w:szCs w:val="32"/>
        </w:rPr>
      </w:pPr>
    </w:p>
    <w:p w14:paraId="23C27ADF" w14:textId="02FC235F" w:rsidR="00600DBF" w:rsidRPr="00891AA7" w:rsidRDefault="00600DBF" w:rsidP="00600DBF">
      <w:pPr>
        <w:ind w:firstLine="709"/>
        <w:jc w:val="both"/>
        <w:rPr>
          <w:rFonts w:asciiTheme="minorHAnsi" w:hAnsiTheme="minorHAnsi" w:cstheme="minorHAnsi"/>
        </w:rPr>
      </w:pPr>
      <w:r w:rsidRPr="00891AA7">
        <w:rPr>
          <w:rFonts w:asciiTheme="minorHAnsi" w:hAnsiTheme="minorHAnsi" w:cstheme="minorHAnsi"/>
        </w:rPr>
        <w:t>Subsemnatul</w:t>
      </w:r>
      <w:r w:rsidR="009646E9" w:rsidRPr="00891AA7">
        <w:rPr>
          <w:rFonts w:asciiTheme="minorHAnsi" w:hAnsiTheme="minorHAnsi" w:cstheme="minorHAnsi"/>
        </w:rPr>
        <w:t xml:space="preserve">, </w:t>
      </w:r>
      <w:r w:rsidR="001F6E35" w:rsidRPr="00891AA7">
        <w:rPr>
          <w:rFonts w:asciiTheme="minorHAnsi" w:hAnsiTheme="minorHAnsi" w:cstheme="minorHAnsi"/>
        </w:rPr>
        <w:t xml:space="preserve">Traian HULEA, </w:t>
      </w:r>
      <w:r w:rsidR="009646E9" w:rsidRPr="00891AA7">
        <w:rPr>
          <w:rFonts w:asciiTheme="minorHAnsi" w:hAnsiTheme="minorHAnsi" w:cstheme="minorHAnsi"/>
        </w:rPr>
        <w:t xml:space="preserve">Secretarul </w:t>
      </w:r>
      <w:r w:rsidR="001F6E35" w:rsidRPr="00891AA7">
        <w:rPr>
          <w:rFonts w:asciiTheme="minorHAnsi" w:hAnsiTheme="minorHAnsi" w:cstheme="minorHAnsi"/>
        </w:rPr>
        <w:t xml:space="preserve">general al </w:t>
      </w:r>
      <w:r w:rsidR="009646E9" w:rsidRPr="00891AA7">
        <w:rPr>
          <w:rFonts w:asciiTheme="minorHAnsi" w:hAnsiTheme="minorHAnsi" w:cstheme="minorHAnsi"/>
        </w:rPr>
        <w:t xml:space="preserve">Comunei </w:t>
      </w:r>
      <w:r w:rsidR="001F6E35" w:rsidRPr="00891AA7">
        <w:rPr>
          <w:rFonts w:asciiTheme="minorHAnsi" w:hAnsiTheme="minorHAnsi" w:cstheme="minorHAnsi"/>
        </w:rPr>
        <w:t>Șoldanu</w:t>
      </w:r>
      <w:r w:rsidRPr="00891AA7">
        <w:rPr>
          <w:rFonts w:asciiTheme="minorHAnsi" w:hAnsiTheme="minorHAnsi" w:cstheme="minorHAnsi"/>
        </w:rPr>
        <w:t xml:space="preserve">,  </w:t>
      </w:r>
    </w:p>
    <w:p w14:paraId="76F08D8E" w14:textId="77777777" w:rsidR="00600DBF" w:rsidRPr="00891AA7" w:rsidRDefault="00600DBF" w:rsidP="009646E9">
      <w:pPr>
        <w:spacing w:before="120"/>
        <w:jc w:val="both"/>
        <w:rPr>
          <w:rFonts w:asciiTheme="minorHAnsi" w:hAnsiTheme="minorHAnsi" w:cstheme="minorHAnsi"/>
          <w:b/>
          <w:bCs/>
        </w:rPr>
      </w:pPr>
      <w:r w:rsidRPr="00891AA7">
        <w:rPr>
          <w:rFonts w:asciiTheme="minorHAnsi" w:hAnsiTheme="minorHAnsi" w:cstheme="minorHAnsi"/>
          <w:b/>
          <w:bCs/>
        </w:rPr>
        <w:t>Văzând:</w:t>
      </w:r>
    </w:p>
    <w:p w14:paraId="1C504290" w14:textId="6A77849D" w:rsidR="009646E9" w:rsidRPr="00891AA7" w:rsidRDefault="009646E9" w:rsidP="00DC1EF0">
      <w:pPr>
        <w:widowControl w:val="0"/>
        <w:numPr>
          <w:ilvl w:val="0"/>
          <w:numId w:val="1"/>
        </w:numPr>
        <w:ind w:right="-148"/>
        <w:jc w:val="both"/>
        <w:rPr>
          <w:rFonts w:asciiTheme="minorHAnsi" w:hAnsiTheme="minorHAnsi" w:cstheme="minorHAnsi"/>
        </w:rPr>
      </w:pPr>
      <w:r w:rsidRPr="00891AA7">
        <w:rPr>
          <w:rFonts w:asciiTheme="minorHAnsi" w:hAnsiTheme="minorHAnsi" w:cstheme="minorHAnsi"/>
        </w:rPr>
        <w:t>Proiectul de hotărâre nr.</w:t>
      </w:r>
      <w:r w:rsidR="006060C1" w:rsidRPr="00891AA7">
        <w:rPr>
          <w:rFonts w:asciiTheme="minorHAnsi" w:hAnsiTheme="minorHAnsi" w:cstheme="minorHAnsi"/>
        </w:rPr>
        <w:t xml:space="preserve"> </w:t>
      </w:r>
      <w:r w:rsidR="006F2F71" w:rsidRPr="006F2F71">
        <w:rPr>
          <w:rFonts w:asciiTheme="minorHAnsi" w:hAnsiTheme="minorHAnsi" w:cstheme="minorHAnsi"/>
        </w:rPr>
        <w:t>54 din 26.09.2023</w:t>
      </w:r>
      <w:r w:rsidR="006F2F71">
        <w:rPr>
          <w:rFonts w:asciiTheme="minorHAnsi" w:hAnsiTheme="minorHAnsi" w:cstheme="minorHAnsi"/>
        </w:rPr>
        <w:t xml:space="preserve"> </w:t>
      </w:r>
      <w:r w:rsidRPr="00891AA7">
        <w:rPr>
          <w:rFonts w:asciiTheme="minorHAnsi" w:hAnsiTheme="minorHAnsi" w:cstheme="minorHAnsi"/>
        </w:rPr>
        <w:t xml:space="preserve">privind </w:t>
      </w:r>
      <w:r w:rsidR="006F2F71" w:rsidRPr="006F2F71">
        <w:rPr>
          <w:rFonts w:asciiTheme="minorHAnsi" w:hAnsiTheme="minorHAnsi" w:cstheme="minorHAnsi"/>
        </w:rPr>
        <w:t>aprobarea acordării unui mandat special reprezentantului Comunei Șoldanu în Adunarea Generală a Asociaților din cadrul Asociației de Dezvoltare Intercomunitară „ECOMANAGEMENT SALUBRIS” Călăraşi, în vederea exercitării votului privind aprobarea modificării tarifelor din contractul de delegare a gestiunii activităților de colectare și transport al deșeurilor în zona 2 Oltenița</w:t>
      </w:r>
      <w:r w:rsidRPr="00891AA7">
        <w:rPr>
          <w:rFonts w:asciiTheme="minorHAnsi" w:hAnsiTheme="minorHAnsi" w:cstheme="minorHAnsi"/>
        </w:rPr>
        <w:t>;</w:t>
      </w:r>
    </w:p>
    <w:p w14:paraId="05738AE8" w14:textId="5DF8C1AB" w:rsidR="00600DBF" w:rsidRPr="00891AA7" w:rsidRDefault="00600DBF" w:rsidP="00754681">
      <w:pPr>
        <w:widowControl w:val="0"/>
        <w:numPr>
          <w:ilvl w:val="0"/>
          <w:numId w:val="1"/>
        </w:numPr>
        <w:ind w:right="-148"/>
        <w:jc w:val="both"/>
        <w:rPr>
          <w:rFonts w:asciiTheme="minorHAnsi" w:hAnsiTheme="minorHAnsi" w:cstheme="minorHAnsi"/>
        </w:rPr>
      </w:pPr>
      <w:r w:rsidRPr="00891AA7">
        <w:rPr>
          <w:rFonts w:asciiTheme="minorHAnsi" w:hAnsiTheme="minorHAnsi" w:cstheme="minorHAnsi"/>
        </w:rPr>
        <w:t>Referatul de aprobare nr.</w:t>
      </w:r>
      <w:r w:rsidR="006060C1" w:rsidRPr="00891AA7">
        <w:rPr>
          <w:rFonts w:asciiTheme="minorHAnsi" w:hAnsiTheme="minorHAnsi" w:cstheme="minorHAnsi"/>
        </w:rPr>
        <w:t xml:space="preserve"> </w:t>
      </w:r>
      <w:r w:rsidR="00502B10">
        <w:rPr>
          <w:rFonts w:asciiTheme="minorHAnsi" w:hAnsiTheme="minorHAnsi" w:cstheme="minorHAnsi"/>
        </w:rPr>
        <w:t>5226</w:t>
      </w:r>
      <w:r w:rsidRPr="00891AA7">
        <w:rPr>
          <w:rFonts w:asciiTheme="minorHAnsi" w:hAnsiTheme="minorHAnsi" w:cstheme="minorHAnsi"/>
        </w:rPr>
        <w:t xml:space="preserve"> din </w:t>
      </w:r>
      <w:r w:rsidR="006060C1" w:rsidRPr="00891AA7">
        <w:rPr>
          <w:rFonts w:asciiTheme="minorHAnsi" w:hAnsiTheme="minorHAnsi" w:cstheme="minorHAnsi"/>
        </w:rPr>
        <w:t>2</w:t>
      </w:r>
      <w:r w:rsidR="00502B10">
        <w:rPr>
          <w:rFonts w:asciiTheme="minorHAnsi" w:hAnsiTheme="minorHAnsi" w:cstheme="minorHAnsi"/>
        </w:rPr>
        <w:t>7</w:t>
      </w:r>
      <w:r w:rsidR="0080089E" w:rsidRPr="00891AA7">
        <w:rPr>
          <w:rFonts w:asciiTheme="minorHAnsi" w:hAnsiTheme="minorHAnsi" w:cstheme="minorHAnsi"/>
        </w:rPr>
        <w:t>.</w:t>
      </w:r>
      <w:r w:rsidR="006060C1" w:rsidRPr="00891AA7">
        <w:rPr>
          <w:rFonts w:asciiTheme="minorHAnsi" w:hAnsiTheme="minorHAnsi" w:cstheme="minorHAnsi"/>
        </w:rPr>
        <w:t>0</w:t>
      </w:r>
      <w:r w:rsidR="00502B10">
        <w:rPr>
          <w:rFonts w:asciiTheme="minorHAnsi" w:hAnsiTheme="minorHAnsi" w:cstheme="minorHAnsi"/>
        </w:rPr>
        <w:t>9</w:t>
      </w:r>
      <w:r w:rsidR="006060C1" w:rsidRPr="00891AA7">
        <w:rPr>
          <w:rFonts w:asciiTheme="minorHAnsi" w:hAnsiTheme="minorHAnsi" w:cstheme="minorHAnsi"/>
        </w:rPr>
        <w:t>.</w:t>
      </w:r>
      <w:r w:rsidR="0080089E" w:rsidRPr="00891AA7">
        <w:rPr>
          <w:rFonts w:asciiTheme="minorHAnsi" w:hAnsiTheme="minorHAnsi" w:cstheme="minorHAnsi"/>
        </w:rPr>
        <w:t>202</w:t>
      </w:r>
      <w:r w:rsidR="00502B10">
        <w:rPr>
          <w:rFonts w:asciiTheme="minorHAnsi" w:hAnsiTheme="minorHAnsi" w:cstheme="minorHAnsi"/>
        </w:rPr>
        <w:t>3</w:t>
      </w:r>
      <w:r w:rsidRPr="00891AA7">
        <w:rPr>
          <w:rFonts w:asciiTheme="minorHAnsi" w:hAnsiTheme="minorHAnsi" w:cstheme="minorHAnsi"/>
        </w:rPr>
        <w:t xml:space="preserve">, elaborat de </w:t>
      </w:r>
      <w:r w:rsidR="0010541D" w:rsidRPr="00891AA7">
        <w:rPr>
          <w:rFonts w:asciiTheme="minorHAnsi" w:hAnsiTheme="minorHAnsi" w:cstheme="minorHAnsi"/>
        </w:rPr>
        <w:t>Viceprimarul cu atribuții de primar al comunei Șoldanu</w:t>
      </w:r>
      <w:r w:rsidR="00502B10">
        <w:rPr>
          <w:rFonts w:asciiTheme="minorHAnsi" w:hAnsiTheme="minorHAnsi" w:cstheme="minorHAnsi"/>
        </w:rPr>
        <w:t>, Valeriu MUSTĂȚEA</w:t>
      </w:r>
      <w:r w:rsidR="0010541D" w:rsidRPr="00891AA7">
        <w:rPr>
          <w:rFonts w:asciiTheme="minorHAnsi" w:hAnsiTheme="minorHAnsi" w:cstheme="minorHAnsi"/>
        </w:rPr>
        <w:t>,</w:t>
      </w:r>
      <w:r w:rsidRPr="00891AA7">
        <w:rPr>
          <w:rFonts w:asciiTheme="minorHAnsi" w:hAnsiTheme="minorHAnsi" w:cstheme="minorHAnsi"/>
        </w:rPr>
        <w:t xml:space="preserve"> prin care se propune </w:t>
      </w:r>
      <w:r w:rsidR="006E1D1B" w:rsidRPr="00891AA7">
        <w:rPr>
          <w:rFonts w:asciiTheme="minorHAnsi" w:hAnsiTheme="minorHAnsi" w:cstheme="minorHAnsi"/>
        </w:rPr>
        <w:t xml:space="preserve">aprobarea proiectului de hotărâre </w:t>
      </w:r>
      <w:r w:rsidR="00502B10" w:rsidRPr="00502B10">
        <w:rPr>
          <w:rFonts w:asciiTheme="minorHAnsi" w:hAnsiTheme="minorHAnsi" w:cstheme="minorHAnsi"/>
        </w:rPr>
        <w:t>privind aprobarea acordării unui mandat special reprezentantului Comunei Șoldanu în Adunarea Generală a Asociaților din cadrul Asociației de Dezvoltare Intercomunitară „ECOMANAGEMENT SALUBRIS” Călăraşi, în vederea exercitării votului privind aprobarea modificării tarifelor din contractul de delegare a gestiunii activităților de colectare și transport al deșeurilor în zona 2 Oltenița</w:t>
      </w:r>
      <w:r w:rsidRPr="00891AA7">
        <w:rPr>
          <w:rFonts w:asciiTheme="minorHAnsi" w:hAnsiTheme="minorHAnsi" w:cstheme="minorHAnsi"/>
        </w:rPr>
        <w:t>;</w:t>
      </w:r>
    </w:p>
    <w:p w14:paraId="4B973E86"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Adresa ADI „ECOMANAGEMENT SALUBRIS” Călăraşi nr. 1149 din 31.08.2023, înregistrată la Primăria Comunei Șoldanu cu nr. 4806 din 01.09.2023;</w:t>
      </w:r>
    </w:p>
    <w:p w14:paraId="044685E8"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Adresa ADI „ECOMANAGEMENT SALUBRIS” Călăraşi nr. 1166 din 04.09.2023, înregistrată la Primăria Comunei Șoldanu cu nr. 4852 din 05.09.2023;</w:t>
      </w:r>
    </w:p>
    <w:p w14:paraId="208BC5FD"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Hotărârea Consiliului Județean Călărași nr. 174 din 29.08.2023 privind modificarea tarifului de depozitare și ajustarea tarifului de sortare și compostare din contractul de delegare nr. 7539/16.05.2022 privind gestionarea serviciului de operare a Centrului de Management Integrat al Deșeurilor Ciocănești și a stațiilor de transfer Lehliu-Gară, Oltenița și Călărași, transportul deșeurilor reziduale de la stațiile de transfer la depozitul conform de deșeuri nepericuloase Ciocănești;</w:t>
      </w:r>
    </w:p>
    <w:p w14:paraId="2D3730EF"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Convocatorul ADI „ECOMANAGEMENT SALUBRIS” Călăraşi nr. 1232 din 23.09.2023, înregistrat la Primăria Comunei Șoldanu cu nr. 5205 din 26.09.2023;</w:t>
      </w:r>
    </w:p>
    <w:p w14:paraId="395D193E"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Hotărârea Consiliului Local al Comunei Șoldanu nr. 31 din 31 octombrie 2006 privind înființarea serviciului de gospodărie comunală și lucrări edilitare, ca serviciu public de interes local, în subordinea Consiliului Local al comunei Șoldanu, județul Călăraşi;</w:t>
      </w:r>
    </w:p>
    <w:p w14:paraId="439E1FE3"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Hotărârea Consiliului local al comunei Șoldanu nr. 15/30.04.2008 privind aprobarea asocierii comunei Șoldanu cu județul Călăraşi și unitățile administrativ-teritoriale de pe raza județului, în vederea constituirii Asociației de Dezvoltare Intercomunitară „ECOMANAGEMENT SALUBRIS” pentru dezvoltarea sistemului de management integrat al deșeurilor și extinderea infrastructurii de management al deșeurilor în județul Călăraşi;</w:t>
      </w:r>
    </w:p>
    <w:p w14:paraId="243A226E"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 xml:space="preserve">Hotărârea Consiliului local Șoldanu nr. 50 din 29 noiembrie 2019 privind aprobarea taxei stabilită </w:t>
      </w:r>
      <w:r w:rsidRPr="00502B10">
        <w:rPr>
          <w:rFonts w:asciiTheme="minorHAnsi" w:hAnsiTheme="minorHAnsi" w:cstheme="minorHAnsi"/>
        </w:rPr>
        <w:lastRenderedPageBreak/>
        <w:t>în lei/tonă pentru operarea serviciului de salubritate prestat la nivelul comunei Șoldanu, județul Călăraşi;</w:t>
      </w:r>
    </w:p>
    <w:p w14:paraId="65479D11"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Hotărârea Consiliului local Șoldanu nr. 44 din 27.06.2022 privind aprobarea acordării unui mandat special reprezentantului de drept al Comunei Șoldanu în Adunarea Generală a Asociaților din cadrul Asociației de Dezvoltare Intercomunitară „ECOMANAGEMENT SALUBRIS” Călăraşi, în vederea exercitării votului privind aprobarea modificării tarifelor din contractul de delegare a gestiunii activităților de colectare și transport al deșeurilor în zona 2 Oltenița;</w:t>
      </w:r>
    </w:p>
    <w:p w14:paraId="07617D7B" w14:textId="77777777" w:rsidR="00502B10" w:rsidRPr="00502B10"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 xml:space="preserve">Contractul de delegare a gestiunii activităților de colectare </w:t>
      </w:r>
      <w:proofErr w:type="spellStart"/>
      <w:r w:rsidRPr="00502B10">
        <w:rPr>
          <w:rFonts w:asciiTheme="minorHAnsi" w:hAnsiTheme="minorHAnsi" w:cstheme="minorHAnsi"/>
        </w:rPr>
        <w:t>şi</w:t>
      </w:r>
      <w:proofErr w:type="spellEnd"/>
      <w:r w:rsidRPr="00502B10">
        <w:rPr>
          <w:rFonts w:asciiTheme="minorHAnsi" w:hAnsiTheme="minorHAnsi" w:cstheme="minorHAnsi"/>
        </w:rPr>
        <w:t xml:space="preserve"> transport al deșeurilor în zona 2 Oltenița din județul Călăraşi, înregistrat la sediul Asociației de dezvoltare intercomunitară „Ecomanagement Salubris” Călăraşi cu nr. 2217/19.07.2017;</w:t>
      </w:r>
    </w:p>
    <w:p w14:paraId="090F29CD" w14:textId="4217852A" w:rsidR="00681EB7" w:rsidRPr="00891AA7" w:rsidRDefault="00502B10" w:rsidP="00502B10">
      <w:pPr>
        <w:widowControl w:val="0"/>
        <w:numPr>
          <w:ilvl w:val="0"/>
          <w:numId w:val="1"/>
        </w:numPr>
        <w:ind w:right="-148"/>
        <w:jc w:val="both"/>
        <w:rPr>
          <w:rFonts w:asciiTheme="minorHAnsi" w:hAnsiTheme="minorHAnsi" w:cstheme="minorHAnsi"/>
        </w:rPr>
      </w:pPr>
      <w:r w:rsidRPr="00502B10">
        <w:rPr>
          <w:rFonts w:asciiTheme="minorHAnsi" w:hAnsiTheme="minorHAnsi" w:cstheme="minorHAnsi"/>
        </w:rPr>
        <w:t>Hotărârea Consiliului Local al Comunei Șoldanu nr. 34 din 23.06.2023 privind aprobarea alegerii Președintelui de ședință al Consiliului Local al Comunei Șoldanu pentru lunile iulie, august, septembrie 2023.</w:t>
      </w:r>
      <w:r w:rsidR="00681EB7" w:rsidRPr="00891AA7">
        <w:rPr>
          <w:rFonts w:asciiTheme="minorHAnsi" w:hAnsiTheme="minorHAnsi" w:cstheme="minorHAnsi"/>
        </w:rPr>
        <w:t>;</w:t>
      </w:r>
    </w:p>
    <w:p w14:paraId="0B625A3E" w14:textId="77777777" w:rsidR="00087956" w:rsidRDefault="00087956" w:rsidP="00681EB7">
      <w:pPr>
        <w:spacing w:before="120"/>
        <w:jc w:val="both"/>
        <w:rPr>
          <w:rFonts w:asciiTheme="minorHAnsi" w:hAnsiTheme="minorHAnsi" w:cstheme="minorHAnsi"/>
        </w:rPr>
      </w:pPr>
      <w:r w:rsidRPr="00087956">
        <w:rPr>
          <w:rFonts w:asciiTheme="minorHAnsi" w:hAnsiTheme="minorHAnsi" w:cstheme="minorHAnsi"/>
          <w:b/>
          <w:bCs/>
        </w:rPr>
        <w:t>Având în vedere</w:t>
      </w:r>
      <w:r w:rsidRPr="00087956">
        <w:rPr>
          <w:rFonts w:asciiTheme="minorHAnsi" w:hAnsiTheme="minorHAnsi" w:cstheme="minorHAnsi"/>
        </w:rPr>
        <w:t xml:space="preserve"> fișele de fundamentare comunicate către ADI Ecomanagement Salubris de operatorul de salubritate, IRIDEX GROUP SALUBRIZARE S.R.L., prin adresa 1559 din 04.09.2023.</w:t>
      </w:r>
    </w:p>
    <w:p w14:paraId="001BECD6" w14:textId="5BDEBF6B" w:rsidR="00600DBF" w:rsidRPr="00891AA7" w:rsidRDefault="00600DBF" w:rsidP="00681EB7">
      <w:pPr>
        <w:spacing w:before="120"/>
        <w:jc w:val="both"/>
        <w:rPr>
          <w:rFonts w:asciiTheme="minorHAnsi" w:hAnsiTheme="minorHAnsi" w:cstheme="minorHAnsi"/>
          <w:b/>
          <w:bCs/>
        </w:rPr>
      </w:pPr>
      <w:r w:rsidRPr="00891AA7">
        <w:rPr>
          <w:rFonts w:asciiTheme="minorHAnsi" w:hAnsiTheme="minorHAnsi" w:cstheme="minorHAnsi"/>
          <w:b/>
          <w:bCs/>
        </w:rPr>
        <w:t>Analizând prevederile:</w:t>
      </w:r>
    </w:p>
    <w:p w14:paraId="70B9BF5F" w14:textId="7756FBBF" w:rsidR="00087956" w:rsidRPr="00087956" w:rsidRDefault="00087956" w:rsidP="00033C40">
      <w:pPr>
        <w:widowControl w:val="0"/>
        <w:numPr>
          <w:ilvl w:val="0"/>
          <w:numId w:val="1"/>
        </w:numPr>
        <w:ind w:right="-148"/>
        <w:jc w:val="both"/>
        <w:rPr>
          <w:rFonts w:asciiTheme="minorHAnsi" w:hAnsiTheme="minorHAnsi" w:cstheme="minorHAnsi"/>
        </w:rPr>
      </w:pPr>
      <w:r w:rsidRPr="00087956">
        <w:rPr>
          <w:rFonts w:asciiTheme="minorHAnsi" w:hAnsiTheme="minorHAnsi" w:cstheme="minorHAnsi"/>
        </w:rPr>
        <w:t>art. 1 alin. (2) lit. e) și alin. (4) lit. i) și l) și ale art. 9 alin. (2) lit. d) din Legea nr. 51/2006 privind</w:t>
      </w:r>
      <w:r w:rsidRPr="00087956">
        <w:rPr>
          <w:rFonts w:asciiTheme="minorHAnsi" w:hAnsiTheme="minorHAnsi" w:cstheme="minorHAnsi"/>
        </w:rPr>
        <w:t xml:space="preserve"> </w:t>
      </w:r>
      <w:r w:rsidRPr="00087956">
        <w:rPr>
          <w:rFonts w:asciiTheme="minorHAnsi" w:hAnsiTheme="minorHAnsi" w:cstheme="minorHAnsi"/>
        </w:rPr>
        <w:t>serviciile comunitare de utilități publice, republicată, cu modificările și completările ulterioare;</w:t>
      </w:r>
    </w:p>
    <w:p w14:paraId="228F99F7" w14:textId="36F27F63" w:rsidR="00087956" w:rsidRPr="00826F13" w:rsidRDefault="00087956" w:rsidP="000D04DE">
      <w:pPr>
        <w:widowControl w:val="0"/>
        <w:numPr>
          <w:ilvl w:val="0"/>
          <w:numId w:val="1"/>
        </w:numPr>
        <w:ind w:right="-148"/>
        <w:jc w:val="both"/>
        <w:rPr>
          <w:rFonts w:asciiTheme="minorHAnsi" w:hAnsiTheme="minorHAnsi" w:cstheme="minorHAnsi"/>
        </w:rPr>
      </w:pPr>
      <w:r w:rsidRPr="00826F13">
        <w:rPr>
          <w:rFonts w:asciiTheme="minorHAnsi" w:hAnsiTheme="minorHAnsi" w:cstheme="minorHAnsi"/>
        </w:rPr>
        <w:t>art. 6 alin. (1) lit. k), k1), k2), ale art. 26 alin. (1) lit. b) și c), ale art. 26 alin. (5) teza 1, art. 26 alin. (8)</w:t>
      </w:r>
      <w:r w:rsidRPr="00826F13">
        <w:rPr>
          <w:rFonts w:asciiTheme="minorHAnsi" w:hAnsiTheme="minorHAnsi" w:cstheme="minorHAnsi"/>
        </w:rPr>
        <w:t xml:space="preserve"> </w:t>
      </w:r>
      <w:r w:rsidRPr="00826F13">
        <w:rPr>
          <w:rFonts w:asciiTheme="minorHAnsi" w:hAnsiTheme="minorHAnsi" w:cstheme="minorHAnsi"/>
        </w:rPr>
        <w:t>lit. a) și ale art. 287 alin. (4)-(6) din Legea nr.101/2006 privind serviciul de salubrizare al localităților, cu</w:t>
      </w:r>
      <w:r w:rsidRPr="00826F13">
        <w:rPr>
          <w:rFonts w:asciiTheme="minorHAnsi" w:hAnsiTheme="minorHAnsi" w:cstheme="minorHAnsi"/>
        </w:rPr>
        <w:t xml:space="preserve"> </w:t>
      </w:r>
      <w:r w:rsidRPr="00826F13">
        <w:rPr>
          <w:rFonts w:asciiTheme="minorHAnsi" w:hAnsiTheme="minorHAnsi" w:cstheme="minorHAnsi"/>
        </w:rPr>
        <w:t xml:space="preserve">modificările </w:t>
      </w:r>
      <w:r w:rsidR="00826F13">
        <w:rPr>
          <w:rFonts w:asciiTheme="minorHAnsi" w:hAnsiTheme="minorHAnsi" w:cstheme="minorHAnsi"/>
        </w:rPr>
        <w:t>ș</w:t>
      </w:r>
      <w:r w:rsidRPr="00826F13">
        <w:rPr>
          <w:rFonts w:asciiTheme="minorHAnsi" w:hAnsiTheme="minorHAnsi" w:cstheme="minorHAnsi"/>
        </w:rPr>
        <w:t>i completările ulterioare;</w:t>
      </w:r>
    </w:p>
    <w:p w14:paraId="6F0AE1BE" w14:textId="72785720" w:rsidR="00087956" w:rsidRPr="00826F13" w:rsidRDefault="00087956" w:rsidP="00201560">
      <w:pPr>
        <w:widowControl w:val="0"/>
        <w:numPr>
          <w:ilvl w:val="0"/>
          <w:numId w:val="1"/>
        </w:numPr>
        <w:ind w:right="-148"/>
        <w:jc w:val="both"/>
        <w:rPr>
          <w:rFonts w:asciiTheme="minorHAnsi" w:hAnsiTheme="minorHAnsi" w:cstheme="minorHAnsi"/>
        </w:rPr>
      </w:pPr>
      <w:r w:rsidRPr="00826F13">
        <w:rPr>
          <w:rFonts w:asciiTheme="minorHAnsi" w:hAnsiTheme="minorHAnsi" w:cstheme="minorHAnsi"/>
        </w:rPr>
        <w:t>Anexei 2 la Ordonanța de urgență a Guvernului nr.196/2005 privind Fondul pentru mediu, cu</w:t>
      </w:r>
      <w:r w:rsidR="00826F13" w:rsidRPr="00826F13">
        <w:rPr>
          <w:rFonts w:asciiTheme="minorHAnsi" w:hAnsiTheme="minorHAnsi" w:cstheme="minorHAnsi"/>
        </w:rPr>
        <w:t xml:space="preserve"> </w:t>
      </w:r>
      <w:r w:rsidRPr="00826F13">
        <w:rPr>
          <w:rFonts w:asciiTheme="minorHAnsi" w:hAnsiTheme="minorHAnsi" w:cstheme="minorHAnsi"/>
        </w:rPr>
        <w:t xml:space="preserve">modificările </w:t>
      </w:r>
      <w:r w:rsidR="00826F13">
        <w:rPr>
          <w:rFonts w:asciiTheme="minorHAnsi" w:hAnsiTheme="minorHAnsi" w:cstheme="minorHAnsi"/>
        </w:rPr>
        <w:t>ș</w:t>
      </w:r>
      <w:r w:rsidRPr="00826F13">
        <w:rPr>
          <w:rFonts w:asciiTheme="minorHAnsi" w:hAnsiTheme="minorHAnsi" w:cstheme="minorHAnsi"/>
        </w:rPr>
        <w:t>i completările ulterioare;</w:t>
      </w:r>
      <w:r w:rsidR="00826F13" w:rsidRPr="00826F13">
        <w:rPr>
          <w:rFonts w:asciiTheme="minorHAnsi" w:hAnsiTheme="minorHAnsi" w:cstheme="minorHAnsi"/>
        </w:rPr>
        <w:t xml:space="preserve"> </w:t>
      </w:r>
    </w:p>
    <w:p w14:paraId="3847CDBD" w14:textId="0C744BD0" w:rsidR="00087956" w:rsidRPr="00826F13" w:rsidRDefault="00087956" w:rsidP="00B7753D">
      <w:pPr>
        <w:widowControl w:val="0"/>
        <w:numPr>
          <w:ilvl w:val="0"/>
          <w:numId w:val="1"/>
        </w:numPr>
        <w:ind w:right="-148"/>
        <w:jc w:val="both"/>
        <w:rPr>
          <w:rFonts w:asciiTheme="minorHAnsi" w:hAnsiTheme="minorHAnsi" w:cstheme="minorHAnsi"/>
        </w:rPr>
      </w:pPr>
      <w:r w:rsidRPr="00826F13">
        <w:rPr>
          <w:rFonts w:asciiTheme="minorHAnsi" w:hAnsiTheme="minorHAnsi" w:cstheme="minorHAnsi"/>
        </w:rPr>
        <w:t>art. 33 alin.</w:t>
      </w:r>
      <w:r w:rsidR="00826F13" w:rsidRPr="00826F13">
        <w:rPr>
          <w:rFonts w:asciiTheme="minorHAnsi" w:hAnsiTheme="minorHAnsi" w:cstheme="minorHAnsi"/>
        </w:rPr>
        <w:t xml:space="preserve"> </w:t>
      </w:r>
      <w:r w:rsidRPr="00826F13">
        <w:rPr>
          <w:rFonts w:asciiTheme="minorHAnsi" w:hAnsiTheme="minorHAnsi" w:cstheme="minorHAnsi"/>
        </w:rPr>
        <w:t>(1) și art. 36 alin. (1) lit. a) din Normele metodologice de stabilire, ajustare sau</w:t>
      </w:r>
      <w:r w:rsidR="00826F13" w:rsidRPr="00826F13">
        <w:rPr>
          <w:rFonts w:asciiTheme="minorHAnsi" w:hAnsiTheme="minorHAnsi" w:cstheme="minorHAnsi"/>
        </w:rPr>
        <w:t xml:space="preserve"> </w:t>
      </w:r>
      <w:r w:rsidRPr="00826F13">
        <w:rPr>
          <w:rFonts w:asciiTheme="minorHAnsi" w:hAnsiTheme="minorHAnsi" w:cstheme="minorHAnsi"/>
        </w:rPr>
        <w:t>modi</w:t>
      </w:r>
      <w:r w:rsidR="00826F13" w:rsidRPr="00826F13">
        <w:rPr>
          <w:rFonts w:asciiTheme="minorHAnsi" w:hAnsiTheme="minorHAnsi" w:cstheme="minorHAnsi"/>
        </w:rPr>
        <w:t>fic</w:t>
      </w:r>
      <w:r w:rsidRPr="00826F13">
        <w:rPr>
          <w:rFonts w:asciiTheme="minorHAnsi" w:hAnsiTheme="minorHAnsi" w:cstheme="minorHAnsi"/>
        </w:rPr>
        <w:t>are a tarifelor pentru activitățile de salubrizare, precum și de calculare a tarifelor/taxelor distincte</w:t>
      </w:r>
      <w:r w:rsidR="00826F13" w:rsidRPr="00826F13">
        <w:rPr>
          <w:rFonts w:asciiTheme="minorHAnsi" w:hAnsiTheme="minorHAnsi" w:cstheme="minorHAnsi"/>
        </w:rPr>
        <w:t xml:space="preserve"> </w:t>
      </w:r>
      <w:r w:rsidRPr="00826F13">
        <w:rPr>
          <w:rFonts w:asciiTheme="minorHAnsi" w:hAnsiTheme="minorHAnsi" w:cstheme="minorHAnsi"/>
        </w:rPr>
        <w:t>pentru gestionarea deșeurilor și a taxelor de salubrizare, aprobate prin Ordinul ANRSC nr. 640/2022;</w:t>
      </w:r>
    </w:p>
    <w:p w14:paraId="073A8B7A" w14:textId="0AA9DA3D" w:rsidR="00600DBF" w:rsidRDefault="00087956" w:rsidP="007F4D52">
      <w:pPr>
        <w:widowControl w:val="0"/>
        <w:numPr>
          <w:ilvl w:val="0"/>
          <w:numId w:val="1"/>
        </w:numPr>
        <w:ind w:right="-148"/>
        <w:jc w:val="both"/>
        <w:rPr>
          <w:rFonts w:asciiTheme="minorHAnsi" w:hAnsiTheme="minorHAnsi" w:cstheme="minorHAnsi"/>
        </w:rPr>
      </w:pPr>
      <w:r w:rsidRPr="00826F13">
        <w:rPr>
          <w:rFonts w:asciiTheme="minorHAnsi" w:hAnsiTheme="minorHAnsi" w:cstheme="minorHAnsi"/>
        </w:rPr>
        <w:t>art. 129 alin. (1), alin. (2) lit. d) și alin. (7) lit. n) din Ordonanța de urgență a Guvernului nr.</w:t>
      </w:r>
      <w:r w:rsidR="00826F13" w:rsidRPr="00826F13">
        <w:rPr>
          <w:rFonts w:asciiTheme="minorHAnsi" w:hAnsiTheme="minorHAnsi" w:cstheme="minorHAnsi"/>
        </w:rPr>
        <w:t xml:space="preserve"> </w:t>
      </w:r>
      <w:r w:rsidRPr="00826F13">
        <w:rPr>
          <w:rFonts w:asciiTheme="minorHAnsi" w:hAnsiTheme="minorHAnsi" w:cstheme="minorHAnsi"/>
        </w:rPr>
        <w:t>57/2019 privind Codul administrativ, cu modificările și completările ulterioare.</w:t>
      </w:r>
    </w:p>
    <w:p w14:paraId="6DCDBE6C" w14:textId="0195EBAF" w:rsidR="00F6311B" w:rsidRDefault="00F6311B" w:rsidP="00F6311B">
      <w:pPr>
        <w:widowControl w:val="0"/>
        <w:ind w:right="-148"/>
        <w:jc w:val="both"/>
        <w:rPr>
          <w:rFonts w:asciiTheme="minorHAnsi" w:hAnsiTheme="minorHAnsi" w:cstheme="minorHAnsi"/>
        </w:rPr>
      </w:pPr>
      <w:r>
        <w:rPr>
          <w:rFonts w:asciiTheme="minorHAnsi" w:hAnsiTheme="minorHAnsi" w:cstheme="minorHAnsi"/>
        </w:rPr>
        <w:t>Luând în considerare prevederile:</w:t>
      </w:r>
    </w:p>
    <w:p w14:paraId="6EBCED35" w14:textId="5B4A0E8D" w:rsidR="00F6311B" w:rsidRPr="00F6311B" w:rsidRDefault="00F6311B" w:rsidP="00834C4C">
      <w:pPr>
        <w:widowControl w:val="0"/>
        <w:numPr>
          <w:ilvl w:val="0"/>
          <w:numId w:val="1"/>
        </w:numPr>
        <w:ind w:right="-148"/>
        <w:jc w:val="both"/>
        <w:rPr>
          <w:rFonts w:asciiTheme="minorHAnsi" w:hAnsiTheme="minorHAnsi" w:cstheme="minorHAnsi"/>
        </w:rPr>
      </w:pPr>
      <w:r w:rsidRPr="00F6311B">
        <w:rPr>
          <w:rFonts w:asciiTheme="minorHAnsi" w:hAnsiTheme="minorHAnsi" w:cstheme="minorHAnsi"/>
        </w:rPr>
        <w:t>art. 9 pct. 3 din Carta europeană a autonomiei locale, adoptată la Strasbourg la 15 octombrie</w:t>
      </w:r>
      <w:r w:rsidRPr="00F6311B">
        <w:rPr>
          <w:rFonts w:asciiTheme="minorHAnsi" w:hAnsiTheme="minorHAnsi" w:cstheme="minorHAnsi"/>
        </w:rPr>
        <w:t xml:space="preserve"> </w:t>
      </w:r>
      <w:r w:rsidRPr="00F6311B">
        <w:rPr>
          <w:rFonts w:asciiTheme="minorHAnsi" w:hAnsiTheme="minorHAnsi" w:cstheme="minorHAnsi"/>
        </w:rPr>
        <w:t xml:space="preserve">1985 </w:t>
      </w:r>
      <w:r w:rsidRPr="00F6311B">
        <w:rPr>
          <w:rFonts w:asciiTheme="minorHAnsi" w:hAnsiTheme="minorHAnsi" w:cstheme="minorHAnsi"/>
        </w:rPr>
        <w:t>ș</w:t>
      </w:r>
      <w:r w:rsidRPr="00F6311B">
        <w:rPr>
          <w:rFonts w:asciiTheme="minorHAnsi" w:hAnsiTheme="minorHAnsi" w:cstheme="minorHAnsi"/>
        </w:rPr>
        <w:t>i ratificată prin Legea nr. 199/1997;</w:t>
      </w:r>
    </w:p>
    <w:p w14:paraId="7B8A353E" w14:textId="6D167F40" w:rsidR="00F6311B" w:rsidRPr="00F6311B" w:rsidRDefault="00F6311B" w:rsidP="00981AAF">
      <w:pPr>
        <w:widowControl w:val="0"/>
        <w:numPr>
          <w:ilvl w:val="0"/>
          <w:numId w:val="1"/>
        </w:numPr>
        <w:ind w:right="-148"/>
        <w:jc w:val="both"/>
        <w:rPr>
          <w:rFonts w:asciiTheme="minorHAnsi" w:hAnsiTheme="minorHAnsi" w:cstheme="minorHAnsi"/>
        </w:rPr>
      </w:pPr>
      <w:r w:rsidRPr="00F6311B">
        <w:rPr>
          <w:rFonts w:asciiTheme="minorHAnsi" w:hAnsiTheme="minorHAnsi" w:cstheme="minorHAnsi"/>
        </w:rPr>
        <w:t>art. 121 alin. (1) și (2) din Constituția României, republicată, aprobată prin Legea de revizuire a</w:t>
      </w:r>
      <w:r w:rsidRPr="00F6311B">
        <w:rPr>
          <w:rFonts w:asciiTheme="minorHAnsi" w:hAnsiTheme="minorHAnsi" w:cstheme="minorHAnsi"/>
        </w:rPr>
        <w:t xml:space="preserve"> </w:t>
      </w:r>
      <w:r w:rsidRPr="00F6311B">
        <w:rPr>
          <w:rFonts w:asciiTheme="minorHAnsi" w:hAnsiTheme="minorHAnsi" w:cstheme="minorHAnsi"/>
        </w:rPr>
        <w:t>Constituției României nr. 429/2003;</w:t>
      </w:r>
    </w:p>
    <w:p w14:paraId="47BB3E4F" w14:textId="729941E4" w:rsidR="00F6311B" w:rsidRPr="00D74D01" w:rsidRDefault="00F6311B" w:rsidP="00037CE8">
      <w:pPr>
        <w:widowControl w:val="0"/>
        <w:numPr>
          <w:ilvl w:val="0"/>
          <w:numId w:val="1"/>
        </w:numPr>
        <w:ind w:right="-148"/>
        <w:jc w:val="both"/>
        <w:rPr>
          <w:rFonts w:asciiTheme="minorHAnsi" w:hAnsiTheme="minorHAnsi" w:cstheme="minorHAnsi"/>
        </w:rPr>
      </w:pPr>
      <w:r w:rsidRPr="00D74D01">
        <w:rPr>
          <w:rFonts w:asciiTheme="minorHAnsi" w:hAnsiTheme="minorHAnsi" w:cstheme="minorHAnsi"/>
        </w:rPr>
        <w:t>art. 7 alin. (2) din Codul civil al României, aprobat prin Legea nr. 287/2009, republicată, cu</w:t>
      </w:r>
      <w:r w:rsidR="00D74D01" w:rsidRPr="00D74D01">
        <w:rPr>
          <w:rFonts w:asciiTheme="minorHAnsi" w:hAnsiTheme="minorHAnsi" w:cstheme="minorHAnsi"/>
        </w:rPr>
        <w:t xml:space="preserve"> </w:t>
      </w:r>
      <w:r w:rsidRPr="00D74D01">
        <w:rPr>
          <w:rFonts w:asciiTheme="minorHAnsi" w:hAnsiTheme="minorHAnsi" w:cstheme="minorHAnsi"/>
        </w:rPr>
        <w:t>modificările și completările ulterioare;</w:t>
      </w:r>
    </w:p>
    <w:p w14:paraId="32015400" w14:textId="6C73503A" w:rsidR="00F6311B" w:rsidRPr="00D74D01" w:rsidRDefault="00F6311B" w:rsidP="00925DE6">
      <w:pPr>
        <w:widowControl w:val="0"/>
        <w:numPr>
          <w:ilvl w:val="0"/>
          <w:numId w:val="1"/>
        </w:numPr>
        <w:ind w:right="-148"/>
        <w:jc w:val="both"/>
        <w:rPr>
          <w:rFonts w:asciiTheme="minorHAnsi" w:hAnsiTheme="minorHAnsi" w:cstheme="minorHAnsi"/>
        </w:rPr>
      </w:pPr>
      <w:r w:rsidRPr="00D74D01">
        <w:rPr>
          <w:rFonts w:asciiTheme="minorHAnsi" w:hAnsiTheme="minorHAnsi" w:cstheme="minorHAnsi"/>
        </w:rPr>
        <w:t>art. 211 din Ordonanța de urgență a Guvernului nr. 57/2019 privind Codul Administrativ, cu</w:t>
      </w:r>
      <w:r w:rsidR="00D74D01" w:rsidRPr="00D74D01">
        <w:rPr>
          <w:rFonts w:asciiTheme="minorHAnsi" w:hAnsiTheme="minorHAnsi" w:cstheme="minorHAnsi"/>
        </w:rPr>
        <w:t xml:space="preserve"> </w:t>
      </w:r>
      <w:r w:rsidRPr="00D74D01">
        <w:rPr>
          <w:rFonts w:asciiTheme="minorHAnsi" w:hAnsiTheme="minorHAnsi" w:cstheme="minorHAnsi"/>
        </w:rPr>
        <w:t>modificările și completările ulterioare;</w:t>
      </w:r>
    </w:p>
    <w:p w14:paraId="4016E5DA" w14:textId="0441C588" w:rsidR="00F6311B" w:rsidRPr="00D74D01" w:rsidRDefault="00F6311B" w:rsidP="00B564A2">
      <w:pPr>
        <w:widowControl w:val="0"/>
        <w:numPr>
          <w:ilvl w:val="0"/>
          <w:numId w:val="1"/>
        </w:numPr>
        <w:ind w:right="-148"/>
        <w:jc w:val="both"/>
        <w:rPr>
          <w:rFonts w:asciiTheme="minorHAnsi" w:hAnsiTheme="minorHAnsi" w:cstheme="minorHAnsi"/>
        </w:rPr>
      </w:pPr>
      <w:r w:rsidRPr="00D74D01">
        <w:rPr>
          <w:rFonts w:asciiTheme="minorHAnsi" w:hAnsiTheme="minorHAnsi" w:cstheme="minorHAnsi"/>
        </w:rPr>
        <w:t>art. 3 alin. (2), art. 31, art. 40-50 și art. 80-83 din Legea nr. 24/2000 privind normele de tehnică</w:t>
      </w:r>
      <w:r w:rsidR="00D74D01" w:rsidRPr="00D74D01">
        <w:rPr>
          <w:rFonts w:asciiTheme="minorHAnsi" w:hAnsiTheme="minorHAnsi" w:cstheme="minorHAnsi"/>
        </w:rPr>
        <w:t xml:space="preserve"> </w:t>
      </w:r>
      <w:r w:rsidRPr="00D74D01">
        <w:rPr>
          <w:rFonts w:asciiTheme="minorHAnsi" w:hAnsiTheme="minorHAnsi" w:cstheme="minorHAnsi"/>
        </w:rPr>
        <w:t>legislativă pentru elaborarea actelor normative, republicată, cu modificările și completările ulterioare.</w:t>
      </w:r>
    </w:p>
    <w:p w14:paraId="6C05891B" w14:textId="2B024A41" w:rsidR="00600DBF" w:rsidRPr="00891AA7" w:rsidRDefault="00600DBF" w:rsidP="004E5BBE">
      <w:pPr>
        <w:spacing w:before="120"/>
        <w:jc w:val="both"/>
        <w:rPr>
          <w:rFonts w:asciiTheme="minorHAnsi" w:eastAsia="Calibri" w:hAnsiTheme="minorHAnsi" w:cstheme="minorHAnsi"/>
          <w:bCs/>
        </w:rPr>
      </w:pPr>
      <w:r w:rsidRPr="00891AA7">
        <w:rPr>
          <w:rFonts w:asciiTheme="minorHAnsi" w:eastAsia="Calibri" w:hAnsiTheme="minorHAnsi" w:cstheme="minorHAnsi"/>
        </w:rPr>
        <w:t>Fa</w:t>
      </w:r>
      <w:r w:rsidR="00891AA7" w:rsidRPr="00891AA7">
        <w:rPr>
          <w:rFonts w:asciiTheme="minorHAnsi" w:eastAsia="Calibri" w:hAnsiTheme="minorHAnsi" w:cstheme="minorHAnsi"/>
        </w:rPr>
        <w:t>ț</w:t>
      </w:r>
      <w:r w:rsidRPr="00891AA7">
        <w:rPr>
          <w:rFonts w:asciiTheme="minorHAnsi" w:eastAsia="Calibri" w:hAnsiTheme="minorHAnsi" w:cstheme="minorHAnsi"/>
        </w:rPr>
        <w:t xml:space="preserve">ă de elementele prezentate, în temeiul </w:t>
      </w:r>
      <w:r w:rsidR="00891AA7" w:rsidRPr="00891AA7">
        <w:rPr>
          <w:rFonts w:asciiTheme="minorHAnsi" w:eastAsia="Calibri" w:hAnsiTheme="minorHAnsi" w:cstheme="minorHAnsi"/>
        </w:rPr>
        <w:t>dispozițiilor</w:t>
      </w:r>
      <w:r w:rsidRPr="00891AA7">
        <w:rPr>
          <w:rFonts w:asciiTheme="minorHAnsi" w:eastAsia="Calibri" w:hAnsiTheme="minorHAnsi" w:cstheme="minorHAnsi"/>
        </w:rPr>
        <w:t xml:space="preserve"> </w:t>
      </w:r>
      <w:r w:rsidR="00D74D01" w:rsidRPr="00D74D01">
        <w:rPr>
          <w:rFonts w:asciiTheme="minorHAnsi" w:eastAsia="Calibri" w:hAnsiTheme="minorHAnsi" w:cstheme="minorHAnsi"/>
        </w:rPr>
        <w:t>art. 139 alin. (1) și alin. (3) lit. c) coroborat cu art. 196 alin. (1) lit. a) din</w:t>
      </w:r>
      <w:r w:rsidRPr="00891AA7">
        <w:rPr>
          <w:rFonts w:asciiTheme="minorHAnsi" w:eastAsia="Calibri" w:hAnsiTheme="minorHAnsi" w:cstheme="minorHAnsi"/>
        </w:rPr>
        <w:t xml:space="preserve"> Ordonanța de urgență a Guvernului nr.</w:t>
      </w:r>
      <w:r w:rsidR="002E2B4D">
        <w:rPr>
          <w:rFonts w:asciiTheme="minorHAnsi" w:eastAsia="Calibri" w:hAnsiTheme="minorHAnsi" w:cstheme="minorHAnsi"/>
        </w:rPr>
        <w:t xml:space="preserve"> </w:t>
      </w:r>
      <w:r w:rsidRPr="00891AA7">
        <w:rPr>
          <w:rFonts w:asciiTheme="minorHAnsi" w:eastAsia="Calibri" w:hAnsiTheme="minorHAnsi" w:cstheme="minorHAnsi"/>
        </w:rPr>
        <w:t xml:space="preserve">57/2019 privind Codul </w:t>
      </w:r>
      <w:r w:rsidR="00D74D01" w:rsidRPr="00D74D01">
        <w:rPr>
          <w:rFonts w:asciiTheme="minorHAnsi" w:eastAsia="Calibri" w:hAnsiTheme="minorHAnsi" w:cstheme="minorHAnsi"/>
        </w:rPr>
        <w:t>administrativ, cu modificările și completările ulterioare</w:t>
      </w:r>
      <w:r w:rsidRPr="00891AA7">
        <w:rPr>
          <w:rFonts w:asciiTheme="minorHAnsi" w:eastAsia="Calibri" w:hAnsiTheme="minorHAnsi" w:cstheme="minorHAnsi"/>
        </w:rPr>
        <w:t>, constat că proiectul de hotărâre nr.</w:t>
      </w:r>
      <w:r w:rsidRPr="00891AA7">
        <w:rPr>
          <w:rFonts w:asciiTheme="minorHAnsi" w:hAnsiTheme="minorHAnsi" w:cstheme="minorHAnsi"/>
        </w:rPr>
        <w:t xml:space="preserve"> </w:t>
      </w:r>
      <w:r w:rsidR="00D74D01">
        <w:rPr>
          <w:rFonts w:asciiTheme="minorHAnsi" w:hAnsiTheme="minorHAnsi" w:cstheme="minorHAnsi"/>
        </w:rPr>
        <w:t>5</w:t>
      </w:r>
      <w:r w:rsidR="002E2B4D">
        <w:rPr>
          <w:rFonts w:asciiTheme="minorHAnsi" w:hAnsiTheme="minorHAnsi" w:cstheme="minorHAnsi"/>
        </w:rPr>
        <w:t>4</w:t>
      </w:r>
      <w:r w:rsidRPr="00891AA7">
        <w:rPr>
          <w:rFonts w:asciiTheme="minorHAnsi" w:eastAsia="Calibri" w:hAnsiTheme="minorHAnsi" w:cstheme="minorHAnsi"/>
        </w:rPr>
        <w:t xml:space="preserve"> din </w:t>
      </w:r>
      <w:r w:rsidR="002E2B4D">
        <w:rPr>
          <w:rFonts w:asciiTheme="minorHAnsi" w:eastAsia="Calibri" w:hAnsiTheme="minorHAnsi" w:cstheme="minorHAnsi"/>
        </w:rPr>
        <w:t>2</w:t>
      </w:r>
      <w:r w:rsidR="00D74D01">
        <w:rPr>
          <w:rFonts w:asciiTheme="minorHAnsi" w:eastAsia="Calibri" w:hAnsiTheme="minorHAnsi" w:cstheme="minorHAnsi"/>
        </w:rPr>
        <w:t>6</w:t>
      </w:r>
      <w:r w:rsidR="002E2B4D">
        <w:rPr>
          <w:rFonts w:asciiTheme="minorHAnsi" w:eastAsia="Calibri" w:hAnsiTheme="minorHAnsi" w:cstheme="minorHAnsi"/>
        </w:rPr>
        <w:t>.0</w:t>
      </w:r>
      <w:r w:rsidR="00D74D01">
        <w:rPr>
          <w:rFonts w:asciiTheme="minorHAnsi" w:eastAsia="Calibri" w:hAnsiTheme="minorHAnsi" w:cstheme="minorHAnsi"/>
        </w:rPr>
        <w:t>9</w:t>
      </w:r>
      <w:r w:rsidR="002E2B4D">
        <w:rPr>
          <w:rFonts w:asciiTheme="minorHAnsi" w:eastAsia="Calibri" w:hAnsiTheme="minorHAnsi" w:cstheme="minorHAnsi"/>
        </w:rPr>
        <w:t>.202</w:t>
      </w:r>
      <w:r w:rsidR="00D74D01">
        <w:rPr>
          <w:rFonts w:asciiTheme="minorHAnsi" w:eastAsia="Calibri" w:hAnsiTheme="minorHAnsi" w:cstheme="minorHAnsi"/>
        </w:rPr>
        <w:t>3</w:t>
      </w:r>
      <w:r w:rsidR="002E2B4D">
        <w:rPr>
          <w:rFonts w:asciiTheme="minorHAnsi" w:eastAsia="Calibri" w:hAnsiTheme="minorHAnsi" w:cstheme="minorHAnsi"/>
        </w:rPr>
        <w:t xml:space="preserve"> </w:t>
      </w:r>
      <w:r w:rsidRPr="00891AA7">
        <w:rPr>
          <w:rFonts w:asciiTheme="minorHAnsi" w:eastAsia="Calibri" w:hAnsiTheme="minorHAnsi" w:cstheme="minorHAnsi"/>
        </w:rPr>
        <w:t xml:space="preserve">propus pentru </w:t>
      </w:r>
      <w:r w:rsidR="004D12B9" w:rsidRPr="004D12B9">
        <w:rPr>
          <w:rFonts w:asciiTheme="minorHAnsi" w:eastAsia="Calibri" w:hAnsiTheme="minorHAnsi" w:cstheme="minorHAnsi"/>
        </w:rPr>
        <w:t xml:space="preserve">aprobarea acordării unui mandat special reprezentantului Comunei </w:t>
      </w:r>
      <w:r w:rsidR="004D12B9" w:rsidRPr="004D12B9">
        <w:rPr>
          <w:rFonts w:asciiTheme="minorHAnsi" w:eastAsia="Calibri" w:hAnsiTheme="minorHAnsi" w:cstheme="minorHAnsi"/>
        </w:rPr>
        <w:lastRenderedPageBreak/>
        <w:t>Șoldanu în Adunarea Generală a Asociaților din cadrul Asociației de Dezvoltare Intercomunitară „ECOMANAGEMENT SALUBRIS” Călăraşi, în vederea exercitării votului privind aprobarea modificării tarifelor din contractul de delegare a gestiunii activităților de colectare și transport al deșeurilor în zona 2 Oltenița</w:t>
      </w:r>
      <w:r w:rsidRPr="00891AA7">
        <w:rPr>
          <w:rFonts w:asciiTheme="minorHAnsi" w:eastAsia="Calibri" w:hAnsiTheme="minorHAnsi" w:cstheme="minorHAnsi"/>
        </w:rPr>
        <w:t xml:space="preserve">, nu contravine prevederilor actelor normative analizate nici prin </w:t>
      </w:r>
      <w:r w:rsidR="002E2B4D" w:rsidRPr="00891AA7">
        <w:rPr>
          <w:rFonts w:asciiTheme="minorHAnsi" w:eastAsia="Calibri" w:hAnsiTheme="minorHAnsi" w:cstheme="minorHAnsi"/>
        </w:rPr>
        <w:t>conținut</w:t>
      </w:r>
      <w:r w:rsidRPr="00891AA7">
        <w:rPr>
          <w:rFonts w:asciiTheme="minorHAnsi" w:eastAsia="Calibri" w:hAnsiTheme="minorHAnsi" w:cstheme="minorHAnsi"/>
        </w:rPr>
        <w:t xml:space="preserve">, nici prin redactare, îndeplinind </w:t>
      </w:r>
      <w:r w:rsidR="002E2B4D" w:rsidRPr="00891AA7">
        <w:rPr>
          <w:rFonts w:asciiTheme="minorHAnsi" w:eastAsia="Calibri" w:hAnsiTheme="minorHAnsi" w:cstheme="minorHAnsi"/>
        </w:rPr>
        <w:t>cerințele</w:t>
      </w:r>
      <w:r w:rsidRPr="00891AA7">
        <w:rPr>
          <w:rFonts w:asciiTheme="minorHAnsi" w:eastAsia="Calibri" w:hAnsiTheme="minorHAnsi" w:cstheme="minorHAnsi"/>
        </w:rPr>
        <w:t xml:space="preserve"> de legalitate, că acesta </w:t>
      </w:r>
      <w:r w:rsidR="002E2B4D" w:rsidRPr="00891AA7">
        <w:rPr>
          <w:rFonts w:asciiTheme="minorHAnsi" w:eastAsia="Calibri" w:hAnsiTheme="minorHAnsi" w:cstheme="minorHAnsi"/>
        </w:rPr>
        <w:t>îndeplinește</w:t>
      </w:r>
      <w:r w:rsidRPr="00891AA7">
        <w:rPr>
          <w:rFonts w:asciiTheme="minorHAnsi" w:eastAsia="Calibri" w:hAnsiTheme="minorHAnsi" w:cstheme="minorHAnsi"/>
        </w:rPr>
        <w:t xml:space="preserve"> </w:t>
      </w:r>
      <w:r w:rsidR="002E2B4D" w:rsidRPr="00891AA7">
        <w:rPr>
          <w:rFonts w:asciiTheme="minorHAnsi" w:eastAsia="Calibri" w:hAnsiTheme="minorHAnsi" w:cstheme="minorHAnsi"/>
        </w:rPr>
        <w:t>cerințele</w:t>
      </w:r>
      <w:r w:rsidRPr="00891AA7">
        <w:rPr>
          <w:rFonts w:asciiTheme="minorHAnsi" w:eastAsia="Calibri" w:hAnsiTheme="minorHAnsi" w:cstheme="minorHAnsi"/>
        </w:rPr>
        <w:t xml:space="preserve"> de oportunitate </w:t>
      </w:r>
      <w:r w:rsidR="002E2B4D" w:rsidRPr="00891AA7">
        <w:rPr>
          <w:rFonts w:asciiTheme="minorHAnsi" w:eastAsia="Calibri" w:hAnsiTheme="minorHAnsi" w:cstheme="minorHAnsi"/>
        </w:rPr>
        <w:t>și</w:t>
      </w:r>
      <w:r w:rsidRPr="00891AA7">
        <w:rPr>
          <w:rFonts w:asciiTheme="minorHAnsi" w:eastAsia="Calibri" w:hAnsiTheme="minorHAnsi" w:cstheme="minorHAnsi"/>
        </w:rPr>
        <w:t xml:space="preserve"> necesitate și</w:t>
      </w:r>
      <w:r w:rsidR="004D12B9">
        <w:rPr>
          <w:rFonts w:asciiTheme="minorHAnsi" w:eastAsia="Calibri" w:hAnsiTheme="minorHAnsi" w:cstheme="minorHAnsi"/>
        </w:rPr>
        <w:t xml:space="preserve">, pe cale de consecință </w:t>
      </w:r>
      <w:r w:rsidR="00464E93">
        <w:rPr>
          <w:rFonts w:asciiTheme="minorHAnsi" w:eastAsia="Calibri" w:hAnsiTheme="minorHAnsi" w:cstheme="minorHAnsi"/>
        </w:rPr>
        <w:t>învederez</w:t>
      </w:r>
      <w:r w:rsidRPr="00891AA7">
        <w:rPr>
          <w:rFonts w:asciiTheme="minorHAnsi" w:eastAsia="Calibri" w:hAnsiTheme="minorHAnsi" w:cstheme="minorHAnsi"/>
        </w:rPr>
        <w:t xml:space="preserve"> Consiliului </w:t>
      </w:r>
      <w:r w:rsidR="00AA72D5" w:rsidRPr="00891AA7">
        <w:rPr>
          <w:rFonts w:asciiTheme="minorHAnsi" w:eastAsia="Calibri" w:hAnsiTheme="minorHAnsi" w:cstheme="minorHAnsi"/>
        </w:rPr>
        <w:t xml:space="preserve">Local </w:t>
      </w:r>
      <w:r w:rsidRPr="00891AA7">
        <w:rPr>
          <w:rFonts w:asciiTheme="minorHAnsi" w:eastAsia="Calibri" w:hAnsiTheme="minorHAnsi" w:cstheme="minorHAnsi"/>
        </w:rPr>
        <w:t xml:space="preserve">al </w:t>
      </w:r>
      <w:r w:rsidR="00AA72D5" w:rsidRPr="00891AA7">
        <w:rPr>
          <w:rFonts w:asciiTheme="minorHAnsi" w:eastAsia="Calibri" w:hAnsiTheme="minorHAnsi" w:cstheme="minorHAnsi"/>
        </w:rPr>
        <w:t xml:space="preserve">Comunei </w:t>
      </w:r>
      <w:r w:rsidR="004E5BBE" w:rsidRPr="00891AA7">
        <w:rPr>
          <w:rFonts w:asciiTheme="minorHAnsi" w:eastAsia="Calibri" w:hAnsiTheme="minorHAnsi" w:cstheme="minorHAnsi"/>
        </w:rPr>
        <w:t>Șoldanu</w:t>
      </w:r>
      <w:r w:rsidRPr="00891AA7">
        <w:rPr>
          <w:rFonts w:asciiTheme="minorHAnsi" w:eastAsia="Calibri" w:hAnsiTheme="minorHAnsi" w:cstheme="minorHAnsi"/>
        </w:rPr>
        <w:t xml:space="preserve"> </w:t>
      </w:r>
      <w:r w:rsidR="00464E93">
        <w:rPr>
          <w:rFonts w:asciiTheme="minorHAnsi" w:eastAsia="Calibri" w:hAnsiTheme="minorHAnsi" w:cstheme="minorHAnsi"/>
        </w:rPr>
        <w:t xml:space="preserve">că poate dezbate și adopta o hotărâre </w:t>
      </w:r>
      <w:r w:rsidRPr="00891AA7">
        <w:rPr>
          <w:rFonts w:asciiTheme="minorHAnsi" w:eastAsia="Calibri" w:hAnsiTheme="minorHAnsi" w:cstheme="minorHAnsi"/>
        </w:rPr>
        <w:t xml:space="preserve">privind </w:t>
      </w:r>
      <w:r w:rsidR="00A855BD" w:rsidRPr="00A855BD">
        <w:rPr>
          <w:rFonts w:asciiTheme="minorHAnsi" w:eastAsia="Calibri" w:hAnsiTheme="minorHAnsi" w:cstheme="minorHAnsi"/>
          <w:bCs/>
          <w:iCs/>
        </w:rPr>
        <w:t>aprobarea acordării unui mandat special reprezentantului Comunei Șoldanu în Adunarea Generală a Asociaților din cadrul Asociației de Dezvoltare Intercomunitară „ECOMANAGEMENT SALUBRIS” Călăraşi, în vederea exercitării votului privind aprobarea modificării tarifelor din contractul de delegare a gestiunii activităților de colectare și transport al deșeurilor în zona 2 Oltenița</w:t>
      </w:r>
      <w:r w:rsidRPr="00891AA7">
        <w:rPr>
          <w:rFonts w:asciiTheme="minorHAnsi" w:eastAsia="Calibri" w:hAnsiTheme="minorHAnsi" w:cstheme="minorHAnsi"/>
          <w:bCs/>
        </w:rPr>
        <w:t>.</w:t>
      </w:r>
    </w:p>
    <w:p w14:paraId="2B69BD15" w14:textId="753EA85C" w:rsidR="00600DBF" w:rsidRPr="00891AA7" w:rsidRDefault="00AA72D5" w:rsidP="00600DBF">
      <w:pPr>
        <w:spacing w:before="120"/>
        <w:ind w:left="601" w:right="-147"/>
        <w:jc w:val="center"/>
        <w:rPr>
          <w:rFonts w:asciiTheme="minorHAnsi" w:hAnsiTheme="minorHAnsi" w:cstheme="minorHAnsi"/>
          <w:sz w:val="22"/>
          <w:szCs w:val="22"/>
        </w:rPr>
      </w:pPr>
      <w:r w:rsidRPr="00891AA7">
        <w:rPr>
          <w:rFonts w:asciiTheme="minorHAnsi" w:hAnsiTheme="minorHAnsi" w:cstheme="minorHAnsi"/>
          <w:sz w:val="22"/>
          <w:szCs w:val="22"/>
        </w:rPr>
        <w:t xml:space="preserve">Secretarul </w:t>
      </w:r>
      <w:r w:rsidR="008E001E" w:rsidRPr="00891AA7">
        <w:rPr>
          <w:rFonts w:asciiTheme="minorHAnsi" w:hAnsiTheme="minorHAnsi" w:cstheme="minorHAnsi"/>
          <w:sz w:val="22"/>
          <w:szCs w:val="22"/>
        </w:rPr>
        <w:t>general al Comunei Șoldanu</w:t>
      </w:r>
      <w:r w:rsidR="00600DBF" w:rsidRPr="00891AA7">
        <w:rPr>
          <w:rFonts w:asciiTheme="minorHAnsi" w:hAnsiTheme="minorHAnsi" w:cstheme="minorHAnsi"/>
          <w:sz w:val="22"/>
          <w:szCs w:val="22"/>
        </w:rPr>
        <w:t>,</w:t>
      </w:r>
    </w:p>
    <w:p w14:paraId="350E0679" w14:textId="7531094C" w:rsidR="00690F58" w:rsidRPr="00891AA7" w:rsidRDefault="008E001E" w:rsidP="00355E3E">
      <w:pPr>
        <w:ind w:left="600" w:right="-148"/>
        <w:jc w:val="center"/>
        <w:rPr>
          <w:rFonts w:asciiTheme="minorHAnsi" w:hAnsiTheme="minorHAnsi" w:cstheme="minorHAnsi"/>
          <w:b/>
          <w:sz w:val="22"/>
          <w:szCs w:val="22"/>
        </w:rPr>
      </w:pPr>
      <w:r w:rsidRPr="00891AA7">
        <w:rPr>
          <w:rFonts w:asciiTheme="minorHAnsi" w:hAnsiTheme="minorHAnsi" w:cstheme="minorHAnsi"/>
          <w:sz w:val="22"/>
          <w:szCs w:val="22"/>
        </w:rPr>
        <w:t>Traian HULEA</w:t>
      </w:r>
    </w:p>
    <w:sectPr w:rsidR="00690F58" w:rsidRPr="00891AA7" w:rsidSect="00AD5F7E">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77AA" w14:textId="77777777" w:rsidR="005034DD" w:rsidRDefault="005034DD">
      <w:r>
        <w:separator/>
      </w:r>
    </w:p>
  </w:endnote>
  <w:endnote w:type="continuationSeparator" w:id="0">
    <w:p w14:paraId="1916150E" w14:textId="77777777" w:rsidR="005034DD" w:rsidRDefault="0050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ACE1A" w14:textId="77777777" w:rsidR="005034DD" w:rsidRDefault="005034DD">
      <w:r>
        <w:separator/>
      </w:r>
    </w:p>
  </w:footnote>
  <w:footnote w:type="continuationSeparator" w:id="0">
    <w:p w14:paraId="24837012" w14:textId="77777777" w:rsidR="005034DD" w:rsidRDefault="00503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97441"/>
    <w:multiLevelType w:val="hybridMultilevel"/>
    <w:tmpl w:val="AA061EBE"/>
    <w:lvl w:ilvl="0" w:tplc="04180003">
      <w:start w:val="1"/>
      <w:numFmt w:val="bullet"/>
      <w:lvlText w:val="o"/>
      <w:lvlJc w:val="left"/>
      <w:pPr>
        <w:ind w:left="1068" w:hanging="360"/>
      </w:pPr>
      <w:rPr>
        <w:rFonts w:ascii="Courier New" w:hAnsi="Courier New" w:cs="Courier New"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 w15:restartNumberingAfterBreak="0">
    <w:nsid w:val="21306D0B"/>
    <w:multiLevelType w:val="hybridMultilevel"/>
    <w:tmpl w:val="F8AC8388"/>
    <w:lvl w:ilvl="0" w:tplc="7060B0B0">
      <w:start w:val="1"/>
      <w:numFmt w:val="low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2859131F"/>
    <w:multiLevelType w:val="hybridMultilevel"/>
    <w:tmpl w:val="B34E69EE"/>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3" w15:restartNumberingAfterBreak="0">
    <w:nsid w:val="55E217C3"/>
    <w:multiLevelType w:val="hybridMultilevel"/>
    <w:tmpl w:val="70306F0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4995226"/>
    <w:multiLevelType w:val="hybridMultilevel"/>
    <w:tmpl w:val="CE7620EE"/>
    <w:lvl w:ilvl="0" w:tplc="AEA2184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753089024">
    <w:abstractNumId w:val="2"/>
  </w:num>
  <w:num w:numId="2" w16cid:durableId="1162309824">
    <w:abstractNumId w:val="3"/>
  </w:num>
  <w:num w:numId="3" w16cid:durableId="1010327244">
    <w:abstractNumId w:val="0"/>
  </w:num>
  <w:num w:numId="4" w16cid:durableId="399864407">
    <w:abstractNumId w:val="4"/>
  </w:num>
  <w:num w:numId="5" w16cid:durableId="683483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58"/>
    <w:rsid w:val="00000FF6"/>
    <w:rsid w:val="00010F6D"/>
    <w:rsid w:val="00087956"/>
    <w:rsid w:val="000E0A52"/>
    <w:rsid w:val="0010541D"/>
    <w:rsid w:val="00172A44"/>
    <w:rsid w:val="001B375F"/>
    <w:rsid w:val="001D1967"/>
    <w:rsid w:val="001F6E35"/>
    <w:rsid w:val="0021024F"/>
    <w:rsid w:val="002D7762"/>
    <w:rsid w:val="002E0A93"/>
    <w:rsid w:val="002E2B4D"/>
    <w:rsid w:val="00303356"/>
    <w:rsid w:val="0033154C"/>
    <w:rsid w:val="00340B23"/>
    <w:rsid w:val="00351C30"/>
    <w:rsid w:val="00352616"/>
    <w:rsid w:val="003547CC"/>
    <w:rsid w:val="00355E3E"/>
    <w:rsid w:val="00380D12"/>
    <w:rsid w:val="003A4802"/>
    <w:rsid w:val="003E01F9"/>
    <w:rsid w:val="00464E93"/>
    <w:rsid w:val="004973E6"/>
    <w:rsid w:val="004D12B9"/>
    <w:rsid w:val="004E5BBE"/>
    <w:rsid w:val="00502B10"/>
    <w:rsid w:val="005034DD"/>
    <w:rsid w:val="00555E34"/>
    <w:rsid w:val="0059205B"/>
    <w:rsid w:val="00592F68"/>
    <w:rsid w:val="005A004C"/>
    <w:rsid w:val="00600DBF"/>
    <w:rsid w:val="006060C1"/>
    <w:rsid w:val="00613B26"/>
    <w:rsid w:val="006637D1"/>
    <w:rsid w:val="00675AAD"/>
    <w:rsid w:val="00681EB7"/>
    <w:rsid w:val="00690F58"/>
    <w:rsid w:val="006A0890"/>
    <w:rsid w:val="006C1273"/>
    <w:rsid w:val="006E1D1B"/>
    <w:rsid w:val="006F2F71"/>
    <w:rsid w:val="007042DC"/>
    <w:rsid w:val="0080089E"/>
    <w:rsid w:val="00803528"/>
    <w:rsid w:val="00826F13"/>
    <w:rsid w:val="00861DB5"/>
    <w:rsid w:val="00891AA7"/>
    <w:rsid w:val="00891F42"/>
    <w:rsid w:val="008C0372"/>
    <w:rsid w:val="008D4870"/>
    <w:rsid w:val="008E001E"/>
    <w:rsid w:val="009646E9"/>
    <w:rsid w:val="00A855BD"/>
    <w:rsid w:val="00AA72D5"/>
    <w:rsid w:val="00AF0C1E"/>
    <w:rsid w:val="00B248B7"/>
    <w:rsid w:val="00BA3382"/>
    <w:rsid w:val="00BC124D"/>
    <w:rsid w:val="00C13AF4"/>
    <w:rsid w:val="00CC3991"/>
    <w:rsid w:val="00D208FE"/>
    <w:rsid w:val="00D74D01"/>
    <w:rsid w:val="00DC77FB"/>
    <w:rsid w:val="00DD1B38"/>
    <w:rsid w:val="00E82262"/>
    <w:rsid w:val="00F32B6F"/>
    <w:rsid w:val="00F354D3"/>
    <w:rsid w:val="00F41265"/>
    <w:rsid w:val="00F43007"/>
    <w:rsid w:val="00F6311B"/>
    <w:rsid w:val="00F74B61"/>
    <w:rsid w:val="00FA0FC9"/>
    <w:rsid w:val="00FE01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C30EB"/>
  <w15:docId w15:val="{439C68B5-E1C2-4AD4-B854-01EE1EF9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58"/>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690F58"/>
    <w:pPr>
      <w:tabs>
        <w:tab w:val="center" w:pos="4513"/>
        <w:tab w:val="right" w:pos="9026"/>
      </w:tabs>
    </w:pPr>
  </w:style>
  <w:style w:type="character" w:customStyle="1" w:styleId="SubsolCaracter">
    <w:name w:val="Subsol Caracter"/>
    <w:basedOn w:val="Fontdeparagrafimplicit"/>
    <w:link w:val="Subsol"/>
    <w:uiPriority w:val="99"/>
    <w:rsid w:val="00690F58"/>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592F68"/>
    <w:pPr>
      <w:tabs>
        <w:tab w:val="center" w:pos="4513"/>
        <w:tab w:val="right" w:pos="9026"/>
      </w:tabs>
    </w:pPr>
  </w:style>
  <w:style w:type="character" w:customStyle="1" w:styleId="AntetCaracter">
    <w:name w:val="Antet Caracter"/>
    <w:basedOn w:val="Fontdeparagrafimplicit"/>
    <w:link w:val="Antet"/>
    <w:uiPriority w:val="99"/>
    <w:rsid w:val="00592F68"/>
    <w:rPr>
      <w:rFonts w:ascii="Times New Roman" w:eastAsia="Times New Roman" w:hAnsi="Times New Roman" w:cs="Times New Roman"/>
      <w:sz w:val="24"/>
      <w:szCs w:val="24"/>
    </w:rPr>
  </w:style>
  <w:style w:type="character" w:styleId="Hyperlink">
    <w:name w:val="Hyperlink"/>
    <w:basedOn w:val="Fontdeparagrafimplicit"/>
    <w:uiPriority w:val="99"/>
    <w:semiHidden/>
    <w:unhideWhenUsed/>
    <w:rsid w:val="00613B26"/>
    <w:rPr>
      <w:color w:val="0000FF"/>
      <w:u w:val="single"/>
    </w:rPr>
  </w:style>
  <w:style w:type="character" w:customStyle="1" w:styleId="ln2talineat">
    <w:name w:val="ln2talineat"/>
    <w:basedOn w:val="Fontdeparagrafimplicit"/>
    <w:rsid w:val="00CC3991"/>
  </w:style>
  <w:style w:type="paragraph" w:styleId="Frspaiere">
    <w:name w:val="No Spacing"/>
    <w:basedOn w:val="Normal"/>
    <w:uiPriority w:val="1"/>
    <w:qFormat/>
    <w:rsid w:val="00FE0111"/>
    <w:rPr>
      <w:lang w:eastAsia="ro-RO"/>
    </w:rPr>
  </w:style>
  <w:style w:type="paragraph" w:styleId="Listparagraf">
    <w:name w:val="List Paragraph"/>
    <w:basedOn w:val="Normal"/>
    <w:uiPriority w:val="34"/>
    <w:qFormat/>
    <w:rsid w:val="000879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03489">
      <w:bodyDiv w:val="1"/>
      <w:marLeft w:val="0"/>
      <w:marRight w:val="0"/>
      <w:marTop w:val="0"/>
      <w:marBottom w:val="0"/>
      <w:divBdr>
        <w:top w:val="none" w:sz="0" w:space="0" w:color="auto"/>
        <w:left w:val="none" w:sz="0" w:space="0" w:color="auto"/>
        <w:bottom w:val="none" w:sz="0" w:space="0" w:color="auto"/>
        <w:right w:val="none" w:sz="0" w:space="0" w:color="auto"/>
      </w:divBdr>
    </w:div>
    <w:div w:id="1052849106">
      <w:bodyDiv w:val="1"/>
      <w:marLeft w:val="0"/>
      <w:marRight w:val="0"/>
      <w:marTop w:val="0"/>
      <w:marBottom w:val="0"/>
      <w:divBdr>
        <w:top w:val="none" w:sz="0" w:space="0" w:color="auto"/>
        <w:left w:val="none" w:sz="0" w:space="0" w:color="auto"/>
        <w:bottom w:val="none" w:sz="0" w:space="0" w:color="auto"/>
        <w:right w:val="none" w:sz="0" w:space="0" w:color="auto"/>
      </w:divBdr>
    </w:div>
    <w:div w:id="1067998618">
      <w:bodyDiv w:val="1"/>
      <w:marLeft w:val="0"/>
      <w:marRight w:val="0"/>
      <w:marTop w:val="0"/>
      <w:marBottom w:val="0"/>
      <w:divBdr>
        <w:top w:val="none" w:sz="0" w:space="0" w:color="auto"/>
        <w:left w:val="none" w:sz="0" w:space="0" w:color="auto"/>
        <w:bottom w:val="none" w:sz="0" w:space="0" w:color="auto"/>
        <w:right w:val="none" w:sz="0" w:space="0" w:color="auto"/>
      </w:divBdr>
    </w:div>
    <w:div w:id="1724255312">
      <w:bodyDiv w:val="1"/>
      <w:marLeft w:val="0"/>
      <w:marRight w:val="0"/>
      <w:marTop w:val="0"/>
      <w:marBottom w:val="0"/>
      <w:divBdr>
        <w:top w:val="none" w:sz="0" w:space="0" w:color="auto"/>
        <w:left w:val="none" w:sz="0" w:space="0" w:color="auto"/>
        <w:bottom w:val="none" w:sz="0" w:space="0" w:color="auto"/>
        <w:right w:val="none" w:sz="0" w:space="0" w:color="auto"/>
      </w:divBdr>
    </w:div>
    <w:div w:id="190999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1145</Words>
  <Characters>6647</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Soldanu</dc:creator>
  <cp:lastModifiedBy>primaria soldanu</cp:lastModifiedBy>
  <cp:revision>4</cp:revision>
  <dcterms:created xsi:type="dcterms:W3CDTF">2022-06-26T07:11:00Z</dcterms:created>
  <dcterms:modified xsi:type="dcterms:W3CDTF">2023-09-27T09:49:00Z</dcterms:modified>
</cp:coreProperties>
</file>