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44" w:type="dxa"/>
        <w:tblLook w:val="04A0" w:firstRow="1" w:lastRow="0" w:firstColumn="1" w:lastColumn="0" w:noHBand="0" w:noVBand="1"/>
      </w:tblPr>
      <w:tblGrid>
        <w:gridCol w:w="2234"/>
        <w:gridCol w:w="6381"/>
        <w:gridCol w:w="2220"/>
      </w:tblGrid>
      <w:tr w:rsidR="0056661B" w:rsidRPr="0056661B" w14:paraId="66B73D3E" w14:textId="77777777" w:rsidTr="001B6A86">
        <w:trPr>
          <w:trHeight w:val="1388"/>
        </w:trPr>
        <w:tc>
          <w:tcPr>
            <w:tcW w:w="2234" w:type="dxa"/>
          </w:tcPr>
          <w:p w14:paraId="69BE817A" w14:textId="77777777" w:rsidR="0056661B" w:rsidRPr="0056661B" w:rsidRDefault="0056661B" w:rsidP="005666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ro-RO" w:eastAsia="ro-RO"/>
              </w:rPr>
            </w:pPr>
            <w:bookmarkStart w:id="0" w:name="_Hlk72150926"/>
            <w:r w:rsidRPr="0056661B">
              <w:rPr>
                <w:rFonts w:eastAsiaTheme="minorEastAsia"/>
                <w:noProof/>
                <w:lang w:val="ro-RO" w:eastAsia="ro-RO"/>
              </w:rPr>
              <w:drawing>
                <wp:inline distT="0" distB="0" distL="0" distR="0" wp14:anchorId="2A184B8C" wp14:editId="011700D2">
                  <wp:extent cx="523875" cy="704850"/>
                  <wp:effectExtent l="19050" t="0" r="9525" b="0"/>
                  <wp:docPr id="19" name="I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82950" b="38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1" w:type="dxa"/>
          </w:tcPr>
          <w:p w14:paraId="4C7A1FD4" w14:textId="77777777" w:rsidR="0056661B" w:rsidRPr="0056661B" w:rsidRDefault="0056661B" w:rsidP="005666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ourier New" w:eastAsiaTheme="minorEastAsia" w:hAnsi="Courier New" w:cs="Courier New"/>
                <w:sz w:val="28"/>
                <w:szCs w:val="28"/>
                <w:lang w:val="ro-RO" w:eastAsia="ro-RO"/>
              </w:rPr>
            </w:pPr>
            <w:r w:rsidRPr="0056661B">
              <w:rPr>
                <w:rFonts w:ascii="Courier New" w:eastAsiaTheme="minorEastAsia" w:hAnsi="Courier New" w:cs="Courier New"/>
                <w:sz w:val="28"/>
                <w:szCs w:val="28"/>
                <w:lang w:val="ro-RO" w:eastAsia="ro-RO"/>
              </w:rPr>
              <w:t>ROMÂNIA</w:t>
            </w:r>
          </w:p>
          <w:p w14:paraId="0423E12F" w14:textId="77777777" w:rsidR="0056661B" w:rsidRPr="0056661B" w:rsidRDefault="0056661B" w:rsidP="005666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ourier New" w:eastAsiaTheme="minorEastAsia" w:hAnsi="Courier New" w:cs="Courier New"/>
                <w:sz w:val="28"/>
                <w:szCs w:val="28"/>
                <w:lang w:val="ro-RO" w:eastAsia="ro-RO"/>
              </w:rPr>
            </w:pPr>
            <w:r w:rsidRPr="0056661B">
              <w:rPr>
                <w:rFonts w:ascii="Courier New" w:eastAsiaTheme="minorEastAsia" w:hAnsi="Courier New" w:cs="Courier New"/>
                <w:sz w:val="28"/>
                <w:szCs w:val="28"/>
                <w:lang w:val="ro-RO" w:eastAsia="ro-RO"/>
              </w:rPr>
              <w:t>JUDEȚUL CONSTANȚA</w:t>
            </w:r>
          </w:p>
          <w:p w14:paraId="6F828164" w14:textId="77777777" w:rsidR="0056661B" w:rsidRPr="0056661B" w:rsidRDefault="0056661B" w:rsidP="005666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ourier New" w:eastAsiaTheme="minorEastAsia" w:hAnsi="Courier New" w:cs="Courier New"/>
                <w:b/>
                <w:sz w:val="28"/>
                <w:szCs w:val="28"/>
                <w:lang w:val="ro-RO" w:eastAsia="ro-RO"/>
              </w:rPr>
            </w:pPr>
            <w:r w:rsidRPr="0056661B">
              <w:rPr>
                <w:rFonts w:ascii="Courier New" w:eastAsiaTheme="minorEastAsia" w:hAnsi="Courier New" w:cs="Courier New"/>
                <w:b/>
                <w:sz w:val="28"/>
                <w:szCs w:val="28"/>
                <w:lang w:val="ro-RO" w:eastAsia="ro-RO"/>
              </w:rPr>
              <w:t>CONSILIUL LOCAL AL COMUNEI TÂRGUȘOR</w:t>
            </w:r>
          </w:p>
          <w:p w14:paraId="7CAAD7CE" w14:textId="77777777" w:rsidR="0056661B" w:rsidRPr="0056661B" w:rsidRDefault="0056661B" w:rsidP="005666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Theme="minorEastAsia"/>
                <w:b/>
                <w:sz w:val="28"/>
                <w:szCs w:val="28"/>
                <w:lang w:val="ro-RO" w:eastAsia="ro-RO"/>
              </w:rPr>
            </w:pPr>
            <w:proofErr w:type="gramStart"/>
            <w:r w:rsidRPr="00566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P  R</w:t>
            </w:r>
            <w:proofErr w:type="gramEnd"/>
            <w:r w:rsidRPr="00566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  I  M  A  R</w:t>
            </w:r>
          </w:p>
        </w:tc>
        <w:tc>
          <w:tcPr>
            <w:tcW w:w="2220" w:type="dxa"/>
          </w:tcPr>
          <w:p w14:paraId="4125EB0E" w14:textId="77777777" w:rsidR="0056661B" w:rsidRPr="0056661B" w:rsidRDefault="0056661B" w:rsidP="005666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ro-RO" w:eastAsia="ro-RO"/>
              </w:rPr>
            </w:pPr>
            <w:r w:rsidRPr="0056661B">
              <w:rPr>
                <w:rFonts w:eastAsiaTheme="minorEastAsia"/>
                <w:noProof/>
                <w:sz w:val="28"/>
                <w:szCs w:val="28"/>
                <w:lang w:val="ro-RO" w:eastAsia="ro-RO"/>
              </w:rPr>
              <w:drawing>
                <wp:inline distT="0" distB="0" distL="0" distR="0" wp14:anchorId="6A872C49" wp14:editId="5EBAEEF8">
                  <wp:extent cx="533400" cy="704850"/>
                  <wp:effectExtent l="19050" t="0" r="0" b="0"/>
                  <wp:docPr id="20" name="I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B56677" w14:textId="605C340F" w:rsidR="0056661B" w:rsidRPr="0056661B" w:rsidRDefault="0056661B" w:rsidP="0056661B">
      <w:pPr>
        <w:keepNext/>
        <w:tabs>
          <w:tab w:val="left" w:pos="0"/>
        </w:tabs>
        <w:suppressAutoHyphens/>
        <w:spacing w:after="0" w:line="240" w:lineRule="auto"/>
        <w:ind w:right="-1080"/>
        <w:jc w:val="left"/>
        <w:outlineLvl w:val="0"/>
        <w:rPr>
          <w:rFonts w:ascii="Times New Roman" w:eastAsia="Times New Roman" w:hAnsi="Times New Roman" w:cs="Times New Roman"/>
          <w:sz w:val="28"/>
          <w:szCs w:val="24"/>
          <w:lang w:val="ro-RO" w:eastAsia="ar-SA"/>
        </w:rPr>
      </w:pPr>
      <w:r w:rsidRPr="0056661B">
        <w:rPr>
          <w:rFonts w:ascii="Times New Roman" w:eastAsia="Times New Roman" w:hAnsi="Times New Roman" w:cs="Times New Roman"/>
          <w:sz w:val="28"/>
          <w:szCs w:val="24"/>
          <w:lang w:val="ro-RO" w:eastAsia="ar-SA"/>
        </w:rPr>
        <w:t>__________________________________________________________________</w:t>
      </w:r>
      <w:bookmarkEnd w:id="0"/>
      <w:r w:rsidRPr="0056661B">
        <w:rPr>
          <w:rFonts w:ascii="Times New Roman" w:eastAsia="Times New Roman" w:hAnsi="Times New Roman" w:cs="Times New Roman"/>
          <w:sz w:val="28"/>
          <w:szCs w:val="24"/>
          <w:lang w:val="ro-RO" w:eastAsia="ar-SA"/>
        </w:rPr>
        <w:t>__</w:t>
      </w:r>
    </w:p>
    <w:p w14:paraId="3028AF22" w14:textId="77777777" w:rsidR="0056661B" w:rsidRPr="0056661B" w:rsidRDefault="0056661B" w:rsidP="0056661B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2E333C"/>
          <w:kern w:val="1"/>
          <w:sz w:val="24"/>
          <w:szCs w:val="24"/>
          <w:shd w:val="clear" w:color="auto" w:fill="FFFFFF"/>
          <w:lang w:val="ro-RO" w:eastAsia="ar-SA"/>
        </w:rPr>
      </w:pPr>
    </w:p>
    <w:p w14:paraId="23D38544" w14:textId="4E4E4EA6" w:rsidR="0056661B" w:rsidRPr="0056661B" w:rsidRDefault="0056661B" w:rsidP="0056661B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</w:pPr>
      <w:r w:rsidRPr="0056661B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 xml:space="preserve">Nr. </w:t>
      </w:r>
      <w:r w:rsidR="00BC73EE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>3887</w:t>
      </w:r>
      <w:r w:rsidRPr="0056661B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 xml:space="preserve">/ </w:t>
      </w:r>
      <w:r w:rsidR="00622C86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>1</w:t>
      </w:r>
      <w:r w:rsidR="00BC73EE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>2</w:t>
      </w:r>
      <w:r w:rsidR="006A1058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softHyphen/>
        <w:t xml:space="preserve"> </w:t>
      </w:r>
      <w:r w:rsidR="00BC73EE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>octombrie</w:t>
      </w:r>
      <w:r w:rsidRPr="0056661B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 xml:space="preserve"> 202</w:t>
      </w:r>
      <w:r w:rsidR="006A1058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>3</w:t>
      </w:r>
      <w:r w:rsidRPr="0056661B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 xml:space="preserve"> </w:t>
      </w:r>
    </w:p>
    <w:p w14:paraId="04AC5A59" w14:textId="77777777" w:rsidR="0056661B" w:rsidRPr="0056661B" w:rsidRDefault="0056661B" w:rsidP="0056661B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</w:pPr>
    </w:p>
    <w:p w14:paraId="6312B73C" w14:textId="77777777" w:rsidR="0056661B" w:rsidRPr="0056661B" w:rsidRDefault="0056661B" w:rsidP="005666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en-US" w:eastAsia="ar-SA"/>
        </w:rPr>
      </w:pPr>
      <w:r w:rsidRPr="0056661B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en-US" w:eastAsia="ar-SA"/>
        </w:rPr>
        <w:t xml:space="preserve"> </w:t>
      </w:r>
    </w:p>
    <w:p w14:paraId="600C6DC2" w14:textId="77777777" w:rsidR="0056661B" w:rsidRPr="0056661B" w:rsidRDefault="0056661B" w:rsidP="0056661B">
      <w:pPr>
        <w:suppressAutoHyphens/>
        <w:spacing w:after="0" w:line="240" w:lineRule="auto"/>
        <w:ind w:right="-153"/>
        <w:jc w:val="center"/>
        <w:rPr>
          <w:rFonts w:ascii="Times New Roman" w:eastAsia="Times New Roman" w:hAnsi="Times New Roman" w:cs="Arial"/>
          <w:b/>
          <w:bCs/>
          <w:color w:val="000000"/>
          <w:kern w:val="1"/>
          <w:sz w:val="28"/>
          <w:szCs w:val="24"/>
          <w:lang w:val="ro-RO" w:eastAsia="ar-SA"/>
        </w:rPr>
      </w:pP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8"/>
          <w:szCs w:val="24"/>
          <w:lang w:val="ro-RO" w:eastAsia="ar-SA"/>
        </w:rPr>
        <w:t>REFERAT DE APROBARE</w:t>
      </w:r>
    </w:p>
    <w:p w14:paraId="57DB9A12" w14:textId="77777777" w:rsidR="0056661B" w:rsidRPr="0056661B" w:rsidRDefault="0056661B" w:rsidP="0056661B">
      <w:pPr>
        <w:suppressAutoHyphens/>
        <w:spacing w:after="0" w:line="240" w:lineRule="auto"/>
        <w:ind w:right="-153"/>
        <w:jc w:val="center"/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</w:pP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la proiectul de hotărâre  privind aprobarea bugetului de venituri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şi</w:t>
      </w:r>
      <w:proofErr w:type="spellEnd"/>
    </w:p>
    <w:p w14:paraId="7EDAC32A" w14:textId="65192B3B" w:rsidR="00D9367F" w:rsidRDefault="0056661B" w:rsidP="002B5B03">
      <w:pPr>
        <w:suppressAutoHyphens/>
        <w:spacing w:after="0" w:line="240" w:lineRule="auto"/>
        <w:ind w:right="-153"/>
        <w:jc w:val="center"/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</w:pP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cheltuieli, rectificat</w:t>
      </w:r>
      <w:r w:rsidR="002B5B0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, </w:t>
      </w: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a</w:t>
      </w:r>
      <w:r w:rsidR="0051612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l</w:t>
      </w: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Consiliului Local al comunei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Târguşor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,</w:t>
      </w:r>
    </w:p>
    <w:p w14:paraId="413C9A2F" w14:textId="10CC0B50" w:rsidR="0056661B" w:rsidRPr="0056661B" w:rsidRDefault="0056661B" w:rsidP="002B5B03">
      <w:pPr>
        <w:suppressAutoHyphens/>
        <w:spacing w:after="0" w:line="240" w:lineRule="auto"/>
        <w:ind w:right="-153"/>
        <w:jc w:val="center"/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</w:pP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judeţul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Constanța, pe anul 202</w:t>
      </w:r>
      <w:r w:rsidR="006A1058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3</w:t>
      </w:r>
    </w:p>
    <w:p w14:paraId="4CF3E659" w14:textId="77777777" w:rsidR="0056661B" w:rsidRPr="0056661B" w:rsidRDefault="0056661B" w:rsidP="0056661B">
      <w:pPr>
        <w:suppressAutoHyphens/>
        <w:spacing w:after="0" w:line="240" w:lineRule="auto"/>
        <w:ind w:right="-153"/>
        <w:jc w:val="center"/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</w:pPr>
    </w:p>
    <w:p w14:paraId="43D8C60A" w14:textId="77777777" w:rsidR="0056661B" w:rsidRPr="0056661B" w:rsidRDefault="0056661B" w:rsidP="005666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</w:pPr>
    </w:p>
    <w:p w14:paraId="6E324213" w14:textId="77777777" w:rsidR="0056661B" w:rsidRPr="0056661B" w:rsidRDefault="0056661B" w:rsidP="005666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</w:pPr>
    </w:p>
    <w:p w14:paraId="191DC7F1" w14:textId="77777777" w:rsidR="0056661B" w:rsidRPr="0056661B" w:rsidRDefault="0056661B" w:rsidP="00462E83">
      <w:pPr>
        <w:suppressAutoHyphens/>
        <w:spacing w:after="0" w:line="240" w:lineRule="auto"/>
        <w:ind w:left="-567" w:right="-567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ro-RO" w:eastAsia="ar-SA"/>
        </w:rPr>
      </w:pPr>
    </w:p>
    <w:p w14:paraId="080A34B6" w14:textId="78545DDC" w:rsidR="00CF6A50" w:rsidRDefault="0056661B" w:rsidP="00CF6A50">
      <w:pPr>
        <w:tabs>
          <w:tab w:val="left" w:pos="0"/>
        </w:tabs>
        <w:suppressAutoHyphens/>
        <w:spacing w:after="0" w:line="240" w:lineRule="auto"/>
        <w:ind w:left="-567" w:right="-567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</w:pPr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ab/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Ţinând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cont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de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prevederile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art. 3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și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art. 4 din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Legea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nr. 500/ 2002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privind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finanţele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publice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, cu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modificările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şi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completările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ulterioare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prevederile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art. 19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alin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. (1)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și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alin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. (2) din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Legea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nr. 273/ 2006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privind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finanţele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publice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locale, cu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modificările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şi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completările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ulterioare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prevederile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art. </w:t>
      </w:r>
      <w:r w:rsidR="006A1058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1 – art. 7 </w:t>
      </w:r>
      <w:proofErr w:type="spellStart"/>
      <w:r w:rsidR="006A1058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și</w:t>
      </w:r>
      <w:proofErr w:type="spellEnd"/>
      <w:r w:rsidR="006A1058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art. 11 – art. 22</w:t>
      </w:r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din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Legea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bugetului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de stat pe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anul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202</w:t>
      </w:r>
      <w:r w:rsidR="006A1058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3</w:t>
      </w:r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, nr. </w:t>
      </w:r>
      <w:r w:rsidR="00CC4D5F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3</w:t>
      </w:r>
      <w:r w:rsidR="006A1058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68</w:t>
      </w:r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/ 202</w:t>
      </w:r>
      <w:r w:rsidR="006A1058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2</w:t>
      </w:r>
      <w:r w:rsidR="006F0CA4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şi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prevederile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art. </w:t>
      </w:r>
      <w:proofErr w:type="gram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129 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alin</w:t>
      </w:r>
      <w:proofErr w:type="spellEnd"/>
      <w:proofErr w:type="gram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. (2)  lit. b)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şi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alin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. (4) lit. a), art. 139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alin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. (1)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şi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alin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. (3) lit. a)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şi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art. 196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alin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. (1) lit. a) din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Ordonanței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de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Urgență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a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Guvernului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nr. 57/ 2019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privind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Codul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Administrativ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, cu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modificările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şi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completările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ulterioare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este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necesară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aprobarea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bugetului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de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venituri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şi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cheltuieli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rectificat</w:t>
      </w:r>
      <w:proofErr w:type="spellEnd"/>
      <w:r w:rsidR="00D9367F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,</w:t>
      </w:r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a</w:t>
      </w:r>
      <w:r w:rsidR="00516123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l</w:t>
      </w:r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Consiliului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Local al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Comunei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Târguşor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,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judeţul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Constanţa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, pe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anul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202</w:t>
      </w:r>
      <w:r w:rsidR="006A1058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3</w:t>
      </w:r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.                                                   </w:t>
      </w:r>
    </w:p>
    <w:p w14:paraId="6CC2E31D" w14:textId="119C5DB0" w:rsidR="00F27409" w:rsidRPr="00622C86" w:rsidRDefault="0056661B" w:rsidP="00770B1B">
      <w:pPr>
        <w:tabs>
          <w:tab w:val="left" w:pos="0"/>
        </w:tabs>
        <w:suppressAutoHyphens/>
        <w:spacing w:after="0" w:line="240" w:lineRule="auto"/>
        <w:ind w:left="-567"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6A1058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ab/>
      </w:r>
      <w:proofErr w:type="spellStart"/>
      <w:r w:rsidRPr="00622C86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Aceasta</w:t>
      </w:r>
      <w:proofErr w:type="spellEnd"/>
      <w:r w:rsidRPr="00622C86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se </w:t>
      </w:r>
      <w:proofErr w:type="spellStart"/>
      <w:r w:rsidRPr="00622C86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impune</w:t>
      </w:r>
      <w:proofErr w:type="spellEnd"/>
      <w:r w:rsidRPr="00622C86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393C1B" w:rsidRPr="00622C86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urmare</w:t>
      </w:r>
      <w:proofErr w:type="spellEnd"/>
      <w:r w:rsidR="00CF6A50" w:rsidRPr="00622C86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622C86" w:rsidRPr="00622C86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încasării</w:t>
      </w:r>
      <w:proofErr w:type="spellEnd"/>
      <w:r w:rsidR="00622C86" w:rsidRPr="00622C86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sumelor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primite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pentru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suplimentul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pentru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combustibili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solizi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în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conformitate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cu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prevederile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art. 25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alin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. (1) lit. d) din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Legea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nr. 226/2021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privind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stabilirea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măsurilor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de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protecție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socială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pentru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consumatorul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vulnerabil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de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energie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și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a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sumel</w:t>
      </w:r>
      <w:r w:rsid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or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primite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de la S.C. EKODEP SRL cu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titlu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de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redevență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minieră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la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finele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trimestrului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</w:t>
      </w:r>
      <w:r w:rsidR="00D9367F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I</w:t>
      </w:r>
      <w:r w:rsidR="00BC73EE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I</w:t>
      </w:r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I</w:t>
      </w:r>
      <w:r w:rsid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2023,</w:t>
      </w:r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conform art. 45^1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alin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. (2) lit. b) din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Legea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Minelor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nr. 85/ 2003 cu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modificările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și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completările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proofErr w:type="gramStart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ulterioare</w:t>
      </w:r>
      <w:proofErr w:type="spellEnd"/>
      <w:r w:rsidR="00622C86" w:rsidRPr="00622C86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;</w:t>
      </w:r>
      <w:proofErr w:type="gramEnd"/>
    </w:p>
    <w:p w14:paraId="551298B2" w14:textId="4C8A8689" w:rsidR="0056661B" w:rsidRPr="00CF6A50" w:rsidRDefault="00CF6A50" w:rsidP="00CF6A50">
      <w:pPr>
        <w:tabs>
          <w:tab w:val="left" w:pos="0"/>
        </w:tabs>
        <w:suppressAutoHyphens/>
        <w:spacing w:after="0" w:line="240" w:lineRule="auto"/>
        <w:ind w:left="-567" w:right="-567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r w:rsidR="0097504E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       </w:t>
      </w:r>
      <w:r w:rsidR="0056661B"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ro-RO" w:eastAsia="ar-SA"/>
        </w:rPr>
        <w:t xml:space="preserve">Având în vedere cele </w:t>
      </w:r>
      <w:proofErr w:type="spellStart"/>
      <w:r w:rsidR="0056661B"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ro-RO" w:eastAsia="ar-SA"/>
        </w:rPr>
        <w:t>menţionate</w:t>
      </w:r>
      <w:proofErr w:type="spellEnd"/>
      <w:r w:rsidR="0056661B"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ro-RO" w:eastAsia="ar-SA"/>
        </w:rPr>
        <w:t xml:space="preserve"> mai sus, se impune necesitatea adoptării unei hotărâri privind aprobarea bugetului de venituri </w:t>
      </w:r>
      <w:proofErr w:type="spellStart"/>
      <w:r w:rsidR="0056661B"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ro-RO" w:eastAsia="ar-SA"/>
        </w:rPr>
        <w:t>şi</w:t>
      </w:r>
      <w:proofErr w:type="spellEnd"/>
      <w:r w:rsidR="0056661B"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ro-RO" w:eastAsia="ar-SA"/>
        </w:rPr>
        <w:t xml:space="preserve"> cheltuieli, rectificat</w:t>
      </w:r>
      <w:r w:rsidR="002B5B03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ro-RO" w:eastAsia="ar-SA"/>
        </w:rPr>
        <w:t>,</w:t>
      </w:r>
      <w:r w:rsidR="0056661B"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ro-RO" w:eastAsia="ar-SA"/>
        </w:rPr>
        <w:t xml:space="preserve"> a</w:t>
      </w:r>
      <w:r w:rsidR="00393C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ro-RO" w:eastAsia="ar-SA"/>
        </w:rPr>
        <w:t>l</w:t>
      </w:r>
      <w:r w:rsidR="0056661B"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ro-RO" w:eastAsia="ar-SA"/>
        </w:rPr>
        <w:t xml:space="preserve"> Consiliului Local al Comunei </w:t>
      </w:r>
      <w:proofErr w:type="spellStart"/>
      <w:r w:rsidR="0056661B"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ro-RO" w:eastAsia="ar-SA"/>
        </w:rPr>
        <w:t>Târguşor</w:t>
      </w:r>
      <w:proofErr w:type="spellEnd"/>
      <w:r w:rsidR="0056661B"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ro-RO" w:eastAsia="ar-SA"/>
        </w:rPr>
        <w:t xml:space="preserve">, </w:t>
      </w:r>
      <w:proofErr w:type="spellStart"/>
      <w:r w:rsidR="0056661B"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ro-RO" w:eastAsia="ar-SA"/>
        </w:rPr>
        <w:t>judeţul</w:t>
      </w:r>
      <w:proofErr w:type="spellEnd"/>
      <w:r w:rsidR="0056661B"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ro-RO" w:eastAsia="ar-SA"/>
        </w:rPr>
        <w:t xml:space="preserve">  </w:t>
      </w:r>
      <w:proofErr w:type="spellStart"/>
      <w:r w:rsidR="0056661B"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ro-RO" w:eastAsia="ar-SA"/>
        </w:rPr>
        <w:t>Constanţa</w:t>
      </w:r>
      <w:proofErr w:type="spellEnd"/>
      <w:r w:rsidR="0056661B"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ro-RO" w:eastAsia="ar-SA"/>
        </w:rPr>
        <w:t>, pe anul 202</w:t>
      </w:r>
      <w:r w:rsidR="006A1058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ro-RO" w:eastAsia="ar-SA"/>
        </w:rPr>
        <w:t>3</w:t>
      </w:r>
      <w:r w:rsidR="0056661B"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ro-RO" w:eastAsia="ar-SA"/>
        </w:rPr>
        <w:t>.</w:t>
      </w:r>
    </w:p>
    <w:p w14:paraId="4578CB3E" w14:textId="3840234A" w:rsidR="0056661B" w:rsidRPr="0056661B" w:rsidRDefault="0056661B" w:rsidP="00462E83">
      <w:pPr>
        <w:tabs>
          <w:tab w:val="left" w:pos="60"/>
        </w:tabs>
        <w:suppressAutoHyphens/>
        <w:spacing w:after="0" w:line="240" w:lineRule="auto"/>
        <w:ind w:left="-567" w:right="-567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ro-RO" w:eastAsia="ar-SA"/>
        </w:rPr>
      </w:pPr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ro-RO" w:eastAsia="ar-SA"/>
        </w:rPr>
        <w:tab/>
        <w:t>In acest sens, anexez, la prezenta, un Proiect de Hotărâre, cu propunerea de a fi adoptat in forma prezentată.</w:t>
      </w:r>
    </w:p>
    <w:p w14:paraId="35CE3800" w14:textId="5CA1DF27" w:rsidR="00770B1B" w:rsidRPr="0056661B" w:rsidRDefault="0056661B" w:rsidP="006A1058">
      <w:pPr>
        <w:tabs>
          <w:tab w:val="left" w:pos="0"/>
        </w:tabs>
        <w:suppressAutoHyphens/>
        <w:spacing w:after="0" w:line="240" w:lineRule="auto"/>
        <w:ind w:left="-567" w:right="-567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ro-RO" w:eastAsia="ar-SA"/>
        </w:rPr>
      </w:pPr>
      <w:r w:rsidRPr="0056661B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ro-RO" w:eastAsia="ar-SA"/>
        </w:rPr>
        <w:tab/>
      </w:r>
    </w:p>
    <w:p w14:paraId="6848AE92" w14:textId="77777777" w:rsidR="0056661B" w:rsidRPr="0056661B" w:rsidRDefault="0056661B" w:rsidP="00462E83">
      <w:pPr>
        <w:tabs>
          <w:tab w:val="left" w:pos="0"/>
        </w:tabs>
        <w:suppressAutoHyphens/>
        <w:spacing w:after="0" w:line="240" w:lineRule="auto"/>
        <w:ind w:left="-567" w:right="-567"/>
        <w:rPr>
          <w:rFonts w:ascii="Times New Roman" w:eastAsia="Times New Roman" w:hAnsi="Times New Roman" w:cs="Arial"/>
          <w:b/>
          <w:bCs/>
          <w:color w:val="000000"/>
          <w:kern w:val="1"/>
          <w:lang w:val="ro-RO" w:eastAsia="ar-SA"/>
        </w:rPr>
      </w:pPr>
    </w:p>
    <w:p w14:paraId="2AA17C87" w14:textId="61885E0D" w:rsidR="0056661B" w:rsidRPr="0056661B" w:rsidRDefault="0097504E" w:rsidP="0097504E">
      <w:p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Arial"/>
          <w:b/>
          <w:bCs/>
          <w:color w:val="000000"/>
          <w:kern w:val="1"/>
          <w:lang w:val="ro-RO" w:eastAsia="ar-SA"/>
        </w:rPr>
      </w:pPr>
      <w:bookmarkStart w:id="1" w:name="_Hlk72156434"/>
      <w:r>
        <w:rPr>
          <w:rFonts w:ascii="Times New Roman" w:eastAsia="Times New Roman" w:hAnsi="Times New Roman" w:cs="Arial"/>
          <w:b/>
          <w:bCs/>
          <w:color w:val="000000"/>
          <w:kern w:val="1"/>
          <w:lang w:val="ro-RO" w:eastAsia="ar-SA"/>
        </w:rPr>
        <w:t xml:space="preserve">                                                                 </w:t>
      </w:r>
      <w:r w:rsidR="0056661B" w:rsidRPr="0056661B">
        <w:rPr>
          <w:rFonts w:ascii="Times New Roman" w:eastAsia="Times New Roman" w:hAnsi="Times New Roman" w:cs="Arial"/>
          <w:b/>
          <w:bCs/>
          <w:color w:val="000000"/>
          <w:kern w:val="1"/>
          <w:lang w:val="ro-RO" w:eastAsia="ar-SA"/>
        </w:rPr>
        <w:t>P R I M A R,</w:t>
      </w:r>
    </w:p>
    <w:p w14:paraId="10330D1B" w14:textId="77777777" w:rsidR="0056661B" w:rsidRPr="0056661B" w:rsidRDefault="0056661B" w:rsidP="005666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o-RO" w:eastAsia="ar-SA"/>
        </w:rPr>
      </w:pPr>
    </w:p>
    <w:p w14:paraId="118A71EB" w14:textId="77777777" w:rsidR="0056661B" w:rsidRPr="0056661B" w:rsidRDefault="0056661B" w:rsidP="0056661B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o-RO" w:eastAsia="ar-SA"/>
        </w:rPr>
      </w:pPr>
    </w:p>
    <w:p w14:paraId="07410530" w14:textId="480F2232" w:rsidR="0056661B" w:rsidRPr="0056661B" w:rsidRDefault="0056661B" w:rsidP="0056661B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o-RO" w:eastAsia="ar-SA"/>
        </w:rPr>
      </w:pPr>
      <w:r w:rsidRPr="0056661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o-RO" w:eastAsia="ar-SA"/>
        </w:rPr>
        <w:t xml:space="preserve">Mădălina NEGRU </w:t>
      </w:r>
    </w:p>
    <w:p w14:paraId="6470BA7B" w14:textId="77777777" w:rsidR="0056661B" w:rsidRPr="0056661B" w:rsidRDefault="0056661B" w:rsidP="0056661B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val="ro-RO" w:eastAsia="ar-SA"/>
        </w:rPr>
      </w:pPr>
    </w:p>
    <w:p w14:paraId="53AEFBCA" w14:textId="77777777" w:rsidR="0056661B" w:rsidRPr="0056661B" w:rsidRDefault="0056661B" w:rsidP="0056661B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val="ro-RO" w:eastAsia="ar-SA"/>
        </w:rPr>
      </w:pPr>
    </w:p>
    <w:p w14:paraId="7AFE5EED" w14:textId="77777777" w:rsidR="0056661B" w:rsidRPr="0056661B" w:rsidRDefault="0056661B" w:rsidP="0056661B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val="ro-RO" w:eastAsia="ar-SA"/>
        </w:rPr>
      </w:pPr>
    </w:p>
    <w:p w14:paraId="4B6D1F69" w14:textId="77777777" w:rsidR="0056661B" w:rsidRPr="0056661B" w:rsidRDefault="0056661B" w:rsidP="0056661B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val="ro-RO" w:eastAsia="ar-SA"/>
        </w:rPr>
      </w:pPr>
    </w:p>
    <w:p w14:paraId="345AD430" w14:textId="22BD38DF" w:rsidR="0056661B" w:rsidRPr="0056661B" w:rsidRDefault="0056661B" w:rsidP="0056661B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val="ro-RO" w:eastAsia="ar-SA"/>
        </w:rPr>
      </w:pPr>
      <w:proofErr w:type="spellStart"/>
      <w:r w:rsidRPr="0056661B"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val="ro-RO" w:eastAsia="ar-SA"/>
        </w:rPr>
        <w:t>D</w:t>
      </w:r>
      <w:r w:rsidR="00CF6A50"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val="ro-RO" w:eastAsia="ar-SA"/>
        </w:rPr>
        <w:t>act.S</w:t>
      </w:r>
      <w:r w:rsidRPr="0056661B"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val="ro-RO" w:eastAsia="ar-SA"/>
        </w:rPr>
        <w:t>.</w:t>
      </w:r>
      <w:r w:rsidR="00CF6A50"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val="ro-RO" w:eastAsia="ar-SA"/>
        </w:rPr>
        <w:t>E</w:t>
      </w:r>
      <w:proofErr w:type="spellEnd"/>
      <w:r w:rsidR="00CF6A50"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val="ro-RO" w:eastAsia="ar-SA"/>
        </w:rPr>
        <w:t>.</w:t>
      </w:r>
    </w:p>
    <w:p w14:paraId="41C47DBB" w14:textId="48FAB1A3" w:rsidR="0056661B" w:rsidRPr="006A1058" w:rsidRDefault="0056661B" w:rsidP="006A1058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val="ro-RO" w:eastAsia="ar-SA"/>
        </w:rPr>
      </w:pPr>
      <w:r w:rsidRPr="0056661B"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val="ro-RO" w:eastAsia="ar-SA"/>
        </w:rPr>
        <w:t>4 ex</w:t>
      </w:r>
      <w:bookmarkEnd w:id="1"/>
    </w:p>
    <w:sectPr w:rsidR="0056661B" w:rsidRPr="006A1058" w:rsidSect="00575B3E">
      <w:pgSz w:w="11907" w:h="16839" w:code="9"/>
      <w:pgMar w:top="720" w:right="1701" w:bottom="720" w:left="1701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E7185" w14:textId="77777777" w:rsidR="0028015E" w:rsidRDefault="0028015E" w:rsidP="00D464EE">
      <w:pPr>
        <w:spacing w:after="0" w:line="240" w:lineRule="auto"/>
      </w:pPr>
      <w:r>
        <w:separator/>
      </w:r>
    </w:p>
  </w:endnote>
  <w:endnote w:type="continuationSeparator" w:id="0">
    <w:p w14:paraId="0B7CAE82" w14:textId="77777777" w:rsidR="0028015E" w:rsidRDefault="0028015E" w:rsidP="00D46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9D604" w14:textId="77777777" w:rsidR="0028015E" w:rsidRDefault="0028015E" w:rsidP="00D464EE">
      <w:pPr>
        <w:spacing w:after="0" w:line="240" w:lineRule="auto"/>
      </w:pPr>
      <w:r>
        <w:separator/>
      </w:r>
    </w:p>
  </w:footnote>
  <w:footnote w:type="continuationSeparator" w:id="0">
    <w:p w14:paraId="58CEE01F" w14:textId="77777777" w:rsidR="0028015E" w:rsidRDefault="0028015E" w:rsidP="00D46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lu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E82816"/>
    <w:multiLevelType w:val="multilevel"/>
    <w:tmpl w:val="39E0D2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64585D"/>
    <w:multiLevelType w:val="hybridMultilevel"/>
    <w:tmpl w:val="25A45BF8"/>
    <w:lvl w:ilvl="0" w:tplc="ADB20682"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928998424">
    <w:abstractNumId w:val="0"/>
  </w:num>
  <w:num w:numId="2" w16cid:durableId="1789540250">
    <w:abstractNumId w:val="1"/>
  </w:num>
  <w:num w:numId="3" w16cid:durableId="483395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9643C"/>
    <w:rsid w:val="000000BD"/>
    <w:rsid w:val="00013142"/>
    <w:rsid w:val="000319AA"/>
    <w:rsid w:val="000346E1"/>
    <w:rsid w:val="00077DD2"/>
    <w:rsid w:val="00093AEB"/>
    <w:rsid w:val="00095400"/>
    <w:rsid w:val="000C3276"/>
    <w:rsid w:val="000F31EA"/>
    <w:rsid w:val="00115A4B"/>
    <w:rsid w:val="00163970"/>
    <w:rsid w:val="0019643C"/>
    <w:rsid w:val="001A1C7B"/>
    <w:rsid w:val="001F2AE4"/>
    <w:rsid w:val="001F5500"/>
    <w:rsid w:val="001F6295"/>
    <w:rsid w:val="00266128"/>
    <w:rsid w:val="0027022B"/>
    <w:rsid w:val="002777B3"/>
    <w:rsid w:val="0028015E"/>
    <w:rsid w:val="002A122D"/>
    <w:rsid w:val="002A4E49"/>
    <w:rsid w:val="002B48FD"/>
    <w:rsid w:val="002B5B03"/>
    <w:rsid w:val="002D0064"/>
    <w:rsid w:val="0031367D"/>
    <w:rsid w:val="003620E6"/>
    <w:rsid w:val="00370DC1"/>
    <w:rsid w:val="0039011B"/>
    <w:rsid w:val="00393C1B"/>
    <w:rsid w:val="003E3CF8"/>
    <w:rsid w:val="003F1D99"/>
    <w:rsid w:val="004121E2"/>
    <w:rsid w:val="00412FD4"/>
    <w:rsid w:val="00462E83"/>
    <w:rsid w:val="00463F3E"/>
    <w:rsid w:val="004C3D09"/>
    <w:rsid w:val="004D5CBE"/>
    <w:rsid w:val="0050451F"/>
    <w:rsid w:val="00516123"/>
    <w:rsid w:val="00520001"/>
    <w:rsid w:val="00547C02"/>
    <w:rsid w:val="0056661B"/>
    <w:rsid w:val="005745E8"/>
    <w:rsid w:val="00575B3E"/>
    <w:rsid w:val="00584D40"/>
    <w:rsid w:val="005B0164"/>
    <w:rsid w:val="005F44A1"/>
    <w:rsid w:val="0060770E"/>
    <w:rsid w:val="00616007"/>
    <w:rsid w:val="00622C86"/>
    <w:rsid w:val="0068148F"/>
    <w:rsid w:val="0069040C"/>
    <w:rsid w:val="006A1058"/>
    <w:rsid w:val="006C6C7C"/>
    <w:rsid w:val="006E5DF0"/>
    <w:rsid w:val="006F0CA4"/>
    <w:rsid w:val="006F5AB3"/>
    <w:rsid w:val="00706792"/>
    <w:rsid w:val="00740289"/>
    <w:rsid w:val="00770B1B"/>
    <w:rsid w:val="00772FB6"/>
    <w:rsid w:val="007749EC"/>
    <w:rsid w:val="007A459F"/>
    <w:rsid w:val="007B042E"/>
    <w:rsid w:val="00805F22"/>
    <w:rsid w:val="00806065"/>
    <w:rsid w:val="008121A0"/>
    <w:rsid w:val="00872E80"/>
    <w:rsid w:val="008D1BD5"/>
    <w:rsid w:val="008E6BA2"/>
    <w:rsid w:val="00915EAE"/>
    <w:rsid w:val="009164F1"/>
    <w:rsid w:val="009166A6"/>
    <w:rsid w:val="00967902"/>
    <w:rsid w:val="0097504E"/>
    <w:rsid w:val="009B2D98"/>
    <w:rsid w:val="009B648F"/>
    <w:rsid w:val="009D5497"/>
    <w:rsid w:val="00A00A86"/>
    <w:rsid w:val="00A272AB"/>
    <w:rsid w:val="00A278CE"/>
    <w:rsid w:val="00A80940"/>
    <w:rsid w:val="00AD10FA"/>
    <w:rsid w:val="00B07F53"/>
    <w:rsid w:val="00B11D85"/>
    <w:rsid w:val="00BC73EE"/>
    <w:rsid w:val="00BD144A"/>
    <w:rsid w:val="00BD5B05"/>
    <w:rsid w:val="00BE59AE"/>
    <w:rsid w:val="00BF0A17"/>
    <w:rsid w:val="00C17DA0"/>
    <w:rsid w:val="00C4237D"/>
    <w:rsid w:val="00C435F5"/>
    <w:rsid w:val="00C868A2"/>
    <w:rsid w:val="00C9204E"/>
    <w:rsid w:val="00CC4D5F"/>
    <w:rsid w:val="00CE2475"/>
    <w:rsid w:val="00CF6A50"/>
    <w:rsid w:val="00D00905"/>
    <w:rsid w:val="00D1347E"/>
    <w:rsid w:val="00D464EE"/>
    <w:rsid w:val="00D56306"/>
    <w:rsid w:val="00D70EF9"/>
    <w:rsid w:val="00D724C0"/>
    <w:rsid w:val="00D9367F"/>
    <w:rsid w:val="00D945A3"/>
    <w:rsid w:val="00DA362B"/>
    <w:rsid w:val="00DA4778"/>
    <w:rsid w:val="00DB1993"/>
    <w:rsid w:val="00DC0A9C"/>
    <w:rsid w:val="00DD4600"/>
    <w:rsid w:val="00DE37AF"/>
    <w:rsid w:val="00DF39CA"/>
    <w:rsid w:val="00E1483E"/>
    <w:rsid w:val="00E20BAA"/>
    <w:rsid w:val="00E25E48"/>
    <w:rsid w:val="00E439E4"/>
    <w:rsid w:val="00E54037"/>
    <w:rsid w:val="00E73713"/>
    <w:rsid w:val="00E970A3"/>
    <w:rsid w:val="00EA3C60"/>
    <w:rsid w:val="00ED4746"/>
    <w:rsid w:val="00F16747"/>
    <w:rsid w:val="00F27409"/>
    <w:rsid w:val="00F27C2A"/>
    <w:rsid w:val="00F35169"/>
    <w:rsid w:val="00F46F77"/>
    <w:rsid w:val="00F905F4"/>
    <w:rsid w:val="00FF07FE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8E77"/>
  <w15:chartTrackingRefBased/>
  <w15:docId w15:val="{4ED71023-6C9E-49B1-B64A-1CE2EC76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C02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A00A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qFormat/>
    <w:rsid w:val="0056661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kern w:val="1"/>
      <w:sz w:val="28"/>
      <w:szCs w:val="24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56661B"/>
    <w:rPr>
      <w:rFonts w:ascii="Times New Roman" w:eastAsia="Times New Roman" w:hAnsi="Times New Roman" w:cs="Times New Roman"/>
      <w:b/>
      <w:bCs/>
      <w:kern w:val="1"/>
      <w:sz w:val="28"/>
      <w:szCs w:val="24"/>
      <w:lang w:val="ro-RO" w:eastAsia="ar-SA"/>
    </w:rPr>
  </w:style>
  <w:style w:type="character" w:customStyle="1" w:styleId="Titlu2Caracter">
    <w:name w:val="Titlu 2 Caracter"/>
    <w:basedOn w:val="Fontdeparagrafimplicit"/>
    <w:link w:val="Titlu2"/>
    <w:uiPriority w:val="9"/>
    <w:rsid w:val="00A00A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et">
    <w:name w:val="header"/>
    <w:basedOn w:val="Normal"/>
    <w:link w:val="AntetCaracter"/>
    <w:uiPriority w:val="99"/>
    <w:unhideWhenUsed/>
    <w:rsid w:val="00D46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464EE"/>
  </w:style>
  <w:style w:type="paragraph" w:styleId="Subsol">
    <w:name w:val="footer"/>
    <w:basedOn w:val="Normal"/>
    <w:link w:val="SubsolCaracter"/>
    <w:uiPriority w:val="99"/>
    <w:unhideWhenUsed/>
    <w:rsid w:val="00D46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464EE"/>
  </w:style>
  <w:style w:type="paragraph" w:customStyle="1" w:styleId="Corptext31">
    <w:name w:val="Corp text 31"/>
    <w:basedOn w:val="Normal"/>
    <w:rsid w:val="00E73713"/>
    <w:pPr>
      <w:suppressAutoHyphens/>
      <w:spacing w:after="0" w:line="240" w:lineRule="auto"/>
      <w:ind w:right="-153"/>
    </w:pPr>
    <w:rPr>
      <w:rFonts w:ascii="Arial" w:eastAsia="Times New Roman" w:hAnsi="Arial" w:cs="Arial"/>
      <w:b/>
      <w:bCs/>
      <w:color w:val="000000"/>
      <w:kern w:val="1"/>
      <w:sz w:val="24"/>
      <w:szCs w:val="24"/>
      <w:lang w:val="ro-RO" w:eastAsia="ar-SA"/>
    </w:rPr>
  </w:style>
  <w:style w:type="character" w:styleId="Robust">
    <w:name w:val="Strong"/>
    <w:basedOn w:val="Fontdeparagrafimplicit"/>
    <w:uiPriority w:val="22"/>
    <w:qFormat/>
    <w:rsid w:val="00F46F7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2740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f">
    <w:name w:val="List Paragraph"/>
    <w:basedOn w:val="Normal"/>
    <w:uiPriority w:val="34"/>
    <w:qFormat/>
    <w:rsid w:val="00975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3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Grama</dc:creator>
  <cp:keywords/>
  <dc:description/>
  <cp:lastModifiedBy>Elena Simion</cp:lastModifiedBy>
  <cp:revision>92</cp:revision>
  <cp:lastPrinted>2023-10-19T11:17:00Z</cp:lastPrinted>
  <dcterms:created xsi:type="dcterms:W3CDTF">2021-05-17T11:02:00Z</dcterms:created>
  <dcterms:modified xsi:type="dcterms:W3CDTF">2023-10-19T11:17:00Z</dcterms:modified>
</cp:coreProperties>
</file>