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C3A3A2" w14:textId="7E39BC52" w:rsidR="00EF7009" w:rsidRDefault="00B014A2" w:rsidP="00EF7009">
      <w:pPr>
        <w:tabs>
          <w:tab w:val="left" w:pos="73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009">
        <w:rPr>
          <w:rFonts w:ascii="Times New Roman" w:hAnsi="Times New Roman" w:cs="Times New Roman"/>
          <w:sz w:val="24"/>
          <w:szCs w:val="24"/>
        </w:rPr>
        <w:t>Avizat</w:t>
      </w:r>
      <w:proofErr w:type="spellEnd"/>
      <w:r w:rsidR="00EF7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009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="00EF7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009">
        <w:rPr>
          <w:rFonts w:ascii="Times New Roman" w:hAnsi="Times New Roman" w:cs="Times New Roman"/>
          <w:sz w:val="24"/>
          <w:szCs w:val="24"/>
        </w:rPr>
        <w:t>juridic</w:t>
      </w:r>
      <w:proofErr w:type="spellEnd"/>
    </w:p>
    <w:p w14:paraId="6E72D3A8" w14:textId="77777777" w:rsidR="00325FF0" w:rsidRDefault="00EF7009" w:rsidP="00EF7009">
      <w:pPr>
        <w:tabs>
          <w:tab w:val="left" w:pos="73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raport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avizare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nr……….</w:t>
      </w:r>
      <w:r w:rsidR="00B014A2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0BBC488D" w14:textId="77777777" w:rsidR="00325FF0" w:rsidRDefault="00325FF0" w:rsidP="00EF7009">
      <w:pPr>
        <w:tabs>
          <w:tab w:val="left" w:pos="73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6D9CBDA" w14:textId="462EC805" w:rsidR="002C46E1" w:rsidRPr="00D7124A" w:rsidRDefault="00B014A2" w:rsidP="00EF7009">
      <w:pPr>
        <w:tabs>
          <w:tab w:val="left" w:pos="73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2C6E4981" w14:textId="77777777" w:rsidR="002C46E1" w:rsidRDefault="00B014A2">
      <w:pPr>
        <w:tabs>
          <w:tab w:val="left" w:pos="7305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bookmarkStart w:id="0" w:name="_Hlk16087236"/>
      <w:r>
        <w:rPr>
          <w:rFonts w:ascii="Times New Roman" w:hAnsi="Times New Roman" w:cs="Times New Roman"/>
          <w:b/>
          <w:bCs/>
          <w:sz w:val="24"/>
          <w:szCs w:val="24"/>
        </w:rPr>
        <w:t>APORT DE SPECIALITATE</w:t>
      </w:r>
    </w:p>
    <w:p w14:paraId="34888155" w14:textId="77777777" w:rsidR="00325FF0" w:rsidRDefault="00325FF0">
      <w:pPr>
        <w:tabs>
          <w:tab w:val="left" w:pos="7305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03D614" w14:textId="77777777" w:rsidR="00325FF0" w:rsidRDefault="00325FF0" w:rsidP="00325FF0">
      <w:pPr>
        <w:tabs>
          <w:tab w:val="left" w:pos="3240"/>
        </w:tabs>
        <w:spacing w:after="0"/>
        <w:jc w:val="center"/>
        <w:rPr>
          <w:rFonts w:ascii="Times New Roman" w:hAnsi="Times New Roman"/>
          <w:b/>
          <w:bCs/>
          <w:sz w:val="24"/>
          <w:lang w:eastAsia="ro-RO"/>
        </w:rPr>
      </w:pPr>
      <w:proofErr w:type="spellStart"/>
      <w:proofErr w:type="gramStart"/>
      <w:r>
        <w:rPr>
          <w:rFonts w:ascii="Times New Roman" w:hAnsi="Times New Roman"/>
          <w:b/>
          <w:sz w:val="24"/>
        </w:rPr>
        <w:t>privind</w:t>
      </w:r>
      <w:proofErr w:type="spellEnd"/>
      <w:proofErr w:type="gram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modificarea</w:t>
      </w:r>
      <w:proofErr w:type="spellEnd"/>
      <w:r>
        <w:rPr>
          <w:rFonts w:ascii="Times New Roman" w:hAnsi="Times New Roman"/>
          <w:b/>
          <w:sz w:val="24"/>
        </w:rPr>
        <w:t xml:space="preserve"> Art. </w:t>
      </w:r>
      <w:proofErr w:type="gramStart"/>
      <w:r>
        <w:rPr>
          <w:rFonts w:ascii="Times New Roman" w:hAnsi="Times New Roman"/>
          <w:b/>
          <w:sz w:val="24"/>
        </w:rPr>
        <w:t xml:space="preserve">2  </w:t>
      </w:r>
      <w:proofErr w:type="spellStart"/>
      <w:r>
        <w:rPr>
          <w:rFonts w:ascii="Times New Roman" w:hAnsi="Times New Roman"/>
          <w:b/>
          <w:sz w:val="24"/>
        </w:rPr>
        <w:t>si</w:t>
      </w:r>
      <w:proofErr w:type="spellEnd"/>
      <w:proofErr w:type="gramEnd"/>
      <w:r>
        <w:rPr>
          <w:rFonts w:ascii="Times New Roman" w:hAnsi="Times New Roman"/>
          <w:b/>
          <w:sz w:val="24"/>
        </w:rPr>
        <w:t xml:space="preserve"> 3  din H.C.L. nr. 255/ 09.08.06.2019, </w:t>
      </w:r>
      <w:proofErr w:type="spellStart"/>
      <w:r>
        <w:rPr>
          <w:rFonts w:ascii="Times New Roman" w:hAnsi="Times New Roman"/>
          <w:b/>
          <w:sz w:val="24"/>
        </w:rPr>
        <w:t>privind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aprobarea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proiectului</w:t>
      </w:r>
      <w:proofErr w:type="spellEnd"/>
      <w:r>
        <w:rPr>
          <w:rFonts w:ascii="Times New Roman" w:hAnsi="Times New Roman"/>
          <w:b/>
          <w:sz w:val="24"/>
        </w:rPr>
        <w:t xml:space="preserve"> „</w:t>
      </w:r>
      <w:proofErr w:type="spellStart"/>
      <w:r>
        <w:rPr>
          <w:rFonts w:ascii="Times New Roman" w:hAnsi="Times New Roman"/>
          <w:b/>
          <w:bCs/>
          <w:sz w:val="24"/>
          <w:lang w:eastAsia="ro-RO"/>
        </w:rPr>
        <w:t>Parcare</w:t>
      </w:r>
      <w:proofErr w:type="spellEnd"/>
      <w:r>
        <w:rPr>
          <w:rFonts w:ascii="Times New Roman" w:hAnsi="Times New Roman"/>
          <w:b/>
          <w:bCs/>
          <w:sz w:val="24"/>
          <w:lang w:eastAsia="ro-RO"/>
        </w:rPr>
        <w:t xml:space="preserve"> Park and Ride” </w:t>
      </w:r>
      <w:r>
        <w:rPr>
          <w:rFonts w:ascii="Times New Roman" w:hAnsi="Times New Roman"/>
          <w:b/>
          <w:bCs/>
          <w:sz w:val="24"/>
          <w:lang w:val="ro-RO" w:eastAsia="ro-RO"/>
        </w:rPr>
        <w:t>ș</w:t>
      </w:r>
      <w:proofErr w:type="spellStart"/>
      <w:r>
        <w:rPr>
          <w:rFonts w:ascii="Times New Roman" w:hAnsi="Times New Roman"/>
          <w:b/>
          <w:bCs/>
          <w:sz w:val="24"/>
          <w:lang w:eastAsia="ro-RO"/>
        </w:rPr>
        <w:t>i</w:t>
      </w:r>
      <w:proofErr w:type="spellEnd"/>
      <w:r>
        <w:rPr>
          <w:rFonts w:ascii="Times New Roman" w:hAnsi="Times New Roman"/>
          <w:b/>
          <w:bCs/>
          <w:sz w:val="24"/>
          <w:lang w:eastAsia="ro-RO"/>
        </w:rPr>
        <w:t xml:space="preserve"> a </w:t>
      </w:r>
      <w:proofErr w:type="spellStart"/>
      <w:r>
        <w:rPr>
          <w:rFonts w:ascii="Times New Roman" w:hAnsi="Times New Roman"/>
          <w:b/>
          <w:bCs/>
          <w:sz w:val="24"/>
          <w:lang w:eastAsia="ro-RO"/>
        </w:rPr>
        <w:t>cheltuielilor</w:t>
      </w:r>
      <w:proofErr w:type="spellEnd"/>
      <w:r>
        <w:rPr>
          <w:rFonts w:ascii="Times New Roman" w:hAnsi="Times New Roman"/>
          <w:b/>
          <w:bCs/>
          <w:sz w:val="24"/>
          <w:lang w:eastAsia="ro-RO"/>
        </w:rPr>
        <w:t xml:space="preserve"> legate de </w:t>
      </w:r>
      <w:proofErr w:type="spellStart"/>
      <w:r>
        <w:rPr>
          <w:rFonts w:ascii="Times New Roman" w:hAnsi="Times New Roman"/>
          <w:b/>
          <w:bCs/>
          <w:sz w:val="24"/>
          <w:lang w:eastAsia="ro-RO"/>
        </w:rPr>
        <w:t>proiect</w:t>
      </w:r>
      <w:proofErr w:type="spellEnd"/>
    </w:p>
    <w:p w14:paraId="51380FCE" w14:textId="77777777" w:rsidR="00325FF0" w:rsidRDefault="00325FF0" w:rsidP="00325FF0">
      <w:pPr>
        <w:tabs>
          <w:tab w:val="left" w:pos="3240"/>
        </w:tabs>
        <w:spacing w:after="0"/>
        <w:jc w:val="center"/>
        <w:rPr>
          <w:rFonts w:ascii="Times New Roman" w:hAnsi="Times New Roman"/>
          <w:b/>
          <w:sz w:val="24"/>
        </w:rPr>
      </w:pPr>
    </w:p>
    <w:p w14:paraId="583898D4" w14:textId="77777777" w:rsidR="00325FF0" w:rsidRPr="00E03616" w:rsidRDefault="00325FF0" w:rsidP="00325FF0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</w:p>
    <w:p w14:paraId="0E4BD582" w14:textId="7D8EA07C" w:rsidR="00325FF0" w:rsidRDefault="00325FF0" w:rsidP="00325FF0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u w:val="single"/>
          <w:lang w:val="ro-RO"/>
        </w:rPr>
        <w:t xml:space="preserve">Având în vedere clarificarea primită în data de 25.10.2023 din partea ADR SV Oltenia cu termen de răspuns 5 zile, privind transmiterea documentelor pentru aplicarea </w:t>
      </w:r>
      <w:r w:rsidRPr="00325FF0">
        <w:rPr>
          <w:rFonts w:ascii="Times New Roman" w:hAnsi="Times New Roman"/>
          <w:sz w:val="24"/>
          <w:szCs w:val="24"/>
          <w:lang w:val="ro-RO"/>
        </w:rPr>
        <w:t xml:space="preserve">normelor metodologice aferente OUG 64/2022 privind ajustarea prețurilor și valorilor devizelor generale în cadrul proiectelor finanțate din fonduri externe nerambursabile și ținând cont de faptul că se modifică devizul general, se impune suplimentarea bugetului </w:t>
      </w:r>
      <w:r>
        <w:rPr>
          <w:rFonts w:ascii="Times New Roman" w:hAnsi="Times New Roman"/>
          <w:sz w:val="24"/>
          <w:szCs w:val="24"/>
          <w:lang w:val="ro-RO"/>
        </w:rPr>
        <w:t xml:space="preserve">aprobat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initial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dupa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cum urmează</w:t>
      </w:r>
      <w:r w:rsidRPr="00325FF0">
        <w:rPr>
          <w:rFonts w:ascii="Times New Roman" w:hAnsi="Times New Roman"/>
          <w:sz w:val="24"/>
          <w:szCs w:val="24"/>
          <w:lang w:val="ro-RO"/>
        </w:rPr>
        <w:t>:</w:t>
      </w:r>
    </w:p>
    <w:p w14:paraId="6EC32FB8" w14:textId="77777777" w:rsidR="00325FF0" w:rsidRPr="00325FF0" w:rsidRDefault="00325FF0" w:rsidP="00325FF0">
      <w:pPr>
        <w:ind w:firstLine="720"/>
        <w:jc w:val="both"/>
        <w:rPr>
          <w:rFonts w:ascii="Times New Roman" w:hAnsi="Times New Roman"/>
          <w:sz w:val="24"/>
          <w:szCs w:val="24"/>
          <w:u w:val="single"/>
          <w:lang w:val="ro-RO"/>
        </w:rPr>
      </w:pPr>
    </w:p>
    <w:p w14:paraId="0E4AA390" w14:textId="63AFBE04" w:rsidR="00325FF0" w:rsidRDefault="00325FF0" w:rsidP="00325FF0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</w:rPr>
        <w:t>1. V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aloarea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totala a cheltuielilor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eligible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ale proiectului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va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fi 15,171,638.07</w:t>
      </w:r>
      <w:r>
        <w:rPr>
          <w:rFonts w:ascii="Times New Roman" w:hAnsi="Times New Roman"/>
          <w:bCs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lei cu TVA,</w:t>
      </w:r>
    </w:p>
    <w:p w14:paraId="60717BCA" w14:textId="70BF14A3" w:rsidR="00325FF0" w:rsidRDefault="00325FF0" w:rsidP="00325FF0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2. Se va constitui o rezervă de implementare de 23% din restul de </w:t>
      </w:r>
      <w:r w:rsidR="006F21C1">
        <w:rPr>
          <w:rFonts w:ascii="Times New Roman" w:hAnsi="Times New Roman"/>
          <w:sz w:val="24"/>
          <w:szCs w:val="24"/>
          <w:lang w:val="ro-RO"/>
        </w:rPr>
        <w:t xml:space="preserve">executat, respectiv 2,675,571.32 cu </w:t>
      </w:r>
      <w:r>
        <w:rPr>
          <w:rFonts w:ascii="Times New Roman" w:hAnsi="Times New Roman"/>
          <w:sz w:val="24"/>
          <w:szCs w:val="24"/>
          <w:lang w:val="ro-RO"/>
        </w:rPr>
        <w:t xml:space="preserve"> TVA astfel că: </w:t>
      </w:r>
    </w:p>
    <w:p w14:paraId="7CA6E239" w14:textId="1ABDAE09" w:rsidR="00325FF0" w:rsidRPr="00906E8B" w:rsidRDefault="00325FF0" w:rsidP="00325FF0">
      <w:pPr>
        <w:numPr>
          <w:ilvl w:val="0"/>
          <w:numId w:val="1"/>
        </w:numPr>
        <w:spacing w:before="120" w:after="0" w:line="360" w:lineRule="auto"/>
        <w:jc w:val="both"/>
        <w:rPr>
          <w:rFonts w:ascii="Times New Roman" w:hAnsi="Times New Roman"/>
          <w:sz w:val="24"/>
        </w:rPr>
      </w:pPr>
      <w:proofErr w:type="spellStart"/>
      <w:r w:rsidRPr="00906E8B">
        <w:rPr>
          <w:rFonts w:ascii="Times New Roman" w:hAnsi="Times New Roman"/>
          <w:sz w:val="24"/>
        </w:rPr>
        <w:t>totalul</w:t>
      </w:r>
      <w:proofErr w:type="spellEnd"/>
      <w:r w:rsidRPr="00906E8B">
        <w:rPr>
          <w:rFonts w:ascii="Times New Roman" w:hAnsi="Times New Roman"/>
          <w:sz w:val="24"/>
        </w:rPr>
        <w:t xml:space="preserve"> </w:t>
      </w:r>
      <w:proofErr w:type="spellStart"/>
      <w:r w:rsidRPr="00906E8B">
        <w:rPr>
          <w:rFonts w:ascii="Times New Roman" w:hAnsi="Times New Roman"/>
          <w:sz w:val="24"/>
        </w:rPr>
        <w:t>economiilor</w:t>
      </w:r>
      <w:proofErr w:type="spellEnd"/>
      <w:r w:rsidRPr="00906E8B">
        <w:rPr>
          <w:rFonts w:ascii="Times New Roman" w:hAnsi="Times New Roman"/>
          <w:sz w:val="24"/>
        </w:rPr>
        <w:t xml:space="preserve"> </w:t>
      </w:r>
      <w:proofErr w:type="spellStart"/>
      <w:r w:rsidRPr="00906E8B">
        <w:rPr>
          <w:rFonts w:ascii="Times New Roman" w:hAnsi="Times New Roman"/>
          <w:sz w:val="24"/>
        </w:rPr>
        <w:t>rămase</w:t>
      </w:r>
      <w:proofErr w:type="spellEnd"/>
      <w:r w:rsidRPr="00906E8B">
        <w:rPr>
          <w:rFonts w:ascii="Times New Roman" w:hAnsi="Times New Roman"/>
          <w:sz w:val="24"/>
        </w:rPr>
        <w:t xml:space="preserve"> </w:t>
      </w:r>
      <w:proofErr w:type="spellStart"/>
      <w:r w:rsidRPr="00906E8B">
        <w:rPr>
          <w:rFonts w:ascii="Times New Roman" w:hAnsi="Times New Roman"/>
          <w:sz w:val="24"/>
        </w:rPr>
        <w:t>după</w:t>
      </w:r>
      <w:proofErr w:type="spellEnd"/>
      <w:r w:rsidRPr="00906E8B">
        <w:rPr>
          <w:rFonts w:ascii="Times New Roman" w:hAnsi="Times New Roman"/>
          <w:sz w:val="24"/>
        </w:rPr>
        <w:t xml:space="preserve"> </w:t>
      </w:r>
      <w:proofErr w:type="spellStart"/>
      <w:r w:rsidRPr="00906E8B">
        <w:rPr>
          <w:rFonts w:ascii="Times New Roman" w:hAnsi="Times New Roman"/>
          <w:sz w:val="24"/>
        </w:rPr>
        <w:t>transferuri</w:t>
      </w:r>
      <w:proofErr w:type="spellEnd"/>
      <w:r w:rsidRPr="00906E8B">
        <w:rPr>
          <w:rFonts w:ascii="Times New Roman" w:hAnsi="Times New Roman"/>
          <w:sz w:val="24"/>
        </w:rPr>
        <w:t xml:space="preserve"> de </w:t>
      </w:r>
      <w:r w:rsidR="006F21C1">
        <w:rPr>
          <w:rFonts w:ascii="Times New Roman" w:hAnsi="Times New Roman"/>
          <w:sz w:val="24"/>
        </w:rPr>
        <w:t xml:space="preserve">195,161.74 lei cu </w:t>
      </w:r>
      <w:r w:rsidRPr="00906E8B">
        <w:rPr>
          <w:rFonts w:ascii="Times New Roman" w:hAnsi="Times New Roman"/>
          <w:sz w:val="24"/>
        </w:rPr>
        <w:t>TVA</w:t>
      </w:r>
    </w:p>
    <w:p w14:paraId="2941AFDA" w14:textId="6044E700" w:rsidR="00325FF0" w:rsidRPr="00906E8B" w:rsidRDefault="00325FF0" w:rsidP="00325FF0">
      <w:pPr>
        <w:numPr>
          <w:ilvl w:val="0"/>
          <w:numId w:val="1"/>
        </w:numPr>
        <w:spacing w:before="120" w:after="0" w:line="360" w:lineRule="auto"/>
        <w:jc w:val="both"/>
        <w:rPr>
          <w:rFonts w:ascii="Times New Roman" w:hAnsi="Times New Roman"/>
          <w:sz w:val="24"/>
        </w:rPr>
      </w:pPr>
      <w:proofErr w:type="spellStart"/>
      <w:proofErr w:type="gramStart"/>
      <w:r w:rsidRPr="00906E8B">
        <w:rPr>
          <w:rFonts w:ascii="Times New Roman" w:hAnsi="Times New Roman"/>
          <w:sz w:val="24"/>
        </w:rPr>
        <w:t>valoarea</w:t>
      </w:r>
      <w:proofErr w:type="spellEnd"/>
      <w:proofErr w:type="gramEnd"/>
      <w:r w:rsidRPr="00906E8B">
        <w:rPr>
          <w:rFonts w:ascii="Times New Roman" w:hAnsi="Times New Roman"/>
          <w:sz w:val="24"/>
        </w:rPr>
        <w:t xml:space="preserve"> </w:t>
      </w:r>
      <w:proofErr w:type="spellStart"/>
      <w:r w:rsidRPr="00906E8B">
        <w:rPr>
          <w:rFonts w:ascii="Times New Roman" w:hAnsi="Times New Roman"/>
          <w:sz w:val="24"/>
        </w:rPr>
        <w:t>cuprinsă</w:t>
      </w:r>
      <w:proofErr w:type="spellEnd"/>
      <w:r w:rsidRPr="00906E8B">
        <w:rPr>
          <w:rFonts w:ascii="Times New Roman" w:hAnsi="Times New Roman"/>
          <w:sz w:val="24"/>
        </w:rPr>
        <w:t xml:space="preserve"> </w:t>
      </w:r>
      <w:proofErr w:type="spellStart"/>
      <w:r w:rsidRPr="00906E8B">
        <w:rPr>
          <w:rFonts w:ascii="Times New Roman" w:hAnsi="Times New Roman"/>
          <w:sz w:val="24"/>
        </w:rPr>
        <w:t>în</w:t>
      </w:r>
      <w:proofErr w:type="spellEnd"/>
      <w:r w:rsidRPr="00906E8B">
        <w:rPr>
          <w:rFonts w:ascii="Times New Roman" w:hAnsi="Times New Roman"/>
          <w:sz w:val="24"/>
        </w:rPr>
        <w:t xml:space="preserve"> </w:t>
      </w:r>
      <w:proofErr w:type="spellStart"/>
      <w:r w:rsidRPr="00906E8B">
        <w:rPr>
          <w:rFonts w:ascii="Times New Roman" w:hAnsi="Times New Roman"/>
          <w:sz w:val="24"/>
        </w:rPr>
        <w:t>cadrul</w:t>
      </w:r>
      <w:proofErr w:type="spellEnd"/>
      <w:r w:rsidRPr="00906E8B">
        <w:rPr>
          <w:rFonts w:ascii="Times New Roman" w:hAnsi="Times New Roman"/>
          <w:sz w:val="24"/>
        </w:rPr>
        <w:t xml:space="preserve"> </w:t>
      </w:r>
      <w:proofErr w:type="spellStart"/>
      <w:r w:rsidRPr="00906E8B">
        <w:rPr>
          <w:rFonts w:ascii="Times New Roman" w:hAnsi="Times New Roman"/>
          <w:sz w:val="24"/>
        </w:rPr>
        <w:t>liniei</w:t>
      </w:r>
      <w:proofErr w:type="spellEnd"/>
      <w:r w:rsidRPr="00906E8B">
        <w:rPr>
          <w:rFonts w:ascii="Times New Roman" w:hAnsi="Times New Roman"/>
          <w:sz w:val="24"/>
        </w:rPr>
        <w:t xml:space="preserve"> dedicate </w:t>
      </w:r>
      <w:proofErr w:type="spellStart"/>
      <w:r w:rsidRPr="00906E8B">
        <w:rPr>
          <w:rFonts w:ascii="Times New Roman" w:hAnsi="Times New Roman"/>
          <w:sz w:val="24"/>
        </w:rPr>
        <w:t>cheltuiel</w:t>
      </w:r>
      <w:r w:rsidR="006F21C1">
        <w:rPr>
          <w:rFonts w:ascii="Times New Roman" w:hAnsi="Times New Roman"/>
          <w:sz w:val="24"/>
        </w:rPr>
        <w:t>ilor</w:t>
      </w:r>
      <w:proofErr w:type="spellEnd"/>
      <w:r w:rsidR="006F21C1">
        <w:rPr>
          <w:rFonts w:ascii="Times New Roman" w:hAnsi="Times New Roman"/>
          <w:sz w:val="24"/>
        </w:rPr>
        <w:t xml:space="preserve"> diverse </w:t>
      </w:r>
      <w:proofErr w:type="spellStart"/>
      <w:r w:rsidR="006F21C1">
        <w:rPr>
          <w:rFonts w:ascii="Times New Roman" w:hAnsi="Times New Roman"/>
          <w:sz w:val="24"/>
        </w:rPr>
        <w:t>și</w:t>
      </w:r>
      <w:proofErr w:type="spellEnd"/>
      <w:r w:rsidR="006F21C1">
        <w:rPr>
          <w:rFonts w:ascii="Times New Roman" w:hAnsi="Times New Roman"/>
          <w:sz w:val="24"/>
        </w:rPr>
        <w:t xml:space="preserve"> </w:t>
      </w:r>
      <w:proofErr w:type="spellStart"/>
      <w:r w:rsidR="006F21C1">
        <w:rPr>
          <w:rFonts w:ascii="Times New Roman" w:hAnsi="Times New Roman"/>
          <w:sz w:val="24"/>
        </w:rPr>
        <w:t>neprevăzute</w:t>
      </w:r>
      <w:proofErr w:type="spellEnd"/>
      <w:r w:rsidR="006F21C1">
        <w:rPr>
          <w:rFonts w:ascii="Times New Roman" w:hAnsi="Times New Roman"/>
          <w:sz w:val="24"/>
        </w:rPr>
        <w:t xml:space="preserve"> de 660,229.85 lei cu </w:t>
      </w:r>
      <w:r w:rsidRPr="00906E8B">
        <w:rPr>
          <w:rFonts w:ascii="Times New Roman" w:hAnsi="Times New Roman"/>
          <w:sz w:val="24"/>
        </w:rPr>
        <w:t xml:space="preserve"> TVA.</w:t>
      </w:r>
    </w:p>
    <w:p w14:paraId="5803FD82" w14:textId="0B3F9396" w:rsidR="00325FF0" w:rsidRDefault="00325FF0" w:rsidP="00325FF0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- cheltuielile eligibile ce vor fi suportate din bugetul de stat pentru aceste ajustări se ridica la</w:t>
      </w:r>
      <w:r w:rsidR="006F21C1">
        <w:rPr>
          <w:rFonts w:ascii="Times New Roman" w:hAnsi="Times New Roman"/>
          <w:sz w:val="24"/>
          <w:szCs w:val="24"/>
          <w:lang w:val="ro-RO"/>
        </w:rPr>
        <w:t xml:space="preserve"> 1,829,179.73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F21C1">
        <w:rPr>
          <w:rFonts w:ascii="Times New Roman" w:hAnsi="Times New Roman"/>
          <w:sz w:val="24"/>
          <w:szCs w:val="24"/>
          <w:lang w:val="ro-RO"/>
        </w:rPr>
        <w:t xml:space="preserve"> lei (cu</w:t>
      </w:r>
      <w:r>
        <w:rPr>
          <w:rFonts w:ascii="Times New Roman" w:hAnsi="Times New Roman"/>
          <w:sz w:val="24"/>
          <w:szCs w:val="24"/>
          <w:lang w:val="ro-RO"/>
        </w:rPr>
        <w:t xml:space="preserve"> TVA)</w:t>
      </w:r>
    </w:p>
    <w:p w14:paraId="2C2150B9" w14:textId="77777777" w:rsidR="00325FF0" w:rsidRDefault="00325FF0" w:rsidP="00325FF0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3. Contribuția proprie de 2% va crește de la valoarea de 267,128.81 lei la valoarea de 303,432.76 lei </w:t>
      </w:r>
    </w:p>
    <w:p w14:paraId="1522A3A6" w14:textId="77777777" w:rsidR="00325FF0" w:rsidRDefault="00325FF0" w:rsidP="00325FF0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Aș</w:t>
      </w:r>
      <w:r w:rsidRPr="003E2DDF">
        <w:rPr>
          <w:rFonts w:ascii="Times New Roman" w:hAnsi="Times New Roman"/>
          <w:sz w:val="24"/>
          <w:szCs w:val="24"/>
          <w:lang w:val="ro-RO"/>
        </w:rPr>
        <w:t>adar, valoarea totala a  proiectului devine</w:t>
      </w:r>
      <w:r>
        <w:rPr>
          <w:rFonts w:ascii="Times New Roman" w:hAnsi="Times New Roman"/>
          <w:sz w:val="24"/>
          <w:szCs w:val="24"/>
          <w:lang w:val="ro-RO"/>
        </w:rPr>
        <w:t xml:space="preserve"> 15,171,638.07 lei (cu TVA)</w:t>
      </w:r>
    </w:p>
    <w:p w14:paraId="510A9689" w14:textId="77777777" w:rsidR="00325FF0" w:rsidRDefault="00325FF0" w:rsidP="00325FF0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CECD3FF" w14:textId="77777777" w:rsidR="00325FF0" w:rsidRDefault="00325FF0" w:rsidP="00325FF0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În acest sens  propunem modificarea  conținut</w:t>
      </w:r>
      <w:proofErr w:type="spellStart"/>
      <w:r>
        <w:rPr>
          <w:rFonts w:ascii="Times New Roman" w:hAnsi="Times New Roman"/>
          <w:sz w:val="24"/>
          <w:szCs w:val="24"/>
        </w:rPr>
        <w:t>ului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Art. 2 si 3 din </w:t>
      </w:r>
      <w:r>
        <w:rPr>
          <w:rFonts w:ascii="Times New Roman" w:hAnsi="Times New Roman"/>
          <w:sz w:val="24"/>
        </w:rPr>
        <w:t>nr. 255 / 09.08.2019</w:t>
      </w:r>
      <w:r>
        <w:rPr>
          <w:rFonts w:ascii="Times New Roman" w:hAnsi="Times New Roman"/>
          <w:sz w:val="24"/>
          <w:szCs w:val="24"/>
          <w:lang w:val="ro-RO"/>
        </w:rPr>
        <w:t>, după cum urmează:</w:t>
      </w:r>
    </w:p>
    <w:p w14:paraId="548DBC6C" w14:textId="77777777" w:rsidR="00325FF0" w:rsidRDefault="00325FF0" w:rsidP="00325FF0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C824C88" w14:textId="77777777" w:rsidR="00325FF0" w:rsidRDefault="00325FF0" w:rsidP="00325FF0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3E2DDF">
        <w:rPr>
          <w:rFonts w:ascii="Times New Roman" w:hAnsi="Times New Roman"/>
          <w:sz w:val="24"/>
          <w:szCs w:val="24"/>
          <w:lang w:val="ro-RO"/>
        </w:rPr>
        <w:t xml:space="preserve">Art. 2 Se </w:t>
      </w:r>
      <w:r>
        <w:rPr>
          <w:rFonts w:ascii="Times New Roman" w:hAnsi="Times New Roman"/>
          <w:sz w:val="24"/>
          <w:szCs w:val="24"/>
          <w:lang w:val="ro-RO"/>
        </w:rPr>
        <w:t>aproba valoarea</w:t>
      </w:r>
      <w:r w:rsidRPr="003E2DDF">
        <w:rPr>
          <w:rFonts w:ascii="Times New Roman" w:hAnsi="Times New Roman"/>
          <w:sz w:val="24"/>
          <w:szCs w:val="24"/>
          <w:lang w:val="ro-RO"/>
        </w:rPr>
        <w:t xml:space="preserve"> totala a proiectului: „</w:t>
      </w:r>
      <w:r>
        <w:rPr>
          <w:rFonts w:ascii="Times New Roman" w:hAnsi="Times New Roman"/>
          <w:sz w:val="24"/>
          <w:szCs w:val="24"/>
          <w:lang w:val="ro-RO"/>
        </w:rPr>
        <w:t xml:space="preserve">Parcare Park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and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Ride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>”  î</w:t>
      </w:r>
      <w:r w:rsidRPr="003E2DDF">
        <w:rPr>
          <w:rFonts w:ascii="Times New Roman" w:hAnsi="Times New Roman"/>
          <w:sz w:val="24"/>
          <w:szCs w:val="24"/>
          <w:lang w:val="ro-RO"/>
        </w:rPr>
        <w:t xml:space="preserve">n cuantum de </w:t>
      </w:r>
      <w:r>
        <w:rPr>
          <w:rFonts w:ascii="Times New Roman" w:hAnsi="Times New Roman"/>
          <w:sz w:val="24"/>
          <w:szCs w:val="24"/>
          <w:lang w:val="ro-RO"/>
        </w:rPr>
        <w:t xml:space="preserve">15,171,638.07 </w:t>
      </w:r>
      <w:r w:rsidRPr="003E2DDF">
        <w:rPr>
          <w:rFonts w:ascii="Times New Roman" w:hAnsi="Times New Roman"/>
          <w:sz w:val="24"/>
          <w:szCs w:val="24"/>
          <w:lang w:val="ro-RO"/>
        </w:rPr>
        <w:t>( inclusiv TVA)</w:t>
      </w:r>
    </w:p>
    <w:p w14:paraId="1E3DE6CE" w14:textId="77777777" w:rsidR="00325FF0" w:rsidRDefault="00325FF0" w:rsidP="00325FF0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DBEDA52" w14:textId="52AB8176" w:rsidR="00325FF0" w:rsidRPr="009C57A9" w:rsidRDefault="00325FF0" w:rsidP="00325FF0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bookmarkStart w:id="1" w:name="_Hlk99452890"/>
      <w:r>
        <w:rPr>
          <w:rFonts w:ascii="Times New Roman" w:hAnsi="Times New Roman"/>
          <w:sz w:val="24"/>
          <w:szCs w:val="24"/>
          <w:lang w:val="ro-RO"/>
        </w:rPr>
        <w:t xml:space="preserve">ART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  <w:lang w:val="ro-RO"/>
        </w:rPr>
        <w:t xml:space="preserve">. </w:t>
      </w:r>
      <w:bookmarkEnd w:id="1"/>
      <w:r w:rsidR="006F21C1" w:rsidRPr="00CF5059">
        <w:rPr>
          <w:rFonts w:ascii="Times New Roman" w:hAnsi="Times New Roman"/>
          <w:i/>
          <w:iCs/>
          <w:sz w:val="24"/>
        </w:rPr>
        <w:t xml:space="preserve">Se </w:t>
      </w:r>
      <w:proofErr w:type="spellStart"/>
      <w:r w:rsidR="006F21C1" w:rsidRPr="00CF5059">
        <w:rPr>
          <w:rFonts w:ascii="Times New Roman" w:hAnsi="Times New Roman"/>
          <w:i/>
          <w:iCs/>
          <w:sz w:val="24"/>
        </w:rPr>
        <w:t>aproba</w:t>
      </w:r>
      <w:proofErr w:type="spellEnd"/>
      <w:r w:rsidR="006F21C1" w:rsidRPr="00CF505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="006F21C1" w:rsidRPr="00CF5059">
        <w:rPr>
          <w:rFonts w:ascii="Times New Roman" w:hAnsi="Times New Roman"/>
          <w:i/>
          <w:iCs/>
          <w:sz w:val="24"/>
        </w:rPr>
        <w:t>suplimentarea</w:t>
      </w:r>
      <w:proofErr w:type="spellEnd"/>
      <w:r w:rsidR="006F21C1" w:rsidRPr="00CF505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="006F21C1" w:rsidRPr="00CF5059">
        <w:rPr>
          <w:rFonts w:ascii="Times New Roman" w:hAnsi="Times New Roman"/>
          <w:i/>
          <w:iCs/>
          <w:sz w:val="24"/>
        </w:rPr>
        <w:t>valorii</w:t>
      </w:r>
      <w:proofErr w:type="spellEnd"/>
      <w:r w:rsidR="006F21C1" w:rsidRPr="00CF505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="006F21C1" w:rsidRPr="00CF5059">
        <w:rPr>
          <w:rFonts w:ascii="Times New Roman" w:hAnsi="Times New Roman"/>
          <w:i/>
          <w:iCs/>
          <w:sz w:val="24"/>
        </w:rPr>
        <w:t>totale</w:t>
      </w:r>
      <w:proofErr w:type="spellEnd"/>
      <w:r w:rsidR="006F21C1" w:rsidRPr="00CF5059">
        <w:rPr>
          <w:rFonts w:ascii="Times New Roman" w:hAnsi="Times New Roman"/>
          <w:i/>
          <w:iCs/>
          <w:sz w:val="24"/>
        </w:rPr>
        <w:t xml:space="preserve"> a </w:t>
      </w:r>
      <w:proofErr w:type="spellStart"/>
      <w:r w:rsidR="006F21C1" w:rsidRPr="00CF5059">
        <w:rPr>
          <w:rFonts w:ascii="Times New Roman" w:hAnsi="Times New Roman"/>
          <w:i/>
          <w:iCs/>
          <w:sz w:val="24"/>
        </w:rPr>
        <w:t>proiectului</w:t>
      </w:r>
      <w:proofErr w:type="spellEnd"/>
      <w:r w:rsidR="006F21C1" w:rsidRPr="00CF505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="006F21C1" w:rsidRPr="00CF5059">
        <w:rPr>
          <w:rFonts w:ascii="Times New Roman" w:hAnsi="Times New Roman"/>
          <w:i/>
          <w:iCs/>
          <w:sz w:val="24"/>
        </w:rPr>
        <w:t>prin</w:t>
      </w:r>
      <w:proofErr w:type="spellEnd"/>
      <w:r w:rsidR="006F21C1" w:rsidRPr="00CF505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="006F21C1" w:rsidRPr="00CF5059">
        <w:rPr>
          <w:rFonts w:ascii="Times New Roman" w:hAnsi="Times New Roman"/>
          <w:i/>
          <w:iCs/>
          <w:sz w:val="24"/>
        </w:rPr>
        <w:t>introducerea</w:t>
      </w:r>
      <w:proofErr w:type="spellEnd"/>
      <w:r w:rsidR="006F21C1" w:rsidRPr="00CF505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="006F21C1" w:rsidRPr="00CF5059">
        <w:rPr>
          <w:rFonts w:ascii="Times New Roman" w:hAnsi="Times New Roman"/>
          <w:i/>
          <w:iCs/>
          <w:sz w:val="24"/>
        </w:rPr>
        <w:t>sumei</w:t>
      </w:r>
      <w:proofErr w:type="spellEnd"/>
      <w:r w:rsidR="006F21C1" w:rsidRPr="00CF5059">
        <w:rPr>
          <w:rFonts w:ascii="Times New Roman" w:hAnsi="Times New Roman"/>
          <w:i/>
          <w:iCs/>
          <w:sz w:val="24"/>
        </w:rPr>
        <w:t xml:space="preserve"> de </w:t>
      </w:r>
      <w:r w:rsidR="006F21C1" w:rsidRPr="00CF5059">
        <w:rPr>
          <w:rFonts w:ascii="Times New Roman" w:hAnsi="Times New Roman"/>
          <w:b/>
          <w:bCs/>
          <w:i/>
          <w:iCs/>
          <w:sz w:val="24"/>
          <w:lang w:val="en-US"/>
        </w:rPr>
        <w:t xml:space="preserve">2.675.571,32 </w:t>
      </w:r>
      <w:r w:rsidR="006F21C1" w:rsidRPr="00CF5059">
        <w:rPr>
          <w:rFonts w:ascii="Times New Roman" w:hAnsi="Times New Roman"/>
          <w:b/>
          <w:bCs/>
          <w:i/>
          <w:iCs/>
          <w:sz w:val="24"/>
        </w:rPr>
        <w:t xml:space="preserve">lei </w:t>
      </w:r>
      <w:proofErr w:type="spellStart"/>
      <w:r w:rsidR="006F21C1" w:rsidRPr="00CF5059">
        <w:rPr>
          <w:rFonts w:ascii="Times New Roman" w:hAnsi="Times New Roman"/>
          <w:b/>
          <w:bCs/>
          <w:i/>
          <w:iCs/>
          <w:sz w:val="24"/>
        </w:rPr>
        <w:t>inclusiv</w:t>
      </w:r>
      <w:proofErr w:type="spellEnd"/>
      <w:r w:rsidR="006F21C1" w:rsidRPr="00CF5059">
        <w:rPr>
          <w:rFonts w:ascii="Times New Roman" w:hAnsi="Times New Roman"/>
          <w:b/>
          <w:bCs/>
          <w:i/>
          <w:iCs/>
          <w:sz w:val="24"/>
        </w:rPr>
        <w:t xml:space="preserve"> TVA - </w:t>
      </w:r>
      <w:proofErr w:type="spellStart"/>
      <w:r w:rsidR="006F21C1" w:rsidRPr="00CF5059">
        <w:rPr>
          <w:rFonts w:ascii="Times New Roman" w:hAnsi="Times New Roman"/>
          <w:b/>
          <w:bCs/>
          <w:i/>
          <w:iCs/>
          <w:sz w:val="24"/>
        </w:rPr>
        <w:t>valoare</w:t>
      </w:r>
      <w:proofErr w:type="spellEnd"/>
      <w:r w:rsidR="006F21C1" w:rsidRPr="00CF5059">
        <w:rPr>
          <w:rFonts w:ascii="Times New Roman" w:hAnsi="Times New Roman"/>
          <w:b/>
          <w:bCs/>
          <w:i/>
          <w:iCs/>
          <w:sz w:val="24"/>
        </w:rPr>
        <w:t xml:space="preserve"> </w:t>
      </w:r>
      <w:proofErr w:type="spellStart"/>
      <w:r w:rsidR="006F21C1" w:rsidRPr="00CF5059">
        <w:rPr>
          <w:rFonts w:ascii="Times New Roman" w:hAnsi="Times New Roman"/>
          <w:b/>
          <w:bCs/>
          <w:i/>
          <w:iCs/>
          <w:sz w:val="24"/>
        </w:rPr>
        <w:t>eligibila</w:t>
      </w:r>
      <w:proofErr w:type="spellEnd"/>
      <w:r w:rsidR="006F21C1" w:rsidRPr="00CF5059">
        <w:rPr>
          <w:rFonts w:ascii="Times New Roman" w:hAnsi="Times New Roman"/>
          <w:i/>
          <w:iCs/>
          <w:sz w:val="24"/>
        </w:rPr>
        <w:t xml:space="preserve">, </w:t>
      </w:r>
      <w:proofErr w:type="spellStart"/>
      <w:r w:rsidR="006F21C1" w:rsidRPr="00CF5059">
        <w:rPr>
          <w:rFonts w:ascii="Times New Roman" w:hAnsi="Times New Roman"/>
          <w:i/>
          <w:iCs/>
          <w:sz w:val="24"/>
        </w:rPr>
        <w:t>reprezentand</w:t>
      </w:r>
      <w:proofErr w:type="spellEnd"/>
      <w:r w:rsidR="006F21C1" w:rsidRPr="00CF505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="006F21C1" w:rsidRPr="00CF5059">
        <w:rPr>
          <w:rFonts w:ascii="Times New Roman" w:hAnsi="Times New Roman"/>
          <w:i/>
          <w:iCs/>
          <w:sz w:val="24"/>
        </w:rPr>
        <w:t>rezerva</w:t>
      </w:r>
      <w:proofErr w:type="spellEnd"/>
      <w:r w:rsidR="006F21C1" w:rsidRPr="00CF505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="006F21C1" w:rsidRPr="00CF5059">
        <w:rPr>
          <w:rFonts w:ascii="Times New Roman" w:hAnsi="Times New Roman"/>
          <w:i/>
          <w:iCs/>
          <w:sz w:val="24"/>
        </w:rPr>
        <w:t>initiala</w:t>
      </w:r>
      <w:proofErr w:type="spellEnd"/>
      <w:r w:rsidR="006F21C1" w:rsidRPr="00CF5059">
        <w:rPr>
          <w:rFonts w:ascii="Times New Roman" w:hAnsi="Times New Roman"/>
          <w:i/>
          <w:iCs/>
          <w:sz w:val="24"/>
        </w:rPr>
        <w:t xml:space="preserve"> de </w:t>
      </w:r>
      <w:proofErr w:type="spellStart"/>
      <w:r w:rsidR="006F21C1" w:rsidRPr="00CF5059">
        <w:rPr>
          <w:rFonts w:ascii="Times New Roman" w:hAnsi="Times New Roman"/>
          <w:i/>
          <w:iCs/>
          <w:sz w:val="24"/>
        </w:rPr>
        <w:lastRenderedPageBreak/>
        <w:t>implementare</w:t>
      </w:r>
      <w:proofErr w:type="spellEnd"/>
      <w:r w:rsidR="006F21C1" w:rsidRPr="00CF5059">
        <w:rPr>
          <w:rFonts w:ascii="Times New Roman" w:hAnsi="Times New Roman"/>
          <w:i/>
          <w:iCs/>
          <w:sz w:val="24"/>
        </w:rPr>
        <w:t xml:space="preserve"> de 23% </w:t>
      </w:r>
      <w:r w:rsidR="006F21C1" w:rsidRPr="00CF5059">
        <w:rPr>
          <w:rFonts w:ascii="Times New Roman" w:hAnsi="Times New Roman"/>
          <w:i/>
          <w:sz w:val="24"/>
        </w:rPr>
        <w:t xml:space="preserve">din </w:t>
      </w:r>
      <w:proofErr w:type="spellStart"/>
      <w:r w:rsidR="006F21C1" w:rsidRPr="00CF5059">
        <w:rPr>
          <w:rFonts w:ascii="Times New Roman" w:hAnsi="Times New Roman"/>
          <w:i/>
          <w:sz w:val="24"/>
        </w:rPr>
        <w:t>restul</w:t>
      </w:r>
      <w:proofErr w:type="spellEnd"/>
      <w:r w:rsidR="006F21C1" w:rsidRPr="00CF5059">
        <w:rPr>
          <w:rFonts w:ascii="Times New Roman" w:hAnsi="Times New Roman"/>
          <w:i/>
          <w:sz w:val="24"/>
        </w:rPr>
        <w:t xml:space="preserve"> de </w:t>
      </w:r>
      <w:proofErr w:type="spellStart"/>
      <w:r w:rsidR="006F21C1" w:rsidRPr="00CF5059">
        <w:rPr>
          <w:rFonts w:ascii="Times New Roman" w:hAnsi="Times New Roman"/>
          <w:i/>
          <w:sz w:val="24"/>
        </w:rPr>
        <w:t>executat</w:t>
      </w:r>
      <w:proofErr w:type="spellEnd"/>
      <w:r w:rsidR="006F21C1" w:rsidRPr="00CF5059">
        <w:rPr>
          <w:rFonts w:ascii="Times New Roman" w:hAnsi="Times New Roman"/>
          <w:b/>
          <w:bCs/>
          <w:i/>
          <w:iCs/>
          <w:sz w:val="24"/>
        </w:rPr>
        <w:t xml:space="preserve"> </w:t>
      </w:r>
      <w:r w:rsidR="006F21C1" w:rsidRPr="00CF5059">
        <w:rPr>
          <w:rFonts w:ascii="Times New Roman" w:hAnsi="Times New Roman"/>
          <w:i/>
          <w:iCs/>
          <w:sz w:val="24"/>
        </w:rPr>
        <w:t xml:space="preserve">conform OUG 64/2022, </w:t>
      </w:r>
      <w:r w:rsidR="006F21C1" w:rsidRPr="00CF5059">
        <w:rPr>
          <w:rFonts w:ascii="Times New Roman" w:hAnsi="Times New Roman"/>
          <w:b/>
          <w:bCs/>
          <w:i/>
          <w:iCs/>
          <w:sz w:val="24"/>
        </w:rPr>
        <w:t xml:space="preserve">cat </w:t>
      </w:r>
      <w:proofErr w:type="spellStart"/>
      <w:r w:rsidR="006F21C1" w:rsidRPr="00CF5059">
        <w:rPr>
          <w:rFonts w:ascii="Times New Roman" w:hAnsi="Times New Roman"/>
          <w:b/>
          <w:bCs/>
          <w:i/>
          <w:iCs/>
          <w:sz w:val="24"/>
        </w:rPr>
        <w:t>si</w:t>
      </w:r>
      <w:proofErr w:type="spellEnd"/>
      <w:r w:rsidR="006F21C1" w:rsidRPr="00CF5059">
        <w:rPr>
          <w:rFonts w:ascii="Times New Roman" w:hAnsi="Times New Roman"/>
          <w:b/>
          <w:bCs/>
          <w:i/>
          <w:iCs/>
          <w:sz w:val="24"/>
        </w:rPr>
        <w:t xml:space="preserve"> </w:t>
      </w:r>
      <w:proofErr w:type="spellStart"/>
      <w:r w:rsidR="006F21C1" w:rsidRPr="00CF5059">
        <w:rPr>
          <w:rFonts w:ascii="Times New Roman" w:hAnsi="Times New Roman"/>
          <w:b/>
          <w:bCs/>
          <w:i/>
          <w:iCs/>
          <w:sz w:val="24"/>
        </w:rPr>
        <w:t>contributia</w:t>
      </w:r>
      <w:proofErr w:type="spellEnd"/>
      <w:r w:rsidR="006F21C1" w:rsidRPr="00CF5059">
        <w:rPr>
          <w:rFonts w:ascii="Times New Roman" w:hAnsi="Times New Roman"/>
          <w:b/>
          <w:bCs/>
          <w:i/>
          <w:iCs/>
          <w:sz w:val="24"/>
        </w:rPr>
        <w:t xml:space="preserve"> de 2% din </w:t>
      </w:r>
      <w:proofErr w:type="spellStart"/>
      <w:r w:rsidR="006F21C1" w:rsidRPr="00CF5059">
        <w:rPr>
          <w:rFonts w:ascii="Times New Roman" w:hAnsi="Times New Roman"/>
          <w:b/>
          <w:bCs/>
          <w:i/>
          <w:iCs/>
          <w:sz w:val="24"/>
        </w:rPr>
        <w:t>valoarea</w:t>
      </w:r>
      <w:proofErr w:type="spellEnd"/>
      <w:r w:rsidR="006F21C1" w:rsidRPr="00CF5059">
        <w:rPr>
          <w:rFonts w:ascii="Times New Roman" w:hAnsi="Times New Roman"/>
          <w:b/>
          <w:bCs/>
          <w:i/>
          <w:iCs/>
          <w:sz w:val="24"/>
        </w:rPr>
        <w:t xml:space="preserve"> </w:t>
      </w:r>
      <w:proofErr w:type="spellStart"/>
      <w:r w:rsidR="006F21C1" w:rsidRPr="00CF5059">
        <w:rPr>
          <w:rFonts w:ascii="Times New Roman" w:hAnsi="Times New Roman"/>
          <w:b/>
          <w:bCs/>
          <w:i/>
          <w:iCs/>
          <w:sz w:val="24"/>
        </w:rPr>
        <w:t>eligibila</w:t>
      </w:r>
      <w:proofErr w:type="spellEnd"/>
      <w:r w:rsidR="006F21C1" w:rsidRPr="00CF5059">
        <w:rPr>
          <w:rFonts w:ascii="Times New Roman" w:hAnsi="Times New Roman"/>
          <w:b/>
          <w:bCs/>
          <w:i/>
          <w:iCs/>
          <w:sz w:val="24"/>
        </w:rPr>
        <w:t xml:space="preserve"> a </w:t>
      </w:r>
      <w:proofErr w:type="spellStart"/>
      <w:r w:rsidR="006F21C1" w:rsidRPr="00CF5059">
        <w:rPr>
          <w:rFonts w:ascii="Times New Roman" w:hAnsi="Times New Roman"/>
          <w:b/>
          <w:bCs/>
          <w:i/>
          <w:iCs/>
          <w:sz w:val="24"/>
        </w:rPr>
        <w:t>proiectului</w:t>
      </w:r>
      <w:proofErr w:type="spellEnd"/>
      <w:r w:rsidR="006F21C1" w:rsidRPr="00CF5059">
        <w:rPr>
          <w:rFonts w:ascii="Times New Roman" w:hAnsi="Times New Roman"/>
          <w:i/>
          <w:iCs/>
          <w:sz w:val="24"/>
        </w:rPr>
        <w:t xml:space="preserve"> in </w:t>
      </w:r>
      <w:proofErr w:type="spellStart"/>
      <w:r w:rsidR="006F21C1" w:rsidRPr="00CF5059">
        <w:rPr>
          <w:rFonts w:ascii="Times New Roman" w:hAnsi="Times New Roman"/>
          <w:i/>
          <w:iCs/>
          <w:sz w:val="24"/>
        </w:rPr>
        <w:t>cuantum</w:t>
      </w:r>
      <w:proofErr w:type="spellEnd"/>
      <w:r w:rsidR="006F21C1" w:rsidRPr="00CF5059">
        <w:rPr>
          <w:rFonts w:ascii="Times New Roman" w:hAnsi="Times New Roman"/>
          <w:i/>
          <w:iCs/>
          <w:sz w:val="24"/>
        </w:rPr>
        <w:t xml:space="preserve"> de </w:t>
      </w:r>
      <w:r w:rsidR="006F21C1" w:rsidRPr="00CF5059">
        <w:rPr>
          <w:rFonts w:ascii="Times New Roman" w:hAnsi="Times New Roman"/>
          <w:b/>
          <w:i/>
          <w:iCs/>
          <w:sz w:val="24"/>
        </w:rPr>
        <w:t>303,432.76</w:t>
      </w:r>
      <w:r w:rsidR="006F21C1" w:rsidRPr="00CF5059">
        <w:rPr>
          <w:rFonts w:ascii="Times New Roman" w:hAnsi="Times New Roman"/>
          <w:i/>
          <w:iCs/>
          <w:sz w:val="24"/>
        </w:rPr>
        <w:t xml:space="preserve"> </w:t>
      </w:r>
      <w:r w:rsidR="006F21C1" w:rsidRPr="00CF5059">
        <w:rPr>
          <w:rFonts w:ascii="Times New Roman" w:hAnsi="Times New Roman"/>
          <w:b/>
          <w:bCs/>
          <w:i/>
          <w:iCs/>
          <w:sz w:val="24"/>
        </w:rPr>
        <w:t>lei</w:t>
      </w:r>
      <w:r w:rsidR="006F21C1" w:rsidRPr="00CF505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="006F21C1" w:rsidRPr="00CF5059">
        <w:rPr>
          <w:rFonts w:ascii="Times New Roman" w:hAnsi="Times New Roman"/>
          <w:i/>
          <w:iCs/>
          <w:sz w:val="24"/>
        </w:rPr>
        <w:t>reprezentand</w:t>
      </w:r>
      <w:proofErr w:type="spellEnd"/>
      <w:r w:rsidR="006F21C1" w:rsidRPr="00CF5059">
        <w:rPr>
          <w:rFonts w:ascii="Times New Roman" w:hAnsi="Times New Roman"/>
          <w:i/>
          <w:iCs/>
          <w:sz w:val="24"/>
        </w:rPr>
        <w:t xml:space="preserve"> co-</w:t>
      </w:r>
      <w:proofErr w:type="spellStart"/>
      <w:r w:rsidR="006F21C1" w:rsidRPr="00CF5059">
        <w:rPr>
          <w:rFonts w:ascii="Times New Roman" w:hAnsi="Times New Roman"/>
          <w:i/>
          <w:iCs/>
          <w:sz w:val="24"/>
        </w:rPr>
        <w:t>finantarea</w:t>
      </w:r>
      <w:proofErr w:type="spellEnd"/>
      <w:r w:rsidR="006F21C1" w:rsidRPr="00CF505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="006F21C1" w:rsidRPr="00CF5059">
        <w:rPr>
          <w:rFonts w:ascii="Times New Roman" w:hAnsi="Times New Roman"/>
          <w:i/>
          <w:iCs/>
          <w:sz w:val="24"/>
        </w:rPr>
        <w:t>proiectului</w:t>
      </w:r>
      <w:proofErr w:type="spellEnd"/>
      <w:r w:rsidR="006F21C1" w:rsidRPr="00CF5059">
        <w:rPr>
          <w:rFonts w:ascii="Times New Roman" w:hAnsi="Times New Roman"/>
          <w:i/>
          <w:iCs/>
          <w:sz w:val="24"/>
        </w:rPr>
        <w:t xml:space="preserve"> „</w:t>
      </w:r>
      <w:proofErr w:type="spellStart"/>
      <w:r w:rsidR="006F21C1" w:rsidRPr="00CF5059">
        <w:rPr>
          <w:rFonts w:ascii="Times New Roman" w:hAnsi="Times New Roman"/>
          <w:i/>
          <w:iCs/>
          <w:sz w:val="24"/>
        </w:rPr>
        <w:t>Parcare</w:t>
      </w:r>
      <w:proofErr w:type="spellEnd"/>
      <w:r w:rsidR="006F21C1" w:rsidRPr="00CF5059">
        <w:rPr>
          <w:rFonts w:ascii="Times New Roman" w:hAnsi="Times New Roman"/>
          <w:i/>
          <w:iCs/>
          <w:sz w:val="24"/>
        </w:rPr>
        <w:t xml:space="preserve"> Park and Ride”.</w:t>
      </w:r>
      <w:bookmarkStart w:id="2" w:name="_GoBack"/>
      <w:bookmarkEnd w:id="2"/>
    </w:p>
    <w:p w14:paraId="2E543A15" w14:textId="77777777" w:rsidR="00325FF0" w:rsidRDefault="00325FF0">
      <w:pPr>
        <w:tabs>
          <w:tab w:val="left" w:pos="7305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16A56AAA" w14:textId="1C46A2AC" w:rsidR="002C46E1" w:rsidRDefault="00976317" w:rsidP="00BF116D">
      <w:pPr>
        <w:tabs>
          <w:tab w:val="left" w:pos="7305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Director </w:t>
      </w:r>
      <w:proofErr w:type="spellStart"/>
      <w:r>
        <w:rPr>
          <w:rFonts w:ascii="Times New Roman" w:hAnsi="Times New Roman" w:cs="Times New Roman"/>
          <w:sz w:val="24"/>
          <w:szCs w:val="24"/>
        </w:rPr>
        <w:t>executiv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Direcț</w:t>
      </w:r>
      <w:r w:rsidR="00B014A2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B01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="00B014A2">
        <w:rPr>
          <w:rFonts w:ascii="Times New Roman" w:hAnsi="Times New Roman" w:cs="Times New Roman"/>
          <w:sz w:val="24"/>
          <w:szCs w:val="24"/>
        </w:rPr>
        <w:t>ocala</w:t>
      </w:r>
      <w:proofErr w:type="spellEnd"/>
      <w:r w:rsidR="00B014A2">
        <w:rPr>
          <w:rFonts w:ascii="Times New Roman" w:hAnsi="Times New Roman" w:cs="Times New Roman"/>
          <w:sz w:val="24"/>
          <w:szCs w:val="24"/>
        </w:rPr>
        <w:t>,</w:t>
      </w:r>
    </w:p>
    <w:p w14:paraId="2250E51D" w14:textId="640D0349" w:rsidR="002C46E1" w:rsidRDefault="00976317" w:rsidP="00BF116D">
      <w:pPr>
        <w:tabs>
          <w:tab w:val="left" w:pos="7305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Vâ</w:t>
      </w:r>
      <w:r w:rsidR="00B014A2">
        <w:rPr>
          <w:rFonts w:ascii="Times New Roman" w:hAnsi="Times New Roman" w:cs="Times New Roman"/>
          <w:sz w:val="24"/>
          <w:szCs w:val="24"/>
        </w:rPr>
        <w:t>lcu</w:t>
      </w:r>
      <w:proofErr w:type="spellEnd"/>
      <w:r w:rsidR="00B014A2">
        <w:rPr>
          <w:rFonts w:ascii="Times New Roman" w:hAnsi="Times New Roman" w:cs="Times New Roman"/>
          <w:sz w:val="24"/>
          <w:szCs w:val="24"/>
        </w:rPr>
        <w:t xml:space="preserve"> Romulus</w:t>
      </w:r>
    </w:p>
    <w:p w14:paraId="213D4E09" w14:textId="77777777" w:rsidR="009A3EE6" w:rsidRDefault="009A3EE6" w:rsidP="00BF116D">
      <w:pPr>
        <w:tabs>
          <w:tab w:val="left" w:pos="7305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72542B" w14:textId="077F1A98" w:rsidR="002C46E1" w:rsidRDefault="00976317">
      <w:pPr>
        <w:tabs>
          <w:tab w:val="left" w:pos="7305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Șef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="00B01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14A2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="00B01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Locala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</w:t>
      </w:r>
      <w:r w:rsidR="00B014A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01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14A2">
        <w:rPr>
          <w:rFonts w:ascii="Times New Roman" w:hAnsi="Times New Roman" w:cs="Times New Roman"/>
          <w:sz w:val="24"/>
          <w:szCs w:val="24"/>
        </w:rPr>
        <w:t>Managementul</w:t>
      </w:r>
      <w:proofErr w:type="spellEnd"/>
      <w:r w:rsidR="00B01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14A2">
        <w:rPr>
          <w:rFonts w:ascii="Times New Roman" w:hAnsi="Times New Roman" w:cs="Times New Roman"/>
          <w:sz w:val="24"/>
          <w:szCs w:val="24"/>
        </w:rPr>
        <w:t>Proiectelor</w:t>
      </w:r>
      <w:proofErr w:type="spellEnd"/>
      <w:r w:rsidR="00B014A2">
        <w:rPr>
          <w:rFonts w:ascii="Times New Roman" w:hAnsi="Times New Roman" w:cs="Times New Roman"/>
          <w:sz w:val="24"/>
          <w:szCs w:val="24"/>
        </w:rPr>
        <w:t>,</w:t>
      </w:r>
    </w:p>
    <w:p w14:paraId="0113A5CE" w14:textId="7B74E957" w:rsidR="002C46E1" w:rsidRDefault="00976317">
      <w:pPr>
        <w:tabs>
          <w:tab w:val="left" w:pos="7305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Vă</w:t>
      </w:r>
      <w:r w:rsidR="00B014A2">
        <w:rPr>
          <w:rFonts w:ascii="Times New Roman" w:hAnsi="Times New Roman" w:cs="Times New Roman"/>
          <w:sz w:val="24"/>
          <w:szCs w:val="24"/>
        </w:rPr>
        <w:t>tuiu</w:t>
      </w:r>
      <w:proofErr w:type="spellEnd"/>
      <w:r w:rsidR="00B01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14A2">
        <w:rPr>
          <w:rFonts w:ascii="Times New Roman" w:hAnsi="Times New Roman" w:cs="Times New Roman"/>
          <w:sz w:val="24"/>
          <w:szCs w:val="24"/>
        </w:rPr>
        <w:t>Mihaela</w:t>
      </w:r>
      <w:proofErr w:type="spellEnd"/>
      <w:r w:rsidR="00B01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14A2">
        <w:rPr>
          <w:rFonts w:ascii="Times New Roman" w:hAnsi="Times New Roman" w:cs="Times New Roman"/>
          <w:sz w:val="24"/>
          <w:szCs w:val="24"/>
        </w:rPr>
        <w:t>Cati</w:t>
      </w:r>
      <w:proofErr w:type="spellEnd"/>
    </w:p>
    <w:p w14:paraId="47E77AAF" w14:textId="77777777" w:rsidR="009A3EE6" w:rsidRDefault="009A3EE6">
      <w:pPr>
        <w:tabs>
          <w:tab w:val="left" w:pos="7305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A89350" w14:textId="657F5BB0" w:rsidR="002C46E1" w:rsidRDefault="00976317">
      <w:pPr>
        <w:tabs>
          <w:tab w:val="left" w:pos="7305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="00B014A2">
        <w:rPr>
          <w:rFonts w:ascii="Times New Roman" w:hAnsi="Times New Roman" w:cs="Times New Roman"/>
          <w:sz w:val="24"/>
          <w:szCs w:val="24"/>
        </w:rPr>
        <w:t>ntocmit</w:t>
      </w:r>
      <w:proofErr w:type="spellEnd"/>
      <w:r w:rsidR="00B014A2">
        <w:rPr>
          <w:rFonts w:ascii="Times New Roman" w:hAnsi="Times New Roman" w:cs="Times New Roman"/>
          <w:sz w:val="24"/>
          <w:szCs w:val="24"/>
        </w:rPr>
        <w:t>,</w:t>
      </w:r>
    </w:p>
    <w:p w14:paraId="322853A2" w14:textId="77777777" w:rsidR="002C46E1" w:rsidRDefault="00B014A2">
      <w:pPr>
        <w:tabs>
          <w:tab w:val="left" w:pos="7305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Manafu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Costinela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Denisa</w:t>
      </w:r>
      <w:proofErr w:type="spellEnd"/>
    </w:p>
    <w:p w14:paraId="5DC2C3D7" w14:textId="0DBD64FB" w:rsidR="00976317" w:rsidRDefault="00976317">
      <w:pPr>
        <w:tabs>
          <w:tab w:val="left" w:pos="7305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Managementul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Proiectelor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sectPr w:rsidR="00976317">
      <w:pgSz w:w="11906" w:h="16838"/>
      <w:pgMar w:top="113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953AE9" w14:textId="77777777" w:rsidR="00470B85" w:rsidRDefault="00470B85">
      <w:pPr>
        <w:spacing w:line="240" w:lineRule="auto"/>
      </w:pPr>
      <w:r>
        <w:separator/>
      </w:r>
    </w:p>
  </w:endnote>
  <w:endnote w:type="continuationSeparator" w:id="0">
    <w:p w14:paraId="4A0E79FD" w14:textId="77777777" w:rsidR="00470B85" w:rsidRDefault="00470B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611E9B" w14:textId="77777777" w:rsidR="00470B85" w:rsidRDefault="00470B85">
      <w:pPr>
        <w:spacing w:after="0"/>
      </w:pPr>
      <w:r>
        <w:separator/>
      </w:r>
    </w:p>
  </w:footnote>
  <w:footnote w:type="continuationSeparator" w:id="0">
    <w:p w14:paraId="75B23653" w14:textId="77777777" w:rsidR="00470B85" w:rsidRDefault="00470B8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774DF"/>
    <w:multiLevelType w:val="hybridMultilevel"/>
    <w:tmpl w:val="D910CBBE"/>
    <w:lvl w:ilvl="0" w:tplc="EC3657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593"/>
    <w:rsid w:val="00001F40"/>
    <w:rsid w:val="000259F4"/>
    <w:rsid w:val="00037AFD"/>
    <w:rsid w:val="000437E3"/>
    <w:rsid w:val="00045C9B"/>
    <w:rsid w:val="00055611"/>
    <w:rsid w:val="00071450"/>
    <w:rsid w:val="00092802"/>
    <w:rsid w:val="000E6F81"/>
    <w:rsid w:val="000F522B"/>
    <w:rsid w:val="00100C52"/>
    <w:rsid w:val="00110E50"/>
    <w:rsid w:val="00122085"/>
    <w:rsid w:val="00142B9F"/>
    <w:rsid w:val="001512C5"/>
    <w:rsid w:val="0016615A"/>
    <w:rsid w:val="001710D7"/>
    <w:rsid w:val="0018507B"/>
    <w:rsid w:val="001C56A1"/>
    <w:rsid w:val="001E3BF4"/>
    <w:rsid w:val="001F6576"/>
    <w:rsid w:val="00210694"/>
    <w:rsid w:val="00213B89"/>
    <w:rsid w:val="002241DB"/>
    <w:rsid w:val="002251D4"/>
    <w:rsid w:val="00265C41"/>
    <w:rsid w:val="0027427A"/>
    <w:rsid w:val="00280A7F"/>
    <w:rsid w:val="002A4726"/>
    <w:rsid w:val="002B33DD"/>
    <w:rsid w:val="002B48B3"/>
    <w:rsid w:val="002C46E1"/>
    <w:rsid w:val="002D1DC0"/>
    <w:rsid w:val="002D2491"/>
    <w:rsid w:val="002D7BDA"/>
    <w:rsid w:val="002E1D9C"/>
    <w:rsid w:val="002E7BAA"/>
    <w:rsid w:val="002F5B86"/>
    <w:rsid w:val="0030060A"/>
    <w:rsid w:val="00325FF0"/>
    <w:rsid w:val="00341C78"/>
    <w:rsid w:val="003465F7"/>
    <w:rsid w:val="00354F6D"/>
    <w:rsid w:val="00360095"/>
    <w:rsid w:val="003637B6"/>
    <w:rsid w:val="00387E49"/>
    <w:rsid w:val="003A6D49"/>
    <w:rsid w:val="003B07F2"/>
    <w:rsid w:val="003C7DCD"/>
    <w:rsid w:val="003D4D36"/>
    <w:rsid w:val="003E2A95"/>
    <w:rsid w:val="003E2DDF"/>
    <w:rsid w:val="003E2E05"/>
    <w:rsid w:val="0041654E"/>
    <w:rsid w:val="00423B70"/>
    <w:rsid w:val="0042549E"/>
    <w:rsid w:val="004420B8"/>
    <w:rsid w:val="00470B85"/>
    <w:rsid w:val="004730DD"/>
    <w:rsid w:val="00476568"/>
    <w:rsid w:val="0047788A"/>
    <w:rsid w:val="00490FE1"/>
    <w:rsid w:val="004A3FF5"/>
    <w:rsid w:val="004A4845"/>
    <w:rsid w:val="00507FA9"/>
    <w:rsid w:val="005231E5"/>
    <w:rsid w:val="00536611"/>
    <w:rsid w:val="005404C5"/>
    <w:rsid w:val="00545CFB"/>
    <w:rsid w:val="00551460"/>
    <w:rsid w:val="00553049"/>
    <w:rsid w:val="005536D9"/>
    <w:rsid w:val="00585699"/>
    <w:rsid w:val="005A2F98"/>
    <w:rsid w:val="005D0BA2"/>
    <w:rsid w:val="005E386F"/>
    <w:rsid w:val="00601789"/>
    <w:rsid w:val="00602855"/>
    <w:rsid w:val="00605CE4"/>
    <w:rsid w:val="00617065"/>
    <w:rsid w:val="00635259"/>
    <w:rsid w:val="0064209E"/>
    <w:rsid w:val="006800B7"/>
    <w:rsid w:val="006979A9"/>
    <w:rsid w:val="006D15D4"/>
    <w:rsid w:val="006F1489"/>
    <w:rsid w:val="006F21C1"/>
    <w:rsid w:val="0073319B"/>
    <w:rsid w:val="007407B0"/>
    <w:rsid w:val="007419C4"/>
    <w:rsid w:val="00785855"/>
    <w:rsid w:val="00795D7B"/>
    <w:rsid w:val="007A0687"/>
    <w:rsid w:val="007B0AA9"/>
    <w:rsid w:val="007B2943"/>
    <w:rsid w:val="007C27F4"/>
    <w:rsid w:val="007E6F13"/>
    <w:rsid w:val="007F2194"/>
    <w:rsid w:val="00830B4C"/>
    <w:rsid w:val="00832823"/>
    <w:rsid w:val="0085770A"/>
    <w:rsid w:val="00862AD1"/>
    <w:rsid w:val="00862EB5"/>
    <w:rsid w:val="00897AA2"/>
    <w:rsid w:val="008A55C7"/>
    <w:rsid w:val="008C3778"/>
    <w:rsid w:val="008E54AF"/>
    <w:rsid w:val="008F5C03"/>
    <w:rsid w:val="008F6B6E"/>
    <w:rsid w:val="009138A4"/>
    <w:rsid w:val="009150A1"/>
    <w:rsid w:val="009440AD"/>
    <w:rsid w:val="00976317"/>
    <w:rsid w:val="00984F5A"/>
    <w:rsid w:val="009960B8"/>
    <w:rsid w:val="009A3EE6"/>
    <w:rsid w:val="009B1471"/>
    <w:rsid w:val="009C7D2F"/>
    <w:rsid w:val="009D7C6C"/>
    <w:rsid w:val="00A050CE"/>
    <w:rsid w:val="00A060F6"/>
    <w:rsid w:val="00A14C26"/>
    <w:rsid w:val="00A32271"/>
    <w:rsid w:val="00A33BFE"/>
    <w:rsid w:val="00A4462D"/>
    <w:rsid w:val="00A4480C"/>
    <w:rsid w:val="00A52BA7"/>
    <w:rsid w:val="00A55706"/>
    <w:rsid w:val="00A56D4F"/>
    <w:rsid w:val="00A6202B"/>
    <w:rsid w:val="00AA3A51"/>
    <w:rsid w:val="00AA3B25"/>
    <w:rsid w:val="00AC68D3"/>
    <w:rsid w:val="00AD0577"/>
    <w:rsid w:val="00AF33DB"/>
    <w:rsid w:val="00B014A2"/>
    <w:rsid w:val="00B07340"/>
    <w:rsid w:val="00B11C1C"/>
    <w:rsid w:val="00B11D98"/>
    <w:rsid w:val="00B23656"/>
    <w:rsid w:val="00B23870"/>
    <w:rsid w:val="00B3149F"/>
    <w:rsid w:val="00B41628"/>
    <w:rsid w:val="00B459CA"/>
    <w:rsid w:val="00B70572"/>
    <w:rsid w:val="00B8380E"/>
    <w:rsid w:val="00BE479F"/>
    <w:rsid w:val="00BF116D"/>
    <w:rsid w:val="00BF23C4"/>
    <w:rsid w:val="00BF2DD7"/>
    <w:rsid w:val="00BF5692"/>
    <w:rsid w:val="00C359AC"/>
    <w:rsid w:val="00C45501"/>
    <w:rsid w:val="00C53E5C"/>
    <w:rsid w:val="00C75C01"/>
    <w:rsid w:val="00C87ADA"/>
    <w:rsid w:val="00C909AB"/>
    <w:rsid w:val="00CA2A1D"/>
    <w:rsid w:val="00CC1E5C"/>
    <w:rsid w:val="00CC4160"/>
    <w:rsid w:val="00D06D14"/>
    <w:rsid w:val="00D1282D"/>
    <w:rsid w:val="00D401A2"/>
    <w:rsid w:val="00D5140E"/>
    <w:rsid w:val="00D56BE6"/>
    <w:rsid w:val="00D57593"/>
    <w:rsid w:val="00D65E9D"/>
    <w:rsid w:val="00D669A3"/>
    <w:rsid w:val="00D7124A"/>
    <w:rsid w:val="00DA0C5A"/>
    <w:rsid w:val="00DE6667"/>
    <w:rsid w:val="00E0286C"/>
    <w:rsid w:val="00E044FF"/>
    <w:rsid w:val="00E24BF6"/>
    <w:rsid w:val="00E347FB"/>
    <w:rsid w:val="00E472B9"/>
    <w:rsid w:val="00E576A5"/>
    <w:rsid w:val="00E60C31"/>
    <w:rsid w:val="00E94CBD"/>
    <w:rsid w:val="00EB6BD3"/>
    <w:rsid w:val="00EC1D22"/>
    <w:rsid w:val="00EC2F93"/>
    <w:rsid w:val="00EF000F"/>
    <w:rsid w:val="00EF7009"/>
    <w:rsid w:val="00F0584D"/>
    <w:rsid w:val="00F06FAC"/>
    <w:rsid w:val="00F15441"/>
    <w:rsid w:val="00F22D0E"/>
    <w:rsid w:val="00F54E13"/>
    <w:rsid w:val="00F62935"/>
    <w:rsid w:val="00F63893"/>
    <w:rsid w:val="00F73247"/>
    <w:rsid w:val="00F73554"/>
    <w:rsid w:val="00F80D9A"/>
    <w:rsid w:val="00F83E0B"/>
    <w:rsid w:val="00FD2813"/>
    <w:rsid w:val="00FD557A"/>
    <w:rsid w:val="0F4C787A"/>
    <w:rsid w:val="619D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AB9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GB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sol">
    <w:name w:val="footer"/>
    <w:basedOn w:val="Normal"/>
    <w:link w:val="SubsolCaracte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qFormat/>
  </w:style>
  <w:style w:type="character" w:customStyle="1" w:styleId="SubsolCaracter">
    <w:name w:val="Subsol Caracter"/>
    <w:basedOn w:val="Fontdeparagrafimplicit"/>
    <w:link w:val="Subsol"/>
    <w:uiPriority w:val="99"/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Fontdeparagrafimplici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GB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sol">
    <w:name w:val="footer"/>
    <w:basedOn w:val="Normal"/>
    <w:link w:val="SubsolCaracte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qFormat/>
  </w:style>
  <w:style w:type="character" w:customStyle="1" w:styleId="SubsolCaracter">
    <w:name w:val="Subsol Caracter"/>
    <w:basedOn w:val="Fontdeparagrafimplicit"/>
    <w:link w:val="Subsol"/>
    <w:uiPriority w:val="99"/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Fontdeparagrafimplici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338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</dc:creator>
  <cp:lastModifiedBy>Lenovo</cp:lastModifiedBy>
  <cp:revision>16</cp:revision>
  <cp:lastPrinted>2022-04-11T06:28:00Z</cp:lastPrinted>
  <dcterms:created xsi:type="dcterms:W3CDTF">2022-03-29T10:45:00Z</dcterms:created>
  <dcterms:modified xsi:type="dcterms:W3CDTF">2023-10-26T09:20:00Z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1033-11.2.0.10451</vt:lpwstr>
  </property>
  <property fmtid="{D5CDD505-2E9C-101B-9397-08002B2CF9AE}" pid="3" name="ICV">
    <vt:lpwstr>A5DB785A20B74FFFAAA59000C23017F3</vt:lpwstr>
  </property>
</Properties>
</file>