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B3" w:rsidRPr="00B063B3" w:rsidRDefault="00B063B3" w:rsidP="00B063B3">
      <w:pPr>
        <w:rPr>
          <w:lang w:val="ro-RO"/>
        </w:rPr>
      </w:pPr>
      <w:bookmarkStart w:id="0" w:name="Anexa_2.2_c"/>
      <w:bookmarkEnd w:id="0"/>
      <w:r w:rsidRPr="00B063B3">
        <w:rPr>
          <w:lang w:val="ro-RO"/>
        </w:rPr>
        <w:t xml:space="preserve">ANEXA NR 1 LA </w:t>
      </w:r>
      <w:r>
        <w:rPr>
          <w:lang w:val="ro-RO"/>
        </w:rPr>
        <w:t>PH</w:t>
      </w:r>
      <w:r w:rsidRPr="00B063B3">
        <w:rPr>
          <w:lang w:val="ro-RO"/>
        </w:rPr>
        <w:t xml:space="preserve"> NR 51 /0</w:t>
      </w:r>
      <w:r>
        <w:rPr>
          <w:lang w:val="ro-RO"/>
        </w:rPr>
        <w:t>8</w:t>
      </w:r>
      <w:r w:rsidRPr="00B063B3">
        <w:rPr>
          <w:lang w:val="ro-RO"/>
        </w:rPr>
        <w:t>. 11.2023</w:t>
      </w:r>
    </w:p>
    <w:p w:rsidR="00B063B3" w:rsidRPr="00B063B3" w:rsidRDefault="00B063B3" w:rsidP="00B063B3">
      <w:pPr>
        <w:rPr>
          <w:bCs/>
          <w:lang w:val="ro-RO"/>
        </w:rPr>
      </w:pPr>
    </w:p>
    <w:p w:rsidR="00B063B3" w:rsidRPr="00B063B3" w:rsidRDefault="00B063B3" w:rsidP="00B063B3">
      <w:pPr>
        <w:rPr>
          <w:lang w:val="ro-RO"/>
        </w:rPr>
        <w:sectPr w:rsidR="00B063B3" w:rsidRPr="00B063B3" w:rsidSect="00B063B3">
          <w:pgSz w:w="11910" w:h="16840"/>
          <w:pgMar w:top="300" w:right="360" w:bottom="280" w:left="680" w:header="720" w:footer="720" w:gutter="0"/>
          <w:cols w:space="720"/>
        </w:sectPr>
      </w:pPr>
    </w:p>
    <w:p w:rsidR="00B063B3" w:rsidRPr="00B063B3" w:rsidRDefault="00B063B3" w:rsidP="00B063B3">
      <w:pPr>
        <w:rPr>
          <w:bCs/>
          <w:lang w:val="ro-RO"/>
        </w:rPr>
      </w:pPr>
    </w:p>
    <w:p w:rsidR="00B063B3" w:rsidRPr="00B063B3" w:rsidRDefault="00B063B3" w:rsidP="00B063B3">
      <w:pPr>
        <w:rPr>
          <w:bCs/>
          <w:lang w:val="ro-RO"/>
        </w:rPr>
      </w:pPr>
    </w:p>
    <w:p w:rsidR="00B063B3" w:rsidRPr="00B063B3" w:rsidRDefault="00B063B3" w:rsidP="00B063B3">
      <w:pPr>
        <w:rPr>
          <w:b/>
          <w:lang w:val="ro-RO"/>
        </w:rPr>
      </w:pPr>
      <w:r w:rsidRPr="00B063B3">
        <w:rPr>
          <w:b/>
          <w:lang w:val="ro-RO"/>
        </w:rPr>
        <w:t>Caracteristicile principale și indicatorii tehnico - economici ai obiectivului de investiții</w:t>
      </w:r>
    </w:p>
    <w:p w:rsidR="00B063B3" w:rsidRPr="00B063B3" w:rsidRDefault="00B063B3" w:rsidP="00B063B3">
      <w:pPr>
        <w:rPr>
          <w:b/>
          <w:lang w:val="ro-RO"/>
        </w:rPr>
      </w:pPr>
      <w:r w:rsidRPr="00B063B3">
        <w:rPr>
          <w:lang w:val="ro-RO"/>
        </w:rPr>
        <w:br w:type="column"/>
      </w:r>
      <w:r w:rsidRPr="00B063B3">
        <w:rPr>
          <w:b/>
          <w:lang w:val="ro-RO"/>
        </w:rPr>
        <w:lastRenderedPageBreak/>
        <w:t>Anexa 2.2 c la normele metodologice</w:t>
      </w:r>
    </w:p>
    <w:p w:rsidR="00B063B3" w:rsidRPr="00B063B3" w:rsidRDefault="00B063B3" w:rsidP="00B063B3">
      <w:pPr>
        <w:rPr>
          <w:lang w:val="ro-RO"/>
        </w:rPr>
        <w:sectPr w:rsidR="00B063B3" w:rsidRPr="00B063B3">
          <w:type w:val="continuous"/>
          <w:pgSz w:w="11910" w:h="16840"/>
          <w:pgMar w:top="300" w:right="360" w:bottom="280" w:left="680" w:header="720" w:footer="720" w:gutter="0"/>
          <w:cols w:num="2" w:space="720" w:equalWidth="0">
            <w:col w:w="8185" w:space="40"/>
            <w:col w:w="2645"/>
          </w:cols>
        </w:sect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5"/>
        <w:gridCol w:w="3269"/>
      </w:tblGrid>
      <w:tr w:rsidR="00B063B3" w:rsidRPr="00B063B3" w:rsidTr="0001434F">
        <w:trPr>
          <w:trHeight w:val="920"/>
        </w:trPr>
        <w:tc>
          <w:tcPr>
            <w:tcW w:w="10644" w:type="dxa"/>
            <w:gridSpan w:val="2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lastRenderedPageBreak/>
              <w:t>Denumirea obiectivului de investiții: ”MODERNIZARE INFRASTRUCTURĂ DE TRANSPORT ÎN SATELE GRUIA, IZVOARELE SI POIANA GRUII, COMUNA GRUIA, JUDEȚUL MEHEDINȚI”</w:t>
            </w:r>
          </w:p>
        </w:tc>
      </w:tr>
      <w:tr w:rsidR="00B063B3" w:rsidRPr="00B063B3" w:rsidTr="0001434F">
        <w:trPr>
          <w:trHeight w:val="231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Faza (Nota conceptuală/SF/DALI/PT)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SF</w:t>
            </w:r>
          </w:p>
        </w:tc>
      </w:tr>
      <w:tr w:rsidR="00B063B3" w:rsidRPr="00B063B3" w:rsidTr="0001434F">
        <w:trPr>
          <w:trHeight w:val="495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Beneficiar (UAT)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Comuna GRUIA, județul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MEHEDINTI</w:t>
            </w:r>
          </w:p>
        </w:tc>
      </w:tr>
      <w:tr w:rsidR="00B063B3" w:rsidRPr="00B063B3" w:rsidTr="0001434F">
        <w:trPr>
          <w:trHeight w:val="517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Amplasament: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SATELE: Gruia, Izoarele, Poiana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Gruii</w:t>
            </w:r>
          </w:p>
        </w:tc>
      </w:tr>
      <w:tr w:rsidR="00B063B3" w:rsidRPr="00B063B3" w:rsidTr="0001434F">
        <w:trPr>
          <w:trHeight w:val="244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Valoarea totală a investiției (lei inclusiv TVA)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14.371.280,00</w:t>
            </w:r>
          </w:p>
        </w:tc>
      </w:tr>
      <w:tr w:rsidR="00B063B3" w:rsidRPr="00B063B3" w:rsidTr="0001434F">
        <w:trPr>
          <w:trHeight w:val="243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din care C+M (lei inclusiv TVA)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12.223.964,54</w:t>
            </w:r>
          </w:p>
        </w:tc>
      </w:tr>
      <w:tr w:rsidR="00B063B3" w:rsidRPr="00B063B3" w:rsidTr="0001434F">
        <w:trPr>
          <w:trHeight w:val="232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Curs BNR lei/euro din data 23.01.2023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4,9198</w:t>
            </w:r>
          </w:p>
        </w:tc>
      </w:tr>
      <w:tr w:rsidR="00B063B3" w:rsidRPr="00B063B3" w:rsidTr="0001434F">
        <w:trPr>
          <w:trHeight w:val="452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Valoarea finanțată de Ministerul Dezvoltării, Lucrărilor Publice și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Administrației (cheltuieli eligibile lei inclusiv TVA)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14.000.000,00</w:t>
            </w:r>
          </w:p>
        </w:tc>
      </w:tr>
      <w:tr w:rsidR="00B063B3" w:rsidRPr="00B063B3" w:rsidTr="0001434F">
        <w:trPr>
          <w:trHeight w:val="231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Valoare finanțată de UAT Comuna GRUIA(lei inclusiv TVA)</w:t>
            </w:r>
          </w:p>
        </w:tc>
        <w:tc>
          <w:tcPr>
            <w:tcW w:w="3269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371.280,00</w:t>
            </w:r>
          </w:p>
        </w:tc>
      </w:tr>
    </w:tbl>
    <w:p w:rsidR="00B063B3" w:rsidRPr="00B063B3" w:rsidRDefault="00B063B3" w:rsidP="00B063B3">
      <w:pPr>
        <w:rPr>
          <w:b/>
          <w:bCs/>
          <w:lang w:val="ro-RO"/>
        </w:rPr>
      </w:pPr>
    </w:p>
    <w:p w:rsidR="00B063B3" w:rsidRPr="00B063B3" w:rsidRDefault="00B063B3" w:rsidP="00B063B3">
      <w:pPr>
        <w:rPr>
          <w:b/>
          <w:bCs/>
          <w:lang w:val="ro-RO"/>
        </w:rPr>
      </w:pPr>
      <w:r w:rsidRPr="00B063B3">
        <w:rPr>
          <w:b/>
          <w:bCs/>
          <w:lang w:val="ro-RO"/>
        </w:rPr>
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</w:r>
    </w:p>
    <w:p w:rsidR="00B063B3" w:rsidRPr="00B063B3" w:rsidRDefault="00B063B3" w:rsidP="00B063B3">
      <w:pPr>
        <w:rPr>
          <w:b/>
          <w:bCs/>
          <w:lang w:val="ro-RO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7"/>
        <w:gridCol w:w="1128"/>
        <w:gridCol w:w="1670"/>
        <w:gridCol w:w="1598"/>
      </w:tblGrid>
      <w:tr w:rsidR="00B063B3" w:rsidRPr="00B063B3" w:rsidTr="0001434F">
        <w:trPr>
          <w:trHeight w:val="812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Indicatori tehnici specifici categoriei de investiții de la art. 4 alin.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(1) lit. c) din O.U.G. nr. 95/2021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U.M.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Cantitate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Valoare (lei inclusiv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TVA)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Lungime drum - terasamente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8.836,63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73.242,01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Lungime drum - strat fundație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8.836,63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5.434.768,05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Lungime drum - strat de bază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Lungime drum - îmbrăcăminte rutieră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8.836,63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4.710.906,89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Lățime parte carosabilă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3.00...4.00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Șanțuri/rigole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10.902,00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515.478,55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lastRenderedPageBreak/>
              <w:t>Trotuare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Lucrări de consolidare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Poduri (număr/lungime totală)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buc./m.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</w:tr>
      <w:tr w:rsidR="00B063B3" w:rsidRPr="00B063B3" w:rsidTr="0001434F">
        <w:trPr>
          <w:trHeight w:val="258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Pasaje denivelate, tuneluri, viaducte (număr/lungime totală)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buc./m.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</w:tr>
      <w:tr w:rsidR="00B063B3" w:rsidRPr="00B063B3" w:rsidTr="0001434F">
        <w:trPr>
          <w:trHeight w:val="534"/>
        </w:trPr>
        <w:tc>
          <w:tcPr>
            <w:tcW w:w="6247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Alte capacități(podețe, accese, drumui laterale, siguranța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circulației)</w:t>
            </w:r>
          </w:p>
        </w:tc>
        <w:tc>
          <w:tcPr>
            <w:tcW w:w="112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-</w:t>
            </w: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1.370.569,04</w:t>
            </w:r>
          </w:p>
        </w:tc>
      </w:tr>
    </w:tbl>
    <w:p w:rsidR="00B063B3" w:rsidRPr="00B063B3" w:rsidRDefault="00B063B3" w:rsidP="00B063B3">
      <w:pPr>
        <w:rPr>
          <w:b/>
          <w:bCs/>
          <w:lang w:val="ro-RO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5"/>
        <w:gridCol w:w="1670"/>
        <w:gridCol w:w="1598"/>
      </w:tblGrid>
      <w:tr w:rsidR="00B063B3" w:rsidRPr="00B063B3" w:rsidTr="0001434F">
        <w:trPr>
          <w:trHeight w:val="232"/>
        </w:trPr>
        <w:tc>
          <w:tcPr>
            <w:tcW w:w="7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Standard de cost aprobat prin OMDLPA nr</w:t>
            </w:r>
            <w:r w:rsidRPr="00B063B3">
              <w:rPr>
                <w:lang w:val="ro-RO"/>
              </w:rPr>
              <w:tab/>
            </w:r>
            <w:r w:rsidRPr="00B063B3">
              <w:rPr>
                <w:b/>
                <w:lang w:val="ro-RO"/>
              </w:rPr>
              <w:t>(euro fără TVA)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330.000</w:t>
            </w:r>
          </w:p>
        </w:tc>
      </w:tr>
      <w:tr w:rsidR="00B063B3" w:rsidRPr="00B063B3" w:rsidTr="0001434F">
        <w:trPr>
          <w:trHeight w:val="231"/>
        </w:trPr>
        <w:tc>
          <w:tcPr>
            <w:tcW w:w="10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Verificare încadare în standard de cost</w:t>
            </w:r>
          </w:p>
        </w:tc>
      </w:tr>
      <w:tr w:rsidR="00B063B3" w:rsidRPr="00B063B3" w:rsidTr="0001434F">
        <w:trPr>
          <w:trHeight w:val="507"/>
        </w:trPr>
        <w:tc>
          <w:tcPr>
            <w:tcW w:w="7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Valoarea totală a investiției în euro inclusiv TVA raportată la numărul de</w:t>
            </w:r>
          </w:p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beneficiari direcți/km drum (euro cu TVA)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3B3" w:rsidRPr="00B063B3" w:rsidRDefault="00B063B3" w:rsidP="00B063B3">
            <w:pPr>
              <w:rPr>
                <w:lang w:val="ro-RO"/>
              </w:rPr>
            </w:pPr>
            <w:r w:rsidRPr="00B063B3">
              <w:rPr>
                <w:lang w:val="ro-RO"/>
              </w:rPr>
              <w:t>246.704,31</w:t>
            </w:r>
          </w:p>
        </w:tc>
      </w:tr>
      <w:tr w:rsidR="00B063B3" w:rsidRPr="00B063B3" w:rsidTr="0001434F">
        <w:trPr>
          <w:trHeight w:val="252"/>
        </w:trPr>
        <w:tc>
          <w:tcPr>
            <w:tcW w:w="7375" w:type="dxa"/>
            <w:tcBorders>
              <w:top w:val="single" w:sz="8" w:space="0" w:color="000000"/>
            </w:tcBorders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Primar</w:t>
            </w:r>
          </w:p>
        </w:tc>
        <w:tc>
          <w:tcPr>
            <w:tcW w:w="1670" w:type="dxa"/>
            <w:tcBorders>
              <w:top w:val="single" w:sz="8" w:space="0" w:color="000000"/>
            </w:tcBorders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  <w:tc>
          <w:tcPr>
            <w:tcW w:w="1598" w:type="dxa"/>
            <w:tcBorders>
              <w:top w:val="single" w:sz="8" w:space="0" w:color="000000"/>
            </w:tcBorders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</w:tr>
      <w:tr w:rsidR="00B063B3" w:rsidRPr="00B063B3" w:rsidTr="0001434F">
        <w:trPr>
          <w:trHeight w:val="274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Nume Prenume, Bengescu Marian Sorin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</w:tr>
      <w:tr w:rsidR="00B063B3" w:rsidRPr="00B063B3" w:rsidTr="0001434F">
        <w:trPr>
          <w:trHeight w:val="260"/>
        </w:trPr>
        <w:tc>
          <w:tcPr>
            <w:tcW w:w="7375" w:type="dxa"/>
          </w:tcPr>
          <w:p w:rsidR="00B063B3" w:rsidRPr="00B063B3" w:rsidRDefault="00B063B3" w:rsidP="00B063B3">
            <w:pPr>
              <w:rPr>
                <w:b/>
                <w:lang w:val="ro-RO"/>
              </w:rPr>
            </w:pPr>
            <w:r w:rsidRPr="00B063B3">
              <w:rPr>
                <w:b/>
                <w:lang w:val="ro-RO"/>
              </w:rPr>
              <w:t>Semnătura ………….</w:t>
            </w:r>
          </w:p>
        </w:tc>
        <w:tc>
          <w:tcPr>
            <w:tcW w:w="1670" w:type="dxa"/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  <w:tc>
          <w:tcPr>
            <w:tcW w:w="1598" w:type="dxa"/>
          </w:tcPr>
          <w:p w:rsidR="00B063B3" w:rsidRPr="00B063B3" w:rsidRDefault="00B063B3" w:rsidP="00B063B3">
            <w:pPr>
              <w:rPr>
                <w:lang w:val="ro-RO"/>
              </w:rPr>
            </w:pPr>
          </w:p>
        </w:tc>
      </w:tr>
    </w:tbl>
    <w:p w:rsidR="00B063B3" w:rsidRPr="00B063B3" w:rsidRDefault="00B063B3" w:rsidP="00B063B3">
      <w:pPr>
        <w:rPr>
          <w:lang w:val="ro-RO"/>
        </w:rPr>
      </w:pPr>
    </w:p>
    <w:p w:rsidR="00B063B3" w:rsidRPr="00B063B3" w:rsidRDefault="00B063B3" w:rsidP="00B063B3">
      <w:pPr>
        <w:rPr>
          <w:lang w:val="ro-RO"/>
        </w:rPr>
      </w:pPr>
    </w:p>
    <w:p w:rsidR="00466B46" w:rsidRDefault="00466B46">
      <w:bookmarkStart w:id="1" w:name="_GoBack"/>
      <w:bookmarkEnd w:id="1"/>
    </w:p>
    <w:sectPr w:rsidR="00466B46">
      <w:type w:val="continuous"/>
      <w:pgSz w:w="11910" w:h="16840"/>
      <w:pgMar w:top="300" w:right="3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C0"/>
    <w:rsid w:val="00466B46"/>
    <w:rsid w:val="007C72C0"/>
    <w:rsid w:val="00B0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2</cp:revision>
  <cp:lastPrinted>2023-11-14T07:43:00Z</cp:lastPrinted>
  <dcterms:created xsi:type="dcterms:W3CDTF">2023-11-14T07:42:00Z</dcterms:created>
  <dcterms:modified xsi:type="dcterms:W3CDTF">2023-11-14T07:43:00Z</dcterms:modified>
</cp:coreProperties>
</file>