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0A34" w14:textId="77777777" w:rsidR="00A25E05" w:rsidRDefault="00A25E05" w:rsidP="00A25E05">
      <w:pPr>
        <w:rPr>
          <w:rFonts w:ascii="Times New Roman" w:hAnsi="Times New Roman"/>
          <w:b/>
          <w:bCs/>
        </w:rPr>
      </w:pPr>
    </w:p>
    <w:p w14:paraId="476C5A36" w14:textId="4264A885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DFAFC71" wp14:editId="3AFE21D4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0B358CA" wp14:editId="509B8C6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DA40F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2A7593DD" w14:textId="5BB70601" w:rsidR="00A25E05" w:rsidRDefault="00A25E05" w:rsidP="00D422A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B61F9C6" wp14:editId="6C48152D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CED13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7A7920D7" w14:textId="77777777" w:rsidR="00D422A8" w:rsidRDefault="00D422A8" w:rsidP="00D422A8">
      <w:pPr>
        <w:spacing w:after="0"/>
        <w:jc w:val="center"/>
        <w:rPr>
          <w:rFonts w:ascii="Times New Roman" w:hAnsi="Times New Roman"/>
          <w:b/>
          <w:bCs/>
        </w:rPr>
      </w:pPr>
    </w:p>
    <w:p w14:paraId="7BB65681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</w:p>
    <w:p w14:paraId="1D218F2C" w14:textId="5B0DC76A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EC4E4E">
        <w:rPr>
          <w:rFonts w:ascii="Times New Roman" w:hAnsi="Times New Roman"/>
          <w:b/>
          <w:bCs/>
          <w:sz w:val="28"/>
          <w:szCs w:val="28"/>
        </w:rPr>
        <w:t>51</w:t>
      </w:r>
    </w:p>
    <w:p w14:paraId="2B7E4BA6" w14:textId="5DF1D330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privind aprobarea actualizării Programului Anual al Achizițiilor Publice al Comunei Golăiești pe anul 202</w:t>
      </w:r>
      <w:r w:rsidR="00EC4E4E">
        <w:rPr>
          <w:rFonts w:ascii="Times New Roman" w:hAnsi="Times New Roman"/>
          <w:b/>
          <w:bCs/>
          <w:sz w:val="28"/>
          <w:szCs w:val="28"/>
        </w:rPr>
        <w:t>5</w:t>
      </w:r>
    </w:p>
    <w:p w14:paraId="2728EFC8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29C798" w14:textId="1C7AB95D" w:rsidR="00A25E05" w:rsidRDefault="00A25E05" w:rsidP="00F758A4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Consiliul Local al comunei Golăiești, județul Iași, întrunit în ședința ordinară din data de </w:t>
      </w:r>
      <w:r w:rsidR="00EC4E4E">
        <w:rPr>
          <w:rFonts w:ascii="Times New Roman" w:eastAsia="Times New Roman" w:hAnsi="Times New Roman" w:cs="Times New Roman"/>
          <w:color w:val="000000"/>
          <w:sz w:val="30"/>
          <w:lang w:eastAsia="ro-RO"/>
        </w:rPr>
        <w:t>30.06.2025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>;</w:t>
      </w:r>
    </w:p>
    <w:p w14:paraId="15DAD7FB" w14:textId="77777777" w:rsidR="00A25E05" w:rsidRDefault="00A25E05" w:rsidP="00A25E05">
      <w:pPr>
        <w:spacing w:after="0"/>
        <w:ind w:firstLine="708"/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</w:pPr>
      <w:bookmarkStart w:id="0" w:name="_Hlk175750831"/>
      <w:bookmarkStart w:id="1" w:name="_Hlk163209451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Având în vedere următoarele :</w:t>
      </w:r>
    </w:p>
    <w:p w14:paraId="17791CF5" w14:textId="0CE2E61F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referatul de aprobare elaborat de primarul Comunei Golăiești, Județul Iași, în calitatea sa de inițiator; </w:t>
      </w:r>
    </w:p>
    <w:p w14:paraId="1C58998E" w14:textId="675C0332" w:rsidR="00A25E05" w:rsidRDefault="00A25E05" w:rsidP="000A5520">
      <w:pPr>
        <w:pStyle w:val="Listparagraf"/>
        <w:numPr>
          <w:ilvl w:val="0"/>
          <w:numId w:val="1"/>
        </w:numPr>
        <w:spacing w:after="3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raportul compartimentului de specialitate, prin care se solicită consiliului local aprobarea actualizării Programului Anual al Achizițiilor Publice al Comunei Golăiești pe anul 202</w:t>
      </w:r>
      <w:r w:rsidR="00EC4E4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0E07990E" w14:textId="25DA69B7" w:rsidR="00A25E05" w:rsidRDefault="00A25E05" w:rsidP="000A5520">
      <w:pPr>
        <w:pStyle w:val="Listparagraf"/>
        <w:numPr>
          <w:ilvl w:val="0"/>
          <w:numId w:val="1"/>
        </w:numPr>
        <w:spacing w:after="6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H.C.L. Golăiești nr. </w:t>
      </w:r>
      <w:r w:rsidR="00EC4E4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108/19.12.2024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privind aprobarea Programului Anual al Achizițiilor Publice al Comunei Golăiești pe anul 202</w:t>
      </w:r>
      <w:r w:rsidR="00EC4E4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548777F7" w14:textId="0D7C8DB3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art. 7 din Legea nr. 52/2003 privind transparența decizională în administrația publică locală, republicată, cu modificările și completările ulterioare;  </w:t>
      </w:r>
    </w:p>
    <w:p w14:paraId="6C121C50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Legii nr. 98/2016 privind achizițiile publice, cu modificările și completările ulterioare; </w:t>
      </w:r>
    </w:p>
    <w:p w14:paraId="0DD5243F" w14:textId="77777777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art. 12 – 14 din H.G. nr. 395/2016 pentru aprobarea Normelor metodologice de aplicare a prevederilor referitoare la atribuirea contractului de achiziție publică/acordului-cadru din Legea nr. 98/2016 privind achizițiile publice, cu modificările și completările ulterioare; </w:t>
      </w:r>
    </w:p>
    <w:p w14:paraId="44DC500A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Legii nr. 554/2004 a contenciosului administrativ, cu modificările și completările ulterioare; </w:t>
      </w:r>
    </w:p>
    <w:p w14:paraId="52F77097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9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Ordinului ANAP nr. 281/2016 privind stabilirea formularelor standard ale Programului anual al achizițiilor publice și Programului anual al achizițiilor sectoriale; </w:t>
      </w:r>
    </w:p>
    <w:p w14:paraId="79A72C57" w14:textId="326EA202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avizul Comisiilor de specialitate din cadrul Consiliului Local Golăiești;             </w:t>
      </w:r>
    </w:p>
    <w:p w14:paraId="1D5CFD7E" w14:textId="77777777" w:rsidR="00A25E05" w:rsidRDefault="00A25E05" w:rsidP="00950D38">
      <w:pPr>
        <w:spacing w:after="66" w:line="264" w:lineRule="auto"/>
        <w:ind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În temeiul prevederilor art. 87 alin. (1), art. 110 alin. (1), art. 129 alin. (1), art. 129 alin. (2) lit. b), 1 art. 129 alin. (4) lit. f),  art. 134 alin. (1) și alin. (3) lit. a), art. 139 alin. (3) lit. a), art. 196 alin. (1) lit. a), art. 197 – 200, art. 243 și art. 255 din O.U.G. nr. 57/2019 privind Codul administrativ, cu modificările și completările ulterioare, </w:t>
      </w:r>
    </w:p>
    <w:p w14:paraId="1375963B" w14:textId="77777777" w:rsidR="00A25E05" w:rsidRDefault="00A25E05" w:rsidP="00A25E05">
      <w:pPr>
        <w:spacing w:after="66" w:line="264" w:lineRule="auto"/>
        <w:ind w:left="509" w:right="129"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bookmarkEnd w:id="0"/>
    <w:p w14:paraId="2111058A" w14:textId="63ADBD72" w:rsidR="00A25E05" w:rsidRDefault="00A25E05" w:rsidP="00A25E05">
      <w:pPr>
        <w:spacing w:after="599" w:line="232" w:lineRule="auto"/>
        <w:ind w:left="139" w:firstLine="609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lastRenderedPageBreak/>
        <w:t>HOTĂR</w:t>
      </w:r>
      <w:r w:rsidR="004903B6"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ĂȘTE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:</w:t>
      </w:r>
    </w:p>
    <w:p w14:paraId="250E4A23" w14:textId="41064723" w:rsidR="00A25E05" w:rsidRDefault="00A25E05" w:rsidP="00CE7708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1 Se aprobă actualizarea Programului Anual al Achizițiilor Publice al Comunei Golăiești pe anul 202</w:t>
      </w:r>
      <w:r w:rsidR="00EC4E4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conform Anexei nr. 1, care face parte integrantă din prezenta hotărâre.</w:t>
      </w:r>
    </w:p>
    <w:p w14:paraId="303EF3BD" w14:textId="77777777" w:rsidR="00A25E05" w:rsidRDefault="00A25E05" w:rsidP="00CE7708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2 Secretarul general al comunei Golăiești va asigura comunicarea hotărârii autorităților interesate pentru ducerea la îndeplinire a prevederilor sale și aducerea la cunoștință publică prin publicarea pe site-ul oficial.</w:t>
      </w:r>
    </w:p>
    <w:bookmarkEnd w:id="1"/>
    <w:p w14:paraId="1E470078" w14:textId="77777777" w:rsidR="00B51DE6" w:rsidRDefault="00B51DE6"/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2345"/>
      </w:tblGrid>
      <w:tr w:rsidR="001A2E50" w14:paraId="1CD90625" w14:textId="77777777" w:rsidTr="003C0834">
        <w:trPr>
          <w:trHeight w:val="550"/>
        </w:trPr>
        <w:tc>
          <w:tcPr>
            <w:tcW w:w="4942" w:type="dxa"/>
          </w:tcPr>
          <w:p w14:paraId="22EBAD3A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345" w:type="dxa"/>
          </w:tcPr>
          <w:p w14:paraId="46614676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61BEFEE7" w14:textId="77777777" w:rsidTr="00E46ACD">
        <w:trPr>
          <w:trHeight w:val="288"/>
        </w:trPr>
        <w:tc>
          <w:tcPr>
            <w:tcW w:w="4942" w:type="dxa"/>
          </w:tcPr>
          <w:p w14:paraId="4CCD74C9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345" w:type="dxa"/>
          </w:tcPr>
          <w:p w14:paraId="01061778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:rsidRPr="00094C97" w14:paraId="39E99C07" w14:textId="77777777" w:rsidTr="00E46ACD">
        <w:trPr>
          <w:trHeight w:val="304"/>
        </w:trPr>
        <w:tc>
          <w:tcPr>
            <w:tcW w:w="4942" w:type="dxa"/>
          </w:tcPr>
          <w:p w14:paraId="7745D97B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345" w:type="dxa"/>
          </w:tcPr>
          <w:p w14:paraId="4DB528C3" w14:textId="77777777" w:rsidR="001A2E50" w:rsidRPr="00094C97" w:rsidRDefault="001A2E50" w:rsidP="00E46ACD">
            <w:pPr>
              <w:jc w:val="both"/>
              <w:rPr>
                <w:rFonts w:ascii="Times New Roman" w:hAnsi="Times New Roman"/>
              </w:rPr>
            </w:pPr>
          </w:p>
        </w:tc>
      </w:tr>
      <w:tr w:rsidR="001A2E50" w14:paraId="595CD4A6" w14:textId="77777777" w:rsidTr="00E46ACD">
        <w:trPr>
          <w:trHeight w:val="259"/>
        </w:trPr>
        <w:tc>
          <w:tcPr>
            <w:tcW w:w="4942" w:type="dxa"/>
          </w:tcPr>
          <w:p w14:paraId="5213948E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345" w:type="dxa"/>
          </w:tcPr>
          <w:p w14:paraId="5436E786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4D2C0604" w14:textId="77777777" w:rsidTr="00E46ACD">
        <w:trPr>
          <w:trHeight w:val="100"/>
        </w:trPr>
        <w:tc>
          <w:tcPr>
            <w:tcW w:w="4942" w:type="dxa"/>
          </w:tcPr>
          <w:p w14:paraId="5956BD65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345" w:type="dxa"/>
          </w:tcPr>
          <w:p w14:paraId="6FACA467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CEFB85F" w14:textId="77777777" w:rsidR="001A2E50" w:rsidRDefault="001A2E50" w:rsidP="001A2E50"/>
    <w:p w14:paraId="0380E417" w14:textId="17AD308F" w:rsidR="001A2E50" w:rsidRDefault="001A2E50" w:rsidP="001A2E50">
      <w:pPr>
        <w:spacing w:after="0"/>
      </w:pPr>
      <w:r>
        <w:t xml:space="preserve">Dată astăzi, </w:t>
      </w:r>
      <w:r w:rsidR="00EC4E4E">
        <w:t>30.06.2025</w:t>
      </w:r>
    </w:p>
    <w:p w14:paraId="02BAF617" w14:textId="77777777" w:rsidR="001A2E50" w:rsidRPr="00031E1D" w:rsidRDefault="001A2E50" w:rsidP="001A2E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597F7884" w14:textId="7C7D8A7B" w:rsidR="001A2E50" w:rsidRPr="00FB0DA6" w:rsidRDefault="001A2E50" w:rsidP="001A2E50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2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4E4E">
        <w:rPr>
          <w:rFonts w:ascii="Times New Roman" w:hAnsi="Times New Roman"/>
          <w:b/>
          <w:bCs/>
          <w:sz w:val="24"/>
          <w:szCs w:val="24"/>
        </w:rPr>
        <w:t>UNGHIANU GHEORGHE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2"/>
    </w:p>
    <w:p w14:paraId="0A3F4796" w14:textId="77777777" w:rsidR="001A2E50" w:rsidRPr="00FF1D84" w:rsidRDefault="001A2E50" w:rsidP="001A2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2ECF37" w14:textId="77777777" w:rsidR="005F6395" w:rsidRDefault="005F6395"/>
    <w:p w14:paraId="248B1509" w14:textId="77777777" w:rsidR="00A41EF2" w:rsidRDefault="00A41EF2"/>
    <w:p w14:paraId="103BE480" w14:textId="77777777" w:rsidR="00A41EF2" w:rsidRDefault="00A41EF2"/>
    <w:p w14:paraId="45A6510D" w14:textId="77777777" w:rsidR="00A41EF2" w:rsidRDefault="00A41EF2"/>
    <w:p w14:paraId="085E4FCF" w14:textId="77777777" w:rsidR="00A41EF2" w:rsidRDefault="00A41EF2"/>
    <w:p w14:paraId="1C586AC5" w14:textId="77777777" w:rsidR="00A41EF2" w:rsidRDefault="00A41EF2"/>
    <w:p w14:paraId="5DE6EB61" w14:textId="77777777" w:rsidR="00A41EF2" w:rsidRDefault="00A41EF2"/>
    <w:p w14:paraId="115C959A" w14:textId="77777777" w:rsidR="00A41EF2" w:rsidRDefault="00A41EF2"/>
    <w:p w14:paraId="6EDF3751" w14:textId="77777777" w:rsidR="00A41EF2" w:rsidRDefault="00A41EF2"/>
    <w:p w14:paraId="0CC3C15D" w14:textId="77777777" w:rsidR="00A41EF2" w:rsidRDefault="00A41EF2"/>
    <w:p w14:paraId="740B6627" w14:textId="77777777" w:rsidR="00A41EF2" w:rsidRDefault="00A41EF2"/>
    <w:p w14:paraId="5D504753" w14:textId="77777777" w:rsidR="00A41EF2" w:rsidRDefault="00A41EF2"/>
    <w:p w14:paraId="387405E0" w14:textId="77777777" w:rsidR="00A41EF2" w:rsidRPr="001A2E50" w:rsidRDefault="00A41EF2"/>
    <w:sectPr w:rsidR="00A41EF2" w:rsidRPr="001A2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D11EC"/>
    <w:multiLevelType w:val="hybridMultilevel"/>
    <w:tmpl w:val="77D0D846"/>
    <w:lvl w:ilvl="0" w:tplc="9B905C6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56C3FE">
      <w:start w:val="1"/>
      <w:numFmt w:val="bullet"/>
      <w:lvlText w:val="o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E46B62">
      <w:start w:val="1"/>
      <w:numFmt w:val="bullet"/>
      <w:lvlText w:val="▪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F46A9E">
      <w:start w:val="1"/>
      <w:numFmt w:val="bullet"/>
      <w:lvlText w:val="•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80072E">
      <w:start w:val="1"/>
      <w:numFmt w:val="bullet"/>
      <w:lvlText w:val="o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50D396">
      <w:start w:val="1"/>
      <w:numFmt w:val="bullet"/>
      <w:lvlText w:val="▪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BA07E80">
      <w:start w:val="1"/>
      <w:numFmt w:val="bullet"/>
      <w:lvlText w:val="•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864836">
      <w:start w:val="1"/>
      <w:numFmt w:val="bullet"/>
      <w:lvlText w:val="o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4DCECC6">
      <w:start w:val="1"/>
      <w:numFmt w:val="bullet"/>
      <w:lvlText w:val="▪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7338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D0"/>
    <w:rsid w:val="000A5520"/>
    <w:rsid w:val="000D2F79"/>
    <w:rsid w:val="001A2E50"/>
    <w:rsid w:val="00324C66"/>
    <w:rsid w:val="003C0834"/>
    <w:rsid w:val="004903B6"/>
    <w:rsid w:val="004B6D27"/>
    <w:rsid w:val="004F4F36"/>
    <w:rsid w:val="005F6395"/>
    <w:rsid w:val="00794518"/>
    <w:rsid w:val="007B7F6F"/>
    <w:rsid w:val="007C7E9D"/>
    <w:rsid w:val="00864D9E"/>
    <w:rsid w:val="008A61D3"/>
    <w:rsid w:val="00937C03"/>
    <w:rsid w:val="00950D38"/>
    <w:rsid w:val="00997580"/>
    <w:rsid w:val="009A392C"/>
    <w:rsid w:val="00A25E05"/>
    <w:rsid w:val="00A41EF2"/>
    <w:rsid w:val="00B27623"/>
    <w:rsid w:val="00B51DE6"/>
    <w:rsid w:val="00BD4D58"/>
    <w:rsid w:val="00C939ED"/>
    <w:rsid w:val="00CA6D31"/>
    <w:rsid w:val="00CE7708"/>
    <w:rsid w:val="00D422A8"/>
    <w:rsid w:val="00D5037F"/>
    <w:rsid w:val="00DB10D8"/>
    <w:rsid w:val="00DC25DA"/>
    <w:rsid w:val="00E938D0"/>
    <w:rsid w:val="00EC4E4E"/>
    <w:rsid w:val="00ED40C4"/>
    <w:rsid w:val="00EF1C00"/>
    <w:rsid w:val="00F0536A"/>
    <w:rsid w:val="00F1676F"/>
    <w:rsid w:val="00F70CBE"/>
    <w:rsid w:val="00F7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6FE8"/>
  <w15:chartTrackingRefBased/>
  <w15:docId w15:val="{BD0DC664-3F5D-4681-968C-2FE89075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E05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432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32</cp:revision>
  <dcterms:created xsi:type="dcterms:W3CDTF">2022-11-25T09:56:00Z</dcterms:created>
  <dcterms:modified xsi:type="dcterms:W3CDTF">2025-06-30T09:58:00Z</dcterms:modified>
</cp:coreProperties>
</file>