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80A34" w14:textId="77777777" w:rsidR="00A25E05" w:rsidRDefault="00A25E05" w:rsidP="00A25E05">
      <w:pPr>
        <w:rPr>
          <w:rFonts w:ascii="Times New Roman" w:hAnsi="Times New Roman"/>
          <w:b/>
          <w:bCs/>
        </w:rPr>
      </w:pPr>
    </w:p>
    <w:p w14:paraId="476C5A36" w14:textId="4264A885" w:rsidR="00A25E05" w:rsidRDefault="00A25E05" w:rsidP="00A25E05">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5DFAFC71" wp14:editId="3AFE21D4">
            <wp:simplePos x="0" y="0"/>
            <wp:positionH relativeFrom="column">
              <wp:posOffset>68580</wp:posOffset>
            </wp:positionH>
            <wp:positionV relativeFrom="paragraph">
              <wp:posOffset>-74930</wp:posOffset>
            </wp:positionV>
            <wp:extent cx="551180" cy="754380"/>
            <wp:effectExtent l="0" t="0" r="1270" b="7620"/>
            <wp:wrapNone/>
            <wp:docPr id="4" name="Imagine 4"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00B358CA" wp14:editId="509B8C60">
            <wp:simplePos x="0" y="0"/>
            <wp:positionH relativeFrom="column">
              <wp:posOffset>5786120</wp:posOffset>
            </wp:positionH>
            <wp:positionV relativeFrom="paragraph">
              <wp:posOffset>-74930</wp:posOffset>
            </wp:positionV>
            <wp:extent cx="502920" cy="754380"/>
            <wp:effectExtent l="0" t="0" r="0" b="7620"/>
            <wp:wrapNone/>
            <wp:docPr id="3" name="Imagine 3"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pic:spPr>
                </pic:pic>
              </a:graphicData>
            </a:graphic>
            <wp14:sizeRelH relativeFrom="page">
              <wp14:pctWidth>0</wp14:pctWidth>
            </wp14:sizeRelH>
            <wp14:sizeRelV relativeFrom="page">
              <wp14:pctHeight>0</wp14:pctHeight>
            </wp14:sizeRelV>
          </wp:anchor>
        </w:drawing>
      </w:r>
    </w:p>
    <w:p w14:paraId="22CDA40F" w14:textId="77777777" w:rsidR="00A25E05" w:rsidRDefault="00A25E05" w:rsidP="00A25E05">
      <w:pPr>
        <w:spacing w:after="0"/>
        <w:jc w:val="center"/>
        <w:rPr>
          <w:rFonts w:ascii="Times New Roman" w:hAnsi="Times New Roman"/>
          <w:b/>
          <w:bCs/>
        </w:rPr>
      </w:pPr>
      <w:r>
        <w:rPr>
          <w:rFonts w:ascii="Times New Roman" w:hAnsi="Times New Roman"/>
          <w:b/>
          <w:bCs/>
        </w:rPr>
        <w:t>JUDEȚUL IAȘI</w:t>
      </w:r>
    </w:p>
    <w:p w14:paraId="2A7593DD" w14:textId="5BB70601" w:rsidR="00A25E05" w:rsidRDefault="00A25E05" w:rsidP="00D422A8">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7B61F9C6" wp14:editId="6C48152D">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bwMode="auto">
                        <a:xfrm>
                          <a:off x="0" y="0"/>
                          <a:ext cx="6220460" cy="1270"/>
                          <a:chOff x="0" y="0"/>
                          <a:chExt cx="9796" cy="2"/>
                        </a:xfrm>
                      </wpg:grpSpPr>
                      <wps:wsp>
                        <wps:cNvPr id="2" name="Formă liberă: formă 2"/>
                        <wps:cNvSpPr>
                          <a:spLocks/>
                        </wps:cNvSpPr>
                        <wps:spPr bwMode="auto">
                          <a:xfrm>
                            <a:off x="0" y="0"/>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CED13" id="Grupare 1" o:spid="_x0000_s1026" style="position:absolute;margin-left:5.4pt;margin-top:36.3pt;width:489.8pt;height:.1pt;z-index:-251655168;mso-wrap-distance-left:0;mso-wrap-distance-right:0"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">
                <v:shape id="Formă liberă: formă 2" o:spid="_x0000_s1027" style="position:absolute;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" path="m,l9796,e" filled="f" strokecolor="#8aacdb" strokeweight=".304mm">
                  <v:path arrowok="t" o:connecttype="custom" o:connectlocs="0,0;9796,0" o:connectangles="0,0"/>
                </v:shape>
              </v:group>
            </w:pict>
          </mc:Fallback>
        </mc:AlternateContent>
      </w:r>
    </w:p>
    <w:p w14:paraId="7A7920D7" w14:textId="77777777" w:rsidR="00D422A8" w:rsidRDefault="00D422A8" w:rsidP="00D422A8">
      <w:pPr>
        <w:spacing w:after="0"/>
        <w:jc w:val="center"/>
        <w:rPr>
          <w:rFonts w:ascii="Times New Roman" w:hAnsi="Times New Roman"/>
          <w:b/>
          <w:bCs/>
        </w:rPr>
      </w:pPr>
    </w:p>
    <w:p w14:paraId="7BB65681" w14:textId="77777777" w:rsidR="00A25E05" w:rsidRDefault="00A25E05" w:rsidP="00A25E05">
      <w:pPr>
        <w:spacing w:after="0"/>
        <w:jc w:val="center"/>
        <w:rPr>
          <w:rFonts w:ascii="Times New Roman" w:hAnsi="Times New Roman"/>
          <w:b/>
          <w:bCs/>
        </w:rPr>
      </w:pPr>
    </w:p>
    <w:p w14:paraId="1D218F2C" w14:textId="2678D989" w:rsidR="00A25E05" w:rsidRDefault="00A25E05" w:rsidP="00A25E05">
      <w:pPr>
        <w:spacing w:after="0"/>
        <w:jc w:val="center"/>
        <w:rPr>
          <w:rFonts w:ascii="Times New Roman" w:hAnsi="Times New Roman"/>
          <w:b/>
          <w:bCs/>
          <w:sz w:val="28"/>
          <w:szCs w:val="28"/>
        </w:rPr>
      </w:pPr>
      <w:r>
        <w:rPr>
          <w:rFonts w:ascii="Times New Roman" w:hAnsi="Times New Roman"/>
          <w:b/>
          <w:bCs/>
          <w:sz w:val="28"/>
          <w:szCs w:val="28"/>
        </w:rPr>
        <w:t xml:space="preserve">HOTĂRÂREA NR. </w:t>
      </w:r>
      <w:r w:rsidR="00EC4E4E">
        <w:rPr>
          <w:rFonts w:ascii="Times New Roman" w:hAnsi="Times New Roman"/>
          <w:b/>
          <w:bCs/>
          <w:sz w:val="28"/>
          <w:szCs w:val="28"/>
        </w:rPr>
        <w:t>5</w:t>
      </w:r>
      <w:r w:rsidR="0088191C">
        <w:rPr>
          <w:rFonts w:ascii="Times New Roman" w:hAnsi="Times New Roman"/>
          <w:b/>
          <w:bCs/>
          <w:sz w:val="28"/>
          <w:szCs w:val="28"/>
        </w:rPr>
        <w:t>2</w:t>
      </w:r>
    </w:p>
    <w:p w14:paraId="2B7E4BA6" w14:textId="3AEED37B" w:rsidR="00A25E05" w:rsidRDefault="00A25E05" w:rsidP="00A25E05">
      <w:pPr>
        <w:spacing w:after="0"/>
        <w:jc w:val="center"/>
        <w:rPr>
          <w:rFonts w:ascii="Times New Roman" w:hAnsi="Times New Roman"/>
          <w:b/>
          <w:bCs/>
          <w:sz w:val="28"/>
          <w:szCs w:val="28"/>
        </w:rPr>
      </w:pPr>
      <w:r>
        <w:rPr>
          <w:rFonts w:ascii="Times New Roman" w:hAnsi="Times New Roman"/>
          <w:b/>
          <w:bCs/>
          <w:sz w:val="28"/>
          <w:szCs w:val="28"/>
        </w:rPr>
        <w:t xml:space="preserve">privind aprobarea </w:t>
      </w:r>
      <w:r w:rsidR="0088191C">
        <w:rPr>
          <w:rFonts w:ascii="Times New Roman" w:hAnsi="Times New Roman"/>
          <w:b/>
          <w:bCs/>
          <w:sz w:val="28"/>
          <w:szCs w:val="28"/>
        </w:rPr>
        <w:t>”Strategiei de Dezvoltare Locală a Comunei Golăiești, județ Iași, 2025 – 2030”</w:t>
      </w:r>
    </w:p>
    <w:p w14:paraId="2728EFC8" w14:textId="77777777" w:rsidR="00A25E05" w:rsidRDefault="00A25E05" w:rsidP="00A25E05">
      <w:pPr>
        <w:spacing w:after="0"/>
        <w:jc w:val="center"/>
        <w:rPr>
          <w:rFonts w:ascii="Times New Roman" w:hAnsi="Times New Roman"/>
          <w:b/>
          <w:bCs/>
          <w:sz w:val="28"/>
          <w:szCs w:val="28"/>
        </w:rPr>
      </w:pPr>
    </w:p>
    <w:p w14:paraId="1829C798" w14:textId="1C7AB95D" w:rsidR="00A25E05" w:rsidRDefault="00A25E05" w:rsidP="00F758A4">
      <w:pPr>
        <w:spacing w:after="8" w:line="232" w:lineRule="auto"/>
        <w:ind w:left="43" w:firstLine="811"/>
        <w:jc w:val="both"/>
        <w:rPr>
          <w:rFonts w:ascii="Times New Roman" w:eastAsia="Times New Roman" w:hAnsi="Times New Roman" w:cs="Times New Roman"/>
          <w:color w:val="000000"/>
          <w:sz w:val="30"/>
          <w:lang w:eastAsia="ro-RO"/>
        </w:rPr>
      </w:pPr>
      <w:r>
        <w:rPr>
          <w:rFonts w:ascii="Times New Roman" w:eastAsia="Times New Roman" w:hAnsi="Times New Roman" w:cs="Times New Roman"/>
          <w:color w:val="000000"/>
          <w:sz w:val="30"/>
          <w:lang w:eastAsia="ro-RO"/>
        </w:rPr>
        <w:t xml:space="preserve">Consiliul Local al comunei Golăiești, județul Iași, întrunit în ședința ordinară din data de </w:t>
      </w:r>
      <w:r w:rsidR="00EC4E4E">
        <w:rPr>
          <w:rFonts w:ascii="Times New Roman" w:eastAsia="Times New Roman" w:hAnsi="Times New Roman" w:cs="Times New Roman"/>
          <w:color w:val="000000"/>
          <w:sz w:val="30"/>
          <w:lang w:eastAsia="ro-RO"/>
        </w:rPr>
        <w:t>30.06.2025</w:t>
      </w:r>
      <w:r>
        <w:rPr>
          <w:rFonts w:ascii="Times New Roman" w:eastAsia="Times New Roman" w:hAnsi="Times New Roman" w:cs="Times New Roman"/>
          <w:color w:val="000000"/>
          <w:sz w:val="30"/>
          <w:lang w:eastAsia="ro-RO"/>
        </w:rPr>
        <w:t>;</w:t>
      </w:r>
    </w:p>
    <w:p w14:paraId="55429ED0" w14:textId="77777777" w:rsidR="0088191C" w:rsidRPr="0088191C" w:rsidRDefault="0088191C" w:rsidP="0088191C">
      <w:pPr>
        <w:spacing w:after="66" w:line="264" w:lineRule="auto"/>
        <w:ind w:left="509" w:right="129" w:firstLine="199"/>
        <w:jc w:val="both"/>
        <w:rPr>
          <w:rFonts w:ascii="Times New Roman" w:eastAsia="Arial" w:hAnsi="Times New Roman" w:cs="Times New Roman"/>
          <w:bCs/>
          <w:iCs/>
          <w:kern w:val="24"/>
          <w:sz w:val="28"/>
          <w:szCs w:val="28"/>
          <w:lang w:bidi="en-US"/>
        </w:rPr>
      </w:pPr>
      <w:bookmarkStart w:id="0" w:name="_Hlk163209451"/>
      <w:bookmarkStart w:id="1" w:name="_Hlk175750831"/>
      <w:r w:rsidRPr="0088191C">
        <w:rPr>
          <w:rFonts w:ascii="Times New Roman" w:eastAsia="Arial" w:hAnsi="Times New Roman" w:cs="Times New Roman"/>
          <w:bCs/>
          <w:iCs/>
          <w:kern w:val="24"/>
          <w:sz w:val="28"/>
          <w:szCs w:val="28"/>
          <w:lang w:bidi="en-US"/>
        </w:rPr>
        <w:t xml:space="preserve">Ținând cont de: </w:t>
      </w:r>
    </w:p>
    <w:p w14:paraId="77D383D3" w14:textId="77777777" w:rsidR="0088191C" w:rsidRPr="0088191C" w:rsidRDefault="0088191C" w:rsidP="0088191C">
      <w:pPr>
        <w:numPr>
          <w:ilvl w:val="0"/>
          <w:numId w:val="2"/>
        </w:numPr>
        <w:spacing w:after="66" w:line="264" w:lineRule="auto"/>
        <w:ind w:right="129"/>
        <w:jc w:val="both"/>
        <w:rPr>
          <w:rFonts w:ascii="Times New Roman" w:eastAsia="Arial" w:hAnsi="Times New Roman" w:cs="Times New Roman"/>
          <w:bCs/>
          <w:iCs/>
          <w:kern w:val="24"/>
          <w:sz w:val="28"/>
          <w:szCs w:val="28"/>
          <w:lang w:bidi="en-US"/>
        </w:rPr>
      </w:pPr>
      <w:r w:rsidRPr="0088191C">
        <w:rPr>
          <w:rFonts w:ascii="Times New Roman" w:eastAsia="Arial" w:hAnsi="Times New Roman" w:cs="Times New Roman"/>
          <w:bCs/>
          <w:iCs/>
          <w:kern w:val="24"/>
          <w:sz w:val="28"/>
          <w:szCs w:val="28"/>
          <w:lang w:bidi="en-US"/>
        </w:rPr>
        <w:t xml:space="preserve">Regulamentul 2021/241 al Parlamentului European și al Consiliului din 12 februarie 2021 de instituire a Mecanismului de redresare și reziliență </w:t>
      </w:r>
    </w:p>
    <w:p w14:paraId="13A2C41B" w14:textId="2F9CCB41" w:rsidR="0088191C" w:rsidRPr="0088191C" w:rsidRDefault="0088191C" w:rsidP="0088191C">
      <w:pPr>
        <w:numPr>
          <w:ilvl w:val="0"/>
          <w:numId w:val="2"/>
        </w:numPr>
        <w:spacing w:after="66" w:line="264" w:lineRule="auto"/>
        <w:ind w:right="129"/>
        <w:jc w:val="both"/>
        <w:rPr>
          <w:rFonts w:ascii="Times New Roman" w:eastAsia="Arial" w:hAnsi="Times New Roman" w:cs="Times New Roman"/>
          <w:bCs/>
          <w:iCs/>
          <w:kern w:val="24"/>
          <w:sz w:val="28"/>
          <w:szCs w:val="28"/>
          <w:lang w:bidi="en-US"/>
        </w:rPr>
      </w:pPr>
      <w:r w:rsidRPr="0088191C">
        <w:rPr>
          <w:rFonts w:ascii="Times New Roman" w:eastAsia="Arial" w:hAnsi="Times New Roman" w:cs="Times New Roman"/>
          <w:bCs/>
          <w:iCs/>
          <w:kern w:val="24"/>
          <w:sz w:val="28"/>
          <w:szCs w:val="28"/>
          <w:lang w:bidi="en-US"/>
        </w:rPr>
        <w:t xml:space="preserve">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14:paraId="6649EEB6" w14:textId="77777777" w:rsidR="0088191C" w:rsidRPr="0088191C" w:rsidRDefault="0088191C" w:rsidP="0088191C">
      <w:pPr>
        <w:numPr>
          <w:ilvl w:val="0"/>
          <w:numId w:val="2"/>
        </w:numPr>
        <w:spacing w:after="66" w:line="264" w:lineRule="auto"/>
        <w:ind w:right="129"/>
        <w:jc w:val="both"/>
        <w:rPr>
          <w:rFonts w:ascii="Times New Roman" w:eastAsia="Arial" w:hAnsi="Times New Roman" w:cs="Times New Roman"/>
          <w:bCs/>
          <w:iCs/>
          <w:kern w:val="24"/>
          <w:sz w:val="28"/>
          <w:szCs w:val="28"/>
          <w:lang w:bidi="en-US"/>
        </w:rPr>
      </w:pPr>
      <w:r w:rsidRPr="0088191C">
        <w:rPr>
          <w:rFonts w:ascii="Times New Roman" w:eastAsia="Arial" w:hAnsi="Times New Roman" w:cs="Times New Roman"/>
          <w:bCs/>
          <w:iCs/>
          <w:kern w:val="24"/>
          <w:sz w:val="28"/>
          <w:szCs w:val="28"/>
          <w:lang w:bidi="en-US"/>
        </w:rPr>
        <w:t xml:space="preserve">Regulamentul (UE) nr. 1305/2013 privind sprijinul pentru dezvoltare rurală acordat din Fondul european agricol pentru dezvoltare rurală (FEADR) și de abrogare a Regulamentului (CE) nr. 1698/2005 al Consiliului </w:t>
      </w:r>
    </w:p>
    <w:p w14:paraId="3D57B115" w14:textId="77777777" w:rsidR="0088191C" w:rsidRPr="0088191C" w:rsidRDefault="0088191C" w:rsidP="0088191C">
      <w:pPr>
        <w:numPr>
          <w:ilvl w:val="0"/>
          <w:numId w:val="2"/>
        </w:numPr>
        <w:spacing w:after="66" w:line="264" w:lineRule="auto"/>
        <w:ind w:right="129"/>
        <w:jc w:val="both"/>
        <w:rPr>
          <w:rFonts w:ascii="Times New Roman" w:eastAsia="Arial" w:hAnsi="Times New Roman" w:cs="Times New Roman"/>
          <w:bCs/>
          <w:iCs/>
          <w:kern w:val="24"/>
          <w:sz w:val="28"/>
          <w:szCs w:val="28"/>
          <w:lang w:bidi="en-US"/>
        </w:rPr>
      </w:pPr>
      <w:r w:rsidRPr="0088191C">
        <w:rPr>
          <w:rFonts w:ascii="Times New Roman" w:eastAsia="Arial" w:hAnsi="Times New Roman" w:cs="Times New Roman"/>
          <w:bCs/>
          <w:iCs/>
          <w:kern w:val="24"/>
          <w:sz w:val="28"/>
          <w:szCs w:val="28"/>
          <w:lang w:bidi="en-US"/>
        </w:rPr>
        <w:t xml:space="preserve">art. 20, alin. (1), lit. j) din Legea nr. 273/2006, privind finanţele publice locale cu modificările şi completările ulterioare; </w:t>
      </w:r>
    </w:p>
    <w:p w14:paraId="5718DBC2" w14:textId="77777777" w:rsidR="0088191C" w:rsidRPr="0088191C" w:rsidRDefault="0088191C" w:rsidP="0088191C">
      <w:pPr>
        <w:numPr>
          <w:ilvl w:val="0"/>
          <w:numId w:val="2"/>
        </w:numPr>
        <w:spacing w:after="66" w:line="264" w:lineRule="auto"/>
        <w:ind w:right="129"/>
        <w:jc w:val="both"/>
        <w:rPr>
          <w:rFonts w:ascii="Times New Roman" w:eastAsia="Arial" w:hAnsi="Times New Roman" w:cs="Times New Roman"/>
          <w:bCs/>
          <w:iCs/>
          <w:kern w:val="24"/>
          <w:sz w:val="28"/>
          <w:szCs w:val="28"/>
          <w:lang w:bidi="en-US"/>
        </w:rPr>
      </w:pPr>
      <w:r w:rsidRPr="0088191C">
        <w:rPr>
          <w:rFonts w:ascii="Times New Roman" w:eastAsia="Arial" w:hAnsi="Times New Roman" w:cs="Times New Roman"/>
          <w:bCs/>
          <w:iCs/>
          <w:kern w:val="24"/>
          <w:sz w:val="28"/>
          <w:szCs w:val="28"/>
          <w:lang w:bidi="en-US"/>
        </w:rPr>
        <w:t xml:space="preserve">art. 129, alin. (1), alin. (2), lit. b), alin. (4), lit. e), art. 139, alin. (1) și din Ordonanța de urgență a Guvernului nr. 57/2019 privind Codul Administrativ,  cu modificările și completările ulterioare; Având în vedere:   </w:t>
      </w:r>
    </w:p>
    <w:p w14:paraId="6FB37BC4" w14:textId="2DB0D830" w:rsidR="0088191C" w:rsidRPr="0088191C" w:rsidRDefault="0088191C" w:rsidP="0088191C">
      <w:pPr>
        <w:numPr>
          <w:ilvl w:val="0"/>
          <w:numId w:val="2"/>
        </w:numPr>
        <w:spacing w:after="66" w:line="264" w:lineRule="auto"/>
        <w:ind w:right="129"/>
        <w:jc w:val="both"/>
        <w:rPr>
          <w:rFonts w:ascii="Times New Roman" w:eastAsia="Arial" w:hAnsi="Times New Roman" w:cs="Times New Roman"/>
          <w:bCs/>
          <w:iCs/>
          <w:kern w:val="24"/>
          <w:sz w:val="28"/>
          <w:szCs w:val="28"/>
          <w:lang w:bidi="en-US"/>
        </w:rPr>
      </w:pPr>
      <w:r w:rsidRPr="0088191C">
        <w:rPr>
          <w:rFonts w:ascii="Times New Roman" w:eastAsia="Arial" w:hAnsi="Times New Roman" w:cs="Times New Roman"/>
          <w:bCs/>
          <w:iCs/>
          <w:kern w:val="24"/>
          <w:sz w:val="28"/>
          <w:szCs w:val="28"/>
          <w:lang w:bidi="en-US"/>
        </w:rPr>
        <w:t xml:space="preserve">proiectul de </w:t>
      </w:r>
      <w:r w:rsidRPr="0088191C">
        <w:rPr>
          <w:rFonts w:ascii="Times New Roman" w:eastAsia="Arial" w:hAnsi="Times New Roman" w:cs="Times New Roman"/>
          <w:bCs/>
          <w:iCs/>
          <w:kern w:val="24"/>
          <w:sz w:val="28"/>
          <w:szCs w:val="28"/>
          <w:lang w:bidi="en-US"/>
        </w:rPr>
        <w:t>hotărâre</w:t>
      </w:r>
      <w:r>
        <w:rPr>
          <w:rFonts w:ascii="Times New Roman" w:eastAsia="Arial" w:hAnsi="Times New Roman" w:cs="Times New Roman"/>
          <w:bCs/>
          <w:iCs/>
          <w:kern w:val="24"/>
          <w:sz w:val="28"/>
          <w:szCs w:val="28"/>
          <w:lang w:bidi="en-US"/>
        </w:rPr>
        <w:t xml:space="preserve"> </w:t>
      </w:r>
      <w:r w:rsidRPr="0088191C">
        <w:rPr>
          <w:rFonts w:ascii="Times New Roman" w:eastAsia="Arial" w:hAnsi="Times New Roman" w:cs="Times New Roman"/>
          <w:bCs/>
          <w:iCs/>
          <w:kern w:val="24"/>
          <w:sz w:val="28"/>
          <w:szCs w:val="28"/>
          <w:lang w:bidi="en-US"/>
        </w:rPr>
        <w:t xml:space="preserve">al Primarului comunei </w:t>
      </w:r>
      <w:r w:rsidR="0099575D">
        <w:rPr>
          <w:rFonts w:ascii="Times New Roman" w:eastAsia="Arial" w:hAnsi="Times New Roman" w:cs="Times New Roman"/>
          <w:bCs/>
          <w:iCs/>
          <w:kern w:val="24"/>
          <w:sz w:val="28"/>
          <w:szCs w:val="28"/>
          <w:lang w:bidi="en-US"/>
        </w:rPr>
        <w:t>Golăiești</w:t>
      </w:r>
      <w:r w:rsidRPr="0088191C">
        <w:rPr>
          <w:rFonts w:ascii="Times New Roman" w:eastAsia="Arial" w:hAnsi="Times New Roman" w:cs="Times New Roman"/>
          <w:bCs/>
          <w:iCs/>
          <w:kern w:val="24"/>
          <w:sz w:val="28"/>
          <w:szCs w:val="28"/>
          <w:lang w:bidi="en-US"/>
        </w:rPr>
        <w:t xml:space="preserve">, Județul </w:t>
      </w:r>
      <w:r w:rsidR="0099575D">
        <w:rPr>
          <w:rFonts w:ascii="Times New Roman" w:eastAsia="Arial" w:hAnsi="Times New Roman" w:cs="Times New Roman"/>
          <w:bCs/>
          <w:iCs/>
          <w:kern w:val="24"/>
          <w:sz w:val="28"/>
          <w:szCs w:val="28"/>
          <w:lang w:bidi="en-US"/>
        </w:rPr>
        <w:t>Iași</w:t>
      </w:r>
      <w:r w:rsidRPr="0088191C">
        <w:rPr>
          <w:rFonts w:ascii="Times New Roman" w:eastAsia="Arial" w:hAnsi="Times New Roman" w:cs="Times New Roman"/>
          <w:bCs/>
          <w:iCs/>
          <w:kern w:val="24"/>
          <w:sz w:val="28"/>
          <w:szCs w:val="28"/>
          <w:lang w:bidi="en-US"/>
        </w:rPr>
        <w:t xml:space="preserve">;  </w:t>
      </w:r>
    </w:p>
    <w:p w14:paraId="539FEEC9" w14:textId="08F8377E" w:rsidR="0088191C" w:rsidRPr="0088191C" w:rsidRDefault="0088191C" w:rsidP="0088191C">
      <w:pPr>
        <w:numPr>
          <w:ilvl w:val="0"/>
          <w:numId w:val="2"/>
        </w:numPr>
        <w:spacing w:after="66" w:line="264" w:lineRule="auto"/>
        <w:ind w:right="129"/>
        <w:jc w:val="both"/>
        <w:rPr>
          <w:rFonts w:ascii="Times New Roman" w:eastAsia="Arial" w:hAnsi="Times New Roman" w:cs="Times New Roman"/>
          <w:bCs/>
          <w:iCs/>
          <w:kern w:val="24"/>
          <w:sz w:val="28"/>
          <w:szCs w:val="28"/>
          <w:lang w:bidi="en-US"/>
        </w:rPr>
      </w:pPr>
      <w:r w:rsidRPr="0088191C">
        <w:rPr>
          <w:rFonts w:ascii="Times New Roman" w:eastAsia="Arial" w:hAnsi="Times New Roman" w:cs="Times New Roman"/>
          <w:bCs/>
          <w:iCs/>
          <w:kern w:val="24"/>
          <w:sz w:val="28"/>
          <w:szCs w:val="28"/>
          <w:lang w:bidi="en-US"/>
        </w:rPr>
        <w:t xml:space="preserve">raportul prin care propune aprobarea "Strategiei de Dezvoltare Locala a Comunei </w:t>
      </w:r>
      <w:r w:rsidR="0099575D">
        <w:rPr>
          <w:rFonts w:ascii="Times New Roman" w:eastAsia="Arial" w:hAnsi="Times New Roman" w:cs="Times New Roman"/>
          <w:bCs/>
          <w:iCs/>
          <w:kern w:val="24"/>
          <w:sz w:val="28"/>
          <w:szCs w:val="28"/>
          <w:lang w:bidi="en-US"/>
        </w:rPr>
        <w:t>Golăiești</w:t>
      </w:r>
      <w:r w:rsidRPr="0088191C">
        <w:rPr>
          <w:rFonts w:ascii="Times New Roman" w:eastAsia="Arial" w:hAnsi="Times New Roman" w:cs="Times New Roman"/>
          <w:bCs/>
          <w:iCs/>
          <w:kern w:val="24"/>
          <w:sz w:val="28"/>
          <w:szCs w:val="28"/>
          <w:lang w:bidi="en-US"/>
        </w:rPr>
        <w:t xml:space="preserve">, județul </w:t>
      </w:r>
      <w:r w:rsidR="0099575D">
        <w:rPr>
          <w:rFonts w:ascii="Times New Roman" w:eastAsia="Arial" w:hAnsi="Times New Roman" w:cs="Times New Roman"/>
          <w:bCs/>
          <w:iCs/>
          <w:kern w:val="24"/>
          <w:sz w:val="28"/>
          <w:szCs w:val="28"/>
          <w:lang w:bidi="en-US"/>
        </w:rPr>
        <w:t xml:space="preserve">Iași </w:t>
      </w:r>
      <w:r w:rsidRPr="0088191C">
        <w:rPr>
          <w:rFonts w:ascii="Times New Roman" w:eastAsia="Arial" w:hAnsi="Times New Roman" w:cs="Times New Roman"/>
          <w:bCs/>
          <w:iCs/>
          <w:kern w:val="24"/>
          <w:sz w:val="28"/>
          <w:szCs w:val="28"/>
          <w:lang w:bidi="en-US"/>
        </w:rPr>
        <w:t>pentru perioada 202</w:t>
      </w:r>
      <w:r w:rsidR="0099575D">
        <w:rPr>
          <w:rFonts w:ascii="Times New Roman" w:eastAsia="Arial" w:hAnsi="Times New Roman" w:cs="Times New Roman"/>
          <w:bCs/>
          <w:iCs/>
          <w:kern w:val="24"/>
          <w:sz w:val="28"/>
          <w:szCs w:val="28"/>
          <w:lang w:bidi="en-US"/>
        </w:rPr>
        <w:t>5</w:t>
      </w:r>
      <w:r w:rsidRPr="0088191C">
        <w:rPr>
          <w:rFonts w:ascii="Times New Roman" w:eastAsia="Arial" w:hAnsi="Times New Roman" w:cs="Times New Roman"/>
          <w:bCs/>
          <w:iCs/>
          <w:kern w:val="24"/>
          <w:sz w:val="28"/>
          <w:szCs w:val="28"/>
          <w:lang w:bidi="en-US"/>
        </w:rPr>
        <w:t>-20</w:t>
      </w:r>
      <w:r w:rsidR="0099575D">
        <w:rPr>
          <w:rFonts w:ascii="Times New Roman" w:eastAsia="Arial" w:hAnsi="Times New Roman" w:cs="Times New Roman"/>
          <w:bCs/>
          <w:iCs/>
          <w:kern w:val="24"/>
          <w:sz w:val="28"/>
          <w:szCs w:val="28"/>
          <w:lang w:bidi="en-US"/>
        </w:rPr>
        <w:t>30</w:t>
      </w:r>
      <w:r w:rsidRPr="0088191C">
        <w:rPr>
          <w:rFonts w:ascii="Times New Roman" w:eastAsia="Arial" w:hAnsi="Times New Roman" w:cs="Times New Roman"/>
          <w:bCs/>
          <w:iCs/>
          <w:kern w:val="24"/>
          <w:sz w:val="28"/>
          <w:szCs w:val="28"/>
          <w:lang w:bidi="en-US"/>
        </w:rPr>
        <w:t xml:space="preserve">".  </w:t>
      </w:r>
    </w:p>
    <w:p w14:paraId="1375963B" w14:textId="43ABE7A8" w:rsidR="00A25E05" w:rsidRDefault="0088191C" w:rsidP="0088191C">
      <w:pPr>
        <w:spacing w:after="66" w:line="264" w:lineRule="auto"/>
        <w:ind w:left="509" w:right="129" w:firstLine="199"/>
        <w:jc w:val="both"/>
        <w:rPr>
          <w:rFonts w:ascii="Times New Roman" w:eastAsia="Times New Roman" w:hAnsi="Times New Roman" w:cs="Times New Roman"/>
          <w:color w:val="000000"/>
          <w:sz w:val="28"/>
          <w:szCs w:val="28"/>
          <w:lang w:eastAsia="ro-RO"/>
        </w:rPr>
      </w:pPr>
      <w:r w:rsidRPr="0088191C">
        <w:rPr>
          <w:rFonts w:ascii="Times New Roman" w:eastAsia="Arial" w:hAnsi="Times New Roman" w:cs="Times New Roman"/>
          <w:bCs/>
          <w:iCs/>
          <w:kern w:val="24"/>
          <w:sz w:val="28"/>
          <w:szCs w:val="28"/>
          <w:lang w:bidi="en-US"/>
        </w:rPr>
        <w:t xml:space="preserve">   În temeiul art. 196 alin. (1) lit. b)  din O.U.G. nr. 57/2019 privind Codul administrativ, modificările şi completările ulterioare,</w:t>
      </w:r>
    </w:p>
    <w:bookmarkEnd w:id="1"/>
    <w:p w14:paraId="2111058A" w14:textId="63ADBD72" w:rsidR="00A25E05" w:rsidRDefault="00A25E05" w:rsidP="00A25E05">
      <w:pPr>
        <w:spacing w:after="599" w:line="232" w:lineRule="auto"/>
        <w:ind w:left="139" w:firstLine="609"/>
        <w:jc w:val="center"/>
        <w:rPr>
          <w:rFonts w:ascii="Times New Roman" w:eastAsia="Times New Roman" w:hAnsi="Times New Roman" w:cs="Times New Roman"/>
          <w:b/>
          <w:bCs/>
          <w:color w:val="000000"/>
          <w:sz w:val="30"/>
          <w:lang w:eastAsia="ro-RO"/>
        </w:rPr>
      </w:pPr>
      <w:r>
        <w:rPr>
          <w:rFonts w:ascii="Times New Roman" w:eastAsia="Times New Roman" w:hAnsi="Times New Roman" w:cs="Times New Roman"/>
          <w:b/>
          <w:bCs/>
          <w:color w:val="000000"/>
          <w:sz w:val="30"/>
          <w:lang w:eastAsia="ro-RO"/>
        </w:rPr>
        <w:t>HOTĂR</w:t>
      </w:r>
      <w:r w:rsidR="004903B6">
        <w:rPr>
          <w:rFonts w:ascii="Times New Roman" w:eastAsia="Times New Roman" w:hAnsi="Times New Roman" w:cs="Times New Roman"/>
          <w:b/>
          <w:bCs/>
          <w:color w:val="000000"/>
          <w:sz w:val="30"/>
          <w:lang w:eastAsia="ro-RO"/>
        </w:rPr>
        <w:t>ĂȘTE</w:t>
      </w:r>
      <w:r>
        <w:rPr>
          <w:rFonts w:ascii="Times New Roman" w:eastAsia="Times New Roman" w:hAnsi="Times New Roman" w:cs="Times New Roman"/>
          <w:b/>
          <w:bCs/>
          <w:color w:val="000000"/>
          <w:sz w:val="30"/>
          <w:lang w:eastAsia="ro-RO"/>
        </w:rPr>
        <w:t>:</w:t>
      </w:r>
    </w:p>
    <w:bookmarkEnd w:id="0"/>
    <w:p w14:paraId="7EAD4253" w14:textId="508B4754" w:rsidR="0099575D" w:rsidRPr="0099575D" w:rsidRDefault="0099575D" w:rsidP="0099575D">
      <w:pPr>
        <w:spacing w:after="36" w:line="247" w:lineRule="auto"/>
        <w:ind w:left="-3" w:right="156" w:firstLine="708"/>
        <w:jc w:val="both"/>
        <w:rPr>
          <w:rFonts w:ascii="Times New Roman" w:eastAsia="Times New Roman" w:hAnsi="Times New Roman" w:cs="Times New Roman"/>
          <w:color w:val="000000"/>
          <w:kern w:val="2"/>
          <w:sz w:val="28"/>
          <w:szCs w:val="24"/>
          <w:lang w:eastAsia="ro-RO"/>
          <w14:ligatures w14:val="standardContextual"/>
        </w:rPr>
      </w:pPr>
      <w:r w:rsidRPr="0099575D">
        <w:rPr>
          <w:rFonts w:ascii="Times New Roman" w:eastAsia="Times New Roman" w:hAnsi="Times New Roman" w:cs="Times New Roman"/>
          <w:b/>
          <w:color w:val="000000"/>
          <w:kern w:val="2"/>
          <w:sz w:val="28"/>
          <w:szCs w:val="24"/>
          <w:lang w:eastAsia="ro-RO"/>
          <w14:ligatures w14:val="standardContextual"/>
        </w:rPr>
        <w:lastRenderedPageBreak/>
        <w:t>Art.1.</w:t>
      </w:r>
      <w:r w:rsidRPr="0099575D">
        <w:rPr>
          <w:rFonts w:ascii="Times New Roman" w:eastAsia="Times New Roman" w:hAnsi="Times New Roman" w:cs="Times New Roman"/>
          <w:color w:val="000000"/>
          <w:kern w:val="2"/>
          <w:sz w:val="28"/>
          <w:szCs w:val="24"/>
          <w:lang w:eastAsia="ro-RO"/>
          <w14:ligatures w14:val="standardContextual"/>
        </w:rPr>
        <w:t xml:space="preserve">  Se aprobă Strategia de Dezvoltare Locala a Comunei </w:t>
      </w:r>
      <w:r>
        <w:rPr>
          <w:rFonts w:ascii="Times New Roman" w:eastAsia="Times New Roman" w:hAnsi="Times New Roman" w:cs="Times New Roman"/>
          <w:color w:val="000000"/>
          <w:kern w:val="2"/>
          <w:sz w:val="28"/>
          <w:szCs w:val="24"/>
          <w:lang w:eastAsia="ro-RO"/>
          <w14:ligatures w14:val="standardContextual"/>
        </w:rPr>
        <w:t>Golăiești</w:t>
      </w:r>
      <w:r w:rsidRPr="0099575D">
        <w:rPr>
          <w:rFonts w:ascii="Times New Roman" w:eastAsia="Times New Roman" w:hAnsi="Times New Roman" w:cs="Times New Roman"/>
          <w:color w:val="000000"/>
          <w:kern w:val="2"/>
          <w:sz w:val="28"/>
          <w:szCs w:val="24"/>
          <w:lang w:eastAsia="ro-RO"/>
          <w14:ligatures w14:val="standardContextual"/>
        </w:rPr>
        <w:t xml:space="preserve">, </w:t>
      </w:r>
      <w:r w:rsidRPr="0099575D">
        <w:rPr>
          <w:rFonts w:ascii="Times New Roman" w:eastAsia="Times New Roman" w:hAnsi="Times New Roman" w:cs="Times New Roman"/>
          <w:color w:val="000000"/>
          <w:kern w:val="2"/>
          <w:sz w:val="28"/>
          <w:szCs w:val="24"/>
          <w:lang w:eastAsia="ro-RO"/>
          <w14:ligatures w14:val="standardContextual"/>
        </w:rPr>
        <w:t>județul</w:t>
      </w:r>
      <w:r w:rsidRPr="0099575D">
        <w:rPr>
          <w:rFonts w:ascii="Times New Roman" w:eastAsia="Times New Roman" w:hAnsi="Times New Roman" w:cs="Times New Roman"/>
          <w:color w:val="000000"/>
          <w:kern w:val="2"/>
          <w:sz w:val="28"/>
          <w:szCs w:val="24"/>
          <w:lang w:eastAsia="ro-RO"/>
          <w14:ligatures w14:val="standardContextual"/>
        </w:rPr>
        <w:t xml:space="preserve"> </w:t>
      </w:r>
      <w:r>
        <w:rPr>
          <w:rFonts w:ascii="Times New Roman" w:eastAsia="Times New Roman" w:hAnsi="Times New Roman" w:cs="Times New Roman"/>
          <w:color w:val="000000"/>
          <w:kern w:val="2"/>
          <w:sz w:val="28"/>
          <w:szCs w:val="24"/>
          <w:lang w:eastAsia="ro-RO"/>
          <w14:ligatures w14:val="standardContextual"/>
        </w:rPr>
        <w:t>Iași</w:t>
      </w:r>
      <w:r w:rsidRPr="0099575D">
        <w:rPr>
          <w:rFonts w:ascii="Times New Roman" w:eastAsia="Times New Roman" w:hAnsi="Times New Roman" w:cs="Times New Roman"/>
          <w:color w:val="000000"/>
          <w:kern w:val="2"/>
          <w:sz w:val="28"/>
          <w:szCs w:val="24"/>
          <w:lang w:eastAsia="ro-RO"/>
          <w14:ligatures w14:val="standardContextual"/>
        </w:rPr>
        <w:t xml:space="preserve"> pentru perioada 202</w:t>
      </w:r>
      <w:r>
        <w:rPr>
          <w:rFonts w:ascii="Times New Roman" w:eastAsia="Times New Roman" w:hAnsi="Times New Roman" w:cs="Times New Roman"/>
          <w:color w:val="000000"/>
          <w:kern w:val="2"/>
          <w:sz w:val="28"/>
          <w:szCs w:val="24"/>
          <w:lang w:eastAsia="ro-RO"/>
          <w14:ligatures w14:val="standardContextual"/>
        </w:rPr>
        <w:t>5</w:t>
      </w:r>
      <w:r w:rsidRPr="0099575D">
        <w:rPr>
          <w:rFonts w:ascii="Times New Roman" w:eastAsia="Times New Roman" w:hAnsi="Times New Roman" w:cs="Times New Roman"/>
          <w:color w:val="000000"/>
          <w:kern w:val="2"/>
          <w:sz w:val="28"/>
          <w:szCs w:val="24"/>
          <w:lang w:eastAsia="ro-RO"/>
          <w14:ligatures w14:val="standardContextual"/>
        </w:rPr>
        <w:t>-20</w:t>
      </w:r>
      <w:r>
        <w:rPr>
          <w:rFonts w:ascii="Times New Roman" w:eastAsia="Times New Roman" w:hAnsi="Times New Roman" w:cs="Times New Roman"/>
          <w:color w:val="000000"/>
          <w:kern w:val="2"/>
          <w:sz w:val="28"/>
          <w:szCs w:val="24"/>
          <w:lang w:eastAsia="ro-RO"/>
          <w14:ligatures w14:val="standardContextual"/>
        </w:rPr>
        <w:t>30</w:t>
      </w:r>
      <w:r w:rsidRPr="0099575D">
        <w:rPr>
          <w:rFonts w:ascii="Times New Roman" w:eastAsia="Times New Roman" w:hAnsi="Times New Roman" w:cs="Times New Roman"/>
          <w:color w:val="000000"/>
          <w:kern w:val="2"/>
          <w:sz w:val="28"/>
          <w:szCs w:val="24"/>
          <w:lang w:eastAsia="ro-RO"/>
          <w14:ligatures w14:val="standardContextual"/>
        </w:rPr>
        <w:t xml:space="preserve">, conform anexei care face parte integrantă din prezenta hotărâre. </w:t>
      </w:r>
    </w:p>
    <w:p w14:paraId="57D664BC" w14:textId="2E906D2F" w:rsidR="0099575D" w:rsidRPr="0099575D" w:rsidRDefault="0099575D" w:rsidP="0099575D">
      <w:pPr>
        <w:spacing w:after="37" w:line="247" w:lineRule="auto"/>
        <w:ind w:left="-3" w:right="156" w:firstLine="708"/>
        <w:jc w:val="both"/>
        <w:rPr>
          <w:rFonts w:ascii="Times New Roman" w:eastAsia="Times New Roman" w:hAnsi="Times New Roman" w:cs="Times New Roman"/>
          <w:color w:val="000000"/>
          <w:kern w:val="2"/>
          <w:sz w:val="28"/>
          <w:szCs w:val="24"/>
          <w:lang w:eastAsia="ro-RO"/>
          <w14:ligatures w14:val="standardContextual"/>
        </w:rPr>
      </w:pPr>
      <w:r w:rsidRPr="0099575D">
        <w:rPr>
          <w:rFonts w:ascii="Times New Roman" w:eastAsia="Times New Roman" w:hAnsi="Times New Roman" w:cs="Times New Roman"/>
          <w:b/>
          <w:color w:val="000000"/>
          <w:kern w:val="2"/>
          <w:sz w:val="28"/>
          <w:szCs w:val="24"/>
          <w:lang w:eastAsia="ro-RO"/>
          <w14:ligatures w14:val="standardContextual"/>
        </w:rPr>
        <w:t>Art.2.</w:t>
      </w:r>
      <w:r w:rsidRPr="0099575D">
        <w:rPr>
          <w:rFonts w:ascii="Times New Roman" w:eastAsia="Times New Roman" w:hAnsi="Times New Roman" w:cs="Times New Roman"/>
          <w:color w:val="000000"/>
          <w:kern w:val="2"/>
          <w:sz w:val="28"/>
          <w:szCs w:val="24"/>
          <w:lang w:eastAsia="ro-RO"/>
          <w14:ligatures w14:val="standardContextual"/>
        </w:rPr>
        <w:t xml:space="preserve"> Primarul Comunei </w:t>
      </w:r>
      <w:r>
        <w:rPr>
          <w:rFonts w:ascii="Times New Roman" w:eastAsia="Times New Roman" w:hAnsi="Times New Roman" w:cs="Times New Roman"/>
          <w:color w:val="000000"/>
          <w:kern w:val="2"/>
          <w:sz w:val="28"/>
          <w:szCs w:val="24"/>
          <w:lang w:eastAsia="ro-RO"/>
          <w14:ligatures w14:val="standardContextual"/>
        </w:rPr>
        <w:t>Golăiești</w:t>
      </w:r>
      <w:r w:rsidRPr="0099575D">
        <w:rPr>
          <w:rFonts w:ascii="Times New Roman" w:eastAsia="Times New Roman" w:hAnsi="Times New Roman" w:cs="Times New Roman"/>
          <w:color w:val="000000"/>
          <w:kern w:val="2"/>
          <w:sz w:val="28"/>
          <w:szCs w:val="24"/>
          <w:lang w:eastAsia="ro-RO"/>
          <w14:ligatures w14:val="standardContextual"/>
        </w:rPr>
        <w:t xml:space="preserve"> </w:t>
      </w:r>
      <w:r w:rsidRPr="0099575D">
        <w:rPr>
          <w:rFonts w:ascii="Times New Roman" w:eastAsia="Times New Roman" w:hAnsi="Times New Roman" w:cs="Times New Roman"/>
          <w:color w:val="000000"/>
          <w:kern w:val="2"/>
          <w:sz w:val="28"/>
          <w:szCs w:val="24"/>
          <w:lang w:eastAsia="ro-RO"/>
          <w14:ligatures w14:val="standardContextual"/>
        </w:rPr>
        <w:t xml:space="preserve">va asigura aducerea la </w:t>
      </w:r>
      <w:r w:rsidRPr="0099575D">
        <w:rPr>
          <w:rFonts w:ascii="Times New Roman" w:eastAsia="Times New Roman" w:hAnsi="Times New Roman" w:cs="Times New Roman"/>
          <w:color w:val="000000"/>
          <w:kern w:val="2"/>
          <w:sz w:val="28"/>
          <w:szCs w:val="24"/>
          <w:lang w:eastAsia="ro-RO"/>
          <w14:ligatures w14:val="standardContextual"/>
        </w:rPr>
        <w:t>îndeplinire</w:t>
      </w:r>
      <w:r w:rsidRPr="0099575D">
        <w:rPr>
          <w:rFonts w:ascii="Times New Roman" w:eastAsia="Times New Roman" w:hAnsi="Times New Roman" w:cs="Times New Roman"/>
          <w:color w:val="000000"/>
          <w:kern w:val="2"/>
          <w:sz w:val="28"/>
          <w:szCs w:val="24"/>
          <w:lang w:eastAsia="ro-RO"/>
          <w14:ligatures w14:val="standardContextual"/>
        </w:rPr>
        <w:t xml:space="preserve"> a prezentei hotărâri prin intermediul compartimentelor de specialitate, iar secretarul general al comunei va asigura comunicarea prezentei </w:t>
      </w:r>
      <w:r w:rsidRPr="0099575D">
        <w:rPr>
          <w:rFonts w:ascii="Times New Roman" w:eastAsia="Times New Roman" w:hAnsi="Times New Roman" w:cs="Times New Roman"/>
          <w:color w:val="000000"/>
          <w:kern w:val="2"/>
          <w:sz w:val="28"/>
          <w:szCs w:val="24"/>
          <w:lang w:eastAsia="ro-RO"/>
          <w14:ligatures w14:val="standardContextual"/>
        </w:rPr>
        <w:t>hotărâri</w:t>
      </w:r>
      <w:r w:rsidRPr="0099575D">
        <w:rPr>
          <w:rFonts w:ascii="Times New Roman" w:eastAsia="Times New Roman" w:hAnsi="Times New Roman" w:cs="Times New Roman"/>
          <w:color w:val="000000"/>
          <w:kern w:val="2"/>
          <w:sz w:val="28"/>
          <w:szCs w:val="24"/>
          <w:lang w:eastAsia="ro-RO"/>
          <w14:ligatures w14:val="standardContextual"/>
        </w:rPr>
        <w:t xml:space="preserve"> </w:t>
      </w:r>
      <w:r w:rsidRPr="0099575D">
        <w:rPr>
          <w:rFonts w:ascii="Times New Roman" w:eastAsia="Times New Roman" w:hAnsi="Times New Roman" w:cs="Times New Roman"/>
          <w:color w:val="000000"/>
          <w:kern w:val="2"/>
          <w:sz w:val="28"/>
          <w:szCs w:val="24"/>
          <w:lang w:eastAsia="ro-RO"/>
          <w14:ligatures w14:val="standardContextual"/>
        </w:rPr>
        <w:t>Instituției</w:t>
      </w:r>
      <w:r w:rsidRPr="0099575D">
        <w:rPr>
          <w:rFonts w:ascii="Times New Roman" w:eastAsia="Times New Roman" w:hAnsi="Times New Roman" w:cs="Times New Roman"/>
          <w:color w:val="000000"/>
          <w:kern w:val="2"/>
          <w:sz w:val="28"/>
          <w:szCs w:val="24"/>
          <w:lang w:eastAsia="ro-RO"/>
          <w14:ligatures w14:val="standardContextual"/>
        </w:rPr>
        <w:t xml:space="preserve"> Prefectului-</w:t>
      </w:r>
      <w:r w:rsidRPr="0099575D">
        <w:rPr>
          <w:rFonts w:ascii="Times New Roman" w:eastAsia="Times New Roman" w:hAnsi="Times New Roman" w:cs="Times New Roman"/>
          <w:color w:val="000000"/>
          <w:kern w:val="2"/>
          <w:sz w:val="28"/>
          <w:szCs w:val="24"/>
          <w:lang w:eastAsia="ro-RO"/>
          <w14:ligatures w14:val="standardContextual"/>
        </w:rPr>
        <w:t>Județul</w:t>
      </w:r>
      <w:r w:rsidRPr="0099575D">
        <w:rPr>
          <w:rFonts w:ascii="Times New Roman" w:eastAsia="Times New Roman" w:hAnsi="Times New Roman" w:cs="Times New Roman"/>
          <w:color w:val="000000"/>
          <w:kern w:val="2"/>
          <w:sz w:val="28"/>
          <w:szCs w:val="24"/>
          <w:lang w:eastAsia="ro-RO"/>
          <w14:ligatures w14:val="standardContextual"/>
        </w:rPr>
        <w:t xml:space="preserve"> </w:t>
      </w:r>
      <w:r>
        <w:rPr>
          <w:rFonts w:ascii="Times New Roman" w:eastAsia="Times New Roman" w:hAnsi="Times New Roman" w:cs="Times New Roman"/>
          <w:color w:val="000000"/>
          <w:kern w:val="2"/>
          <w:sz w:val="28"/>
          <w:szCs w:val="24"/>
          <w:lang w:eastAsia="ro-RO"/>
          <w14:ligatures w14:val="standardContextual"/>
        </w:rPr>
        <w:t>Iași</w:t>
      </w:r>
      <w:r w:rsidRPr="0099575D">
        <w:rPr>
          <w:rFonts w:ascii="Times New Roman" w:eastAsia="Times New Roman" w:hAnsi="Times New Roman" w:cs="Times New Roman"/>
          <w:color w:val="000000"/>
          <w:kern w:val="2"/>
          <w:sz w:val="28"/>
          <w:szCs w:val="24"/>
          <w:lang w:eastAsia="ro-RO"/>
          <w14:ligatures w14:val="standardContextual"/>
        </w:rPr>
        <w:t xml:space="preserve"> în vederea </w:t>
      </w:r>
      <w:r w:rsidRPr="0099575D">
        <w:rPr>
          <w:rFonts w:ascii="Times New Roman" w:eastAsia="Times New Roman" w:hAnsi="Times New Roman" w:cs="Times New Roman"/>
          <w:color w:val="000000"/>
          <w:kern w:val="2"/>
          <w:sz w:val="28"/>
          <w:szCs w:val="24"/>
          <w:lang w:eastAsia="ro-RO"/>
          <w14:ligatures w14:val="standardContextual"/>
        </w:rPr>
        <w:t>exercitării</w:t>
      </w:r>
      <w:r w:rsidRPr="0099575D">
        <w:rPr>
          <w:rFonts w:ascii="Times New Roman" w:eastAsia="Times New Roman" w:hAnsi="Times New Roman" w:cs="Times New Roman"/>
          <w:color w:val="000000"/>
          <w:kern w:val="2"/>
          <w:sz w:val="28"/>
          <w:szCs w:val="24"/>
          <w:lang w:eastAsia="ro-RO"/>
          <w14:ligatures w14:val="standardContextual"/>
        </w:rPr>
        <w:t xml:space="preserve"> controlului de legalitate, primarului comunei </w:t>
      </w:r>
      <w:r>
        <w:rPr>
          <w:rFonts w:ascii="Times New Roman" w:eastAsia="Times New Roman" w:hAnsi="Times New Roman" w:cs="Times New Roman"/>
          <w:color w:val="000000"/>
          <w:kern w:val="2"/>
          <w:sz w:val="28"/>
          <w:szCs w:val="24"/>
          <w:lang w:eastAsia="ro-RO"/>
          <w14:ligatures w14:val="standardContextual"/>
        </w:rPr>
        <w:t>Golăiești</w:t>
      </w:r>
      <w:r w:rsidRPr="0099575D">
        <w:rPr>
          <w:rFonts w:ascii="Times New Roman" w:eastAsia="Times New Roman" w:hAnsi="Times New Roman" w:cs="Times New Roman"/>
          <w:color w:val="000000"/>
          <w:kern w:val="2"/>
          <w:sz w:val="28"/>
          <w:szCs w:val="24"/>
          <w:lang w:eastAsia="ro-RO"/>
          <w14:ligatures w14:val="standardContextual"/>
        </w:rPr>
        <w:t xml:space="preserve"> şi va aduce la </w:t>
      </w:r>
      <w:r w:rsidRPr="0099575D">
        <w:rPr>
          <w:rFonts w:ascii="Times New Roman" w:eastAsia="Times New Roman" w:hAnsi="Times New Roman" w:cs="Times New Roman"/>
          <w:color w:val="000000"/>
          <w:kern w:val="2"/>
          <w:sz w:val="28"/>
          <w:szCs w:val="24"/>
          <w:lang w:eastAsia="ro-RO"/>
          <w14:ligatures w14:val="standardContextual"/>
        </w:rPr>
        <w:t>cunoștință</w:t>
      </w:r>
      <w:r w:rsidRPr="0099575D">
        <w:rPr>
          <w:rFonts w:ascii="Times New Roman" w:eastAsia="Times New Roman" w:hAnsi="Times New Roman" w:cs="Times New Roman"/>
          <w:color w:val="000000"/>
          <w:kern w:val="2"/>
          <w:sz w:val="28"/>
          <w:szCs w:val="24"/>
          <w:lang w:eastAsia="ro-RO"/>
          <w14:ligatures w14:val="standardContextual"/>
        </w:rPr>
        <w:t xml:space="preserve"> publică prin </w:t>
      </w:r>
      <w:r w:rsidRPr="0099575D">
        <w:rPr>
          <w:rFonts w:ascii="Times New Roman" w:eastAsia="Times New Roman" w:hAnsi="Times New Roman" w:cs="Times New Roman"/>
          <w:color w:val="000000"/>
          <w:kern w:val="2"/>
          <w:sz w:val="28"/>
          <w:szCs w:val="24"/>
          <w:lang w:eastAsia="ro-RO"/>
          <w14:ligatures w14:val="standardContextual"/>
        </w:rPr>
        <w:t>afișare</w:t>
      </w:r>
      <w:r w:rsidRPr="0099575D">
        <w:rPr>
          <w:rFonts w:ascii="Times New Roman" w:eastAsia="Times New Roman" w:hAnsi="Times New Roman" w:cs="Times New Roman"/>
          <w:color w:val="000000"/>
          <w:kern w:val="2"/>
          <w:sz w:val="28"/>
          <w:szCs w:val="24"/>
          <w:lang w:eastAsia="ro-RO"/>
          <w14:ligatures w14:val="standardContextual"/>
        </w:rPr>
        <w:t xml:space="preserve"> la sediul Consiliului Local, pe pagina de internet și în Monitorul Oficial Local pentru informare.  </w:t>
      </w:r>
    </w:p>
    <w:p w14:paraId="1E470078" w14:textId="77777777" w:rsidR="00B51DE6" w:rsidRDefault="00B51DE6"/>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2"/>
        <w:gridCol w:w="2345"/>
      </w:tblGrid>
      <w:tr w:rsidR="001A2E50" w14:paraId="1CD90625" w14:textId="77777777" w:rsidTr="003C0834">
        <w:trPr>
          <w:trHeight w:val="550"/>
        </w:trPr>
        <w:tc>
          <w:tcPr>
            <w:tcW w:w="4942" w:type="dxa"/>
          </w:tcPr>
          <w:p w14:paraId="22EBAD3A" w14:textId="77777777" w:rsidR="001A2E50" w:rsidRPr="001464BE" w:rsidRDefault="001A2E50" w:rsidP="00E46ACD">
            <w:pPr>
              <w:jc w:val="both"/>
              <w:rPr>
                <w:rFonts w:ascii="Times New Roman" w:hAnsi="Times New Roman"/>
                <w:b/>
                <w:bCs/>
              </w:rPr>
            </w:pPr>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345" w:type="dxa"/>
          </w:tcPr>
          <w:p w14:paraId="46614676" w14:textId="77777777" w:rsidR="001A2E50" w:rsidRDefault="001A2E50" w:rsidP="00E46ACD">
            <w:pPr>
              <w:ind w:left="895"/>
              <w:jc w:val="both"/>
              <w:rPr>
                <w:rFonts w:ascii="Times New Roman" w:hAnsi="Times New Roman"/>
              </w:rPr>
            </w:pPr>
          </w:p>
        </w:tc>
      </w:tr>
      <w:tr w:rsidR="001A2E50" w14:paraId="61BEFEE7" w14:textId="77777777" w:rsidTr="00E46ACD">
        <w:trPr>
          <w:trHeight w:val="288"/>
        </w:trPr>
        <w:tc>
          <w:tcPr>
            <w:tcW w:w="4942" w:type="dxa"/>
          </w:tcPr>
          <w:p w14:paraId="4CCD74C9" w14:textId="77777777" w:rsidR="001A2E50" w:rsidRPr="001464BE" w:rsidRDefault="001A2E50" w:rsidP="00E46ACD">
            <w:pPr>
              <w:jc w:val="both"/>
              <w:rPr>
                <w:rFonts w:ascii="Times New Roman" w:hAnsi="Times New Roman"/>
                <w:b/>
                <w:bCs/>
              </w:rPr>
            </w:pPr>
            <w:r w:rsidRPr="001464BE">
              <w:rPr>
                <w:rFonts w:ascii="Times New Roman" w:hAnsi="Times New Roman"/>
                <w:b/>
                <w:bCs/>
              </w:rPr>
              <w:t>Nr total voturi exprimate</w:t>
            </w:r>
          </w:p>
        </w:tc>
        <w:tc>
          <w:tcPr>
            <w:tcW w:w="2345" w:type="dxa"/>
          </w:tcPr>
          <w:p w14:paraId="01061778" w14:textId="77777777" w:rsidR="001A2E50" w:rsidRDefault="001A2E50" w:rsidP="00E46ACD">
            <w:pPr>
              <w:ind w:left="895"/>
              <w:jc w:val="both"/>
              <w:rPr>
                <w:rFonts w:ascii="Times New Roman" w:hAnsi="Times New Roman"/>
              </w:rPr>
            </w:pPr>
          </w:p>
        </w:tc>
      </w:tr>
      <w:tr w:rsidR="001A2E50" w:rsidRPr="00094C97" w14:paraId="39E99C07" w14:textId="77777777" w:rsidTr="00E46ACD">
        <w:trPr>
          <w:trHeight w:val="304"/>
        </w:trPr>
        <w:tc>
          <w:tcPr>
            <w:tcW w:w="4942" w:type="dxa"/>
          </w:tcPr>
          <w:p w14:paraId="7745D97B" w14:textId="77777777" w:rsidR="001A2E50" w:rsidRPr="001464BE" w:rsidRDefault="001A2E50" w:rsidP="00E46ACD">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345" w:type="dxa"/>
          </w:tcPr>
          <w:p w14:paraId="4DB528C3" w14:textId="77777777" w:rsidR="001A2E50" w:rsidRPr="00094C97" w:rsidRDefault="001A2E50" w:rsidP="00E46ACD">
            <w:pPr>
              <w:jc w:val="both"/>
              <w:rPr>
                <w:rFonts w:ascii="Times New Roman" w:hAnsi="Times New Roman"/>
              </w:rPr>
            </w:pPr>
          </w:p>
        </w:tc>
      </w:tr>
      <w:tr w:rsidR="001A2E50" w14:paraId="595CD4A6" w14:textId="77777777" w:rsidTr="00E46ACD">
        <w:trPr>
          <w:trHeight w:val="259"/>
        </w:trPr>
        <w:tc>
          <w:tcPr>
            <w:tcW w:w="4942" w:type="dxa"/>
          </w:tcPr>
          <w:p w14:paraId="5213948E" w14:textId="77777777" w:rsidR="001A2E50" w:rsidRPr="001464BE" w:rsidRDefault="001A2E50" w:rsidP="00E46ACD">
            <w:pPr>
              <w:jc w:val="both"/>
              <w:rPr>
                <w:rFonts w:ascii="Times New Roman" w:hAnsi="Times New Roman"/>
                <w:b/>
                <w:bCs/>
              </w:rPr>
            </w:pPr>
            <w:r w:rsidRPr="001464BE">
              <w:rPr>
                <w:rFonts w:ascii="Times New Roman" w:hAnsi="Times New Roman"/>
                <w:b/>
                <w:bCs/>
              </w:rPr>
              <w:t>Nr. voturi pentru</w:t>
            </w:r>
          </w:p>
        </w:tc>
        <w:tc>
          <w:tcPr>
            <w:tcW w:w="2345" w:type="dxa"/>
          </w:tcPr>
          <w:p w14:paraId="5436E786" w14:textId="77777777" w:rsidR="001A2E50" w:rsidRDefault="001A2E50" w:rsidP="00E46ACD">
            <w:pPr>
              <w:ind w:left="895"/>
              <w:jc w:val="both"/>
              <w:rPr>
                <w:rFonts w:ascii="Times New Roman" w:hAnsi="Times New Roman"/>
              </w:rPr>
            </w:pPr>
          </w:p>
        </w:tc>
      </w:tr>
      <w:tr w:rsidR="001A2E50" w14:paraId="4D2C0604" w14:textId="77777777" w:rsidTr="00E46ACD">
        <w:trPr>
          <w:trHeight w:val="100"/>
        </w:trPr>
        <w:tc>
          <w:tcPr>
            <w:tcW w:w="4942" w:type="dxa"/>
          </w:tcPr>
          <w:p w14:paraId="5956BD65" w14:textId="77777777" w:rsidR="001A2E50" w:rsidRPr="001464BE" w:rsidRDefault="001A2E50" w:rsidP="00E46ACD">
            <w:pPr>
              <w:jc w:val="both"/>
              <w:rPr>
                <w:rFonts w:ascii="Times New Roman" w:hAnsi="Times New Roman"/>
                <w:b/>
                <w:bCs/>
              </w:rPr>
            </w:pPr>
            <w:r w:rsidRPr="001464BE">
              <w:rPr>
                <w:rFonts w:ascii="Times New Roman" w:hAnsi="Times New Roman"/>
                <w:b/>
                <w:bCs/>
              </w:rPr>
              <w:t>Nr. abțineri</w:t>
            </w:r>
          </w:p>
        </w:tc>
        <w:tc>
          <w:tcPr>
            <w:tcW w:w="2345" w:type="dxa"/>
          </w:tcPr>
          <w:p w14:paraId="6FACA467" w14:textId="77777777" w:rsidR="001A2E50" w:rsidRDefault="001A2E50" w:rsidP="00E46ACD">
            <w:pPr>
              <w:ind w:left="895"/>
              <w:jc w:val="both"/>
              <w:rPr>
                <w:rFonts w:ascii="Times New Roman" w:hAnsi="Times New Roman"/>
              </w:rPr>
            </w:pPr>
          </w:p>
        </w:tc>
      </w:tr>
    </w:tbl>
    <w:p w14:paraId="2CEFB85F" w14:textId="77777777" w:rsidR="001A2E50" w:rsidRDefault="001A2E50" w:rsidP="001A2E50"/>
    <w:p w14:paraId="0380E417" w14:textId="17AD308F" w:rsidR="001A2E50" w:rsidRDefault="001A2E50" w:rsidP="001A2E50">
      <w:pPr>
        <w:spacing w:after="0"/>
      </w:pPr>
      <w:r>
        <w:t xml:space="preserve">Dată astăzi, </w:t>
      </w:r>
      <w:r w:rsidR="00EC4E4E">
        <w:t>30.06.2025</w:t>
      </w:r>
    </w:p>
    <w:p w14:paraId="02BAF617" w14:textId="77777777" w:rsidR="001A2E50" w:rsidRPr="00031E1D" w:rsidRDefault="001A2E50" w:rsidP="001A2E50">
      <w:pPr>
        <w:spacing w:after="0"/>
        <w:rPr>
          <w:rFonts w:ascii="Times New Roman" w:hAnsi="Times New Roman" w:cs="Times New Roman"/>
          <w:b/>
          <w:bCs/>
          <w:sz w:val="24"/>
          <w:szCs w:val="24"/>
        </w:rPr>
      </w:pPr>
      <w:r>
        <w:t xml:space="preserve">                                                                                                                        </w:t>
      </w:r>
      <w:r w:rsidRPr="00031E1D">
        <w:rPr>
          <w:rFonts w:ascii="Times New Roman" w:hAnsi="Times New Roman" w:cs="Times New Roman"/>
          <w:b/>
          <w:bCs/>
          <w:sz w:val="24"/>
          <w:szCs w:val="24"/>
        </w:rPr>
        <w:t>CONTRASEMNEAZĂ,</w:t>
      </w:r>
    </w:p>
    <w:p w14:paraId="597F7884" w14:textId="7C7D8A7B" w:rsidR="001A2E50" w:rsidRPr="00FB0DA6" w:rsidRDefault="001A2E50" w:rsidP="001A2E50">
      <w:pPr>
        <w:spacing w:after="0" w:line="226" w:lineRule="auto"/>
        <w:ind w:left="244" w:right="14"/>
        <w:jc w:val="both"/>
        <w:rPr>
          <w:rFonts w:ascii="Times New Roman" w:eastAsia="Times New Roman" w:hAnsi="Times New Roman"/>
          <w:color w:val="000000"/>
          <w:sz w:val="28"/>
          <w:szCs w:val="28"/>
        </w:rPr>
      </w:pPr>
      <w:bookmarkStart w:id="2" w:name="_Hlk101186134"/>
      <w:r w:rsidRPr="00D60722">
        <w:rPr>
          <w:rFonts w:ascii="Times New Roman" w:hAnsi="Times New Roman"/>
          <w:b/>
          <w:bCs/>
          <w:sz w:val="24"/>
          <w:szCs w:val="24"/>
        </w:rPr>
        <w:t>PREȘEDINTE DE ȘEDINȚĂ</w:t>
      </w:r>
      <w:r>
        <w:rPr>
          <w:rFonts w:ascii="Times New Roman" w:hAnsi="Times New Roman"/>
          <w:b/>
          <w:bCs/>
          <w:sz w:val="24"/>
          <w:szCs w:val="24"/>
        </w:rPr>
        <w:t>,</w:t>
      </w:r>
      <w:r w:rsidRPr="00D60722">
        <w:rPr>
          <w:rFonts w:ascii="Times New Roman" w:hAnsi="Times New Roman"/>
          <w:b/>
          <w:bCs/>
          <w:sz w:val="24"/>
          <w:szCs w:val="24"/>
        </w:rPr>
        <w:t xml:space="preserve">                  SECRETAR GENERAL AL COMUNE</w:t>
      </w:r>
      <w:r>
        <w:rPr>
          <w:rFonts w:ascii="Times New Roman" w:hAnsi="Times New Roman"/>
          <w:b/>
          <w:bCs/>
          <w:sz w:val="24"/>
          <w:szCs w:val="24"/>
        </w:rPr>
        <w:t>I,</w:t>
      </w:r>
      <w:r w:rsidRPr="00D60722">
        <w:rPr>
          <w:rFonts w:ascii="Times New Roman" w:hAnsi="Times New Roman"/>
          <w:b/>
          <w:bCs/>
          <w:sz w:val="24"/>
          <w:szCs w:val="24"/>
        </w:rPr>
        <w:t xml:space="preserve"> </w:t>
      </w:r>
      <w:r w:rsidR="00CE7708">
        <w:rPr>
          <w:rFonts w:ascii="Times New Roman" w:hAnsi="Times New Roman"/>
          <w:b/>
          <w:bCs/>
          <w:sz w:val="24"/>
          <w:szCs w:val="24"/>
        </w:rPr>
        <w:t xml:space="preserve">   </w:t>
      </w:r>
      <w:r w:rsidR="004903B6">
        <w:rPr>
          <w:rFonts w:ascii="Times New Roman" w:hAnsi="Times New Roman"/>
          <w:b/>
          <w:bCs/>
          <w:sz w:val="24"/>
          <w:szCs w:val="24"/>
        </w:rPr>
        <w:t xml:space="preserve">  </w:t>
      </w:r>
      <w:r w:rsidR="00EC4E4E">
        <w:rPr>
          <w:rFonts w:ascii="Times New Roman" w:hAnsi="Times New Roman"/>
          <w:b/>
          <w:bCs/>
          <w:sz w:val="24"/>
          <w:szCs w:val="24"/>
        </w:rPr>
        <w:t>UNGHIANU GHEORGHE</w:t>
      </w:r>
      <w:r w:rsidR="004903B6">
        <w:rPr>
          <w:rFonts w:ascii="Times New Roman" w:hAnsi="Times New Roman"/>
          <w:b/>
          <w:bCs/>
          <w:sz w:val="24"/>
          <w:szCs w:val="24"/>
        </w:rPr>
        <w:t xml:space="preserve">   </w:t>
      </w:r>
      <w:r w:rsidR="00CE7708">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Delegat, </w:t>
      </w:r>
      <w:r>
        <w:rPr>
          <w:rFonts w:ascii="Times New Roman" w:hAnsi="Times New Roman"/>
          <w:b/>
          <w:bCs/>
          <w:sz w:val="24"/>
          <w:szCs w:val="24"/>
        </w:rPr>
        <w:t xml:space="preserve">Jr. </w:t>
      </w:r>
      <w:r w:rsidRPr="00D60722">
        <w:rPr>
          <w:rFonts w:ascii="Times New Roman" w:hAnsi="Times New Roman"/>
          <w:b/>
          <w:bCs/>
          <w:sz w:val="24"/>
          <w:szCs w:val="24"/>
        </w:rPr>
        <w:t>MICU ELENA ALEXANDRA</w:t>
      </w:r>
      <w:bookmarkEnd w:id="2"/>
    </w:p>
    <w:p w14:paraId="0A3F4796" w14:textId="77777777" w:rsidR="001A2E50" w:rsidRPr="00FF1D84" w:rsidRDefault="001A2E50" w:rsidP="001A2E50">
      <w:pPr>
        <w:ind w:firstLine="708"/>
        <w:jc w:val="both"/>
        <w:rPr>
          <w:rFonts w:ascii="Times New Roman" w:hAnsi="Times New Roman" w:cs="Times New Roman"/>
          <w:sz w:val="24"/>
          <w:szCs w:val="24"/>
        </w:rPr>
      </w:pPr>
    </w:p>
    <w:p w14:paraId="0F2ECF37" w14:textId="77777777" w:rsidR="005F6395" w:rsidRDefault="005F6395"/>
    <w:p w14:paraId="248B1509" w14:textId="77777777" w:rsidR="00A41EF2" w:rsidRDefault="00A41EF2"/>
    <w:p w14:paraId="103BE480" w14:textId="77777777" w:rsidR="00A41EF2" w:rsidRDefault="00A41EF2"/>
    <w:p w14:paraId="45A6510D" w14:textId="77777777" w:rsidR="00A41EF2" w:rsidRDefault="00A41EF2"/>
    <w:p w14:paraId="085E4FCF" w14:textId="77777777" w:rsidR="00A41EF2" w:rsidRDefault="00A41EF2"/>
    <w:p w14:paraId="1C586AC5" w14:textId="77777777" w:rsidR="00A41EF2" w:rsidRDefault="00A41EF2"/>
    <w:p w14:paraId="5DE6EB61" w14:textId="77777777" w:rsidR="00A41EF2" w:rsidRDefault="00A41EF2"/>
    <w:p w14:paraId="115C959A" w14:textId="77777777" w:rsidR="00A41EF2" w:rsidRDefault="00A41EF2"/>
    <w:p w14:paraId="6EDF3751" w14:textId="77777777" w:rsidR="00A41EF2" w:rsidRDefault="00A41EF2"/>
    <w:p w14:paraId="0CC3C15D" w14:textId="77777777" w:rsidR="00A41EF2" w:rsidRDefault="00A41EF2"/>
    <w:p w14:paraId="740B6627" w14:textId="77777777" w:rsidR="00A41EF2" w:rsidRDefault="00A41EF2"/>
    <w:p w14:paraId="5D504753" w14:textId="77777777" w:rsidR="00A41EF2" w:rsidRDefault="00A41EF2"/>
    <w:p w14:paraId="387405E0" w14:textId="77777777" w:rsidR="00A41EF2" w:rsidRPr="001A2E50" w:rsidRDefault="00A41EF2"/>
    <w:sectPr w:rsidR="00A41EF2" w:rsidRPr="001A2E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F393A"/>
    <w:multiLevelType w:val="hybridMultilevel"/>
    <w:tmpl w:val="68E44DD6"/>
    <w:lvl w:ilvl="0" w:tplc="7E9C8C72">
      <w:start w:val="1"/>
      <w:numFmt w:val="bullet"/>
      <w:lvlText w:val="-"/>
      <w:lvlJc w:val="left"/>
      <w:pPr>
        <w:ind w:left="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67A3D1C">
      <w:start w:val="1"/>
      <w:numFmt w:val="bullet"/>
      <w:lvlText w:val="o"/>
      <w:lvlJc w:val="left"/>
      <w:pPr>
        <w:ind w:left="12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EF2775E">
      <w:start w:val="1"/>
      <w:numFmt w:val="bullet"/>
      <w:lvlText w:val="▪"/>
      <w:lvlJc w:val="left"/>
      <w:pPr>
        <w:ind w:left="20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4AA13F8">
      <w:start w:val="1"/>
      <w:numFmt w:val="bullet"/>
      <w:lvlText w:val="•"/>
      <w:lvlJc w:val="left"/>
      <w:pPr>
        <w:ind w:left="27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F387D92">
      <w:start w:val="1"/>
      <w:numFmt w:val="bullet"/>
      <w:lvlText w:val="o"/>
      <w:lvlJc w:val="left"/>
      <w:pPr>
        <w:ind w:left="34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7A2843E">
      <w:start w:val="1"/>
      <w:numFmt w:val="bullet"/>
      <w:lvlText w:val="▪"/>
      <w:lvlJc w:val="left"/>
      <w:pPr>
        <w:ind w:left="41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82A95A4">
      <w:start w:val="1"/>
      <w:numFmt w:val="bullet"/>
      <w:lvlText w:val="•"/>
      <w:lvlJc w:val="left"/>
      <w:pPr>
        <w:ind w:left="48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97CB4B6">
      <w:start w:val="1"/>
      <w:numFmt w:val="bullet"/>
      <w:lvlText w:val="o"/>
      <w:lvlJc w:val="left"/>
      <w:pPr>
        <w:ind w:left="56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1F85F3C">
      <w:start w:val="1"/>
      <w:numFmt w:val="bullet"/>
      <w:lvlText w:val="▪"/>
      <w:lvlJc w:val="left"/>
      <w:pPr>
        <w:ind w:left="63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6B0D11EC"/>
    <w:multiLevelType w:val="hybridMultilevel"/>
    <w:tmpl w:val="77D0D846"/>
    <w:lvl w:ilvl="0" w:tplc="9B905C6A">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156C3FE">
      <w:start w:val="1"/>
      <w:numFmt w:val="bullet"/>
      <w:lvlText w:val="o"/>
      <w:lvlJc w:val="left"/>
      <w:pPr>
        <w:ind w:left="1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4E46B62">
      <w:start w:val="1"/>
      <w:numFmt w:val="bullet"/>
      <w:lvlText w:val="▪"/>
      <w:lvlJc w:val="left"/>
      <w:pPr>
        <w:ind w:left="2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7F46A9E">
      <w:start w:val="1"/>
      <w:numFmt w:val="bullet"/>
      <w:lvlText w:val="•"/>
      <w:lvlJc w:val="left"/>
      <w:pPr>
        <w:ind w:left="3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080072E">
      <w:start w:val="1"/>
      <w:numFmt w:val="bullet"/>
      <w:lvlText w:val="o"/>
      <w:lvlJc w:val="left"/>
      <w:pPr>
        <w:ind w:left="39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C50D396">
      <w:start w:val="1"/>
      <w:numFmt w:val="bullet"/>
      <w:lvlText w:val="▪"/>
      <w:lvlJc w:val="left"/>
      <w:pPr>
        <w:ind w:left="4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BA07E80">
      <w:start w:val="1"/>
      <w:numFmt w:val="bullet"/>
      <w:lvlText w:val="•"/>
      <w:lvlJc w:val="left"/>
      <w:pPr>
        <w:ind w:left="53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3864836">
      <w:start w:val="1"/>
      <w:numFmt w:val="bullet"/>
      <w:lvlText w:val="o"/>
      <w:lvlJc w:val="left"/>
      <w:pPr>
        <w:ind w:left="61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DCECC6">
      <w:start w:val="1"/>
      <w:numFmt w:val="bullet"/>
      <w:lvlText w:val="▪"/>
      <w:lvlJc w:val="left"/>
      <w:pPr>
        <w:ind w:left="68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373385935">
    <w:abstractNumId w:val="1"/>
  </w:num>
  <w:num w:numId="2" w16cid:durableId="135229422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D0"/>
    <w:rsid w:val="000A5520"/>
    <w:rsid w:val="000D2F79"/>
    <w:rsid w:val="001A2E50"/>
    <w:rsid w:val="00324C66"/>
    <w:rsid w:val="003C0834"/>
    <w:rsid w:val="004903B6"/>
    <w:rsid w:val="004B6D27"/>
    <w:rsid w:val="004F4F36"/>
    <w:rsid w:val="005F6395"/>
    <w:rsid w:val="00794518"/>
    <w:rsid w:val="007B7F6F"/>
    <w:rsid w:val="007C7E9D"/>
    <w:rsid w:val="00864D9E"/>
    <w:rsid w:val="0088191C"/>
    <w:rsid w:val="008A61D3"/>
    <w:rsid w:val="00937C03"/>
    <w:rsid w:val="00950D38"/>
    <w:rsid w:val="0099575D"/>
    <w:rsid w:val="00997580"/>
    <w:rsid w:val="009A392C"/>
    <w:rsid w:val="00A25E05"/>
    <w:rsid w:val="00A41EF2"/>
    <w:rsid w:val="00B27623"/>
    <w:rsid w:val="00B51DE6"/>
    <w:rsid w:val="00BD4D58"/>
    <w:rsid w:val="00C939ED"/>
    <w:rsid w:val="00CA6D31"/>
    <w:rsid w:val="00CE7708"/>
    <w:rsid w:val="00D422A8"/>
    <w:rsid w:val="00D5037F"/>
    <w:rsid w:val="00DB10D8"/>
    <w:rsid w:val="00DC25DA"/>
    <w:rsid w:val="00E938D0"/>
    <w:rsid w:val="00EC4E4E"/>
    <w:rsid w:val="00ED40C4"/>
    <w:rsid w:val="00EF1C00"/>
    <w:rsid w:val="00F0536A"/>
    <w:rsid w:val="00F1676F"/>
    <w:rsid w:val="00F70CBE"/>
    <w:rsid w:val="00F758A4"/>
    <w:rsid w:val="00FA7F5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A6FE8"/>
  <w15:chartTrackingRefBased/>
  <w15:docId w15:val="{BD0DC664-3F5D-4681-968C-2FE89075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E05"/>
    <w:pPr>
      <w:spacing w:line="256" w:lineRule="auto"/>
    </w:p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25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54523">
      <w:bodyDiv w:val="1"/>
      <w:marLeft w:val="0"/>
      <w:marRight w:val="0"/>
      <w:marTop w:val="0"/>
      <w:marBottom w:val="0"/>
      <w:divBdr>
        <w:top w:val="none" w:sz="0" w:space="0" w:color="auto"/>
        <w:left w:val="none" w:sz="0" w:space="0" w:color="auto"/>
        <w:bottom w:val="none" w:sz="0" w:space="0" w:color="auto"/>
        <w:right w:val="none" w:sz="0" w:space="0" w:color="auto"/>
      </w:divBdr>
    </w:div>
    <w:div w:id="533233230">
      <w:bodyDiv w:val="1"/>
      <w:marLeft w:val="0"/>
      <w:marRight w:val="0"/>
      <w:marTop w:val="0"/>
      <w:marBottom w:val="0"/>
      <w:divBdr>
        <w:top w:val="none" w:sz="0" w:space="0" w:color="auto"/>
        <w:left w:val="none" w:sz="0" w:space="0" w:color="auto"/>
        <w:bottom w:val="none" w:sz="0" w:space="0" w:color="auto"/>
        <w:right w:val="none" w:sz="0" w:space="0" w:color="auto"/>
      </w:divBdr>
    </w:div>
    <w:div w:id="588001865">
      <w:bodyDiv w:val="1"/>
      <w:marLeft w:val="0"/>
      <w:marRight w:val="0"/>
      <w:marTop w:val="0"/>
      <w:marBottom w:val="0"/>
      <w:divBdr>
        <w:top w:val="none" w:sz="0" w:space="0" w:color="auto"/>
        <w:left w:val="none" w:sz="0" w:space="0" w:color="auto"/>
        <w:bottom w:val="none" w:sz="0" w:space="0" w:color="auto"/>
        <w:right w:val="none" w:sz="0" w:space="0" w:color="auto"/>
      </w:divBdr>
    </w:div>
    <w:div w:id="739643569">
      <w:bodyDiv w:val="1"/>
      <w:marLeft w:val="0"/>
      <w:marRight w:val="0"/>
      <w:marTop w:val="0"/>
      <w:marBottom w:val="0"/>
      <w:divBdr>
        <w:top w:val="none" w:sz="0" w:space="0" w:color="auto"/>
        <w:left w:val="none" w:sz="0" w:space="0" w:color="auto"/>
        <w:bottom w:val="none" w:sz="0" w:space="0" w:color="auto"/>
        <w:right w:val="none" w:sz="0" w:space="0" w:color="auto"/>
      </w:divBdr>
    </w:div>
    <w:div w:id="1130243713">
      <w:bodyDiv w:val="1"/>
      <w:marLeft w:val="0"/>
      <w:marRight w:val="0"/>
      <w:marTop w:val="0"/>
      <w:marBottom w:val="0"/>
      <w:divBdr>
        <w:top w:val="none" w:sz="0" w:space="0" w:color="auto"/>
        <w:left w:val="none" w:sz="0" w:space="0" w:color="auto"/>
        <w:bottom w:val="none" w:sz="0" w:space="0" w:color="auto"/>
        <w:right w:val="none" w:sz="0" w:space="0" w:color="auto"/>
      </w:divBdr>
    </w:div>
    <w:div w:id="1345012499">
      <w:bodyDiv w:val="1"/>
      <w:marLeft w:val="0"/>
      <w:marRight w:val="0"/>
      <w:marTop w:val="0"/>
      <w:marBottom w:val="0"/>
      <w:divBdr>
        <w:top w:val="none" w:sz="0" w:space="0" w:color="auto"/>
        <w:left w:val="none" w:sz="0" w:space="0" w:color="auto"/>
        <w:bottom w:val="none" w:sz="0" w:space="0" w:color="auto"/>
        <w:right w:val="none" w:sz="0" w:space="0" w:color="auto"/>
      </w:divBdr>
    </w:div>
    <w:div w:id="1370841594">
      <w:bodyDiv w:val="1"/>
      <w:marLeft w:val="0"/>
      <w:marRight w:val="0"/>
      <w:marTop w:val="0"/>
      <w:marBottom w:val="0"/>
      <w:divBdr>
        <w:top w:val="none" w:sz="0" w:space="0" w:color="auto"/>
        <w:left w:val="none" w:sz="0" w:space="0" w:color="auto"/>
        <w:bottom w:val="none" w:sz="0" w:space="0" w:color="auto"/>
        <w:right w:val="none" w:sz="0" w:space="0" w:color="auto"/>
      </w:divBdr>
    </w:div>
    <w:div w:id="1655990982">
      <w:bodyDiv w:val="1"/>
      <w:marLeft w:val="0"/>
      <w:marRight w:val="0"/>
      <w:marTop w:val="0"/>
      <w:marBottom w:val="0"/>
      <w:divBdr>
        <w:top w:val="none" w:sz="0" w:space="0" w:color="auto"/>
        <w:left w:val="none" w:sz="0" w:space="0" w:color="auto"/>
        <w:bottom w:val="none" w:sz="0" w:space="0" w:color="auto"/>
        <w:right w:val="none" w:sz="0" w:space="0" w:color="auto"/>
      </w:divBdr>
    </w:div>
    <w:div w:id="180291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444</Words>
  <Characters>2576</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33</cp:revision>
  <dcterms:created xsi:type="dcterms:W3CDTF">2022-11-25T09:56:00Z</dcterms:created>
  <dcterms:modified xsi:type="dcterms:W3CDTF">2025-06-30T10:07:00Z</dcterms:modified>
</cp:coreProperties>
</file>