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22526" w14:textId="77777777" w:rsidR="00411399" w:rsidRDefault="00000000">
      <w:pPr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ROMÂNIA</w:t>
      </w:r>
      <w:r>
        <w:rPr>
          <w:noProof/>
        </w:rPr>
        <w:drawing>
          <wp:anchor distT="0" distB="0" distL="0" distR="0" simplePos="0" relativeHeight="251659264" behindDoc="1" locked="0" layoutInCell="1" allowOverlap="1" wp14:anchorId="0B146EF2" wp14:editId="29F0E72C">
            <wp:simplePos x="0" y="0"/>
            <wp:positionH relativeFrom="column">
              <wp:posOffset>68580</wp:posOffset>
            </wp:positionH>
            <wp:positionV relativeFrom="paragraph">
              <wp:posOffset>-74930</wp:posOffset>
            </wp:positionV>
            <wp:extent cx="551180" cy="754380"/>
            <wp:effectExtent l="0" t="0" r="1270" b="7620"/>
            <wp:wrapNone/>
            <wp:docPr id="3" name="Imagine 3" descr="O imagine care conține text, cutie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ine 3" descr="O imagine care conține text, cutie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118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0288" behindDoc="1" locked="0" layoutInCell="1" allowOverlap="1" wp14:anchorId="19E151BD" wp14:editId="74096F76">
            <wp:simplePos x="0" y="0"/>
            <wp:positionH relativeFrom="column">
              <wp:posOffset>5786120</wp:posOffset>
            </wp:positionH>
            <wp:positionV relativeFrom="paragraph">
              <wp:posOffset>-74930</wp:posOffset>
            </wp:positionV>
            <wp:extent cx="502920" cy="754380"/>
            <wp:effectExtent l="0" t="0" r="0" b="7620"/>
            <wp:wrapNone/>
            <wp:docPr id="2" name="Imagine 2" descr="O imagine care conține miniatură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ine 2" descr="O imagine care conține miniatură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29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067E6D6" w14:textId="77777777" w:rsidR="00411399" w:rsidRDefault="00000000">
      <w:pPr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JUDEȚUL IAȘI</w:t>
      </w:r>
    </w:p>
    <w:p w14:paraId="5D0F9D3F" w14:textId="77777777" w:rsidR="00411399" w:rsidRDefault="00000000">
      <w:pPr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CONSILIUL LOCAL AL COMUNEI  GOLĂIEȘTI</w:t>
      </w:r>
      <w:r>
        <w:rPr>
          <w:noProof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2905FDBA" wp14:editId="65E385C9">
                <wp:simplePos x="0" y="0"/>
                <wp:positionH relativeFrom="column">
                  <wp:posOffset>68580</wp:posOffset>
                </wp:positionH>
                <wp:positionV relativeFrom="paragraph">
                  <wp:posOffset>461010</wp:posOffset>
                </wp:positionV>
                <wp:extent cx="6220460" cy="1270"/>
                <wp:effectExtent l="0" t="0" r="0" b="0"/>
                <wp:wrapNone/>
                <wp:docPr id="1" name="Grupare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0460" cy="1270"/>
                          <a:chOff x="1248" y="726"/>
                          <a:chExt cx="9796" cy="2"/>
                        </a:xfrm>
                      </wpg:grpSpPr>
                      <wps:wsp>
                        <wps:cNvPr id="4" name="Formă liberă: formă 4"/>
                        <wps:cNvSpPr/>
                        <wps:spPr bwMode="auto">
                          <a:xfrm>
                            <a:off x="1248" y="726"/>
                            <a:ext cx="9796" cy="2"/>
                          </a:xfrm>
                          <a:custGeom>
                            <a:avLst/>
                            <a:gdLst>
                              <a:gd name="T0" fmla="+- 0 1248 1248"/>
                              <a:gd name="T1" fmla="*/ T0 w 9796"/>
                              <a:gd name="T2" fmla="+- 0 11044 1248"/>
                              <a:gd name="T3" fmla="*/ T2 w 979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96">
                                <a:moveTo>
                                  <a:pt x="0" y="0"/>
                                </a:moveTo>
                                <a:lnTo>
                                  <a:pt x="9796" y="0"/>
                                </a:lnTo>
                              </a:path>
                            </a:pathLst>
                          </a:custGeom>
                          <a:noFill/>
                          <a:ln w="10944">
                            <a:solidFill>
                              <a:srgbClr val="8AACDB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Grupare 1" o:spid="_x0000_s1026" o:spt="203" style="position:absolute;left:0pt;margin-left:5.4pt;margin-top:36.3pt;height:0.1pt;width:489.8pt;z-index:-251655168;mso-width-relative:page;mso-height-relative:page;" coordorigin="1248,726" coordsize="9796,2" o:gfxdata="UEsDBAoAAAAAAIdO4kAAAAAAAAAAAAAAAAAEAAAAZHJzL1BLAwQUAAAACACHTuJAcsXyhNgAAAAI&#10;AQAADwAAAGRycy9kb3ducmV2LnhtbE2PQU/CQBCF7yb+h82YeJPdoiLUbokh6omYCCbG29AObUN3&#10;tukuLfx7h5Me37zJe9/LlifXqoH60Hi2kEwMKOLClw1XFr62b3dzUCEil9h6JgtnCrDMr68yTEs/&#10;8icNm1gpCeGQooU6xi7VOhQ1OQwT3xGLt/e9wyiyr3TZ4yjhrtVTY2baYcPSUGNHq5qKw+boLLyP&#10;OL7cJ6/D+rBfnX+2jx/f64Ssvb1JzDOoSKf49wwXfEGHXJh2/shlUK1oI+TRwtN0Bkr8xcI8gNpd&#10;DnPQeab/D8h/AVBLAwQUAAAACACHTuJAtrLgJA0DAAD6BgAADgAAAGRycy9lMm9Eb2MueG1spVXb&#10;bhshEH2v1H9APLZK9tKtHa+yjtK4sSr1EinuB2CWvUgsUMBep6/5tXxYB9h1HKeRovZlDcxwZubM&#10;YXx+ses42jJtWikKnJzGGDFBZdmKusA/V9cnZxgZS0RJuBSswHfM4Iv52zfnvcpZKhvJS6YRgAiT&#10;96rAjbUqjyJDG9YRcyoVE2CspO6Iha2uo1KTHtA7HqVxPIl6qUulJWXGwOkiGPGAqF8DKKuqpWwh&#10;6aZjwgZUzTixUJJpWmXw3GdbVYzaH1VlmEW8wFCp9V8IAuu1+0bzc5LXmqimpUMK5DUpHNXUkVZA&#10;0D3UgliCNrp9BtW1VEsjK3tKZReFQjwjUEUSH3Gz1HKjfC113tdqTzo06oj1f4al37c3GrUlKAEj&#10;QTpo+FJvFNEMJY6cXtU5+Cy1ulU3ejiow87Vu6t0536hErTztN7taWU7iygcTtI0zibAOAVbkk4H&#10;1mkDrXGXkjQDzYFtmk5CQ2jzebg7m84m4WLqTNEYMXKJ7fPoFWjRPBJk/o+g24Yo5nk3rviBoGwk&#10;6Bq0/XCPeLtm+uE+R07rsM8CX/7KniyTG+ANrftvsgRuycZKr5Mj3p5TMJL3EgEkpxtjl0x6+sn2&#10;q7FByyWsvBLLoZ8rYL7qOMj6/QmKkQvlP4Hqeu8GAghu7yK0ilGPfOgBdMRKR6eAlcRZ9lewD6Of&#10;A0sPwKCD9Zgiacas6U4MacMKETeKYs+TksZJZAXJjcICBHByJb7gC7GPfcOdIYSGqXA8D7SfB+vA&#10;iSLWZeZCuCXqC+y5cAed3LKV9CZ7pHgI8mjl4tArdPEgq2CGGy6A1/U+qMv1oLVCXrec+zZw4VJJ&#10;4lmWeXKM5G3prC4do+v1FddoS2DUnV1eXi0+DS/miRuMFFECGkThQCK8oyBR99RNvpblHchVyzAo&#10;4W8CFo3UvzHqYUgW2PzawGzAiH8R8MhmSZa5qeo32cdpCht9aFkfWoigAFVgi6HDbnllwyTeKN3W&#10;DURKfFlCXsIzqVonaJ9fyGrYwDv3Kz8SYfVk5h7uvdfjX9b8D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H4FAABbQ29udGVudF9UeXBlc10ueG1s&#10;UEsBAhQACgAAAAAAh07iQAAAAAAAAAAAAAAAAAYAAAAAAAAAAAAQAAAAYAQAAF9yZWxzL1BLAQIU&#10;ABQAAAAIAIdO4kCKFGY80QAAAJQBAAALAAAAAAAAAAEAIAAAAIQEAABfcmVscy8ucmVsc1BLAQIU&#10;AAoAAAAAAIdO4kAAAAAAAAAAAAAAAAAEAAAAAAAAAAAAEAAAAAAAAABkcnMvUEsBAhQAFAAAAAgA&#10;h07iQHLF8oTYAAAACAEAAA8AAAAAAAAAAQAgAAAAIgAAAGRycy9kb3ducmV2LnhtbFBLAQIUABQA&#10;AAAIAIdO4kC2suAkDQMAAPoGAAAOAAAAAAAAAAEAIAAAACcBAABkcnMvZTJvRG9jLnhtbFBLBQYA&#10;AAAABgAGAFkBAACmBgAAAAA=&#10;">
                <o:lock v:ext="edit" aspectratio="f"/>
                <v:shape id="Formă liberă: formă 4" o:spid="_x0000_s1026" o:spt="100" style="position:absolute;left:1248;top:726;height:2;width:9796;" filled="f" stroked="t" coordsize="9796,1" o:gfxdata="UEsDBAoAAAAAAIdO4kAAAAAAAAAAAAAAAAAEAAAAZHJzL1BLAwQUAAAACACHTuJAFZ3rSL0AAADa&#10;AAAADwAAAGRycy9kb3ducmV2LnhtbEWPT2sCMRTE70K/Q3gFb5ooWylbsx6kopdCtaW9PjZvN6ub&#10;l+0m/mk/fSMIHoeZ+Q0zX1xcK07Uh8azhslYgSAuvWm41vD5sRo9gwgR2WDrmTT8UoBF8TCYY278&#10;mbd02sVaJAiHHDXYGLtcylBachjGviNOXuV7hzHJvpamx3OCu1ZOlZpJhw2nBYsdLS2Vh93RaWjf&#10;fzqfvdL6sN9WVn3/vX09ZUbr4eNEvYCIdIn38K29MRoyuF5JN0AW/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VnetIvQAA&#10;ANoAAAAPAAAAAAAAAAEAIAAAACIAAABkcnMvZG93bnJldi54bWxQSwECFAAUAAAACACHTuJAMy8F&#10;njsAAAA5AAAAEAAAAAAAAAABACAAAAAMAQAAZHJzL3NoYXBleG1sLnhtbFBLBQYAAAAABgAGAFsB&#10;AAC2AwAAAAA=&#10;" path="m0,0l9796,0e">
                  <v:path o:connectlocs="0,0;9796,0" o:connectangles="0,0"/>
                  <v:fill on="f" focussize="0,0"/>
                  <v:stroke weight="0.861732283464567pt" color="#8AACDB" joinstyle="round"/>
                  <v:imagedata o:title=""/>
                  <o:lock v:ext="edit" aspectratio="f"/>
                </v:shape>
              </v:group>
            </w:pict>
          </mc:Fallback>
        </mc:AlternateContent>
      </w:r>
    </w:p>
    <w:p w14:paraId="3B105D51" w14:textId="77777777" w:rsidR="00411399" w:rsidRDefault="00411399">
      <w:pPr>
        <w:spacing w:after="0"/>
        <w:jc w:val="center"/>
        <w:rPr>
          <w:rFonts w:ascii="Times New Roman" w:hAnsi="Times New Roman"/>
          <w:b/>
          <w:bCs/>
        </w:rPr>
      </w:pPr>
    </w:p>
    <w:p w14:paraId="7DD8C7AF" w14:textId="77777777" w:rsidR="00411399" w:rsidRDefault="00411399">
      <w:pPr>
        <w:spacing w:after="0"/>
        <w:jc w:val="center"/>
        <w:rPr>
          <w:rFonts w:ascii="Times New Roman" w:hAnsi="Times New Roman"/>
          <w:b/>
          <w:bCs/>
        </w:rPr>
      </w:pPr>
    </w:p>
    <w:p w14:paraId="00718DEC" w14:textId="21681B4A" w:rsidR="00411399" w:rsidRDefault="0000000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HOTĂRÂREA NR. </w:t>
      </w:r>
      <w:bookmarkStart w:id="0" w:name="_Hlk137544785"/>
      <w:r w:rsidR="00402A6F">
        <w:rPr>
          <w:rFonts w:ascii="Times New Roman" w:hAnsi="Times New Roman"/>
          <w:b/>
          <w:bCs/>
          <w:sz w:val="28"/>
          <w:szCs w:val="28"/>
        </w:rPr>
        <w:t>103</w:t>
      </w:r>
    </w:p>
    <w:p w14:paraId="4CC9F99E" w14:textId="31EBAFEA" w:rsidR="00411399" w:rsidRDefault="00F660F1" w:rsidP="00450A21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" w:name="_Hlk202167464"/>
      <w:bookmarkStart w:id="2" w:name="_Hlk137556940"/>
      <w:bookmarkEnd w:id="0"/>
      <w:r w:rsidRPr="00F660F1">
        <w:rPr>
          <w:rFonts w:ascii="Times New Roman" w:hAnsi="Times New Roman"/>
          <w:b/>
          <w:bCs/>
          <w:sz w:val="28"/>
          <w:szCs w:val="28"/>
        </w:rPr>
        <w:t xml:space="preserve">privind </w:t>
      </w:r>
      <w:r w:rsidR="00DB4D64" w:rsidRPr="00DB4D64">
        <w:rPr>
          <w:rFonts w:ascii="Times New Roman" w:hAnsi="Times New Roman"/>
          <w:b/>
          <w:bCs/>
          <w:sz w:val="28"/>
          <w:szCs w:val="28"/>
        </w:rPr>
        <w:t xml:space="preserve">aprobarea </w:t>
      </w:r>
      <w:r w:rsidR="00450A21">
        <w:rPr>
          <w:rFonts w:ascii="Times New Roman" w:hAnsi="Times New Roman"/>
          <w:b/>
          <w:bCs/>
          <w:sz w:val="28"/>
          <w:szCs w:val="28"/>
        </w:rPr>
        <w:t>”</w:t>
      </w:r>
      <w:r w:rsidR="00450A21" w:rsidRPr="00450A21">
        <w:rPr>
          <w:rFonts w:ascii="Times New Roman" w:hAnsi="Times New Roman" w:cs="Times New Roman"/>
          <w:b/>
          <w:bCs/>
          <w:sz w:val="28"/>
          <w:szCs w:val="28"/>
        </w:rPr>
        <w:t xml:space="preserve">Raportului privind activitatea desfășurată de către asistenții personali ai persoanelor cu grad de handicap “grav cu asistent personal” pentru semestrul </w:t>
      </w:r>
      <w:r w:rsidR="00402A6F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="00450A21" w:rsidRPr="00450A21">
        <w:rPr>
          <w:rFonts w:ascii="Times New Roman" w:hAnsi="Times New Roman" w:cs="Times New Roman"/>
          <w:b/>
          <w:bCs/>
          <w:sz w:val="28"/>
          <w:szCs w:val="28"/>
        </w:rPr>
        <w:t>I din anul 2025, la nivelul U.A.T. Comuna Golăiești, județul Iași”</w:t>
      </w:r>
    </w:p>
    <w:bookmarkEnd w:id="1"/>
    <w:p w14:paraId="7B79F5A4" w14:textId="78572C7A" w:rsidR="00411399" w:rsidRDefault="0000000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Consiliul local al comunei Golăiești, Județul Iași, întrunit in ședința ordinară din data de </w:t>
      </w:r>
      <w:r w:rsidR="00147D91">
        <w:rPr>
          <w:rFonts w:ascii="Times New Roman" w:hAnsi="Times New Roman" w:cs="Times New Roman"/>
          <w:sz w:val="28"/>
          <w:szCs w:val="28"/>
        </w:rPr>
        <w:t>22</w:t>
      </w:r>
      <w:r w:rsidR="00402A6F">
        <w:rPr>
          <w:rFonts w:ascii="Times New Roman" w:hAnsi="Times New Roman" w:cs="Times New Roman"/>
          <w:sz w:val="28"/>
          <w:szCs w:val="28"/>
        </w:rPr>
        <w:t>.12</w:t>
      </w:r>
      <w:r>
        <w:rPr>
          <w:rFonts w:ascii="Times New Roman" w:hAnsi="Times New Roman" w:cs="Times New Roman"/>
          <w:sz w:val="28"/>
          <w:szCs w:val="28"/>
        </w:rPr>
        <w:t>.2025;</w:t>
      </w:r>
    </w:p>
    <w:p w14:paraId="3F001DD8" w14:textId="77777777" w:rsidR="004A6AE2" w:rsidRPr="004A6AE2" w:rsidRDefault="004A6AE2" w:rsidP="004A6AE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A6AE2">
        <w:rPr>
          <w:rFonts w:ascii="Times New Roman" w:hAnsi="Times New Roman" w:cs="Times New Roman"/>
          <w:sz w:val="28"/>
          <w:szCs w:val="28"/>
        </w:rPr>
        <w:t xml:space="preserve">Având în vedere:  </w:t>
      </w:r>
    </w:p>
    <w:p w14:paraId="39A00C5E" w14:textId="7C70EA68" w:rsidR="004A6AE2" w:rsidRDefault="004A6AE2" w:rsidP="004A6AE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A6AE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6AE2">
        <w:rPr>
          <w:rFonts w:ascii="Times New Roman" w:hAnsi="Times New Roman" w:cs="Times New Roman"/>
          <w:sz w:val="28"/>
          <w:szCs w:val="28"/>
        </w:rPr>
        <w:t xml:space="preserve">Prevederile art. 40, alin. (2), din Legea Nr. 448/2006 privind protecția și promovarea drepturilor persoanelor cu handicap, republicată, cu modificările și completările ulterioare; </w:t>
      </w:r>
    </w:p>
    <w:p w14:paraId="0285B8B2" w14:textId="5BC24BBB" w:rsidR="004A6AE2" w:rsidRPr="004A6AE2" w:rsidRDefault="004A6AE2" w:rsidP="004A6AE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A6AE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6AE2">
        <w:rPr>
          <w:rFonts w:ascii="Times New Roman" w:hAnsi="Times New Roman" w:cs="Times New Roman"/>
          <w:sz w:val="28"/>
          <w:szCs w:val="28"/>
        </w:rPr>
        <w:t xml:space="preserve">Prevederile art. 29 din H.G. Nr. 268/2007 pentru aprobarea Normelor metodologice de aplicare a prevederilor Legii Nr. 448/2006 privind protecția și promovarea drepturilor persoanelor cu handicap, cu modificările și completările ulterioare; </w:t>
      </w:r>
    </w:p>
    <w:p w14:paraId="4C95CFB9" w14:textId="2CDBE876" w:rsidR="00F660F1" w:rsidRDefault="004A6AE2" w:rsidP="004A6AE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A6AE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A6AE2">
        <w:rPr>
          <w:rFonts w:ascii="Times New Roman" w:hAnsi="Times New Roman" w:cs="Times New Roman"/>
          <w:sz w:val="28"/>
          <w:szCs w:val="28"/>
        </w:rPr>
        <w:t xml:space="preserve">Prevederile Legii Nr. 272/2004 privind protecția și promovarea drepturilor copilului, republicată, cu modificările </w:t>
      </w:r>
      <w:r w:rsidR="00BF1709" w:rsidRPr="004A6AE2">
        <w:rPr>
          <w:rFonts w:ascii="Times New Roman" w:hAnsi="Times New Roman" w:cs="Times New Roman"/>
          <w:sz w:val="28"/>
          <w:szCs w:val="28"/>
        </w:rPr>
        <w:t>și</w:t>
      </w:r>
      <w:r w:rsidRPr="004A6AE2">
        <w:rPr>
          <w:rFonts w:ascii="Times New Roman" w:hAnsi="Times New Roman" w:cs="Times New Roman"/>
          <w:sz w:val="28"/>
          <w:szCs w:val="28"/>
        </w:rPr>
        <w:t xml:space="preserve"> completările ulterioare;</w:t>
      </w:r>
    </w:p>
    <w:p w14:paraId="0FE551CC" w14:textId="55FFF348" w:rsidR="004A6AE2" w:rsidRDefault="004A6AE2" w:rsidP="004A6AE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Raportul de specialitate întocmit de către Compartimentul de Asistență  Socială;</w:t>
      </w:r>
    </w:p>
    <w:p w14:paraId="71E8C88D" w14:textId="618CC145" w:rsidR="004A6AE2" w:rsidRPr="00F660F1" w:rsidRDefault="004A6AE2" w:rsidP="004A6AE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Avizul favorabil al comisiilor de specialitate din cadrul Consiliului Local Golăiești;</w:t>
      </w:r>
    </w:p>
    <w:p w14:paraId="2A4ECD51" w14:textId="6DE650F1" w:rsidR="00F660F1" w:rsidRPr="00F660F1" w:rsidRDefault="00F660F1" w:rsidP="008739E8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660F1">
        <w:rPr>
          <w:rFonts w:ascii="Times New Roman" w:hAnsi="Times New Roman" w:cs="Times New Roman"/>
          <w:sz w:val="28"/>
          <w:szCs w:val="28"/>
        </w:rPr>
        <w:t xml:space="preserve">În temeiul dispozițiilor </w:t>
      </w:r>
      <w:r w:rsidR="00BF1709" w:rsidRPr="00BF1709">
        <w:rPr>
          <w:rFonts w:ascii="Times New Roman" w:hAnsi="Times New Roman" w:cs="Times New Roman"/>
          <w:sz w:val="28"/>
          <w:szCs w:val="28"/>
        </w:rPr>
        <w:t xml:space="preserve">art. 129, alin. (1), alin. (2), lit. b), d), alin. (7), lit. b), art. 139, alin. (1), art. 196, alin. (1), lit. a), art. 197, din O.U.G. Nr. 57/2019 privind Codul administrativ, cu modificările și completările ulterioare; </w:t>
      </w:r>
    </w:p>
    <w:p w14:paraId="2C275F7D" w14:textId="77777777" w:rsidR="00F660F1" w:rsidRPr="00F660F1" w:rsidRDefault="00F660F1" w:rsidP="00F660F1">
      <w:pPr>
        <w:autoSpaceDE w:val="0"/>
        <w:autoSpaceDN w:val="0"/>
        <w:adjustRightInd w:val="0"/>
        <w:spacing w:after="0" w:line="240" w:lineRule="auto"/>
        <w:ind w:left="360"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7D8707B0" w14:textId="77777777" w:rsidR="00F660F1" w:rsidRPr="00F660F1" w:rsidRDefault="00F660F1" w:rsidP="00F660F1">
      <w:pPr>
        <w:autoSpaceDE w:val="0"/>
        <w:autoSpaceDN w:val="0"/>
        <w:adjustRightInd w:val="0"/>
        <w:spacing w:after="0" w:line="240" w:lineRule="auto"/>
        <w:ind w:left="360"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403EDD81" w14:textId="77777777" w:rsidR="00F660F1" w:rsidRPr="00F660F1" w:rsidRDefault="00F660F1" w:rsidP="00F660F1">
      <w:pPr>
        <w:autoSpaceDE w:val="0"/>
        <w:autoSpaceDN w:val="0"/>
        <w:adjustRightInd w:val="0"/>
        <w:spacing w:after="0" w:line="240" w:lineRule="auto"/>
        <w:ind w:left="360"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F660F1">
        <w:rPr>
          <w:rFonts w:ascii="Times New Roman" w:hAnsi="Times New Roman" w:cs="Times New Roman"/>
          <w:sz w:val="28"/>
          <w:szCs w:val="28"/>
        </w:rPr>
        <w:t>HOTĂRĂȘTE:</w:t>
      </w:r>
    </w:p>
    <w:p w14:paraId="46C46D5D" w14:textId="77777777" w:rsidR="00F660F1" w:rsidRPr="00F660F1" w:rsidRDefault="00F660F1" w:rsidP="00F660F1">
      <w:pPr>
        <w:autoSpaceDE w:val="0"/>
        <w:autoSpaceDN w:val="0"/>
        <w:adjustRightInd w:val="0"/>
        <w:spacing w:after="0" w:line="240" w:lineRule="auto"/>
        <w:ind w:left="360"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010D8085" w14:textId="520857AD" w:rsidR="00BF1709" w:rsidRPr="00BF1709" w:rsidRDefault="00BF1709" w:rsidP="00BF17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1709">
        <w:rPr>
          <w:rFonts w:ascii="Times New Roman" w:hAnsi="Times New Roman" w:cs="Times New Roman"/>
          <w:sz w:val="28"/>
          <w:szCs w:val="28"/>
        </w:rPr>
        <w:t xml:space="preserve">Art. 1 Se aprobă “Raportul privind activitatea desfășurată de către asistenții personali ai persoanelor cu grad de handicap “grav cu asistent personal” pentru semestrul </w:t>
      </w:r>
      <w:r>
        <w:rPr>
          <w:rFonts w:ascii="Times New Roman" w:hAnsi="Times New Roman" w:cs="Times New Roman"/>
          <w:sz w:val="28"/>
          <w:szCs w:val="28"/>
        </w:rPr>
        <w:t>I</w:t>
      </w:r>
      <w:r w:rsidR="00402A6F">
        <w:rPr>
          <w:rFonts w:ascii="Times New Roman" w:hAnsi="Times New Roman" w:cs="Times New Roman"/>
          <w:sz w:val="28"/>
          <w:szCs w:val="28"/>
        </w:rPr>
        <w:t>I</w:t>
      </w:r>
      <w:r w:rsidRPr="00BF1709">
        <w:rPr>
          <w:rFonts w:ascii="Times New Roman" w:hAnsi="Times New Roman" w:cs="Times New Roman"/>
          <w:sz w:val="28"/>
          <w:szCs w:val="28"/>
        </w:rPr>
        <w:t xml:space="preserve"> din anul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BF1709">
        <w:rPr>
          <w:rFonts w:ascii="Times New Roman" w:hAnsi="Times New Roman" w:cs="Times New Roman"/>
          <w:sz w:val="28"/>
          <w:szCs w:val="28"/>
        </w:rPr>
        <w:t xml:space="preserve">, la nivelul U.A.T. Comuna </w:t>
      </w:r>
      <w:r>
        <w:rPr>
          <w:rFonts w:ascii="Times New Roman" w:hAnsi="Times New Roman" w:cs="Times New Roman"/>
          <w:sz w:val="28"/>
          <w:szCs w:val="28"/>
        </w:rPr>
        <w:t>Golăiești</w:t>
      </w:r>
      <w:r w:rsidRPr="00BF1709">
        <w:rPr>
          <w:rFonts w:ascii="Times New Roman" w:hAnsi="Times New Roman" w:cs="Times New Roman"/>
          <w:sz w:val="28"/>
          <w:szCs w:val="28"/>
        </w:rPr>
        <w:t xml:space="preserve">, județul </w:t>
      </w:r>
      <w:r>
        <w:rPr>
          <w:rFonts w:ascii="Times New Roman" w:hAnsi="Times New Roman" w:cs="Times New Roman"/>
          <w:sz w:val="28"/>
          <w:szCs w:val="28"/>
        </w:rPr>
        <w:t>Iași</w:t>
      </w:r>
      <w:r w:rsidRPr="00BF1709">
        <w:rPr>
          <w:rFonts w:ascii="Times New Roman" w:hAnsi="Times New Roman" w:cs="Times New Roman"/>
          <w:sz w:val="28"/>
          <w:szCs w:val="28"/>
        </w:rPr>
        <w:t xml:space="preserve">”, conform Anexei Nr. 1, care face parte integrantă din prezenta hotărâre.  </w:t>
      </w:r>
    </w:p>
    <w:p w14:paraId="170B512F" w14:textId="38FBFB07" w:rsidR="00BF1709" w:rsidRPr="00BF1709" w:rsidRDefault="00BF1709" w:rsidP="00BF17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1709">
        <w:rPr>
          <w:rFonts w:ascii="Times New Roman" w:hAnsi="Times New Roman" w:cs="Times New Roman"/>
          <w:sz w:val="28"/>
          <w:szCs w:val="28"/>
        </w:rPr>
        <w:t xml:space="preserve">Art. 2 (1) Cu ducerea la îndeplinire a prezentei hotărâri răspunde primarul comunei </w:t>
      </w:r>
      <w:r>
        <w:rPr>
          <w:rFonts w:ascii="Times New Roman" w:hAnsi="Times New Roman" w:cs="Times New Roman"/>
          <w:sz w:val="28"/>
          <w:szCs w:val="28"/>
        </w:rPr>
        <w:t>Golăiești</w:t>
      </w:r>
      <w:r w:rsidRPr="00BF1709">
        <w:rPr>
          <w:rFonts w:ascii="Times New Roman" w:hAnsi="Times New Roman" w:cs="Times New Roman"/>
          <w:sz w:val="28"/>
          <w:szCs w:val="28"/>
        </w:rPr>
        <w:t xml:space="preserve">, județul </w:t>
      </w:r>
      <w:r>
        <w:rPr>
          <w:rFonts w:ascii="Times New Roman" w:hAnsi="Times New Roman" w:cs="Times New Roman"/>
          <w:sz w:val="28"/>
          <w:szCs w:val="28"/>
        </w:rPr>
        <w:t>Iași</w:t>
      </w:r>
      <w:r w:rsidRPr="00BF1709">
        <w:rPr>
          <w:rFonts w:ascii="Times New Roman" w:hAnsi="Times New Roman" w:cs="Times New Roman"/>
          <w:sz w:val="28"/>
          <w:szCs w:val="28"/>
        </w:rPr>
        <w:t xml:space="preserve"> și Compartimentul Asistență Socială din cadrul aparatului de specialitate al primarului comunei </w:t>
      </w:r>
      <w:r>
        <w:rPr>
          <w:rFonts w:ascii="Times New Roman" w:hAnsi="Times New Roman" w:cs="Times New Roman"/>
          <w:sz w:val="28"/>
          <w:szCs w:val="28"/>
        </w:rPr>
        <w:t>Golăiești</w:t>
      </w:r>
      <w:r w:rsidRPr="00BF1709">
        <w:rPr>
          <w:rFonts w:ascii="Times New Roman" w:hAnsi="Times New Roman" w:cs="Times New Roman"/>
          <w:sz w:val="28"/>
          <w:szCs w:val="28"/>
        </w:rPr>
        <w:t xml:space="preserve">, județul </w:t>
      </w:r>
      <w:r>
        <w:rPr>
          <w:rFonts w:ascii="Times New Roman" w:hAnsi="Times New Roman" w:cs="Times New Roman"/>
          <w:sz w:val="28"/>
          <w:szCs w:val="28"/>
        </w:rPr>
        <w:t>Iași</w:t>
      </w:r>
      <w:r w:rsidRPr="00BF1709">
        <w:rPr>
          <w:rFonts w:ascii="Times New Roman" w:hAnsi="Times New Roman" w:cs="Times New Roman"/>
          <w:sz w:val="28"/>
          <w:szCs w:val="28"/>
        </w:rPr>
        <w:t xml:space="preserve">.   </w:t>
      </w:r>
    </w:p>
    <w:p w14:paraId="2836330B" w14:textId="73750F30" w:rsidR="00BF1709" w:rsidRPr="00BF1709" w:rsidRDefault="00BF1709" w:rsidP="00BF17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1709">
        <w:rPr>
          <w:rFonts w:ascii="Times New Roman" w:hAnsi="Times New Roman" w:cs="Times New Roman"/>
          <w:sz w:val="28"/>
          <w:szCs w:val="28"/>
        </w:rPr>
        <w:t xml:space="preserve">   (2) Prezenta hotărâre se va comunica, persoanelor și instituțiilor publice interesate în termen legal și va fi adusă la cunoștință publică prin afișare, prin grija secretarului general al comunei </w:t>
      </w:r>
      <w:r>
        <w:rPr>
          <w:rFonts w:ascii="Times New Roman" w:hAnsi="Times New Roman" w:cs="Times New Roman"/>
          <w:sz w:val="28"/>
          <w:szCs w:val="28"/>
        </w:rPr>
        <w:t>Golăiești</w:t>
      </w:r>
      <w:r w:rsidRPr="00BF1709">
        <w:rPr>
          <w:rFonts w:ascii="Times New Roman" w:hAnsi="Times New Roman" w:cs="Times New Roman"/>
          <w:sz w:val="28"/>
          <w:szCs w:val="28"/>
        </w:rPr>
        <w:t xml:space="preserve">, județul </w:t>
      </w:r>
      <w:r>
        <w:rPr>
          <w:rFonts w:ascii="Times New Roman" w:hAnsi="Times New Roman" w:cs="Times New Roman"/>
          <w:sz w:val="28"/>
          <w:szCs w:val="28"/>
        </w:rPr>
        <w:t>Iași</w:t>
      </w:r>
      <w:r w:rsidRPr="00BF1709">
        <w:rPr>
          <w:rFonts w:ascii="Times New Roman" w:hAnsi="Times New Roman" w:cs="Times New Roman"/>
          <w:sz w:val="28"/>
          <w:szCs w:val="28"/>
        </w:rPr>
        <w:t xml:space="preserve">, după cum urmează:  </w:t>
      </w:r>
    </w:p>
    <w:p w14:paraId="425104F6" w14:textId="67F3DC80" w:rsidR="00BF1709" w:rsidRPr="00BF1709" w:rsidRDefault="00BF1709" w:rsidP="00BF17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1709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BF1709">
        <w:rPr>
          <w:rFonts w:ascii="Times New Roman" w:hAnsi="Times New Roman" w:cs="Times New Roman"/>
          <w:sz w:val="28"/>
          <w:szCs w:val="28"/>
        </w:rPr>
        <w:tab/>
        <w:t xml:space="preserve">Primarului comunei </w:t>
      </w:r>
      <w:r>
        <w:rPr>
          <w:rFonts w:ascii="Times New Roman" w:hAnsi="Times New Roman" w:cs="Times New Roman"/>
          <w:sz w:val="28"/>
          <w:szCs w:val="28"/>
        </w:rPr>
        <w:t>Golăiești</w:t>
      </w:r>
      <w:r w:rsidRPr="00BF1709">
        <w:rPr>
          <w:rFonts w:ascii="Times New Roman" w:hAnsi="Times New Roman" w:cs="Times New Roman"/>
          <w:sz w:val="28"/>
          <w:szCs w:val="28"/>
        </w:rPr>
        <w:t xml:space="preserve">, județul </w:t>
      </w:r>
      <w:r>
        <w:rPr>
          <w:rFonts w:ascii="Times New Roman" w:hAnsi="Times New Roman" w:cs="Times New Roman"/>
          <w:sz w:val="28"/>
          <w:szCs w:val="28"/>
        </w:rPr>
        <w:t>Iași</w:t>
      </w:r>
      <w:r w:rsidRPr="00BF1709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393834A6" w14:textId="45281F42" w:rsidR="00BF1709" w:rsidRPr="00BF1709" w:rsidRDefault="00BF1709" w:rsidP="00BF17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1709">
        <w:rPr>
          <w:rFonts w:ascii="Times New Roman" w:hAnsi="Times New Roman" w:cs="Times New Roman"/>
          <w:sz w:val="28"/>
          <w:szCs w:val="28"/>
        </w:rPr>
        <w:t>-</w:t>
      </w:r>
      <w:r w:rsidRPr="00BF1709">
        <w:rPr>
          <w:rFonts w:ascii="Times New Roman" w:hAnsi="Times New Roman" w:cs="Times New Roman"/>
          <w:sz w:val="28"/>
          <w:szCs w:val="28"/>
        </w:rPr>
        <w:tab/>
        <w:t xml:space="preserve">Instituției Prefectului – județul </w:t>
      </w:r>
      <w:r>
        <w:rPr>
          <w:rFonts w:ascii="Times New Roman" w:hAnsi="Times New Roman" w:cs="Times New Roman"/>
          <w:sz w:val="28"/>
          <w:szCs w:val="28"/>
        </w:rPr>
        <w:t>Iași</w:t>
      </w:r>
      <w:r w:rsidRPr="00BF1709">
        <w:rPr>
          <w:rFonts w:ascii="Times New Roman" w:hAnsi="Times New Roman" w:cs="Times New Roman"/>
          <w:sz w:val="28"/>
          <w:szCs w:val="28"/>
        </w:rPr>
        <w:t xml:space="preserve">, în vederea exercitării controlului cu privire la legalitate; </w:t>
      </w:r>
    </w:p>
    <w:p w14:paraId="173EBEBF" w14:textId="77777777" w:rsidR="00BF1709" w:rsidRDefault="00BF1709" w:rsidP="00BF17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1709">
        <w:rPr>
          <w:rFonts w:ascii="Times New Roman" w:hAnsi="Times New Roman" w:cs="Times New Roman"/>
          <w:sz w:val="28"/>
          <w:szCs w:val="28"/>
        </w:rPr>
        <w:t>-</w:t>
      </w:r>
      <w:r w:rsidRPr="00BF1709">
        <w:rPr>
          <w:rFonts w:ascii="Times New Roman" w:hAnsi="Times New Roman" w:cs="Times New Roman"/>
          <w:sz w:val="28"/>
          <w:szCs w:val="28"/>
        </w:rPr>
        <w:tab/>
        <w:t xml:space="preserve">Compartimentului Asistență Socială din cadrul aparatului de specialitate al primarului comunei </w:t>
      </w:r>
      <w:r>
        <w:rPr>
          <w:rFonts w:ascii="Times New Roman" w:hAnsi="Times New Roman" w:cs="Times New Roman"/>
          <w:sz w:val="28"/>
          <w:szCs w:val="28"/>
        </w:rPr>
        <w:t>Golăiești</w:t>
      </w:r>
      <w:r w:rsidRPr="00BF1709">
        <w:rPr>
          <w:rFonts w:ascii="Times New Roman" w:hAnsi="Times New Roman" w:cs="Times New Roman"/>
          <w:sz w:val="28"/>
          <w:szCs w:val="28"/>
        </w:rPr>
        <w:t xml:space="preserve">, județul </w:t>
      </w:r>
      <w:r>
        <w:rPr>
          <w:rFonts w:ascii="Times New Roman" w:hAnsi="Times New Roman" w:cs="Times New Roman"/>
          <w:sz w:val="28"/>
          <w:szCs w:val="28"/>
        </w:rPr>
        <w:t>Iași</w:t>
      </w:r>
      <w:r w:rsidRPr="00BF1709">
        <w:rPr>
          <w:rFonts w:ascii="Times New Roman" w:hAnsi="Times New Roman" w:cs="Times New Roman"/>
          <w:sz w:val="28"/>
          <w:szCs w:val="28"/>
        </w:rPr>
        <w:t xml:space="preserve">;  </w:t>
      </w:r>
    </w:p>
    <w:p w14:paraId="3C4891A2" w14:textId="1C3612B3" w:rsidR="00BF1709" w:rsidRPr="00BF1709" w:rsidRDefault="00BF1709" w:rsidP="00BF17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1709">
        <w:rPr>
          <w:rFonts w:ascii="Times New Roman" w:hAnsi="Times New Roman" w:cs="Times New Roman"/>
          <w:sz w:val="28"/>
          <w:szCs w:val="28"/>
        </w:rPr>
        <w:t xml:space="preserve">- Agenției Județene pentru Plăti si Inspecție Socială </w:t>
      </w:r>
      <w:r>
        <w:rPr>
          <w:rFonts w:ascii="Times New Roman" w:hAnsi="Times New Roman" w:cs="Times New Roman"/>
          <w:sz w:val="28"/>
          <w:szCs w:val="28"/>
        </w:rPr>
        <w:t>Iași</w:t>
      </w:r>
      <w:r w:rsidRPr="00BF1709">
        <w:rPr>
          <w:rFonts w:ascii="Times New Roman" w:hAnsi="Times New Roman" w:cs="Times New Roman"/>
          <w:sz w:val="28"/>
          <w:szCs w:val="28"/>
        </w:rPr>
        <w:t>;  - D.G.A.S.P.C.</w:t>
      </w:r>
      <w:r>
        <w:rPr>
          <w:rFonts w:ascii="Times New Roman" w:hAnsi="Times New Roman" w:cs="Times New Roman"/>
          <w:sz w:val="28"/>
          <w:szCs w:val="28"/>
        </w:rPr>
        <w:t xml:space="preserve"> Iași</w:t>
      </w:r>
      <w:r w:rsidRPr="00BF1709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4707B8B6" w14:textId="0F5B50DB" w:rsidR="00BF1709" w:rsidRPr="00BF1709" w:rsidRDefault="00BF1709" w:rsidP="00BF17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1709">
        <w:rPr>
          <w:rFonts w:ascii="Times New Roman" w:hAnsi="Times New Roman" w:cs="Times New Roman"/>
          <w:sz w:val="28"/>
          <w:szCs w:val="28"/>
        </w:rPr>
        <w:t xml:space="preserve">Art. 3 Persoana care se consideră vătămată într-un drept al său ori într-un interes legitim prin prevederile prezentei hotărâri poate solicita, în termen de 30 de zile de la data comunicării actului, revocarea, în tot sau în parte, a acestuia de către organul emitent sau se poate adresa </w:t>
      </w:r>
      <w:r w:rsidR="008B56E1" w:rsidRPr="00BF1709">
        <w:rPr>
          <w:rFonts w:ascii="Times New Roman" w:hAnsi="Times New Roman" w:cs="Times New Roman"/>
          <w:sz w:val="28"/>
          <w:szCs w:val="28"/>
        </w:rPr>
        <w:t>instanței</w:t>
      </w:r>
      <w:r w:rsidRPr="00BF1709">
        <w:rPr>
          <w:rFonts w:ascii="Times New Roman" w:hAnsi="Times New Roman" w:cs="Times New Roman"/>
          <w:sz w:val="28"/>
          <w:szCs w:val="28"/>
        </w:rPr>
        <w:t xml:space="preserve"> de contencios administrative competentă, conform prevederilor Legii 554/2004 a Contenciosului administrativ, cu modificările </w:t>
      </w:r>
      <w:r w:rsidR="008B56E1" w:rsidRPr="00BF1709">
        <w:rPr>
          <w:rFonts w:ascii="Times New Roman" w:hAnsi="Times New Roman" w:cs="Times New Roman"/>
          <w:sz w:val="28"/>
          <w:szCs w:val="28"/>
        </w:rPr>
        <w:t>și</w:t>
      </w:r>
      <w:r w:rsidRPr="00BF1709">
        <w:rPr>
          <w:rFonts w:ascii="Times New Roman" w:hAnsi="Times New Roman" w:cs="Times New Roman"/>
          <w:sz w:val="28"/>
          <w:szCs w:val="28"/>
        </w:rPr>
        <w:t xml:space="preserve"> completările ulterioare.  </w:t>
      </w:r>
    </w:p>
    <w:p w14:paraId="3090FE14" w14:textId="77777777" w:rsidR="00411399" w:rsidRDefault="004113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7"/>
        <w:gridCol w:w="2457"/>
      </w:tblGrid>
      <w:tr w:rsidR="00411399" w14:paraId="32EA2B9A" w14:textId="77777777">
        <w:trPr>
          <w:trHeight w:val="276"/>
        </w:trPr>
        <w:tc>
          <w:tcPr>
            <w:tcW w:w="5177" w:type="dxa"/>
          </w:tcPr>
          <w:bookmarkEnd w:id="2"/>
          <w:p w14:paraId="45701477" w14:textId="77777777" w:rsidR="00411399" w:rsidRDefault="00000000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Nr. voturi necesare (majoritate absolută)</w:t>
            </w:r>
          </w:p>
        </w:tc>
        <w:tc>
          <w:tcPr>
            <w:tcW w:w="2457" w:type="dxa"/>
          </w:tcPr>
          <w:p w14:paraId="77CDF2D7" w14:textId="77777777" w:rsidR="00411399" w:rsidRDefault="00411399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411399" w14:paraId="41E7E22D" w14:textId="77777777">
        <w:trPr>
          <w:trHeight w:val="403"/>
        </w:trPr>
        <w:tc>
          <w:tcPr>
            <w:tcW w:w="5177" w:type="dxa"/>
          </w:tcPr>
          <w:p w14:paraId="5C977268" w14:textId="77777777" w:rsidR="00411399" w:rsidRDefault="00000000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Nr total voturi exprimate</w:t>
            </w:r>
          </w:p>
        </w:tc>
        <w:tc>
          <w:tcPr>
            <w:tcW w:w="2457" w:type="dxa"/>
          </w:tcPr>
          <w:p w14:paraId="390CFA37" w14:textId="77777777" w:rsidR="00411399" w:rsidRDefault="00411399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411399" w14:paraId="0E0EE819" w14:textId="77777777">
        <w:trPr>
          <w:trHeight w:val="425"/>
        </w:trPr>
        <w:tc>
          <w:tcPr>
            <w:tcW w:w="5177" w:type="dxa"/>
          </w:tcPr>
          <w:p w14:paraId="77DCBC26" w14:textId="77777777" w:rsidR="00411399" w:rsidRDefault="00000000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Nr. voturi împotrivă</w:t>
            </w:r>
            <w:r>
              <w:rPr>
                <w:rFonts w:ascii="Times New Roman" w:hAnsi="Times New Roman"/>
                <w:b/>
                <w:bCs/>
              </w:rPr>
              <w:tab/>
            </w:r>
          </w:p>
        </w:tc>
        <w:tc>
          <w:tcPr>
            <w:tcW w:w="2457" w:type="dxa"/>
          </w:tcPr>
          <w:p w14:paraId="6A2AFBE8" w14:textId="77777777" w:rsidR="00411399" w:rsidRDefault="00411399">
            <w:pPr>
              <w:jc w:val="both"/>
              <w:rPr>
                <w:rFonts w:ascii="Times New Roman" w:hAnsi="Times New Roman"/>
              </w:rPr>
            </w:pPr>
          </w:p>
        </w:tc>
      </w:tr>
      <w:tr w:rsidR="00411399" w14:paraId="54953E47" w14:textId="77777777">
        <w:trPr>
          <w:trHeight w:val="362"/>
        </w:trPr>
        <w:tc>
          <w:tcPr>
            <w:tcW w:w="5177" w:type="dxa"/>
          </w:tcPr>
          <w:p w14:paraId="6CEAC160" w14:textId="77777777" w:rsidR="00411399" w:rsidRDefault="00000000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Nr. voturi pentru</w:t>
            </w:r>
          </w:p>
        </w:tc>
        <w:tc>
          <w:tcPr>
            <w:tcW w:w="2457" w:type="dxa"/>
          </w:tcPr>
          <w:p w14:paraId="050965DB" w14:textId="77777777" w:rsidR="00411399" w:rsidRDefault="00411399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411399" w14:paraId="6F83C827" w14:textId="77777777">
        <w:trPr>
          <w:trHeight w:val="344"/>
        </w:trPr>
        <w:tc>
          <w:tcPr>
            <w:tcW w:w="5177" w:type="dxa"/>
          </w:tcPr>
          <w:p w14:paraId="7C82FAB6" w14:textId="77777777" w:rsidR="00411399" w:rsidRDefault="00000000">
            <w:pPr>
              <w:spacing w:after="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Nr. abțineri</w:t>
            </w:r>
          </w:p>
        </w:tc>
        <w:tc>
          <w:tcPr>
            <w:tcW w:w="2457" w:type="dxa"/>
          </w:tcPr>
          <w:p w14:paraId="47D91EEA" w14:textId="77777777" w:rsidR="00411399" w:rsidRDefault="00411399">
            <w:pPr>
              <w:spacing w:after="0"/>
              <w:ind w:left="895"/>
              <w:jc w:val="both"/>
              <w:rPr>
                <w:rFonts w:ascii="Times New Roman" w:hAnsi="Times New Roman"/>
              </w:rPr>
            </w:pPr>
          </w:p>
        </w:tc>
      </w:tr>
    </w:tbl>
    <w:p w14:paraId="2DA27582" w14:textId="77777777" w:rsidR="00411399" w:rsidRDefault="00411399">
      <w:pPr>
        <w:spacing w:after="0"/>
      </w:pPr>
    </w:p>
    <w:p w14:paraId="4C82C116" w14:textId="2668B841" w:rsidR="00411399" w:rsidRDefault="00000000">
      <w:pPr>
        <w:spacing w:after="0"/>
      </w:pPr>
      <w:r>
        <w:t xml:space="preserve">Dată astăzi, </w:t>
      </w:r>
      <w:r w:rsidR="00147D91">
        <w:t>22</w:t>
      </w:r>
      <w:r w:rsidR="00402A6F">
        <w:t>.12</w:t>
      </w:r>
      <w:r w:rsidR="008B56E1">
        <w:t>.2025</w:t>
      </w:r>
    </w:p>
    <w:p w14:paraId="4F36400F" w14:textId="77777777" w:rsidR="00411399" w:rsidRDefault="00411399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6F445BD5" w14:textId="3037F489" w:rsidR="00411399" w:rsidRDefault="00000000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Președinte de ședință,                                            Contrasemnează pentru legalitate,                                 </w:t>
      </w:r>
      <w:r w:rsidR="00402A6F">
        <w:rPr>
          <w:rFonts w:ascii="Times New Roman" w:hAnsi="Times New Roman"/>
          <w:b/>
          <w:bCs/>
          <w:sz w:val="24"/>
          <w:szCs w:val="24"/>
        </w:rPr>
        <w:t>CIBOTARU DUMITRU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Secretar general, delegat,</w:t>
      </w:r>
    </w:p>
    <w:p w14:paraId="2C83F929" w14:textId="77777777" w:rsidR="00411399" w:rsidRDefault="00000000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Jr. MICU ELENA ALEXANDRA                                                                          </w:t>
      </w:r>
    </w:p>
    <w:p w14:paraId="5DFA5A42" w14:textId="77777777" w:rsidR="00411399" w:rsidRDefault="00411399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686570F0" w14:textId="77777777" w:rsidR="00411399" w:rsidRDefault="00411399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16AA94A9" w14:textId="77777777" w:rsidR="00411399" w:rsidRDefault="00411399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2915D955" w14:textId="77777777" w:rsidR="00411399" w:rsidRDefault="00411399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463F65B9" w14:textId="77777777" w:rsidR="00411399" w:rsidRDefault="00411399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092E4DDE" w14:textId="77777777" w:rsidR="00411399" w:rsidRDefault="00411399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506DE117" w14:textId="77777777" w:rsidR="00411399" w:rsidRDefault="00411399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226105FA" w14:textId="77777777" w:rsidR="00411399" w:rsidRDefault="00411399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7F2EFA65" w14:textId="77777777" w:rsidR="00411399" w:rsidRDefault="00411399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4848E5D5" w14:textId="77777777" w:rsidR="00411399" w:rsidRDefault="00411399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2FA60102" w14:textId="77777777" w:rsidR="00411399" w:rsidRDefault="00411399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sectPr w:rsidR="004113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175FF0" w14:textId="77777777" w:rsidR="005645CD" w:rsidRDefault="005645CD">
      <w:pPr>
        <w:spacing w:line="240" w:lineRule="auto"/>
      </w:pPr>
      <w:r>
        <w:separator/>
      </w:r>
    </w:p>
  </w:endnote>
  <w:endnote w:type="continuationSeparator" w:id="0">
    <w:p w14:paraId="797AE2AC" w14:textId="77777777" w:rsidR="005645CD" w:rsidRDefault="005645C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02C36" w14:textId="77777777" w:rsidR="005645CD" w:rsidRDefault="005645CD">
      <w:pPr>
        <w:spacing w:after="0"/>
      </w:pPr>
      <w:r>
        <w:separator/>
      </w:r>
    </w:p>
  </w:footnote>
  <w:footnote w:type="continuationSeparator" w:id="0">
    <w:p w14:paraId="4B737639" w14:textId="77777777" w:rsidR="005645CD" w:rsidRDefault="005645C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CF010D"/>
    <w:multiLevelType w:val="hybridMultilevel"/>
    <w:tmpl w:val="F29E2854"/>
    <w:lvl w:ilvl="0" w:tplc="85CA2CC6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381EBA">
      <w:start w:val="1"/>
      <w:numFmt w:val="bullet"/>
      <w:lvlText w:val="o"/>
      <w:lvlJc w:val="left"/>
      <w:pPr>
        <w:ind w:left="1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6C6CFE">
      <w:start w:val="1"/>
      <w:numFmt w:val="bullet"/>
      <w:lvlText w:val="▪"/>
      <w:lvlJc w:val="left"/>
      <w:pPr>
        <w:ind w:left="2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E8C2AA">
      <w:start w:val="1"/>
      <w:numFmt w:val="bullet"/>
      <w:lvlText w:val="•"/>
      <w:lvlJc w:val="left"/>
      <w:pPr>
        <w:ind w:left="3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E68FB6">
      <w:start w:val="1"/>
      <w:numFmt w:val="bullet"/>
      <w:lvlText w:val="o"/>
      <w:lvlJc w:val="left"/>
      <w:pPr>
        <w:ind w:left="3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BA998E">
      <w:start w:val="1"/>
      <w:numFmt w:val="bullet"/>
      <w:lvlText w:val="▪"/>
      <w:lvlJc w:val="left"/>
      <w:pPr>
        <w:ind w:left="4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8084E6">
      <w:start w:val="1"/>
      <w:numFmt w:val="bullet"/>
      <w:lvlText w:val="•"/>
      <w:lvlJc w:val="left"/>
      <w:pPr>
        <w:ind w:left="5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4C4174">
      <w:start w:val="1"/>
      <w:numFmt w:val="bullet"/>
      <w:lvlText w:val="o"/>
      <w:lvlJc w:val="left"/>
      <w:pPr>
        <w:ind w:left="5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B6FEAC">
      <w:start w:val="1"/>
      <w:numFmt w:val="bullet"/>
      <w:lvlText w:val="▪"/>
      <w:lvlJc w:val="left"/>
      <w:pPr>
        <w:ind w:left="6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0064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2385"/>
    <w:rsid w:val="00003A62"/>
    <w:rsid w:val="00017E5B"/>
    <w:rsid w:val="00047C2C"/>
    <w:rsid w:val="00057DDA"/>
    <w:rsid w:val="00066D22"/>
    <w:rsid w:val="00067F74"/>
    <w:rsid w:val="000D27E1"/>
    <w:rsid w:val="0013568B"/>
    <w:rsid w:val="00147D91"/>
    <w:rsid w:val="00151527"/>
    <w:rsid w:val="001529DA"/>
    <w:rsid w:val="00191340"/>
    <w:rsid w:val="001A0889"/>
    <w:rsid w:val="001A45B5"/>
    <w:rsid w:val="001B1752"/>
    <w:rsid w:val="001B4A0C"/>
    <w:rsid w:val="001B52BB"/>
    <w:rsid w:val="001E61F8"/>
    <w:rsid w:val="001F109A"/>
    <w:rsid w:val="001F694C"/>
    <w:rsid w:val="00231CCB"/>
    <w:rsid w:val="0026588B"/>
    <w:rsid w:val="00280FA0"/>
    <w:rsid w:val="002A0318"/>
    <w:rsid w:val="002A6B79"/>
    <w:rsid w:val="002C5A31"/>
    <w:rsid w:val="002C5CD6"/>
    <w:rsid w:val="002D4147"/>
    <w:rsid w:val="002E60FA"/>
    <w:rsid w:val="003220D9"/>
    <w:rsid w:val="00323EBD"/>
    <w:rsid w:val="00327106"/>
    <w:rsid w:val="00363167"/>
    <w:rsid w:val="003C6C52"/>
    <w:rsid w:val="003D7675"/>
    <w:rsid w:val="00402A6F"/>
    <w:rsid w:val="00411399"/>
    <w:rsid w:val="00412F84"/>
    <w:rsid w:val="0041315E"/>
    <w:rsid w:val="00415668"/>
    <w:rsid w:val="00427A66"/>
    <w:rsid w:val="004325B7"/>
    <w:rsid w:val="00450A21"/>
    <w:rsid w:val="00451B1B"/>
    <w:rsid w:val="00451B79"/>
    <w:rsid w:val="004961ED"/>
    <w:rsid w:val="004A6AE2"/>
    <w:rsid w:val="004B0972"/>
    <w:rsid w:val="004B1E99"/>
    <w:rsid w:val="004C0B3C"/>
    <w:rsid w:val="004D08EA"/>
    <w:rsid w:val="004E428A"/>
    <w:rsid w:val="004F3E77"/>
    <w:rsid w:val="005167D9"/>
    <w:rsid w:val="00517DD5"/>
    <w:rsid w:val="005645CD"/>
    <w:rsid w:val="00597C75"/>
    <w:rsid w:val="005D0398"/>
    <w:rsid w:val="005F3608"/>
    <w:rsid w:val="00600FE7"/>
    <w:rsid w:val="00624DA1"/>
    <w:rsid w:val="00641BD6"/>
    <w:rsid w:val="00655D16"/>
    <w:rsid w:val="006640F5"/>
    <w:rsid w:val="00687A5B"/>
    <w:rsid w:val="006B79B7"/>
    <w:rsid w:val="006C2289"/>
    <w:rsid w:val="006C2445"/>
    <w:rsid w:val="006C32DD"/>
    <w:rsid w:val="006F5A54"/>
    <w:rsid w:val="00707238"/>
    <w:rsid w:val="00716FC2"/>
    <w:rsid w:val="00726204"/>
    <w:rsid w:val="00730D05"/>
    <w:rsid w:val="007375A6"/>
    <w:rsid w:val="007425E1"/>
    <w:rsid w:val="00746ACA"/>
    <w:rsid w:val="00752944"/>
    <w:rsid w:val="00772FE7"/>
    <w:rsid w:val="00784EEC"/>
    <w:rsid w:val="007B1F55"/>
    <w:rsid w:val="007F565A"/>
    <w:rsid w:val="00821F41"/>
    <w:rsid w:val="008342DD"/>
    <w:rsid w:val="00836A8C"/>
    <w:rsid w:val="008426C3"/>
    <w:rsid w:val="00857392"/>
    <w:rsid w:val="008739E8"/>
    <w:rsid w:val="008B084D"/>
    <w:rsid w:val="008B56E1"/>
    <w:rsid w:val="009870D0"/>
    <w:rsid w:val="009C7365"/>
    <w:rsid w:val="009D219B"/>
    <w:rsid w:val="00A0125A"/>
    <w:rsid w:val="00A30C16"/>
    <w:rsid w:val="00A30F1B"/>
    <w:rsid w:val="00A33842"/>
    <w:rsid w:val="00A55A48"/>
    <w:rsid w:val="00A63726"/>
    <w:rsid w:val="00A639A0"/>
    <w:rsid w:val="00A64EF0"/>
    <w:rsid w:val="00A97511"/>
    <w:rsid w:val="00AD6BDB"/>
    <w:rsid w:val="00AE477B"/>
    <w:rsid w:val="00AE5ECB"/>
    <w:rsid w:val="00B050D1"/>
    <w:rsid w:val="00B476EB"/>
    <w:rsid w:val="00BD2385"/>
    <w:rsid w:val="00BD5EF5"/>
    <w:rsid w:val="00BF1709"/>
    <w:rsid w:val="00C00F6F"/>
    <w:rsid w:val="00C20879"/>
    <w:rsid w:val="00C276D9"/>
    <w:rsid w:val="00C3327A"/>
    <w:rsid w:val="00C405A5"/>
    <w:rsid w:val="00C464ED"/>
    <w:rsid w:val="00C55582"/>
    <w:rsid w:val="00C83CAC"/>
    <w:rsid w:val="00C83F82"/>
    <w:rsid w:val="00CD02BE"/>
    <w:rsid w:val="00CE4CC1"/>
    <w:rsid w:val="00D21E07"/>
    <w:rsid w:val="00D30F28"/>
    <w:rsid w:val="00D775C8"/>
    <w:rsid w:val="00D80F02"/>
    <w:rsid w:val="00D948BF"/>
    <w:rsid w:val="00DA5519"/>
    <w:rsid w:val="00DB4D64"/>
    <w:rsid w:val="00DC2D4D"/>
    <w:rsid w:val="00DC3DB4"/>
    <w:rsid w:val="00DD692E"/>
    <w:rsid w:val="00DE3922"/>
    <w:rsid w:val="00E31F3D"/>
    <w:rsid w:val="00E36A2C"/>
    <w:rsid w:val="00E4651C"/>
    <w:rsid w:val="00E917C9"/>
    <w:rsid w:val="00EA6B17"/>
    <w:rsid w:val="00EB21E6"/>
    <w:rsid w:val="00EC2E92"/>
    <w:rsid w:val="00EC4543"/>
    <w:rsid w:val="00EC791D"/>
    <w:rsid w:val="00EE1CA8"/>
    <w:rsid w:val="00F10804"/>
    <w:rsid w:val="00F24869"/>
    <w:rsid w:val="00F660F1"/>
    <w:rsid w:val="00F8128D"/>
    <w:rsid w:val="00F97B82"/>
    <w:rsid w:val="00FA4370"/>
    <w:rsid w:val="00FC59B1"/>
    <w:rsid w:val="00FD41E4"/>
    <w:rsid w:val="0A2A0F4F"/>
    <w:rsid w:val="2B2B4FE4"/>
    <w:rsid w:val="6CF36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A267121"/>
  <w15:docId w15:val="{F21F4296-FF41-422D-A488-0D2188369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Titlu1">
    <w:name w:val="heading 1"/>
    <w:next w:val="Normal"/>
    <w:link w:val="Titlu1Caracter"/>
    <w:uiPriority w:val="9"/>
    <w:qFormat/>
    <w:pPr>
      <w:keepNext/>
      <w:keepLines/>
      <w:spacing w:after="13" w:line="249" w:lineRule="auto"/>
      <w:ind w:left="2062" w:right="212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szCs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Times New Roman"/>
      <w:sz w:val="24"/>
      <w:szCs w:val="24"/>
      <w:lang w:eastAsia="ro-RO"/>
    </w:rPr>
  </w:style>
  <w:style w:type="character" w:styleId="Robust">
    <w:name w:val="Strong"/>
    <w:qFormat/>
    <w:rPr>
      <w:b/>
      <w:bCs/>
    </w:rPr>
  </w:style>
  <w:style w:type="table" w:styleId="Tabelgril">
    <w:name w:val="Table Grid"/>
    <w:basedOn w:val="Tabel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pPr>
      <w:ind w:left="720"/>
      <w:contextualSpacing/>
    </w:pPr>
  </w:style>
  <w:style w:type="character" w:customStyle="1" w:styleId="Titlu1Caracter">
    <w:name w:val="Titlu 1 Caracter"/>
    <w:basedOn w:val="Fontdeparagrafimplicit"/>
    <w:link w:val="Titlu1"/>
    <w:uiPriority w:val="9"/>
    <w:qFormat/>
    <w:rPr>
      <w:rFonts w:ascii="Times New Roman" w:eastAsia="Times New Roman" w:hAnsi="Times New Roman" w:cs="Times New Roman"/>
      <w:b/>
      <w:color w:val="000000"/>
      <w:sz w:val="24"/>
      <w:lang w:eastAsia="ro-RO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en-US" w:eastAsia="en-US"/>
    </w:rPr>
  </w:style>
  <w:style w:type="paragraph" w:styleId="Frspaiere">
    <w:name w:val="No Spacing"/>
    <w:link w:val="FrspaiereCaracter"/>
    <w:qFormat/>
    <w:rPr>
      <w:rFonts w:eastAsiaTheme="minorEastAsia"/>
      <w:sz w:val="22"/>
      <w:szCs w:val="22"/>
      <w:lang w:val="en-GB" w:eastAsia="en-GB"/>
    </w:rPr>
  </w:style>
  <w:style w:type="character" w:customStyle="1" w:styleId="FrspaiereCaracter">
    <w:name w:val="Fără spațiere Caracter"/>
    <w:link w:val="Frspaiere"/>
    <w:qFormat/>
    <w:locked/>
    <w:rPr>
      <w:rFonts w:eastAsiaTheme="minorEastAsia"/>
      <w:lang w:val="en-GB" w:eastAsia="en-GB"/>
    </w:rPr>
  </w:style>
  <w:style w:type="character" w:customStyle="1" w:styleId="AntetCaracter">
    <w:name w:val="Antet Caracter"/>
    <w:basedOn w:val="Fontdeparagrafimplicit"/>
    <w:link w:val="Antet"/>
    <w:uiPriority w:val="99"/>
    <w:qFormat/>
    <w:rPr>
      <w:rFonts w:ascii="Calibri" w:eastAsia="Times New Roman" w:hAnsi="Calibri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532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Secretariat Primarie</dc:creator>
  <cp:lastModifiedBy>Secretariat Primarie</cp:lastModifiedBy>
  <cp:revision>8</cp:revision>
  <cp:lastPrinted>2025-12-22T09:25:00Z</cp:lastPrinted>
  <dcterms:created xsi:type="dcterms:W3CDTF">2023-02-02T13:09:00Z</dcterms:created>
  <dcterms:modified xsi:type="dcterms:W3CDTF">2025-12-22T09:51:00Z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86CBFCF433094D4E9F25D11A0F618740_12</vt:lpwstr>
  </property>
</Properties>
</file>