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bottomFromText="200" w:vertAnchor="text" w:horzAnchor="margin" w:tblpXSpec="right"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tblGrid>
      <w:tr w:rsidR="00B959C4" w14:paraId="21F73559" w14:textId="77777777" w:rsidTr="00B959C4">
        <w:trPr>
          <w:trHeight w:val="1620"/>
        </w:trPr>
        <w:tc>
          <w:tcPr>
            <w:tcW w:w="1439" w:type="dxa"/>
            <w:tcBorders>
              <w:top w:val="single" w:sz="4" w:space="0" w:color="auto"/>
              <w:left w:val="single" w:sz="4" w:space="0" w:color="auto"/>
              <w:bottom w:val="single" w:sz="4" w:space="0" w:color="auto"/>
              <w:right w:val="single" w:sz="4" w:space="0" w:color="auto"/>
            </w:tcBorders>
          </w:tcPr>
          <w:p w14:paraId="3B23A775" w14:textId="77777777" w:rsidR="00B959C4" w:rsidRDefault="00B959C4">
            <w:pPr>
              <w:spacing w:line="276" w:lineRule="auto"/>
              <w:jc w:val="center"/>
              <w:rPr>
                <w:lang w:eastAsia="en-US"/>
              </w:rPr>
            </w:pPr>
          </w:p>
          <w:p w14:paraId="61DC01BA" w14:textId="77777777" w:rsidR="00B959C4" w:rsidRDefault="00B959C4">
            <w:pPr>
              <w:spacing w:line="276" w:lineRule="auto"/>
              <w:jc w:val="center"/>
              <w:rPr>
                <w:b/>
                <w:lang w:eastAsia="en-US"/>
              </w:rPr>
            </w:pPr>
            <w:r>
              <w:rPr>
                <w:b/>
                <w:lang w:eastAsia="en-US"/>
              </w:rPr>
              <w:t>Stema</w:t>
            </w:r>
          </w:p>
          <w:p w14:paraId="503B2EAF" w14:textId="77777777" w:rsidR="00B959C4" w:rsidRDefault="00B959C4">
            <w:pPr>
              <w:spacing w:line="276" w:lineRule="auto"/>
              <w:jc w:val="center"/>
              <w:rPr>
                <w:b/>
                <w:lang w:eastAsia="en-US"/>
              </w:rPr>
            </w:pPr>
            <w:r>
              <w:rPr>
                <w:b/>
                <w:lang w:eastAsia="en-US"/>
              </w:rPr>
              <w:t>unitații</w:t>
            </w:r>
          </w:p>
          <w:p w14:paraId="097AE1EB" w14:textId="77777777" w:rsidR="00B959C4" w:rsidRDefault="00B959C4">
            <w:pPr>
              <w:spacing w:line="276" w:lineRule="auto"/>
              <w:jc w:val="center"/>
              <w:rPr>
                <w:b/>
                <w:lang w:eastAsia="en-US"/>
              </w:rPr>
            </w:pPr>
            <w:r>
              <w:rPr>
                <w:b/>
                <w:lang w:eastAsia="en-US"/>
              </w:rPr>
              <w:t>administrativ-</w:t>
            </w:r>
          </w:p>
          <w:p w14:paraId="4A39AEE4" w14:textId="77777777" w:rsidR="00B959C4" w:rsidRDefault="00B959C4">
            <w:pPr>
              <w:spacing w:line="276" w:lineRule="auto"/>
              <w:jc w:val="center"/>
              <w:rPr>
                <w:lang w:eastAsia="en-US"/>
              </w:rPr>
            </w:pPr>
            <w:r>
              <w:rPr>
                <w:b/>
                <w:lang w:eastAsia="en-US"/>
              </w:rPr>
              <w:t>teritoriale</w:t>
            </w:r>
          </w:p>
        </w:tc>
      </w:tr>
    </w:tbl>
    <w:p w14:paraId="23C66CFA" w14:textId="45CBEEAF" w:rsidR="00B959C4" w:rsidRDefault="00B959C4" w:rsidP="00B959C4">
      <w:r>
        <w:rPr>
          <w:noProof/>
        </w:rPr>
        <w:drawing>
          <wp:anchor distT="0" distB="0" distL="114300" distR="114300" simplePos="0" relativeHeight="251659264" behindDoc="0" locked="0" layoutInCell="1" allowOverlap="1" wp14:anchorId="05A8E346" wp14:editId="2276E214">
            <wp:simplePos x="0" y="0"/>
            <wp:positionH relativeFrom="column">
              <wp:posOffset>-297180</wp:posOffset>
            </wp:positionH>
            <wp:positionV relativeFrom="paragraph">
              <wp:posOffset>282575</wp:posOffset>
            </wp:positionV>
            <wp:extent cx="952500" cy="112395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23950"/>
                    </a:xfrm>
                    <a:prstGeom prst="rect">
                      <a:avLst/>
                    </a:prstGeom>
                    <a:noFill/>
                  </pic:spPr>
                </pic:pic>
              </a:graphicData>
            </a:graphic>
            <wp14:sizeRelH relativeFrom="page">
              <wp14:pctWidth>0</wp14:pctWidth>
            </wp14:sizeRelH>
            <wp14:sizeRelV relativeFrom="page">
              <wp14:pctHeight>0</wp14:pctHeight>
            </wp14:sizeRelV>
          </wp:anchor>
        </w:drawing>
      </w:r>
    </w:p>
    <w:p w14:paraId="0E4F7DE7" w14:textId="77777777" w:rsidR="00B959C4" w:rsidRDefault="00B959C4" w:rsidP="00B959C4">
      <w:r>
        <w:t xml:space="preserve">                   </w:t>
      </w:r>
    </w:p>
    <w:p w14:paraId="1A9DBA8C" w14:textId="77777777" w:rsidR="00B959C4" w:rsidRDefault="00B959C4" w:rsidP="00B959C4">
      <w:pPr>
        <w:jc w:val="center"/>
        <w:rPr>
          <w:b/>
        </w:rPr>
      </w:pPr>
      <w:r>
        <w:rPr>
          <w:b/>
        </w:rPr>
        <w:t xml:space="preserve">      ROMÂNIA</w:t>
      </w:r>
    </w:p>
    <w:p w14:paraId="300A461B" w14:textId="77777777" w:rsidR="00B959C4" w:rsidRDefault="00B959C4" w:rsidP="00B959C4">
      <w:pPr>
        <w:jc w:val="center"/>
        <w:rPr>
          <w:b/>
        </w:rPr>
      </w:pPr>
      <w:r>
        <w:rPr>
          <w:b/>
        </w:rPr>
        <w:t xml:space="preserve">        JUDEȚUL ARGEȘ</w:t>
      </w:r>
    </w:p>
    <w:p w14:paraId="15304AF5" w14:textId="77777777" w:rsidR="00B959C4" w:rsidRDefault="00B959C4" w:rsidP="00B959C4">
      <w:pPr>
        <w:jc w:val="center"/>
        <w:rPr>
          <w:b/>
        </w:rPr>
      </w:pPr>
      <w:r>
        <w:rPr>
          <w:b/>
        </w:rPr>
        <w:t xml:space="preserve">        CONSILIUL LOCAL  AL</w:t>
      </w:r>
    </w:p>
    <w:p w14:paraId="78B867FA" w14:textId="77777777" w:rsidR="00B959C4" w:rsidRDefault="00B959C4" w:rsidP="00B959C4">
      <w:pPr>
        <w:jc w:val="center"/>
        <w:rPr>
          <w:b/>
        </w:rPr>
      </w:pPr>
      <w:r>
        <w:rPr>
          <w:b/>
        </w:rPr>
        <w:t xml:space="preserve">        COMUNEI RUCĂR</w:t>
      </w:r>
    </w:p>
    <w:p w14:paraId="5579CCE4" w14:textId="77777777" w:rsidR="00B959C4" w:rsidRDefault="00B959C4" w:rsidP="00B959C4">
      <w:pPr>
        <w:ind w:right="-1008"/>
        <w:jc w:val="center"/>
        <w:rPr>
          <w:b/>
        </w:rPr>
      </w:pPr>
      <w:r>
        <w:rPr>
          <w:b/>
        </w:rPr>
        <w:t xml:space="preserve">    Telefon: 0248542830 Fax : 0248542522</w:t>
      </w:r>
    </w:p>
    <w:p w14:paraId="3CB63666" w14:textId="77777777" w:rsidR="00B959C4" w:rsidRDefault="00B959C4" w:rsidP="00B959C4">
      <w:pPr>
        <w:ind w:right="-1008"/>
        <w:rPr>
          <w:b/>
        </w:rPr>
      </w:pPr>
    </w:p>
    <w:p w14:paraId="3551AC4A" w14:textId="77777777" w:rsidR="00B959C4" w:rsidRDefault="00B959C4" w:rsidP="00B959C4">
      <w:pPr>
        <w:ind w:right="-1008"/>
        <w:rPr>
          <w:b/>
        </w:rPr>
      </w:pPr>
    </w:p>
    <w:p w14:paraId="194B666E" w14:textId="77777777" w:rsidR="00B959C4" w:rsidRDefault="00B959C4" w:rsidP="00B959C4">
      <w:pPr>
        <w:pBdr>
          <w:top w:val="double" w:sz="4" w:space="1" w:color="auto"/>
          <w:left w:val="double" w:sz="4" w:space="4" w:color="auto"/>
          <w:bottom w:val="double" w:sz="4" w:space="1" w:color="auto"/>
          <w:right w:val="double" w:sz="4" w:space="4" w:color="auto"/>
        </w:pBdr>
        <w:ind w:left="-1417" w:right="-1368" w:firstLine="1260"/>
        <w:rPr>
          <w:b/>
        </w:rPr>
      </w:pPr>
      <w:r>
        <w:t xml:space="preserve">                                                                                                                                                                        </w:t>
      </w:r>
    </w:p>
    <w:p w14:paraId="7CA551BD" w14:textId="6B9A3893" w:rsidR="00B959C4" w:rsidRDefault="00B959C4" w:rsidP="00B959C4">
      <w:pPr>
        <w:jc w:val="center"/>
        <w:rPr>
          <w:rFonts w:ascii="Arial" w:hAnsi="Arial" w:cs="Arial"/>
          <w:sz w:val="28"/>
          <w:szCs w:val="28"/>
        </w:rPr>
      </w:pPr>
      <w:r>
        <w:rPr>
          <w:rFonts w:ascii="Arial" w:hAnsi="Arial" w:cs="Arial"/>
          <w:b/>
          <w:sz w:val="28"/>
          <w:szCs w:val="28"/>
          <w:u w:val="single"/>
        </w:rPr>
        <w:t>HOTĂRÂRE</w:t>
      </w:r>
    </w:p>
    <w:p w14:paraId="6D3DC04F" w14:textId="77777777" w:rsidR="00B959C4" w:rsidRDefault="00B959C4" w:rsidP="00B959C4">
      <w:pPr>
        <w:jc w:val="center"/>
        <w:rPr>
          <w:b/>
          <w:lang w:val="sv-SE"/>
        </w:rPr>
      </w:pPr>
      <w:r>
        <w:rPr>
          <w:b/>
          <w:lang w:val="sv-SE"/>
        </w:rPr>
        <w:t>privind rectificarea bugetului de venituri și cheltuieli al comunei Rucăr</w:t>
      </w:r>
    </w:p>
    <w:p w14:paraId="75079241" w14:textId="77777777" w:rsidR="00B959C4" w:rsidRDefault="00B959C4" w:rsidP="00B959C4">
      <w:pPr>
        <w:rPr>
          <w:b/>
          <w:sz w:val="28"/>
          <w:szCs w:val="28"/>
          <w:lang w:val="sv-SE"/>
        </w:rPr>
      </w:pPr>
    </w:p>
    <w:p w14:paraId="3E82B5AF" w14:textId="77777777" w:rsidR="00B959C4" w:rsidRDefault="00B959C4" w:rsidP="00B959C4">
      <w:pPr>
        <w:ind w:firstLine="708"/>
        <w:jc w:val="both"/>
        <w:rPr>
          <w:lang w:val="sv-SE"/>
        </w:rPr>
      </w:pPr>
      <w:r>
        <w:rPr>
          <w:lang w:val="sv-SE"/>
        </w:rPr>
        <w:t>Consiliul Local al comunei Rucăr, județul Argeș, întrunit astazi 22.09.2020 în ședința extraordinară;</w:t>
      </w:r>
    </w:p>
    <w:p w14:paraId="3780CDF8" w14:textId="77777777" w:rsidR="00B959C4" w:rsidRDefault="00B959C4" w:rsidP="00B959C4">
      <w:pPr>
        <w:ind w:firstLine="708"/>
        <w:jc w:val="both"/>
        <w:rPr>
          <w:lang w:val="sv-SE"/>
        </w:rPr>
      </w:pPr>
      <w:r>
        <w:rPr>
          <w:lang w:val="sv-SE"/>
        </w:rPr>
        <w:t>Luând în considerare referatul de aprobare al inițiatorului de proiect, înregistrată sub nr. 6.856/22.09.2020;</w:t>
      </w:r>
    </w:p>
    <w:p w14:paraId="636A834D" w14:textId="77777777" w:rsidR="00B959C4" w:rsidRDefault="00B959C4" w:rsidP="00B959C4">
      <w:pPr>
        <w:ind w:firstLine="708"/>
        <w:jc w:val="both"/>
        <w:rPr>
          <w:lang w:val="sv-SE"/>
        </w:rPr>
      </w:pPr>
      <w:r>
        <w:rPr>
          <w:lang w:val="sv-SE"/>
        </w:rPr>
        <w:t>Analizând Raportul Biroului Financiar Contabil înregistrat sub numarul 6.855/22.09.2020;</w:t>
      </w:r>
    </w:p>
    <w:p w14:paraId="083C0382" w14:textId="77777777" w:rsidR="00B959C4" w:rsidRDefault="00B959C4" w:rsidP="00B959C4">
      <w:pPr>
        <w:ind w:firstLine="708"/>
        <w:jc w:val="both"/>
        <w:rPr>
          <w:lang w:val="sv-SE"/>
        </w:rPr>
      </w:pPr>
      <w:r>
        <w:rPr>
          <w:lang w:val="sv-SE"/>
        </w:rPr>
        <w:t>Ținând seama de Avizul Comisiei de Specialitate a Consiliului Local;</w:t>
      </w:r>
    </w:p>
    <w:p w14:paraId="015F403D" w14:textId="77777777" w:rsidR="00B959C4" w:rsidRDefault="00B959C4" w:rsidP="00B959C4">
      <w:pPr>
        <w:ind w:firstLine="708"/>
        <w:jc w:val="both"/>
      </w:pPr>
      <w:r>
        <w:rPr>
          <w:lang w:val="sv-SE"/>
        </w:rPr>
        <w:t xml:space="preserve">În baza H.G.R. nr. 578/2020 </w:t>
      </w:r>
      <w:r>
        <w:t>privind alocarea unei sume din Fondul de rezervă bugetară la dispoziţia Guvernului, prevăzut în bugetul de stat pe anul 2020, pentru unele unităţi administrativ – teritoriale;</w:t>
      </w:r>
    </w:p>
    <w:p w14:paraId="3E300581" w14:textId="77777777" w:rsidR="00B959C4" w:rsidRDefault="00B959C4" w:rsidP="00B959C4">
      <w:pPr>
        <w:ind w:firstLine="708"/>
        <w:jc w:val="both"/>
        <w:rPr>
          <w:lang w:val="sv-SE"/>
        </w:rPr>
      </w:pPr>
      <w:r>
        <w:rPr>
          <w:lang w:val="sv-SE"/>
        </w:rPr>
        <w:t>Văzând adresa A.J.F.P. Argeș nr. 157326/17.09.2020, înregistrată sub nr. 6862/22.09.2020;</w:t>
      </w:r>
    </w:p>
    <w:p w14:paraId="534FF92F" w14:textId="77777777" w:rsidR="00B959C4" w:rsidRDefault="00B959C4" w:rsidP="00B959C4">
      <w:pPr>
        <w:ind w:firstLine="708"/>
        <w:jc w:val="both"/>
        <w:rPr>
          <w:lang w:val="sv-SE"/>
        </w:rPr>
      </w:pPr>
      <w:r>
        <w:rPr>
          <w:lang w:val="sv-SE"/>
        </w:rPr>
        <w:t>În baza prevederilor art. 19, alin. (2) din Legea 273/2006 privind finanțele publice locale, cu modificările si completările ulterioare;</w:t>
      </w:r>
    </w:p>
    <w:p w14:paraId="3E1764C7" w14:textId="77777777" w:rsidR="00B959C4" w:rsidRDefault="00B959C4" w:rsidP="00B959C4">
      <w:pPr>
        <w:ind w:firstLine="708"/>
        <w:jc w:val="both"/>
        <w:rPr>
          <w:lang w:val="it-IT"/>
        </w:rPr>
      </w:pPr>
      <w:r>
        <w:rPr>
          <w:lang w:val="it-IT"/>
        </w:rPr>
        <w:t>În conformitate cu prevederile art. 129, alin.(1), alin. 4, litera ”a” din O.U.G. nr. 57/2019 privind Codul Administrativ, cu modificările și completările ulterioare;</w:t>
      </w:r>
    </w:p>
    <w:p w14:paraId="228204EE" w14:textId="77777777" w:rsidR="00B959C4" w:rsidRDefault="00B959C4" w:rsidP="00B959C4">
      <w:pPr>
        <w:ind w:firstLine="708"/>
        <w:jc w:val="both"/>
        <w:rPr>
          <w:lang w:val="it-IT"/>
        </w:rPr>
      </w:pPr>
      <w:r>
        <w:rPr>
          <w:lang w:val="it-IT"/>
        </w:rPr>
        <w:t>În temeiul art 139, alin. (3), lit “a” din O.U.G. nr. 57/2019 privind Coduul Administrativ, cu modificările și completările ulterioare</w:t>
      </w:r>
    </w:p>
    <w:p w14:paraId="7103E1BE" w14:textId="77777777" w:rsidR="00B959C4" w:rsidRDefault="00B959C4" w:rsidP="00B959C4">
      <w:pPr>
        <w:ind w:firstLine="708"/>
        <w:jc w:val="both"/>
        <w:rPr>
          <w:lang w:val="sv-SE"/>
        </w:rPr>
      </w:pPr>
    </w:p>
    <w:p w14:paraId="3CF83A92" w14:textId="77777777" w:rsidR="00B959C4" w:rsidRDefault="00B959C4" w:rsidP="00B959C4">
      <w:pPr>
        <w:ind w:firstLine="708"/>
        <w:jc w:val="both"/>
        <w:rPr>
          <w:lang w:val="sv-SE"/>
        </w:rPr>
      </w:pPr>
    </w:p>
    <w:p w14:paraId="19EBD952" w14:textId="77777777" w:rsidR="00B959C4" w:rsidRDefault="00B959C4" w:rsidP="00B959C4">
      <w:pPr>
        <w:rPr>
          <w:b/>
          <w:sz w:val="28"/>
          <w:szCs w:val="28"/>
          <w:lang w:val="sv-SE"/>
        </w:rPr>
      </w:pPr>
      <w:r>
        <w:rPr>
          <w:b/>
          <w:sz w:val="28"/>
          <w:szCs w:val="28"/>
          <w:lang w:val="sv-SE"/>
        </w:rPr>
        <w:t xml:space="preserve">                                               H O T Ă R Ă Ș T E</w:t>
      </w:r>
    </w:p>
    <w:p w14:paraId="07FCCFF2" w14:textId="77777777" w:rsidR="00B959C4" w:rsidRDefault="00B959C4" w:rsidP="00B959C4">
      <w:pPr>
        <w:rPr>
          <w:b/>
          <w:sz w:val="28"/>
          <w:szCs w:val="28"/>
          <w:lang w:val="sv-SE"/>
        </w:rPr>
      </w:pPr>
    </w:p>
    <w:p w14:paraId="08C23063" w14:textId="77777777" w:rsidR="00B959C4" w:rsidRDefault="00B959C4" w:rsidP="00B959C4">
      <w:pPr>
        <w:ind w:firstLine="708"/>
        <w:jc w:val="both"/>
        <w:rPr>
          <w:lang w:val="sv-SE"/>
        </w:rPr>
      </w:pPr>
      <w:r>
        <w:rPr>
          <w:b/>
          <w:u w:val="single"/>
          <w:lang w:val="sv-SE"/>
        </w:rPr>
        <w:t>Art.1.</w:t>
      </w:r>
      <w:r>
        <w:rPr>
          <w:lang w:val="sv-SE"/>
        </w:rPr>
        <w:t>Se aprobă rectificarea bugetului de venituri și cheltuieli al comunei Rucăr pe anul 2020, conform anexei care face parte integrantă din prezenta hotărâre.</w:t>
      </w:r>
    </w:p>
    <w:p w14:paraId="1CC705A8" w14:textId="77777777" w:rsidR="00B959C4" w:rsidRDefault="00B959C4" w:rsidP="00B959C4">
      <w:pPr>
        <w:ind w:firstLine="708"/>
        <w:jc w:val="both"/>
        <w:rPr>
          <w:lang w:val="sv-SE"/>
        </w:rPr>
      </w:pPr>
      <w:r>
        <w:rPr>
          <w:b/>
          <w:u w:val="single"/>
          <w:lang w:val="sv-SE"/>
        </w:rPr>
        <w:t>Art.2.</w:t>
      </w:r>
      <w:r>
        <w:rPr>
          <w:lang w:val="sv-SE"/>
        </w:rPr>
        <w:t>Cu ducere la îndeplinire se însărcineaza Primarul comunei Rucăr și Biroul Financiar Contabil din cadrul aparatului de specialitate al primarului comunei Rucăr.</w:t>
      </w:r>
    </w:p>
    <w:p w14:paraId="1A30C0A5" w14:textId="77777777" w:rsidR="00B959C4" w:rsidRDefault="00B959C4" w:rsidP="00B959C4">
      <w:pPr>
        <w:ind w:firstLine="708"/>
        <w:jc w:val="both"/>
        <w:rPr>
          <w:lang w:val="sv-SE"/>
        </w:rPr>
      </w:pPr>
      <w:r>
        <w:rPr>
          <w:b/>
          <w:u w:val="single"/>
          <w:lang w:val="sv-SE"/>
        </w:rPr>
        <w:t>Art.3.</w:t>
      </w:r>
      <w:r>
        <w:rPr>
          <w:lang w:val="sv-SE"/>
        </w:rPr>
        <w:t xml:space="preserve">Prezenta hotărâre va fi adusă la cunostința publică prin afișare la sediul Primăriei Rucăr și va fi comunicată Instituției Prefectului Județului Argeș, Administrației Finanțelor Publice Argeș, Biroului Financiar Contabil și Primarului Comunei Rucăr. </w:t>
      </w:r>
    </w:p>
    <w:p w14:paraId="5B5B3FC6" w14:textId="77777777" w:rsidR="00B959C4" w:rsidRDefault="00B959C4" w:rsidP="00B959C4">
      <w:pPr>
        <w:jc w:val="both"/>
      </w:pPr>
    </w:p>
    <w:p w14:paraId="56AA73DB" w14:textId="77777777" w:rsidR="00B959C4" w:rsidRDefault="00B959C4" w:rsidP="00B959C4">
      <w:pPr>
        <w:jc w:val="both"/>
      </w:pPr>
    </w:p>
    <w:p w14:paraId="642B8C19" w14:textId="77777777" w:rsidR="00B959C4" w:rsidRDefault="00B959C4" w:rsidP="00B959C4">
      <w:pPr>
        <w:jc w:val="both"/>
      </w:pPr>
    </w:p>
    <w:p w14:paraId="3CFCC4A6" w14:textId="7312DFB7" w:rsidR="00B959C4" w:rsidRPr="00B959C4" w:rsidRDefault="00B959C4" w:rsidP="00B959C4">
      <w:pPr>
        <w:jc w:val="both"/>
        <w:rPr>
          <w:rFonts w:ascii="Arial" w:hAnsi="Arial" w:cs="Arial"/>
        </w:rPr>
      </w:pPr>
      <w:r>
        <w:rPr>
          <w:rFonts w:ascii="Arial" w:hAnsi="Arial" w:cs="Arial"/>
          <w:b/>
        </w:rPr>
        <w:t xml:space="preserve">      </w:t>
      </w:r>
      <w:r>
        <w:rPr>
          <w:rFonts w:ascii="Arial" w:hAnsi="Arial" w:cs="Arial"/>
          <w:b/>
        </w:rPr>
        <w:t xml:space="preserve">     </w:t>
      </w:r>
      <w:r>
        <w:rPr>
          <w:rFonts w:ascii="Arial" w:hAnsi="Arial" w:cs="Arial"/>
          <w:b/>
        </w:rPr>
        <w:t xml:space="preserve"> </w:t>
      </w:r>
      <w:r w:rsidRPr="00B959C4">
        <w:rPr>
          <w:rFonts w:ascii="Arial" w:hAnsi="Arial" w:cs="Arial"/>
          <w:b/>
        </w:rPr>
        <w:t>PREȘEDINTE ȘEDINȚĂ</w:t>
      </w:r>
      <w:r w:rsidRPr="00B959C4">
        <w:rPr>
          <w:rFonts w:ascii="Arial" w:hAnsi="Arial" w:cs="Arial"/>
        </w:rPr>
        <w:tab/>
      </w:r>
      <w:r w:rsidRPr="00B959C4">
        <w:rPr>
          <w:rFonts w:ascii="Arial" w:hAnsi="Arial" w:cs="Arial"/>
        </w:rPr>
        <w:tab/>
      </w:r>
      <w:r w:rsidRPr="00B959C4">
        <w:rPr>
          <w:rFonts w:ascii="Arial" w:hAnsi="Arial" w:cs="Arial"/>
        </w:rPr>
        <w:tab/>
        <w:t xml:space="preserve">      </w:t>
      </w:r>
      <w:r>
        <w:rPr>
          <w:rFonts w:ascii="Arial" w:hAnsi="Arial" w:cs="Arial"/>
        </w:rPr>
        <w:t xml:space="preserve">       </w:t>
      </w:r>
      <w:r w:rsidRPr="00B959C4">
        <w:rPr>
          <w:rFonts w:ascii="Arial" w:hAnsi="Arial" w:cs="Arial"/>
        </w:rPr>
        <w:t xml:space="preserve"> </w:t>
      </w:r>
      <w:r w:rsidRPr="00B959C4">
        <w:rPr>
          <w:rFonts w:ascii="Arial" w:hAnsi="Arial" w:cs="Arial"/>
          <w:b/>
        </w:rPr>
        <w:t>CONTRASEMNEAZĂ</w:t>
      </w:r>
    </w:p>
    <w:p w14:paraId="4810EA66" w14:textId="77777777" w:rsidR="00B959C4" w:rsidRPr="00B959C4" w:rsidRDefault="00B959C4" w:rsidP="00B959C4">
      <w:pPr>
        <w:ind w:left="708" w:hanging="708"/>
        <w:jc w:val="both"/>
        <w:rPr>
          <w:rFonts w:ascii="Arial" w:hAnsi="Arial" w:cs="Arial"/>
          <w:i/>
        </w:rPr>
      </w:pPr>
      <w:r w:rsidRPr="00B959C4">
        <w:rPr>
          <w:rFonts w:ascii="Arial" w:hAnsi="Arial" w:cs="Arial"/>
          <w:i/>
        </w:rPr>
        <w:t xml:space="preserve">                CONSILIER LOCAL</w:t>
      </w:r>
      <w:r w:rsidRPr="00B959C4">
        <w:rPr>
          <w:rFonts w:ascii="Arial" w:hAnsi="Arial" w:cs="Arial"/>
        </w:rPr>
        <w:tab/>
      </w:r>
      <w:r w:rsidRPr="00B959C4">
        <w:rPr>
          <w:rFonts w:ascii="Arial" w:hAnsi="Arial" w:cs="Arial"/>
        </w:rPr>
        <w:tab/>
        <w:t xml:space="preserve">      </w:t>
      </w:r>
      <w:r w:rsidRPr="00B959C4">
        <w:rPr>
          <w:rFonts w:ascii="Arial" w:hAnsi="Arial" w:cs="Arial"/>
        </w:rPr>
        <w:tab/>
      </w:r>
      <w:r w:rsidRPr="00B959C4">
        <w:rPr>
          <w:rFonts w:ascii="Arial" w:hAnsi="Arial" w:cs="Arial"/>
          <w:b/>
        </w:rPr>
        <w:t xml:space="preserve">                       </w:t>
      </w:r>
      <w:r w:rsidRPr="00B959C4">
        <w:rPr>
          <w:rFonts w:ascii="Arial" w:hAnsi="Arial" w:cs="Arial"/>
          <w:i/>
        </w:rPr>
        <w:t>SECRETAR</w:t>
      </w:r>
      <w:r w:rsidRPr="00B959C4">
        <w:rPr>
          <w:rFonts w:ascii="Arial" w:hAnsi="Arial" w:cs="Arial"/>
        </w:rPr>
        <w:tab/>
      </w:r>
      <w:r w:rsidRPr="00B959C4">
        <w:rPr>
          <w:rFonts w:ascii="Arial" w:hAnsi="Arial" w:cs="Arial"/>
          <w:i/>
        </w:rPr>
        <w:t xml:space="preserve">            </w:t>
      </w:r>
    </w:p>
    <w:p w14:paraId="4BFD1994" w14:textId="77777777" w:rsidR="00B959C4" w:rsidRPr="00B959C4" w:rsidRDefault="00B959C4" w:rsidP="00B959C4">
      <w:pPr>
        <w:ind w:left="708" w:hanging="708"/>
        <w:jc w:val="both"/>
        <w:rPr>
          <w:rFonts w:ascii="Arial" w:hAnsi="Arial" w:cs="Arial"/>
          <w:i/>
        </w:rPr>
      </w:pPr>
      <w:r w:rsidRPr="00B959C4">
        <w:rPr>
          <w:rFonts w:ascii="Arial" w:hAnsi="Arial" w:cs="Arial"/>
          <w:i/>
        </w:rPr>
        <w:t xml:space="preserve">                   Nistor Claudia </w:t>
      </w:r>
      <w:r w:rsidRPr="00B959C4">
        <w:rPr>
          <w:rFonts w:ascii="Arial" w:hAnsi="Arial" w:cs="Arial"/>
        </w:rPr>
        <w:tab/>
      </w:r>
      <w:r w:rsidRPr="00B959C4">
        <w:rPr>
          <w:rFonts w:ascii="Arial" w:hAnsi="Arial" w:cs="Arial"/>
        </w:rPr>
        <w:tab/>
      </w:r>
      <w:r w:rsidRPr="00B959C4">
        <w:rPr>
          <w:rFonts w:ascii="Arial" w:hAnsi="Arial" w:cs="Arial"/>
        </w:rPr>
        <w:tab/>
        <w:t xml:space="preserve">                     </w:t>
      </w:r>
      <w:r w:rsidRPr="00B959C4">
        <w:rPr>
          <w:rFonts w:ascii="Arial" w:hAnsi="Arial" w:cs="Arial"/>
          <w:i/>
        </w:rPr>
        <w:t>Vorovenci Ion</w:t>
      </w:r>
    </w:p>
    <w:p w14:paraId="39B79D24" w14:textId="47CB2A64" w:rsidR="00B959C4" w:rsidRDefault="00B959C4" w:rsidP="00B959C4">
      <w:pPr>
        <w:jc w:val="both"/>
        <w:rPr>
          <w:rFonts w:ascii="Arial" w:hAnsi="Arial" w:cs="Arial"/>
          <w:i/>
        </w:rPr>
      </w:pPr>
    </w:p>
    <w:p w14:paraId="54144D89" w14:textId="77777777" w:rsidR="00B959C4" w:rsidRDefault="00B959C4" w:rsidP="00B959C4">
      <w:pPr>
        <w:jc w:val="both"/>
        <w:rPr>
          <w:rFonts w:ascii="Arial" w:hAnsi="Arial" w:cs="Arial"/>
          <w:sz w:val="20"/>
          <w:szCs w:val="20"/>
        </w:rPr>
      </w:pPr>
    </w:p>
    <w:p w14:paraId="29EF6A58" w14:textId="77777777" w:rsidR="00B959C4" w:rsidRDefault="00B959C4" w:rsidP="00B959C4">
      <w:pPr>
        <w:jc w:val="both"/>
        <w:rPr>
          <w:rFonts w:ascii="Arial" w:hAnsi="Arial" w:cs="Arial"/>
          <w:sz w:val="20"/>
          <w:szCs w:val="20"/>
        </w:rPr>
      </w:pPr>
    </w:p>
    <w:p w14:paraId="60CF892F" w14:textId="77777777" w:rsidR="00B959C4" w:rsidRDefault="00B959C4" w:rsidP="00B959C4">
      <w:pPr>
        <w:jc w:val="both"/>
        <w:rPr>
          <w:rFonts w:ascii="Arial" w:hAnsi="Arial" w:cs="Arial"/>
          <w:sz w:val="20"/>
          <w:szCs w:val="20"/>
        </w:rPr>
      </w:pPr>
    </w:p>
    <w:p w14:paraId="14CEBA67" w14:textId="77777777" w:rsidR="00B959C4" w:rsidRDefault="00B959C4" w:rsidP="00B959C4">
      <w:pPr>
        <w:jc w:val="both"/>
        <w:rPr>
          <w:rFonts w:ascii="Arial" w:hAnsi="Arial" w:cs="Arial"/>
          <w:sz w:val="20"/>
          <w:szCs w:val="20"/>
        </w:rPr>
      </w:pPr>
    </w:p>
    <w:p w14:paraId="59D1AB3A" w14:textId="48EB33EA" w:rsidR="00B959C4" w:rsidRDefault="00B959C4" w:rsidP="00B959C4">
      <w:pPr>
        <w:jc w:val="both"/>
        <w:rPr>
          <w:rFonts w:ascii="Arial" w:hAnsi="Arial" w:cs="Arial"/>
          <w:b/>
        </w:rPr>
      </w:pPr>
      <w:r>
        <w:rPr>
          <w:rFonts w:ascii="Arial" w:hAnsi="Arial" w:cs="Arial"/>
          <w:b/>
        </w:rPr>
        <w:t xml:space="preserve">Nr.  </w:t>
      </w:r>
      <w:r>
        <w:rPr>
          <w:rFonts w:ascii="Arial" w:hAnsi="Arial" w:cs="Arial"/>
          <w:b/>
        </w:rPr>
        <w:t>64</w:t>
      </w:r>
      <w:r>
        <w:rPr>
          <w:rFonts w:ascii="Arial" w:hAnsi="Arial" w:cs="Arial"/>
          <w:b/>
        </w:rPr>
        <w:t xml:space="preserve"> din 22.09.2020</w:t>
      </w:r>
    </w:p>
    <w:p w14:paraId="1C127AF4" w14:textId="361D54B6" w:rsidR="003825FA" w:rsidRPr="00B959C4" w:rsidRDefault="00B959C4" w:rsidP="00B959C4">
      <w:pPr>
        <w:pBdr>
          <w:top w:val="single" w:sz="4" w:space="1" w:color="auto"/>
        </w:pBdr>
        <w:jc w:val="both"/>
        <w:rPr>
          <w:rFonts w:ascii="Arial" w:hAnsi="Arial" w:cs="Arial"/>
          <w:sz w:val="20"/>
          <w:szCs w:val="20"/>
        </w:rPr>
      </w:pPr>
      <w:r>
        <w:rPr>
          <w:rFonts w:ascii="Arial" w:hAnsi="Arial" w:cs="Arial"/>
          <w:sz w:val="20"/>
          <w:szCs w:val="20"/>
        </w:rPr>
        <w:t xml:space="preserve">Hotărârea a fost adoptată în unanimitate cu   </w:t>
      </w:r>
      <w:r>
        <w:rPr>
          <w:rFonts w:ascii="Arial" w:hAnsi="Arial" w:cs="Arial"/>
          <w:sz w:val="20"/>
          <w:szCs w:val="20"/>
        </w:rPr>
        <w:t>10</w:t>
      </w:r>
      <w:r>
        <w:rPr>
          <w:rFonts w:ascii="Arial" w:hAnsi="Arial" w:cs="Arial"/>
          <w:sz w:val="20"/>
          <w:szCs w:val="20"/>
        </w:rPr>
        <w:t xml:space="preserve"> voturi pentru, din cei  </w:t>
      </w:r>
      <w:r>
        <w:rPr>
          <w:rFonts w:ascii="Arial" w:hAnsi="Arial" w:cs="Arial"/>
          <w:sz w:val="20"/>
          <w:szCs w:val="20"/>
        </w:rPr>
        <w:t>10</w:t>
      </w:r>
      <w:r>
        <w:rPr>
          <w:rFonts w:ascii="Arial" w:hAnsi="Arial" w:cs="Arial"/>
          <w:sz w:val="20"/>
          <w:szCs w:val="20"/>
        </w:rPr>
        <w:t xml:space="preserve">  consilieri prezenţi şi 14 consilieri în funcţie</w:t>
      </w:r>
    </w:p>
    <w:sectPr w:rsidR="003825FA" w:rsidRPr="00B959C4" w:rsidSect="00B959C4">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C4"/>
    <w:rsid w:val="003825FA"/>
    <w:rsid w:val="004B6F03"/>
    <w:rsid w:val="00B959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6A1B"/>
  <w15:chartTrackingRefBased/>
  <w15:docId w15:val="{A2AA4405-BFA5-47DE-9116-188035A8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9C4"/>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87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E68DE06F61A04F825601AA6679DC90" ma:contentTypeVersion="12" ma:contentTypeDescription="Creați un document nou." ma:contentTypeScope="" ma:versionID="6a33435ec3814dec75d24d28669954af">
  <xsd:schema xmlns:xsd="http://www.w3.org/2001/XMLSchema" xmlns:xs="http://www.w3.org/2001/XMLSchema" xmlns:p="http://schemas.microsoft.com/office/2006/metadata/properties" xmlns:ns2="94a54ef8-660d-441b-bd6b-3b78d29085d2" xmlns:ns3="073f7f3e-12eb-4e70-b6d9-a2a35555ae9d" targetNamespace="http://schemas.microsoft.com/office/2006/metadata/properties" ma:root="true" ma:fieldsID="1d543897c417f018a91a80f07e004966" ns2:_="" ns3:_="">
    <xsd:import namespace="94a54ef8-660d-441b-bd6b-3b78d29085d2"/>
    <xsd:import namespace="073f7f3e-12eb-4e70-b6d9-a2a35555ae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54ef8-660d-441b-bd6b-3b78d29085d2"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3f7f3e-12eb-4e70-b6d9-a2a35555ae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E2BD1-F066-432B-9832-C5E2323BED86}"/>
</file>

<file path=customXml/itemProps2.xml><?xml version="1.0" encoding="utf-8"?>
<ds:datastoreItem xmlns:ds="http://schemas.openxmlformats.org/officeDocument/2006/customXml" ds:itemID="{B68C3D10-FFF4-4D7A-8477-4733078FDC2B}"/>
</file>

<file path=customXml/itemProps3.xml><?xml version="1.0" encoding="utf-8"?>
<ds:datastoreItem xmlns:ds="http://schemas.openxmlformats.org/officeDocument/2006/customXml" ds:itemID="{CA04982B-733B-4E77-9AA5-60364F553F0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2200</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Vorovenci</dc:creator>
  <cp:keywords/>
  <dc:description/>
  <cp:lastModifiedBy>Ionut Vorovenci</cp:lastModifiedBy>
  <cp:revision>1</cp:revision>
  <cp:lastPrinted>2020-09-23T05:34:00Z</cp:lastPrinted>
  <dcterms:created xsi:type="dcterms:W3CDTF">2020-09-23T05:32:00Z</dcterms:created>
  <dcterms:modified xsi:type="dcterms:W3CDTF">2020-09-23T05:34:00Z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0x010100E6E68DE06F61A04F825601AA6679DC90</vt:lpwstr>
  </property>
</Properties>
</file>