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94" w:rsidRPr="008D6A5B" w:rsidRDefault="002A3994" w:rsidP="002A399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984EA8">
        <w:rPr>
          <w:rFonts w:ascii="Times New Roman" w:hAnsi="Times New Roman" w:cs="Times New Roman"/>
          <w:b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3B57E68E" wp14:editId="3634A22A">
            <wp:simplePos x="0" y="0"/>
            <wp:positionH relativeFrom="margin">
              <wp:posOffset>1905</wp:posOffset>
            </wp:positionH>
            <wp:positionV relativeFrom="paragraph">
              <wp:posOffset>33655</wp:posOffset>
            </wp:positionV>
            <wp:extent cx="800100" cy="992505"/>
            <wp:effectExtent l="19050" t="0" r="0" b="0"/>
            <wp:wrapNone/>
            <wp:docPr id="2" name="Picture 8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E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900C1">
        <w:rPr>
          <w:rFonts w:ascii="Times New Roman" w:hAnsi="Times New Roman" w:cs="Times New Roman"/>
          <w:b/>
          <w:sz w:val="24"/>
          <w:szCs w:val="24"/>
          <w:lang w:val="ro-RO" w:eastAsia="ro-RO"/>
        </w:rPr>
        <w:t>R  O  M  Â  N  I  A</w:t>
      </w:r>
    </w:p>
    <w:p w:rsidR="002A3994" w:rsidRPr="008D6A5B" w:rsidRDefault="002A3994" w:rsidP="002A399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0900C1">
        <w:rPr>
          <w:rFonts w:ascii="Times New Roman" w:hAnsi="Times New Roman" w:cs="Times New Roman"/>
          <w:b/>
          <w:sz w:val="24"/>
          <w:szCs w:val="24"/>
          <w:lang w:val="ro-RO" w:eastAsia="ro-RO"/>
        </w:rPr>
        <w:t>J U D E Ț U L    N E A M Ț</w:t>
      </w:r>
    </w:p>
    <w:p w:rsidR="002A3994" w:rsidRPr="000900C1" w:rsidRDefault="002A3994" w:rsidP="002A399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0900C1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CONSILIUL </w:t>
      </w:r>
      <w:r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0900C1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LOCAL </w:t>
      </w:r>
      <w:r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0900C1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AL </w:t>
      </w:r>
      <w:r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0900C1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COMUNEI </w:t>
      </w:r>
      <w:r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0900C1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M Ă R G I N E N I</w:t>
      </w:r>
    </w:p>
    <w:p w:rsidR="002A3994" w:rsidRDefault="002A3994" w:rsidP="002A3994">
      <w:pPr>
        <w:pStyle w:val="NoSpacing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</w:p>
    <w:p w:rsidR="002A3994" w:rsidRPr="000900C1" w:rsidRDefault="002A3994" w:rsidP="002A3994">
      <w:pPr>
        <w:pStyle w:val="NoSpacing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 O T Ă R </w:t>
      </w:r>
      <w:r w:rsidRPr="000900C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Â R E</w:t>
      </w: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Nr. 63 din 22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Decembrie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2021</w:t>
      </w: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stabilirea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impozitelor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taxelor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locale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fiscal 2022 </w:t>
      </w: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</w:rPr>
      </w:pP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sz w:val="24"/>
          <w:szCs w:val="24"/>
        </w:rPr>
        <w:tab/>
      </w:r>
      <w:bookmarkStart w:id="0" w:name="_Hlk91241187"/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Consiliul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local  al 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MĂRGINENI, 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NEAMŢ 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întrunit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ședință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ordinară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data de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22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Decembrie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2021;</w:t>
      </w: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-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56, art.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120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(1),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121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(2)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art.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139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(2)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Constituția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României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republicată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-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art.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9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paragraful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3 din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Carta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Europeană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autonomiei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locale,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adoptată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la Strasbourg la              15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Octombrie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1985,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ratificată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199/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1997 ;</w:t>
      </w:r>
      <w:proofErr w:type="gramEnd"/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-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(2)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287/2009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civil,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republicată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20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art.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28 din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cadru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descentralizării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195/2006, cu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(1)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lit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a)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(2),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16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(2),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20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(1)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lit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b),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27, art.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art.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76</w:t>
      </w:r>
      <w:r w:rsidRPr="000900C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1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(2)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(3) din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273/2006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finanțele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locale, cu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1, art.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(1)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lit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h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precum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cele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ale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Titlului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IX,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special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491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coroborate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cu art.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495 lit. e)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227/2015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fiscal, cu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344 din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207/2015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procedură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fiscală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18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(5)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333/2003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paza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obiectivelor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bunurilor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valorilor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protecția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republicată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 -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25 lit. d)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481/2004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protecția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civilă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republicată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:rsidR="002A3994" w:rsidRPr="000900C1" w:rsidRDefault="002A3994" w:rsidP="002A399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raportul</w:t>
      </w:r>
      <w:proofErr w:type="spellEnd"/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aprobare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hotăr</w:t>
      </w:r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âre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stabilirea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impozitelor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taxelor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locale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fiscal 2022,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înregistrat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sub nr. 6.02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din 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.12.2021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întocmit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Comunei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Mărgineni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Județul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Neam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ț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referatul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înregistrat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sub nr. 6.021 din 09.12.2021</w:t>
      </w:r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:rsidR="002A3994" w:rsidRPr="000900C1" w:rsidRDefault="002A3994" w:rsidP="002A399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A3994" w:rsidRPr="000900C1" w:rsidRDefault="002A3994" w:rsidP="002A399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462 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(2),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467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(2),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472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(2), art. 484 – 491 din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227/2015,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fical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:rsidR="002A3994" w:rsidRPr="000900C1" w:rsidRDefault="002A3994" w:rsidP="002A399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3994" w:rsidRPr="000900C1" w:rsidRDefault="002A3994" w:rsidP="002A399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129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(2), lit. b)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(4), lit. c)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Ordonanța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Urgență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Guvernului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57/2019,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administrativ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2A3994" w:rsidRPr="000900C1" w:rsidRDefault="002A3994" w:rsidP="002A399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3994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temeiul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prevederilor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129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(4)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c), </w:t>
      </w: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139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(3)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lit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c)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art.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196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(1)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lit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a)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Ordonanța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Urgență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Guvernului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nr. 57/2019,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administrativ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cu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adoptă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00C1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A3994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3994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3994" w:rsidRDefault="002A3994" w:rsidP="002A3994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H O T Ă R Â R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E :</w:t>
      </w:r>
      <w:proofErr w:type="gramEnd"/>
    </w:p>
    <w:p w:rsidR="002A3994" w:rsidRDefault="002A3994" w:rsidP="002A3994">
      <w:pPr>
        <w:tabs>
          <w:tab w:val="left" w:pos="709"/>
        </w:tabs>
        <w:spacing w:before="48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Art.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1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1553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stabilesc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impozitele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1,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după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cum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urmează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2A3994" w:rsidRPr="001553D4" w:rsidRDefault="002A3994" w:rsidP="002A3994">
      <w:pPr>
        <w:tabs>
          <w:tab w:val="left" w:pos="709"/>
        </w:tabs>
        <w:spacing w:before="48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A3994" w:rsidRPr="001553D4" w:rsidRDefault="002A3994" w:rsidP="002A39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Nivelurile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stabilite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sume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fixe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sunt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Tabloul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cuprinzând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impozitele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şi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taxele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</w:p>
    <w:p w:rsidR="002A3994" w:rsidRPr="001553D4" w:rsidRDefault="002A3994" w:rsidP="002A3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locale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anul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20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22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constituind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Anexa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nr. 1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;</w:t>
      </w:r>
    </w:p>
    <w:p w:rsidR="002A3994" w:rsidRPr="001553D4" w:rsidRDefault="002A3994" w:rsidP="002A39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Cota prevăzută la 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art. 457 alin. (1) din Legea nr. 227/2015 privind Codul fiscal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(impozit pentru clădirile </w:t>
      </w:r>
    </w:p>
    <w:p w:rsidR="002A3994" w:rsidRPr="001553D4" w:rsidRDefault="002A3994" w:rsidP="002A3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>rezidenţiale şi clădirile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>-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anexă aflate în proprietatea persoanelor fizice), se stabileşte la 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ro-RO"/>
        </w:rPr>
        <w:t>0,10 %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; </w:t>
      </w:r>
    </w:p>
    <w:p w:rsidR="002A3994" w:rsidRPr="001553D4" w:rsidRDefault="002A3994" w:rsidP="002A39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Cota prevăzută la 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art. 458  alin. (1) din Legea nr. 227/2015 privind Codul fiscal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(impozit pentru clădirile </w:t>
      </w:r>
    </w:p>
    <w:p w:rsidR="002A3994" w:rsidRPr="001553D4" w:rsidRDefault="002A3994" w:rsidP="002A3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nerezidenţiale aflate în proprietatea persoanelor fizice), se stabileşte la 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ro-RO"/>
        </w:rPr>
        <w:t>0,2 %;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 </w:t>
      </w:r>
    </w:p>
    <w:p w:rsidR="002A3994" w:rsidRPr="001553D4" w:rsidRDefault="002A3994" w:rsidP="002A3994">
      <w:pPr>
        <w:numPr>
          <w:ilvl w:val="0"/>
          <w:numId w:val="1"/>
        </w:num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458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. (3)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 227/2015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privind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Codul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fiscal (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impozit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</w:p>
    <w:p w:rsidR="002A3994" w:rsidRPr="001553D4" w:rsidRDefault="002A3994" w:rsidP="002A3994">
      <w:p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</w:pPr>
      <w:proofErr w:type="spellStart"/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clădirile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nerezidenţiale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cazul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persoanelor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fizice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utilizate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activităţi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din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domeniul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agricol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0,4 %;</w:t>
      </w:r>
    </w:p>
    <w:p w:rsidR="002A3994" w:rsidRPr="001553D4" w:rsidRDefault="002A3994" w:rsidP="002A3994">
      <w:p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e)    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458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(4)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 227/2015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privind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Codul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fiscal (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impozit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clădirile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nerezidenţiale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care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valoarea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clădirii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nu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poate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fi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calculată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conform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prevederilor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art. 458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. (1) </w:t>
      </w:r>
      <w:proofErr w:type="spellStart"/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cazul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persoanelor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fizice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2,00 %;</w:t>
      </w:r>
    </w:p>
    <w:p w:rsidR="002A3994" w:rsidRPr="001553D4" w:rsidRDefault="002A3994" w:rsidP="002A39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  Cota prevăzută la 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 xml:space="preserve">art. 460 alin. (1) din Legea nr. 227/2015 privind Codul fiscal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(impozit/taxa pentru </w:t>
      </w:r>
    </w:p>
    <w:p w:rsidR="002A3994" w:rsidRPr="001553D4" w:rsidRDefault="002A3994" w:rsidP="002A3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clădirile rezidenţiale aflate în proprietatea sau deţinute de persoanele juridice), se stabileşte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ro-RO"/>
        </w:rPr>
        <w:t>0,10%;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 </w:t>
      </w:r>
    </w:p>
    <w:p w:rsidR="002A3994" w:rsidRPr="001553D4" w:rsidRDefault="002A3994" w:rsidP="002A39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  Cota prevăzută la 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art. 460 alin. ( 2) din Legea nr. 227/2015 privind Codul fiscal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(impozit/taxa pentru </w:t>
      </w:r>
    </w:p>
    <w:p w:rsidR="002A3994" w:rsidRPr="001553D4" w:rsidRDefault="002A3994" w:rsidP="002A3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>clădirile nerezidenţiale aflate în proprietatea sau deţinute de persoanele juridice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),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se stabileşte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ro-RO"/>
        </w:rPr>
        <w:t>1,0%;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 </w:t>
      </w:r>
    </w:p>
    <w:p w:rsidR="002A3994" w:rsidRPr="001553D4" w:rsidRDefault="002A3994" w:rsidP="002A3994">
      <w:p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    h) 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460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(3)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 227/2015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privind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Codul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fiscal (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impozit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/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taxă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clădirile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nerezidenţiale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aflate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proprietatea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sau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deţinute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persoanele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juridice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utilizate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activităţi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din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domeniul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agricol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0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,4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%;</w:t>
      </w:r>
    </w:p>
    <w:p w:rsidR="002A3994" w:rsidRPr="001553D4" w:rsidRDefault="002A3994" w:rsidP="002A3994">
      <w:p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    j) 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460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(8)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 227/2015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privind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Codul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fiscal (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impozit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/taxa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clădirile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căror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valoare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impozabilă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nu 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fost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actualizată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ultimii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5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ani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anteriori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anului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referinţă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cazul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persoanelor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juridice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5%;</w:t>
      </w:r>
    </w:p>
    <w:p w:rsidR="002A3994" w:rsidRPr="001553D4" w:rsidRDefault="002A3994" w:rsidP="002A39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k) 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 În cazul mijloacelor de transport hibride, impozitul se reduce cu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ro-RO"/>
        </w:rPr>
        <w:t>50 %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- 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 xml:space="preserve">art. 470  alin.. (3) din Legea </w:t>
      </w:r>
    </w:p>
    <w:p w:rsidR="002A3994" w:rsidRPr="001553D4" w:rsidRDefault="002A3994" w:rsidP="002A3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nr. 227/2015 privind Codul fiscal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>;</w:t>
      </w:r>
    </w:p>
    <w:p w:rsidR="002A3994" w:rsidRPr="001553D4" w:rsidRDefault="002A3994" w:rsidP="002A3994">
      <w:p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    l)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474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(3)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 227/2015 (taxa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prelungirea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certificatului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urbanism),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30 %;</w:t>
      </w:r>
    </w:p>
    <w:p w:rsidR="002A3994" w:rsidRPr="001553D4" w:rsidRDefault="002A3994" w:rsidP="002A3994">
      <w:p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    m)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474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(5)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 227/2015 (taxa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eliberarea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unei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autorizaţii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construire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o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clădire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rezidenţială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sau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o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clădire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-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anexă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0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,5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%;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</w:p>
    <w:p w:rsidR="002A3994" w:rsidRPr="001553D4" w:rsidRDefault="002A3994" w:rsidP="002A3994">
      <w:pPr>
        <w:tabs>
          <w:tab w:val="left" w:pos="567"/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    n)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474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(6)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nr.227/2015 (taxa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eliberarea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autorizaţiei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construire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construcţii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decât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cele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menţionate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lit.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l),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1 %;</w:t>
      </w:r>
    </w:p>
    <w:p w:rsidR="002A3994" w:rsidRPr="001553D4" w:rsidRDefault="002A3994" w:rsidP="002A3994">
      <w:pPr>
        <w:tabs>
          <w:tab w:val="left" w:pos="426"/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    o)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474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(8)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 227/2015 (taxa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prelungirea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autorizaţiei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construire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30 %;</w:t>
      </w:r>
    </w:p>
    <w:p w:rsidR="002A3994" w:rsidRPr="001553D4" w:rsidRDefault="002A3994" w:rsidP="002A3994">
      <w:p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lastRenderedPageBreak/>
        <w:t xml:space="preserve">       p)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474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(9)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227/2015 (taxa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eliberarea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autorizaţiei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desfiinţare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totală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sau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parţială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, 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unei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construcţii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0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,1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%;</w:t>
      </w:r>
    </w:p>
    <w:p w:rsidR="002A3994" w:rsidRPr="001553D4" w:rsidRDefault="002A3994" w:rsidP="002A3994">
      <w:p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r)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474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(12)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 227/2015 (taxa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eliberarea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autorizaţiei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necesare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lucrările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organizare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şantier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vederea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realizării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unei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construcţii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care nu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sunt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incluse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altă</w:t>
      </w:r>
      <w:proofErr w:type="spellEnd"/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autorizaţie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construire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3%; </w:t>
      </w:r>
    </w:p>
    <w:p w:rsidR="002A3994" w:rsidRPr="001553D4" w:rsidRDefault="002A3994" w:rsidP="002A3994">
      <w:pPr>
        <w:tabs>
          <w:tab w:val="left" w:pos="567"/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    s)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art.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474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alin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(13)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din</w:t>
      </w:r>
      <w:proofErr w:type="gram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Legea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nr. 227/2015 (taxa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eliberarea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autorizaţiei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amenajare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tabere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corturi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căsuţe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sau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rulote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ori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campinguri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), se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stabileşte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la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2 %</w:t>
      </w:r>
    </w:p>
    <w:p w:rsidR="002A3994" w:rsidRPr="001553D4" w:rsidRDefault="002A3994" w:rsidP="002A39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ş) </w:t>
      </w:r>
      <w:r w:rsidRPr="00C22E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 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Cota utilizată pentru stabilirea taxei pentru servicii reclamă si publicitate se stabileşte la 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ro-RO"/>
        </w:rPr>
        <w:t>3%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 </w:t>
      </w:r>
    </w:p>
    <w:p w:rsidR="002A3994" w:rsidRPr="001553D4" w:rsidRDefault="002A3994" w:rsidP="002A3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- 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art.  477 alin. (5) din  Legea  nr.</w:t>
      </w:r>
      <w:r w:rsidRPr="00C22E6D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227/2015 privind  Codul  fiscal;</w:t>
      </w:r>
    </w:p>
    <w:p w:rsidR="002A3994" w:rsidRPr="001553D4" w:rsidRDefault="002A3994" w:rsidP="002A399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Cota utilizată pentru stabilirea impozitului pe spectacole - 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art. 481 alin. (2) lit.. a) şi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lit. b) 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 xml:space="preserve">din Legea </w:t>
      </w:r>
    </w:p>
    <w:p w:rsidR="002A3994" w:rsidRPr="001553D4" w:rsidRDefault="002A3994" w:rsidP="002A3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nr.  227/2015 privind  Codul  fiscal,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 xml:space="preserve"> se stabileşte la:</w:t>
      </w:r>
    </w:p>
    <w:p w:rsidR="002A3994" w:rsidRPr="001553D4" w:rsidRDefault="002A3994" w:rsidP="002A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  <w:t>-  1% în cazul unui spectacol de teatru, balet, operă, operetă, concert filarmonic sau altă manifestare muzicală, prezentarea unui film la cinematograf, un spectacol de circ sau orice competiţie sportivă internă sau internaţională</w:t>
      </w: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ro-RO"/>
        </w:rPr>
        <w:t>;</w:t>
      </w:r>
    </w:p>
    <w:p w:rsidR="002A3994" w:rsidRPr="00C22E6D" w:rsidRDefault="002A3994" w:rsidP="002A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it-IT"/>
        </w:rPr>
      </w:pPr>
      <w:r w:rsidRPr="001553D4">
        <w:rPr>
          <w:rFonts w:ascii="Times New Roman" w:eastAsia="Times New Roman" w:hAnsi="Times New Roman" w:cs="Times New Roman"/>
          <w:b/>
          <w:bCs/>
          <w:iCs/>
          <w:spacing w:val="-20"/>
          <w:sz w:val="24"/>
          <w:szCs w:val="24"/>
          <w:lang w:val="it-IT"/>
        </w:rPr>
        <w:t xml:space="preserve">-    </w:t>
      </w:r>
      <w:r w:rsidRPr="001553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it-IT"/>
        </w:rPr>
        <w:t xml:space="preserve"> 3% în cazul oricărei altei manifestări artistice decât cele enumerate mai sus.</w:t>
      </w:r>
    </w:p>
    <w:p w:rsidR="002A3994" w:rsidRDefault="002A3994" w:rsidP="002A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</w:pPr>
    </w:p>
    <w:p w:rsidR="002A3994" w:rsidRDefault="002A3994" w:rsidP="002A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</w:pPr>
    </w:p>
    <w:p w:rsidR="002A3994" w:rsidRPr="001553D4" w:rsidRDefault="002A3994" w:rsidP="002A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</w:pPr>
    </w:p>
    <w:p w:rsidR="002A3994" w:rsidRPr="001553D4" w:rsidRDefault="002A3994" w:rsidP="002A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-20"/>
          <w:sz w:val="24"/>
          <w:szCs w:val="24"/>
          <w:lang w:val="it-IT"/>
        </w:rPr>
      </w:pPr>
    </w:p>
    <w:p w:rsidR="002A3994" w:rsidRPr="001553D4" w:rsidRDefault="002A3994" w:rsidP="002A3994">
      <w:pPr>
        <w:tabs>
          <w:tab w:val="left" w:pos="709"/>
        </w:tabs>
        <w:spacing w:after="12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Art. 2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. Bonificaţia prevăzută la art. 462 alin. (2), art. 467 alin. (2) şi art. 472 alin. (2) din Legea nr. 227/2015</w:t>
      </w:r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privind Codul fiscal,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cu modificările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se stabileşte după cum urmează:</w:t>
      </w:r>
    </w:p>
    <w:p w:rsidR="002A3994" w:rsidRPr="001553D4" w:rsidRDefault="002A3994" w:rsidP="002A3994">
      <w:pPr>
        <w:numPr>
          <w:ilvl w:val="1"/>
          <w:numId w:val="4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</w:pPr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în cazul impozitului pe clădiri la 10%;</w:t>
      </w:r>
    </w:p>
    <w:p w:rsidR="002A3994" w:rsidRPr="001553D4" w:rsidRDefault="002A3994" w:rsidP="002A3994">
      <w:pPr>
        <w:numPr>
          <w:ilvl w:val="1"/>
          <w:numId w:val="4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cazul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impozitului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pe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teren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la  10%;</w:t>
      </w:r>
    </w:p>
    <w:p w:rsidR="002A3994" w:rsidRPr="001553D4" w:rsidRDefault="002A3994" w:rsidP="002A3994">
      <w:pPr>
        <w:numPr>
          <w:ilvl w:val="1"/>
          <w:numId w:val="4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</w:pP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cazul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impozitului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pe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mijlocul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 xml:space="preserve"> de transport la 10%.</w:t>
      </w:r>
    </w:p>
    <w:p w:rsidR="002A3994" w:rsidRPr="001553D4" w:rsidRDefault="002A3994" w:rsidP="002A3994">
      <w:pPr>
        <w:tabs>
          <w:tab w:val="left" w:pos="567"/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Art. 3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-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Lista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actelor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normative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care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sunt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instituite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impozite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locale,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inclusiv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hotărârile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Consiliului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 al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Comunei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Mărgineni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care s-au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instituit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/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stabilit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impozite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perioadă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5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anteriori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anului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fiscal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22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este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prevăzută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Anexa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nr. </w:t>
      </w:r>
      <w:proofErr w:type="gram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2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care face parte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integrantă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din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prezenta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hotărâre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</w:p>
    <w:p w:rsidR="002A3994" w:rsidRPr="001553D4" w:rsidRDefault="002A3994" w:rsidP="002A39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>Art. 4.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- Pentru  determinarea  obligaţiilor fiscale pentru anul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22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, se menţine delimitarea zonelor aprobată prin Hotărârea Consiliului local al Comunei Mărgineni nr. 54/2015 .</w:t>
      </w:r>
    </w:p>
    <w:p w:rsidR="002A3994" w:rsidRPr="001553D4" w:rsidRDefault="002A3994" w:rsidP="002A3994">
      <w:pPr>
        <w:tabs>
          <w:tab w:val="left" w:pos="61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Art. 5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-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Persoanele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care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datorează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taxa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afişaj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scop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reclamă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publicitate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au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obligaţia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depune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declaraţie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compartimentul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impozite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cursul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anului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câte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apar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modificări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caracteristicile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dimensiunile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ş.a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.)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afişajului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termen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30 de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zile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la data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apariţiei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acestor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modificări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Formatul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declaraţiei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este</w:t>
      </w:r>
      <w:proofErr w:type="spellEnd"/>
      <w:proofErr w:type="gram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conform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formularelor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tipizate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stabilirea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constatarea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controlul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încasarea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urmărirea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impozitelor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taxelor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altor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venituri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ale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bugetelor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locale. </w:t>
      </w:r>
    </w:p>
    <w:p w:rsidR="002A3994" w:rsidRPr="001553D4" w:rsidRDefault="002A3994" w:rsidP="002A3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o-RO"/>
        </w:rPr>
        <w:t xml:space="preserve">          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Art. 6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. Se aprobă procedura de acordare a facilităţilor fiscale categoriilor de persoane fizice prevăzute la art. 456 alin. (2) lit. k)  şi art. 464 alin. (2) lit. j) din Legea nr. 227/2015</w:t>
      </w:r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privind Codul fiscal, potrivit </w:t>
      </w:r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  <w:t>A</w:t>
      </w:r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ro-RO"/>
        </w:rPr>
        <w:t>nexei nr. 3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. </w:t>
      </w:r>
    </w:p>
    <w:p w:rsidR="002A3994" w:rsidRPr="001553D4" w:rsidRDefault="002A3994" w:rsidP="002A3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Art. 7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– Procedura de calcul şi plată a taxelor prevăzute la alin (1) şi (2) ale art. 486 din Legea    nr. 227/2015 – Codul fiscal este prevăzută în </w:t>
      </w:r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ro-RO"/>
        </w:rPr>
        <w:t>Anexa nr. 4</w:t>
      </w:r>
      <w:r w:rsidRPr="001553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  <w:t xml:space="preserve"> .</w:t>
      </w:r>
    </w:p>
    <w:p w:rsidR="002A3994" w:rsidRDefault="002A3994" w:rsidP="002A3994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Art. 8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. Anexele nr. 1 - 4 fac parte integrantă din prezenta hotărâre.</w:t>
      </w:r>
    </w:p>
    <w:p w:rsidR="002A3994" w:rsidRPr="001553D4" w:rsidRDefault="002A3994" w:rsidP="002A3994">
      <w:pPr>
        <w:tabs>
          <w:tab w:val="left" w:pos="709"/>
        </w:tabs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0900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Primarul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Mărgineni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aparatul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Compartimentul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financiar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contabil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impozite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taxe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vor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aduce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îndeplinire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prevederile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prezentei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  <w:lang w:val="en-US"/>
        </w:rPr>
        <w:t>hotărâri</w:t>
      </w:r>
      <w:proofErr w:type="spellEnd"/>
    </w:p>
    <w:p w:rsidR="002A3994" w:rsidRPr="001553D4" w:rsidRDefault="002A3994" w:rsidP="002A39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Art. 10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. (1) Prezenta hotărâre se comunică Instituţiei Prefectului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- Judeţul Neamţ în vederea exercitării controlului cu privire la legalitate şi se aduce la cunoştinţă publică prin grija secretarului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general al C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omunei.</w:t>
      </w:r>
    </w:p>
    <w:p w:rsidR="002A3994" w:rsidRPr="001553D4" w:rsidRDefault="002A3994" w:rsidP="002A3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               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(2) Aducerea la cunoştinţă publică se face prin afişare la sediul autorităţi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i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administraţiei publice locale şi publicarea pe pagina de internet </w:t>
      </w:r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proofErr w:type="spellStart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instituţiei</w:t>
      </w:r>
      <w:proofErr w:type="spellEnd"/>
      <w:r w:rsidRPr="001553D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2A3994" w:rsidRPr="001553D4" w:rsidRDefault="002A3994" w:rsidP="002A3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</w:p>
    <w:p w:rsidR="002A3994" w:rsidRPr="001553D4" w:rsidRDefault="002A3994" w:rsidP="002A3994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A3994" w:rsidRDefault="002A3994" w:rsidP="002A3994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0"/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Preşedinte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şedinţă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C o n t r a s e m n e a z ă ,</w:t>
      </w: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C o n s i l i e r   l o c a </w:t>
      </w:r>
      <w:proofErr w:type="gram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l ,</w:t>
      </w:r>
      <w:proofErr w:type="gram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bookmarkStart w:id="1" w:name="_GoBack"/>
      <w:bookmarkEnd w:id="1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Secretarul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, </w:t>
      </w: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0C1">
        <w:rPr>
          <w:rFonts w:ascii="Times New Roman" w:hAnsi="Times New Roman" w:cs="Times New Roman"/>
          <w:b/>
          <w:bCs/>
          <w:sz w:val="24"/>
          <w:szCs w:val="24"/>
        </w:rPr>
        <w:t>Claudiu</w:t>
      </w:r>
      <w:proofErr w:type="spellEnd"/>
      <w:r w:rsidRPr="000900C1">
        <w:rPr>
          <w:rFonts w:ascii="Times New Roman" w:hAnsi="Times New Roman" w:cs="Times New Roman"/>
          <w:b/>
          <w:bCs/>
          <w:sz w:val="24"/>
          <w:szCs w:val="24"/>
        </w:rPr>
        <w:t xml:space="preserve"> – Gabriel H A I T E Ș                                                                Virgil   G A V R I L                              </w:t>
      </w:r>
    </w:p>
    <w:p w:rsidR="002A3994" w:rsidRPr="000900C1" w:rsidRDefault="002A3994" w:rsidP="002A3994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sz w:val="24"/>
          <w:szCs w:val="24"/>
        </w:rPr>
      </w:pPr>
    </w:p>
    <w:p w:rsidR="002A3994" w:rsidRPr="000900C1" w:rsidRDefault="002A3994" w:rsidP="002A3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1513E" w:rsidRDefault="0041513E"/>
    <w:sectPr w:rsidR="0041513E" w:rsidSect="002A3994">
      <w:pgSz w:w="11906" w:h="16838"/>
      <w:pgMar w:top="284" w:right="99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DB8"/>
    <w:multiLevelType w:val="hybridMultilevel"/>
    <w:tmpl w:val="479E0B0E"/>
    <w:lvl w:ilvl="0" w:tplc="8CE8466A">
      <w:start w:val="20"/>
      <w:numFmt w:val="lowerLetter"/>
      <w:lvlText w:val="%1)"/>
      <w:lvlJc w:val="left"/>
      <w:pPr>
        <w:ind w:left="786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>
      <w:start w:val="1"/>
      <w:numFmt w:val="lowerRoman"/>
      <w:lvlText w:val="%3."/>
      <w:lvlJc w:val="right"/>
      <w:pPr>
        <w:ind w:left="2226" w:hanging="180"/>
      </w:pPr>
    </w:lvl>
    <w:lvl w:ilvl="3" w:tplc="0418000F">
      <w:start w:val="1"/>
      <w:numFmt w:val="decimal"/>
      <w:lvlText w:val="%4."/>
      <w:lvlJc w:val="left"/>
      <w:pPr>
        <w:ind w:left="2946" w:hanging="360"/>
      </w:pPr>
    </w:lvl>
    <w:lvl w:ilvl="4" w:tplc="04180019">
      <w:start w:val="1"/>
      <w:numFmt w:val="lowerLetter"/>
      <w:lvlText w:val="%5."/>
      <w:lvlJc w:val="left"/>
      <w:pPr>
        <w:ind w:left="3666" w:hanging="360"/>
      </w:pPr>
    </w:lvl>
    <w:lvl w:ilvl="5" w:tplc="0418001B">
      <w:start w:val="1"/>
      <w:numFmt w:val="lowerRoman"/>
      <w:lvlText w:val="%6."/>
      <w:lvlJc w:val="right"/>
      <w:pPr>
        <w:ind w:left="4386" w:hanging="180"/>
      </w:pPr>
    </w:lvl>
    <w:lvl w:ilvl="6" w:tplc="0418000F">
      <w:start w:val="1"/>
      <w:numFmt w:val="decimal"/>
      <w:lvlText w:val="%7."/>
      <w:lvlJc w:val="left"/>
      <w:pPr>
        <w:ind w:left="5106" w:hanging="360"/>
      </w:pPr>
    </w:lvl>
    <w:lvl w:ilvl="7" w:tplc="04180019">
      <w:start w:val="1"/>
      <w:numFmt w:val="lowerLetter"/>
      <w:lvlText w:val="%8."/>
      <w:lvlJc w:val="left"/>
      <w:pPr>
        <w:ind w:left="5826" w:hanging="360"/>
      </w:pPr>
    </w:lvl>
    <w:lvl w:ilvl="8" w:tplc="0418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FD776A"/>
    <w:multiLevelType w:val="hybridMultilevel"/>
    <w:tmpl w:val="DD3E2554"/>
    <w:lvl w:ilvl="0" w:tplc="7924C34C">
      <w:start w:val="1"/>
      <w:numFmt w:val="lowerLetter"/>
      <w:lvlText w:val="%1)"/>
      <w:lvlJc w:val="left"/>
      <w:pPr>
        <w:tabs>
          <w:tab w:val="num" w:pos="1071"/>
        </w:tabs>
        <w:ind w:left="1071" w:hanging="645"/>
      </w:pPr>
      <w:rPr>
        <w:rFonts w:ascii="Times New Roman" w:eastAsia="Times New Roman" w:hAnsi="Times New Roman" w:cs="Times New Roman"/>
        <w:b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6E5D28"/>
    <w:multiLevelType w:val="hybridMultilevel"/>
    <w:tmpl w:val="3E2EC85A"/>
    <w:lvl w:ilvl="0" w:tplc="80E44070">
      <w:start w:val="2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b/>
        <w:i/>
        <w:sz w:val="28"/>
      </w:rPr>
    </w:lvl>
    <w:lvl w:ilvl="1" w:tplc="D64263F2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b/>
        <w:i/>
        <w:sz w:val="26"/>
        <w:szCs w:val="26"/>
      </w:rPr>
    </w:lvl>
    <w:lvl w:ilvl="2" w:tplc="0418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10E5F3C"/>
    <w:multiLevelType w:val="hybridMultilevel"/>
    <w:tmpl w:val="691830A2"/>
    <w:lvl w:ilvl="0" w:tplc="FFDC63EE">
      <w:start w:val="6"/>
      <w:numFmt w:val="lowerLetter"/>
      <w:lvlText w:val="%1)"/>
      <w:lvlJc w:val="left"/>
      <w:pPr>
        <w:ind w:left="786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>
      <w:start w:val="1"/>
      <w:numFmt w:val="lowerRoman"/>
      <w:lvlText w:val="%3."/>
      <w:lvlJc w:val="right"/>
      <w:pPr>
        <w:ind w:left="2226" w:hanging="180"/>
      </w:pPr>
    </w:lvl>
    <w:lvl w:ilvl="3" w:tplc="0418000F">
      <w:start w:val="1"/>
      <w:numFmt w:val="decimal"/>
      <w:lvlText w:val="%4."/>
      <w:lvlJc w:val="left"/>
      <w:pPr>
        <w:ind w:left="2946" w:hanging="360"/>
      </w:pPr>
    </w:lvl>
    <w:lvl w:ilvl="4" w:tplc="04180019">
      <w:start w:val="1"/>
      <w:numFmt w:val="lowerLetter"/>
      <w:lvlText w:val="%5."/>
      <w:lvlJc w:val="left"/>
      <w:pPr>
        <w:ind w:left="3666" w:hanging="360"/>
      </w:pPr>
    </w:lvl>
    <w:lvl w:ilvl="5" w:tplc="0418001B">
      <w:start w:val="1"/>
      <w:numFmt w:val="lowerRoman"/>
      <w:lvlText w:val="%6."/>
      <w:lvlJc w:val="right"/>
      <w:pPr>
        <w:ind w:left="4386" w:hanging="180"/>
      </w:pPr>
    </w:lvl>
    <w:lvl w:ilvl="6" w:tplc="0418000F">
      <w:start w:val="1"/>
      <w:numFmt w:val="decimal"/>
      <w:lvlText w:val="%7."/>
      <w:lvlJc w:val="left"/>
      <w:pPr>
        <w:ind w:left="5106" w:hanging="360"/>
      </w:pPr>
    </w:lvl>
    <w:lvl w:ilvl="7" w:tplc="04180019">
      <w:start w:val="1"/>
      <w:numFmt w:val="lowerLetter"/>
      <w:lvlText w:val="%8."/>
      <w:lvlJc w:val="left"/>
      <w:pPr>
        <w:ind w:left="5826" w:hanging="360"/>
      </w:pPr>
    </w:lvl>
    <w:lvl w:ilvl="8" w:tplc="0418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94"/>
    <w:rsid w:val="002A3994"/>
    <w:rsid w:val="0041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99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3994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99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399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1479</Words>
  <Characters>8582</Characters>
  <Application>Microsoft Office Word</Application>
  <DocSecurity>0</DocSecurity>
  <Lines>71</Lines>
  <Paragraphs>20</Paragraphs>
  <ScaleCrop>false</ScaleCrop>
  <Company/>
  <LinksUpToDate>false</LinksUpToDate>
  <CharactersWithSpaces>10041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2022-02-08T06:26:00Z</dcterms:created>
  <dcterms:modified xsi:type="dcterms:W3CDTF">2022-02-08T06:29:00Z</dcterms:modified>
</cp:coreProperties>
</file>