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31" w:rsidRPr="00F508C4" w:rsidRDefault="00D65831" w:rsidP="00D65831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130A28F1" wp14:editId="07D165D8">
            <wp:simplePos x="0" y="0"/>
            <wp:positionH relativeFrom="column">
              <wp:posOffset>-180975</wp:posOffset>
            </wp:positionH>
            <wp:positionV relativeFrom="paragraph">
              <wp:posOffset>-7620</wp:posOffset>
            </wp:positionV>
            <wp:extent cx="800100" cy="990600"/>
            <wp:effectExtent l="1905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D65831" w:rsidRPr="00F508C4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JUDEŢUL  N E A M Ţ</w:t>
      </w: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CON                              CONSILIUL  LOCAL   M Ă R G I N E N I </w:t>
      </w:r>
    </w:p>
    <w:p w:rsidR="00D65831" w:rsidRPr="00F508C4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</w:t>
      </w:r>
    </w:p>
    <w:p w:rsidR="00D65831" w:rsidRPr="00F508C4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D65831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831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64 din 22 .12. 2021</w:t>
      </w:r>
    </w:p>
    <w:p w:rsidR="00D65831" w:rsidRPr="00F508C4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5831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privind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stabilirea taxei de salubritate la nivelul Comunei Mărgineni, </w:t>
      </w:r>
    </w:p>
    <w:p w:rsidR="00D65831" w:rsidRPr="00F508C4" w:rsidRDefault="00D65831" w:rsidP="00D6583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pentru persoanele fizice și juridice, pentru anul 2022</w:t>
      </w: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   Consiliul local al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udeţul Neamţ,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întrunit în ședință ordinară în data de 22 Decembrie 2021;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Ținând cont de:</w:t>
      </w: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omunei Mărgineni în calitatea sa de ini</w:t>
      </w:r>
      <w:r>
        <w:rPr>
          <w:rFonts w:ascii="Times New Roman" w:eastAsia="Times New Roman" w:hAnsi="Times New Roman" w:cs="Times New Roman"/>
          <w:sz w:val="24"/>
          <w:szCs w:val="24"/>
        </w:rPr>
        <w:t>ţiator, înregistrat sub  nr. 5.966 din  07.12.2021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referatul de specialitate nr. 5.967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sz w:val="24"/>
          <w:szCs w:val="24"/>
        </w:rPr>
        <w:t>07.12.2021 al Compartimentului financiar -contabil,  impozite și taxe locale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508C4">
        <w:rPr>
          <w:rFonts w:ascii="Times New Roman" w:eastAsia="Times New Roman" w:hAnsi="Times New Roman" w:cs="Times New Roman"/>
          <w:bCs/>
          <w:sz w:val="24"/>
          <w:szCs w:val="24"/>
        </w:rPr>
        <w:t>precum şi avizul favorabil al comisiilor de specialitate ale Consiliului Local;</w:t>
      </w: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Luând act de prevederile art. 26 alin. (1) lit. c), alin. (2) și alin. (3) din  Legea serviciului de salubrizare a localităților nr. 101/2006,</w:t>
      </w:r>
      <w:r w:rsidRPr="00066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cu modificările şi completările ulterioare;</w:t>
      </w:r>
    </w:p>
    <w:p w:rsidR="00D65831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 Având în vedere prevederile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484 din Legea nr. 227/2015 privind Codul fiscal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5831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În conformitate cu prevederile art. 30 din Legea 273/2006 privind finanțele publice locale,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cu modificările şi completările ulterioare;</w:t>
      </w:r>
    </w:p>
    <w:p w:rsidR="00D65831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Luând act de prevederile Legii nr. 207/2015 privind Codul de Procedură Fiscală;</w:t>
      </w:r>
    </w:p>
    <w:p w:rsidR="00D65831" w:rsidRPr="00F508C4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În baza Legii nr. 52/2003 privind transparența decizională în administrația publică;</w:t>
      </w:r>
    </w:p>
    <w:p w:rsidR="00D65831" w:rsidRDefault="00D65831" w:rsidP="00D658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          În temeiul prevederilor art. 129  alin. (1 ), alin. (2) lit. d)</w:t>
      </w:r>
      <w:r>
        <w:rPr>
          <w:rFonts w:ascii="Times New Roman" w:eastAsia="Times New Roman" w:hAnsi="Times New Roman" w:cs="Times New Roman"/>
          <w:sz w:val="24"/>
          <w:szCs w:val="24"/>
        </w:rPr>
        <w:t>, alin. (7) lit. n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, art. 139 alin. (1) și art. 196 alin. (1) lit. a) din 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 nr. 57/2019 privind Codul administrativ,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 modificările și completările ulterioare ,</w:t>
      </w:r>
    </w:p>
    <w:p w:rsidR="00D65831" w:rsidRPr="00F508C4" w:rsidRDefault="00D65831" w:rsidP="00D65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D65831" w:rsidRPr="00F508C4" w:rsidRDefault="00D65831" w:rsidP="00D658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5831" w:rsidRDefault="00D65831" w:rsidP="00D658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Se aprobă</w:t>
      </w:r>
      <w:r w:rsidRPr="00761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taxa specială de</w:t>
      </w:r>
      <w:r w:rsidRPr="00DA61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6130">
        <w:rPr>
          <w:rFonts w:ascii="Times New Roman" w:eastAsia="Times New Roman" w:hAnsi="Times New Roman" w:cs="Times New Roman"/>
          <w:bCs/>
          <w:sz w:val="24"/>
          <w:szCs w:val="24"/>
        </w:rPr>
        <w:t>salubri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zar</w:t>
      </w:r>
      <w:r w:rsidRPr="00DA6130">
        <w:rPr>
          <w:rFonts w:ascii="Times New Roman" w:eastAsia="Times New Roman" w:hAnsi="Times New Roman" w:cs="Times New Roman"/>
          <w:bCs/>
          <w:sz w:val="24"/>
          <w:szCs w:val="24"/>
        </w:rPr>
        <w:t>e la nivelul Comunei Mărgineni, pentru persoanele fizice și juridice, pe anul 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2, stabilit conform </w:t>
      </w:r>
      <w:r w:rsidRPr="003864EB">
        <w:rPr>
          <w:rFonts w:ascii="Times New Roman" w:eastAsia="Times New Roman" w:hAnsi="Times New Roman" w:cs="Times New Roman"/>
          <w:b/>
          <w:bCs/>
          <w:sz w:val="24"/>
          <w:szCs w:val="24"/>
        </w:rPr>
        <w:t>Anexei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64EB">
        <w:rPr>
          <w:rFonts w:ascii="Times New Roman" w:eastAsia="Times New Roman" w:hAnsi="Times New Roman" w:cs="Times New Roman"/>
          <w:bCs/>
          <w:sz w:val="24"/>
          <w:szCs w:val="24"/>
        </w:rPr>
        <w:t>la prezenta hotărâre.</w:t>
      </w:r>
    </w:p>
    <w:p w:rsidR="00D65831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A6130">
        <w:rPr>
          <w:rFonts w:ascii="Times New Roman" w:hAnsi="Times New Roman" w:cs="Times New Roman"/>
          <w:b/>
          <w:sz w:val="24"/>
          <w:szCs w:val="24"/>
          <w:u w:val="single"/>
        </w:rPr>
        <w:t>Art. 2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A6130">
        <w:rPr>
          <w:rFonts w:ascii="Times New Roman" w:hAnsi="Times New Roman" w:cs="Times New Roman"/>
          <w:sz w:val="24"/>
          <w:szCs w:val="24"/>
        </w:rPr>
        <w:t xml:space="preserve">Taxa specială de salubrizare este stabilită pentru plata serviciului de salubritate şi alte cheltuieli legate de buna desfăşurare </w:t>
      </w:r>
      <w:r>
        <w:rPr>
          <w:rFonts w:ascii="Times New Roman" w:hAnsi="Times New Roman" w:cs="Times New Roman"/>
          <w:sz w:val="24"/>
          <w:szCs w:val="24"/>
        </w:rPr>
        <w:t>a activităţii de salubritate a Comunei Mărgineni</w:t>
      </w:r>
      <w:r w:rsidRPr="00DA6130">
        <w:rPr>
          <w:rFonts w:ascii="Times New Roman" w:hAnsi="Times New Roman" w:cs="Times New Roman"/>
          <w:sz w:val="24"/>
          <w:szCs w:val="24"/>
        </w:rPr>
        <w:t>.</w:t>
      </w:r>
    </w:p>
    <w:p w:rsidR="00D65831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7FC5"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DA6130">
        <w:rPr>
          <w:rFonts w:ascii="Times New Roman" w:hAnsi="Times New Roman" w:cs="Times New Roman"/>
          <w:sz w:val="24"/>
          <w:szCs w:val="24"/>
        </w:rPr>
        <w:t xml:space="preserve"> Taxa specială de salubrizare se plăteşte de către</w:t>
      </w:r>
      <w:r>
        <w:rPr>
          <w:rFonts w:ascii="Times New Roman" w:hAnsi="Times New Roman" w:cs="Times New Roman"/>
          <w:sz w:val="24"/>
          <w:szCs w:val="24"/>
        </w:rPr>
        <w:t xml:space="preserve"> toți locuitorii Comunei Mărgineni, persoane fizice și de către persoanele juridice care își desfășoară activitatea pe raza administrativ- teritorială a Comunei Mărgineni.</w:t>
      </w:r>
    </w:p>
    <w:p w:rsidR="00D65831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7FC5">
        <w:rPr>
          <w:rFonts w:ascii="Times New Roman" w:hAnsi="Times New Roman" w:cs="Times New Roman"/>
          <w:b/>
          <w:sz w:val="24"/>
          <w:szCs w:val="24"/>
          <w:u w:val="single"/>
        </w:rPr>
        <w:t>Art. 4</w:t>
      </w:r>
      <w:r>
        <w:rPr>
          <w:rFonts w:ascii="Times New Roman" w:hAnsi="Times New Roman" w:cs="Times New Roman"/>
          <w:sz w:val="24"/>
          <w:szCs w:val="24"/>
        </w:rPr>
        <w:t xml:space="preserve"> - Se aprobă </w:t>
      </w:r>
      <w:r w:rsidRPr="00D956AD">
        <w:rPr>
          <w:rFonts w:ascii="Times New Roman" w:hAnsi="Times New Roman" w:cs="Times New Roman"/>
          <w:b/>
          <w:sz w:val="24"/>
          <w:szCs w:val="24"/>
        </w:rPr>
        <w:t>Regulamentul privind taxa specială de salubrizare</w:t>
      </w:r>
      <w:r>
        <w:rPr>
          <w:rFonts w:ascii="Times New Roman" w:hAnsi="Times New Roman" w:cs="Times New Roman"/>
          <w:sz w:val="24"/>
          <w:szCs w:val="24"/>
        </w:rPr>
        <w:t xml:space="preserve"> prevăzut în  </w:t>
      </w:r>
      <w:r w:rsidRPr="00D956AD">
        <w:rPr>
          <w:rFonts w:ascii="Times New Roman" w:hAnsi="Times New Roman" w:cs="Times New Roman"/>
          <w:b/>
          <w:sz w:val="24"/>
          <w:szCs w:val="24"/>
        </w:rPr>
        <w:t>Anexa nr. 2</w:t>
      </w:r>
      <w:r w:rsidRPr="00DA6130">
        <w:rPr>
          <w:rFonts w:ascii="Times New Roman" w:hAnsi="Times New Roman" w:cs="Times New Roman"/>
          <w:sz w:val="24"/>
          <w:szCs w:val="24"/>
        </w:rPr>
        <w:t xml:space="preserve"> la prezenta hotărâre. </w:t>
      </w:r>
    </w:p>
    <w:p w:rsidR="00D65831" w:rsidRDefault="00D65831" w:rsidP="00D6583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Modelul declarației inițiale de impunere este prevăzut în </w:t>
      </w:r>
      <w:r w:rsidRPr="00D956AD">
        <w:rPr>
          <w:rFonts w:ascii="Times New Roman" w:hAnsi="Times New Roman" w:cs="Times New Roman"/>
          <w:b/>
          <w:sz w:val="24"/>
          <w:szCs w:val="24"/>
        </w:rPr>
        <w:t>Anexa nr. 3</w:t>
      </w:r>
      <w:r w:rsidRPr="00D956AD">
        <w:rPr>
          <w:rFonts w:ascii="Times New Roman" w:hAnsi="Times New Roman" w:cs="Times New Roman"/>
          <w:sz w:val="24"/>
          <w:szCs w:val="24"/>
        </w:rPr>
        <w:t xml:space="preserve"> </w:t>
      </w:r>
      <w:r w:rsidRPr="00DA6130">
        <w:rPr>
          <w:rFonts w:ascii="Times New Roman" w:hAnsi="Times New Roman" w:cs="Times New Roman"/>
          <w:sz w:val="24"/>
          <w:szCs w:val="24"/>
        </w:rPr>
        <w:t xml:space="preserve">la prezenta hotărâre.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831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Art. 5</w:t>
      </w:r>
      <w:r w:rsidRPr="00DA61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Cuantumul taxei speciale</w:t>
      </w:r>
      <w:r w:rsidRPr="00DA6130">
        <w:rPr>
          <w:rFonts w:ascii="Times New Roman" w:hAnsi="Times New Roman" w:cs="Times New Roman"/>
          <w:sz w:val="24"/>
          <w:szCs w:val="24"/>
        </w:rPr>
        <w:t xml:space="preserve"> de salubrizare </w:t>
      </w:r>
      <w:r>
        <w:rPr>
          <w:rFonts w:ascii="Times New Roman" w:hAnsi="Times New Roman" w:cs="Times New Roman"/>
          <w:sz w:val="24"/>
          <w:szCs w:val="24"/>
        </w:rPr>
        <w:t>este:</w:t>
      </w:r>
    </w:p>
    <w:p w:rsidR="00D65831" w:rsidRPr="00D956AD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</w:t>
      </w:r>
      <w:r w:rsidRPr="00DA6130">
        <w:rPr>
          <w:rFonts w:ascii="Times New Roman" w:hAnsi="Times New Roman" w:cs="Times New Roman"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Pentru persoane fizice: </w:t>
      </w:r>
      <w:r w:rsidRPr="00D956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4,0 </w:t>
      </w:r>
      <w:r w:rsidRPr="00D956AD">
        <w:rPr>
          <w:rFonts w:ascii="Times New Roman" w:hAnsi="Times New Roman" w:cs="Times New Roman"/>
          <w:b/>
          <w:sz w:val="24"/>
          <w:szCs w:val="24"/>
        </w:rPr>
        <w:t>lei/lună/persoană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 w:rsidRPr="00D956AD">
        <w:rPr>
          <w:rFonts w:ascii="Times New Roman" w:hAnsi="Times New Roman" w:cs="Times New Roman"/>
          <w:b/>
          <w:sz w:val="24"/>
          <w:szCs w:val="24"/>
        </w:rPr>
        <w:t>48 lei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/ an</w:t>
      </w:r>
      <w:r>
        <w:rPr>
          <w:rFonts w:ascii="Times New Roman" w:hAnsi="Times New Roman" w:cs="Times New Roman"/>
          <w:b/>
          <w:sz w:val="24"/>
          <w:szCs w:val="24"/>
        </w:rPr>
        <w:t>) ;</w:t>
      </w:r>
    </w:p>
    <w:p w:rsidR="00D65831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 </w:t>
      </w:r>
      <w:r w:rsidRPr="00DA6130">
        <w:rPr>
          <w:rFonts w:ascii="Times New Roman" w:hAnsi="Times New Roman" w:cs="Times New Roman"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Pentru persoane juridice : societăți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comerciale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 cu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 profil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alimentar 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 xml:space="preserve">300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/ an și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65831" w:rsidRPr="00D956AD" w:rsidRDefault="00D65831" w:rsidP="00D658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956AD">
        <w:rPr>
          <w:rFonts w:ascii="Times New Roman" w:hAnsi="Times New Roman" w:cs="Times New Roman"/>
          <w:b/>
          <w:sz w:val="24"/>
          <w:szCs w:val="24"/>
        </w:rPr>
        <w:t>societăți comerciale agricole, construcții etc. : 150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AD">
        <w:rPr>
          <w:rFonts w:ascii="Times New Roman" w:hAnsi="Times New Roman" w:cs="Times New Roman"/>
          <w:b/>
          <w:sz w:val="24"/>
          <w:szCs w:val="24"/>
        </w:rPr>
        <w:t>/ an.</w:t>
      </w:r>
    </w:p>
    <w:p w:rsidR="00D65831" w:rsidRPr="00F508C4" w:rsidRDefault="00D65831" w:rsidP="00D6583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6130">
        <w:rPr>
          <w:rFonts w:ascii="Times New Roman" w:hAnsi="Times New Roman" w:cs="Times New Roman"/>
          <w:sz w:val="24"/>
          <w:szCs w:val="24"/>
        </w:rPr>
        <w:t xml:space="preserve"> </w:t>
      </w:r>
      <w:r w:rsidRPr="00F508C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Art.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omunei Mărgineni prin compartimentele de specialitate din cadrul aparatului de specialitate al primarului, va asigura  aducerea la îndeplinire a prevederilor prezentei hotărâri.</w:t>
      </w:r>
    </w:p>
    <w:p w:rsidR="00D65831" w:rsidRPr="00F508C4" w:rsidRDefault="00D65831" w:rsidP="00D658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7</w:t>
      </w: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sz w:val="24"/>
          <w:szCs w:val="24"/>
        </w:rPr>
        <w:t>general al C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 xml:space="preserve">omunei Mărgineni  va comunica prezenta hotărâre Instituției Prefectului –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 w:rsidRPr="00F508C4">
        <w:rPr>
          <w:rFonts w:ascii="Times New Roman" w:eastAsia="Times New Roman" w:hAnsi="Times New Roman" w:cs="Times New Roman"/>
          <w:sz w:val="24"/>
          <w:szCs w:val="24"/>
        </w:rPr>
        <w:t>udețul Neamț , autorităților și persoanelor interesate.</w:t>
      </w: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Preşedinte  de  şedinţă,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  </w:t>
      </w:r>
    </w:p>
    <w:p w:rsidR="00D65831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l o c a l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     Secretarul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general al C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</w:t>
      </w:r>
    </w:p>
    <w:p w:rsidR="00D65831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864EB">
        <w:rPr>
          <w:rFonts w:ascii="Times New Roman" w:hAnsi="Times New Roman" w:cs="Times New Roman"/>
          <w:b/>
          <w:sz w:val="24"/>
          <w:szCs w:val="24"/>
        </w:rPr>
        <w:t>Claudiu-Gabriel H A I T E Ș</w:t>
      </w:r>
      <w:r w:rsidRPr="002D4D9A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  </w:t>
      </w:r>
      <w:r w:rsidRPr="002D4D9A">
        <w:rPr>
          <w:b/>
          <w:sz w:val="24"/>
          <w:szCs w:val="24"/>
        </w:rPr>
        <w:t xml:space="preserve">    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Virgil G A V R I L      </w:t>
      </w:r>
    </w:p>
    <w:p w:rsidR="00D65831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D65831" w:rsidRPr="00F508C4" w:rsidRDefault="00D65831" w:rsidP="00D65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                       </w:t>
      </w:r>
    </w:p>
    <w:p w:rsidR="00D65831" w:rsidRDefault="00D65831" w:rsidP="00D65831">
      <w:pPr>
        <w:spacing w:after="0" w:line="240" w:lineRule="auto"/>
        <w:ind w:left="-539" w:right="-907"/>
        <w:rPr>
          <w:rFonts w:ascii="Times New Roman" w:eastAsia="Times New Roman" w:hAnsi="Times New Roman" w:cs="Times New Roman"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65831" w:rsidRPr="007D455A" w:rsidRDefault="00D65831" w:rsidP="00D65831">
      <w:pPr>
        <w:spacing w:after="0" w:line="240" w:lineRule="auto"/>
        <w:ind w:left="-539" w:right="-907"/>
        <w:rPr>
          <w:rFonts w:ascii="Times New Roman" w:eastAsia="Times New Roman" w:hAnsi="Times New Roman" w:cs="Times New Roman"/>
          <w:b/>
          <w:bCs/>
          <w:i/>
          <w:iCs/>
        </w:rPr>
      </w:pPr>
      <w:r w:rsidRPr="007D455A">
        <w:rPr>
          <w:rFonts w:ascii="Times New Roman" w:eastAsia="Times New Roman" w:hAnsi="Times New Roman" w:cs="Times New Roman"/>
          <w:b/>
          <w:bCs/>
          <w:i/>
          <w:iCs/>
        </w:rPr>
        <w:t>Hotărârea a fost aprobată cu 12 voturi ,,pentru” din 12 posibile ;</w:t>
      </w:r>
    </w:p>
    <w:p w:rsidR="00AD006A" w:rsidRPr="00D65831" w:rsidRDefault="00D65831" w:rsidP="00D65831">
      <w:pPr>
        <w:spacing w:after="0" w:line="240" w:lineRule="auto"/>
        <w:ind w:left="-539" w:right="-907"/>
        <w:rPr>
          <w:rFonts w:ascii="Times New Roman" w:eastAsia="Times New Roman" w:hAnsi="Times New Roman" w:cs="Times New Roman"/>
          <w:b/>
          <w:bCs/>
          <w:i/>
          <w:iCs/>
        </w:rPr>
      </w:pPr>
      <w:r w:rsidRPr="007D455A">
        <w:rPr>
          <w:rFonts w:ascii="Times New Roman" w:eastAsia="Times New Roman" w:hAnsi="Times New Roman" w:cs="Times New Roman"/>
          <w:b/>
          <w:bCs/>
          <w:i/>
          <w:iCs/>
        </w:rPr>
        <w:t xml:space="preserve">Consilieri locali în funcție 13 ;  Consilieri locali prezenți : 12 .      </w:t>
      </w:r>
      <w:bookmarkStart w:id="0" w:name="_GoBack"/>
      <w:bookmarkEnd w:id="0"/>
      <w:r w:rsidRPr="007D455A">
        <w:rPr>
          <w:rFonts w:ascii="Times New Roman" w:eastAsia="Times New Roman" w:hAnsi="Times New Roman" w:cs="Times New Roman"/>
          <w:b/>
          <w:bCs/>
          <w:i/>
          <w:iCs/>
        </w:rPr>
        <w:t xml:space="preserve">    </w:t>
      </w:r>
    </w:p>
    <w:sectPr w:rsidR="00AD006A" w:rsidRPr="00D65831" w:rsidSect="00D65831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31"/>
    <w:rsid w:val="00AD006A"/>
    <w:rsid w:val="00D6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570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2022-02-08T06:31:00Z</dcterms:created>
  <dcterms:modified xsi:type="dcterms:W3CDTF">2022-02-08T06:35:00Z</dcterms:modified>
</cp:coreProperties>
</file>