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BD1FD" w14:textId="77777777" w:rsidR="00FC5C8B" w:rsidRDefault="007A7FA6" w:rsidP="00FC5C8B">
      <w:pPr>
        <w:pStyle w:val="Antet"/>
        <w:jc w:val="center"/>
        <w:rPr>
          <w:rFonts w:ascii="Times New Roman" w:hAnsi="Times New Roman"/>
          <w:b/>
          <w:bCs/>
          <w:i/>
          <w:iCs/>
          <w:lang w:val="fr-FR"/>
        </w:rPr>
      </w:pPr>
      <w:r>
        <w:rPr>
          <w:noProof/>
        </w:rPr>
        <w:drawing>
          <wp:anchor distT="0" distB="0" distL="114300" distR="114300" simplePos="0" relativeHeight="251660288" behindDoc="1" locked="0" layoutInCell="1" allowOverlap="1" wp14:anchorId="580C67BC" wp14:editId="6EF4764E">
            <wp:simplePos x="0" y="0"/>
            <wp:positionH relativeFrom="margin">
              <wp:posOffset>5495925</wp:posOffset>
            </wp:positionH>
            <wp:positionV relativeFrom="paragraph">
              <wp:posOffset>-76200</wp:posOffset>
            </wp:positionV>
            <wp:extent cx="828675" cy="1228725"/>
            <wp:effectExtent l="19050" t="0" r="9525" b="0"/>
            <wp:wrapThrough wrapText="bothSides">
              <wp:wrapPolygon edited="0">
                <wp:start x="-497" y="0"/>
                <wp:lineTo x="-497" y="21433"/>
                <wp:lineTo x="21848" y="21433"/>
                <wp:lineTo x="21848" y="0"/>
                <wp:lineTo x="-497"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lum bright="16000"/>
                    </a:blip>
                    <a:srcRect/>
                    <a:stretch>
                      <a:fillRect/>
                    </a:stretch>
                  </pic:blipFill>
                  <pic:spPr bwMode="auto">
                    <a:xfrm>
                      <a:off x="0" y="0"/>
                      <a:ext cx="828675" cy="122872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336B7477" wp14:editId="3C5FC2E3">
            <wp:simplePos x="0" y="0"/>
            <wp:positionH relativeFrom="margin">
              <wp:posOffset>200025</wp:posOffset>
            </wp:positionH>
            <wp:positionV relativeFrom="paragraph">
              <wp:posOffset>95250</wp:posOffset>
            </wp:positionV>
            <wp:extent cx="876300" cy="1162050"/>
            <wp:effectExtent l="19050" t="0" r="0" b="0"/>
            <wp:wrapThrough wrapText="bothSides">
              <wp:wrapPolygon edited="0">
                <wp:start x="-470" y="0"/>
                <wp:lineTo x="-470" y="21246"/>
                <wp:lineTo x="21600" y="21246"/>
                <wp:lineTo x="21600" y="0"/>
                <wp:lineTo x="-470" y="0"/>
              </wp:wrapPolygon>
            </wp:wrapThrough>
            <wp:docPr id="3" name="Picture 3" descr="Româ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mânia"/>
                    <pic:cNvPicPr>
                      <a:picLocks noChangeAspect="1" noChangeArrowheads="1"/>
                    </pic:cNvPicPr>
                  </pic:nvPicPr>
                  <pic:blipFill>
                    <a:blip r:embed="rId5"/>
                    <a:srcRect/>
                    <a:stretch>
                      <a:fillRect/>
                    </a:stretch>
                  </pic:blipFill>
                  <pic:spPr bwMode="auto">
                    <a:xfrm>
                      <a:off x="0" y="0"/>
                      <a:ext cx="876300" cy="1162050"/>
                    </a:xfrm>
                    <a:prstGeom prst="rect">
                      <a:avLst/>
                    </a:prstGeom>
                    <a:noFill/>
                    <a:ln w="9525">
                      <a:noFill/>
                      <a:miter lim="800000"/>
                      <a:headEnd/>
                      <a:tailEnd/>
                    </a:ln>
                  </pic:spPr>
                </pic:pic>
              </a:graphicData>
            </a:graphic>
          </wp:anchor>
        </w:drawing>
      </w:r>
    </w:p>
    <w:p w14:paraId="0C63C655" w14:textId="77777777" w:rsidR="00FC5C8B" w:rsidRDefault="00FC5C8B" w:rsidP="00FC5C8B">
      <w:pPr>
        <w:pStyle w:val="Antet"/>
        <w:jc w:val="center"/>
        <w:rPr>
          <w:rFonts w:ascii="Times New Roman" w:hAnsi="Times New Roman"/>
          <w:b/>
          <w:bCs/>
          <w:i/>
          <w:iCs/>
          <w:sz w:val="28"/>
          <w:szCs w:val="28"/>
          <w:lang w:val="fr-FR"/>
        </w:rPr>
      </w:pPr>
      <w:r>
        <w:rPr>
          <w:rFonts w:ascii="Times New Roman" w:hAnsi="Times New Roman"/>
          <w:b/>
          <w:bCs/>
          <w:i/>
          <w:iCs/>
          <w:sz w:val="28"/>
          <w:szCs w:val="28"/>
          <w:lang w:val="fr-FR"/>
        </w:rPr>
        <w:t>CONSILIUL LOCAL  AL COMUNEI VAIDEENI</w:t>
      </w:r>
    </w:p>
    <w:p w14:paraId="6ABC622C" w14:textId="77777777" w:rsidR="00FC5C8B" w:rsidRDefault="00FC5C8B" w:rsidP="00FC5C8B">
      <w:pPr>
        <w:pStyle w:val="Antet"/>
        <w:jc w:val="center"/>
        <w:rPr>
          <w:rFonts w:ascii="Times New Roman" w:hAnsi="Times New Roman"/>
          <w:b/>
          <w:bCs/>
          <w:i/>
          <w:iCs/>
          <w:sz w:val="28"/>
          <w:szCs w:val="28"/>
          <w:lang w:val="fr-FR"/>
        </w:rPr>
      </w:pPr>
      <w:r>
        <w:rPr>
          <w:rFonts w:ascii="Times New Roman" w:hAnsi="Times New Roman"/>
          <w:b/>
          <w:bCs/>
          <w:i/>
          <w:iCs/>
          <w:sz w:val="28"/>
          <w:szCs w:val="28"/>
          <w:lang w:val="fr-FR"/>
        </w:rPr>
        <w:t>JUDEȚUL  VÂLCEA</w:t>
      </w:r>
    </w:p>
    <w:p w14:paraId="580F3422" w14:textId="77777777" w:rsidR="00FC5C8B" w:rsidRDefault="00FC5C8B" w:rsidP="00FC5C8B">
      <w:pPr>
        <w:pStyle w:val="Antet"/>
        <w:jc w:val="center"/>
        <w:rPr>
          <w:rFonts w:ascii="Times New Roman" w:hAnsi="Times New Roman"/>
          <w:b/>
          <w:bCs/>
          <w:i/>
          <w:lang w:val="fr-FR"/>
        </w:rPr>
      </w:pPr>
      <w:r>
        <w:rPr>
          <w:rFonts w:ascii="Times New Roman" w:hAnsi="Times New Roman"/>
          <w:b/>
          <w:bCs/>
          <w:i/>
          <w:lang w:val="fr-FR"/>
        </w:rPr>
        <w:t>Str. Principală, nr. 164, Sat. Vaideeni, com. Vaideeni</w:t>
      </w:r>
    </w:p>
    <w:p w14:paraId="5A4FE9BF" w14:textId="77777777" w:rsidR="00FC5C8B" w:rsidRDefault="00FC5C8B" w:rsidP="00FC5C8B">
      <w:pPr>
        <w:pStyle w:val="Antet"/>
        <w:jc w:val="center"/>
        <w:rPr>
          <w:rFonts w:ascii="Times New Roman" w:hAnsi="Times New Roman"/>
          <w:b/>
          <w:bCs/>
          <w:i/>
          <w:lang w:val="fr-FR"/>
        </w:rPr>
      </w:pPr>
      <w:r>
        <w:rPr>
          <w:rFonts w:ascii="Times New Roman" w:hAnsi="Times New Roman"/>
          <w:b/>
          <w:bCs/>
          <w:i/>
          <w:lang w:val="fr-FR"/>
        </w:rPr>
        <w:t xml:space="preserve">E-mail: </w:t>
      </w:r>
      <w:hyperlink r:id="rId6" w:history="1">
        <w:r>
          <w:rPr>
            <w:rStyle w:val="Hyperlink"/>
            <w:rFonts w:ascii="Times New Roman" w:hAnsi="Times New Roman"/>
            <w:b/>
            <w:bCs/>
            <w:i/>
            <w:lang w:val="fr-FR"/>
          </w:rPr>
          <w:t>vaideeni@vl.e-adm.ro</w:t>
        </w:r>
      </w:hyperlink>
      <w:r>
        <w:t xml:space="preserve"> </w:t>
      </w:r>
      <w:r>
        <w:rPr>
          <w:rFonts w:ascii="Times New Roman" w:hAnsi="Times New Roman"/>
          <w:b/>
          <w:bCs/>
          <w:i/>
          <w:lang w:val="fr-FR"/>
        </w:rPr>
        <w:t>www.primaria-vaideeni.ro</w:t>
      </w:r>
    </w:p>
    <w:p w14:paraId="46C725B8" w14:textId="77777777" w:rsidR="00FC5C8B" w:rsidRPr="002626EA" w:rsidRDefault="00FC5C8B" w:rsidP="002626EA">
      <w:pPr>
        <w:pStyle w:val="Antet"/>
        <w:jc w:val="center"/>
        <w:rPr>
          <w:rFonts w:ascii="Times New Roman" w:hAnsi="Times New Roman"/>
          <w:b/>
          <w:i/>
        </w:rPr>
      </w:pPr>
      <w:r>
        <w:rPr>
          <w:rFonts w:ascii="Times New Roman" w:hAnsi="Times New Roman"/>
          <w:b/>
          <w:i/>
        </w:rPr>
        <w:t>Tel : 0250 / 865.009       Fax : 0250 / 865.001</w:t>
      </w:r>
    </w:p>
    <w:p w14:paraId="3280B1AC" w14:textId="77777777" w:rsidR="007774B1" w:rsidRDefault="002626EA" w:rsidP="002626EA">
      <w:pPr>
        <w:tabs>
          <w:tab w:val="left" w:pos="2595"/>
          <w:tab w:val="right" w:pos="657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FC5C8B" w:rsidRPr="001D272F">
        <w:rPr>
          <w:rFonts w:ascii="Times New Roman" w:hAnsi="Times New Roman" w:cs="Times New Roman"/>
          <w:b/>
          <w:sz w:val="28"/>
          <w:szCs w:val="28"/>
        </w:rPr>
        <w:t xml:space="preserve">    </w:t>
      </w:r>
    </w:p>
    <w:p w14:paraId="60FEDBCF" w14:textId="5047B310" w:rsidR="00FC5C8B" w:rsidRPr="001D272F" w:rsidRDefault="007774B1" w:rsidP="002626EA">
      <w:pPr>
        <w:tabs>
          <w:tab w:val="left" w:pos="2595"/>
          <w:tab w:val="right" w:pos="657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FC5C8B" w:rsidRPr="001D272F">
        <w:rPr>
          <w:rFonts w:ascii="Times New Roman" w:hAnsi="Times New Roman" w:cs="Times New Roman"/>
          <w:b/>
          <w:sz w:val="28"/>
          <w:szCs w:val="28"/>
        </w:rPr>
        <w:t xml:space="preserve">                                                        </w:t>
      </w:r>
    </w:p>
    <w:p w14:paraId="2C43777B" w14:textId="40C39F39" w:rsidR="00FC5C8B" w:rsidRDefault="00FC5C8B" w:rsidP="009D4DB0">
      <w:pPr>
        <w:jc w:val="center"/>
        <w:rPr>
          <w:rFonts w:ascii="Times New Roman" w:hAnsi="Times New Roman" w:cs="Times New Roman"/>
          <w:b/>
          <w:sz w:val="28"/>
          <w:szCs w:val="28"/>
        </w:rPr>
      </w:pPr>
      <w:r w:rsidRPr="001D272F">
        <w:rPr>
          <w:rFonts w:ascii="Times New Roman" w:hAnsi="Times New Roman" w:cs="Times New Roman"/>
          <w:b/>
          <w:sz w:val="28"/>
          <w:szCs w:val="28"/>
        </w:rPr>
        <w:t>HOTĂRÂRE</w:t>
      </w:r>
      <w:r w:rsidR="009D5D40">
        <w:rPr>
          <w:rFonts w:ascii="Times New Roman" w:hAnsi="Times New Roman" w:cs="Times New Roman"/>
          <w:b/>
          <w:sz w:val="28"/>
          <w:szCs w:val="28"/>
        </w:rPr>
        <w:t>A</w:t>
      </w:r>
      <w:r w:rsidRPr="001D272F">
        <w:rPr>
          <w:rFonts w:ascii="Times New Roman" w:hAnsi="Times New Roman" w:cs="Times New Roman"/>
          <w:b/>
          <w:sz w:val="28"/>
          <w:szCs w:val="28"/>
        </w:rPr>
        <w:t xml:space="preserve"> NR. </w:t>
      </w:r>
      <w:r w:rsidR="007774B1">
        <w:rPr>
          <w:rFonts w:ascii="Times New Roman" w:hAnsi="Times New Roman" w:cs="Times New Roman"/>
          <w:b/>
          <w:sz w:val="28"/>
          <w:szCs w:val="28"/>
        </w:rPr>
        <w:t>9</w:t>
      </w:r>
      <w:r w:rsidR="00B737B2">
        <w:rPr>
          <w:rFonts w:ascii="Times New Roman" w:hAnsi="Times New Roman" w:cs="Times New Roman"/>
          <w:b/>
          <w:sz w:val="28"/>
          <w:szCs w:val="28"/>
        </w:rPr>
        <w:t>4</w:t>
      </w:r>
    </w:p>
    <w:p w14:paraId="334B7703" w14:textId="30ED5D61" w:rsidR="0020767B" w:rsidRPr="000C350B" w:rsidRDefault="00FC5C8B" w:rsidP="00A638A2">
      <w:pPr>
        <w:jc w:val="center"/>
        <w:rPr>
          <w:rFonts w:ascii="Times New Roman" w:hAnsi="Times New Roman" w:cs="Times New Roman"/>
          <w:b/>
          <w:sz w:val="28"/>
          <w:szCs w:val="28"/>
        </w:rPr>
      </w:pPr>
      <w:r w:rsidRPr="00F66398">
        <w:rPr>
          <w:rFonts w:ascii="Times New Roman" w:hAnsi="Times New Roman" w:cs="Times New Roman"/>
          <w:b/>
          <w:sz w:val="28"/>
          <w:szCs w:val="28"/>
          <w:lang w:val="fr-FR"/>
        </w:rPr>
        <w:t>Privi</w:t>
      </w:r>
      <w:r w:rsidR="0000477E" w:rsidRPr="00F66398">
        <w:rPr>
          <w:rFonts w:ascii="Times New Roman" w:hAnsi="Times New Roman" w:cs="Times New Roman"/>
          <w:b/>
          <w:sz w:val="28"/>
          <w:szCs w:val="28"/>
          <w:lang w:val="fr-FR"/>
        </w:rPr>
        <w:t>nd</w:t>
      </w:r>
      <w:r w:rsidRPr="00F66398">
        <w:rPr>
          <w:rFonts w:ascii="Times New Roman" w:hAnsi="Times New Roman" w:cs="Times New Roman"/>
          <w:b/>
          <w:sz w:val="28"/>
          <w:szCs w:val="28"/>
          <w:lang w:val="fr-FR"/>
        </w:rPr>
        <w:t>:</w:t>
      </w:r>
      <w:r w:rsidRPr="00F66398">
        <w:rPr>
          <w:rFonts w:ascii="Times New Roman" w:hAnsi="Times New Roman" w:cs="Times New Roman"/>
          <w:b/>
          <w:sz w:val="28"/>
          <w:szCs w:val="28"/>
        </w:rPr>
        <w:t xml:space="preserve"> </w:t>
      </w:r>
      <w:r w:rsidR="008F76AD" w:rsidRPr="008F76AD">
        <w:rPr>
          <w:rFonts w:ascii="Times New Roman" w:hAnsi="Times New Roman" w:cs="Times New Roman"/>
          <w:b/>
          <w:sz w:val="28"/>
          <w:szCs w:val="28"/>
        </w:rPr>
        <w:t>actualizarea Devizului general si a indicatorilor tehnico-economici ca urmare a creșterii cotei standard de TVA de la 19% la 21% pentru obiectivul de investiții „Construire clădire cu regim de înălțime P+1E, având funcțiunea de creșă la parter și grădiniță cu program prelungit la etaj, în Comuna Vaideeni, Județul Vâlcea”</w:t>
      </w:r>
    </w:p>
    <w:p w14:paraId="712172F2" w14:textId="761A8593" w:rsidR="00FC5C8B" w:rsidRPr="0031116E" w:rsidRDefault="00FC5C8B" w:rsidP="00FC5C8B">
      <w:pPr>
        <w:pStyle w:val="Frspaiere"/>
        <w:ind w:firstLine="720"/>
        <w:jc w:val="both"/>
        <w:rPr>
          <w:sz w:val="28"/>
          <w:szCs w:val="28"/>
          <w:lang w:val="it-IT"/>
        </w:rPr>
      </w:pPr>
      <w:r w:rsidRPr="0031116E">
        <w:rPr>
          <w:sz w:val="28"/>
          <w:szCs w:val="28"/>
          <w:lang w:val="it-IT"/>
        </w:rPr>
        <w:t xml:space="preserve">Consiliul Local al  Comunei Vaideeni, județul Vâlcea, întrunit în ședința </w:t>
      </w:r>
      <w:r w:rsidR="00BC1D38">
        <w:rPr>
          <w:sz w:val="28"/>
          <w:szCs w:val="28"/>
          <w:lang w:val="it-IT"/>
        </w:rPr>
        <w:t>extra</w:t>
      </w:r>
      <w:r w:rsidRPr="0031116E">
        <w:rPr>
          <w:sz w:val="28"/>
          <w:szCs w:val="28"/>
          <w:lang w:val="it-IT"/>
        </w:rPr>
        <w:t xml:space="preserve">ordinară </w:t>
      </w:r>
      <w:r w:rsidR="00BC1D38">
        <w:rPr>
          <w:sz w:val="28"/>
          <w:szCs w:val="28"/>
          <w:lang w:val="it-IT"/>
        </w:rPr>
        <w:t xml:space="preserve">cu convocare de îndată </w:t>
      </w:r>
      <w:r w:rsidRPr="0031116E">
        <w:rPr>
          <w:sz w:val="28"/>
          <w:szCs w:val="28"/>
          <w:lang w:val="it-IT"/>
        </w:rPr>
        <w:t xml:space="preserve">din data de </w:t>
      </w:r>
      <w:r w:rsidR="00A638A2">
        <w:rPr>
          <w:sz w:val="28"/>
          <w:szCs w:val="28"/>
        </w:rPr>
        <w:t>15</w:t>
      </w:r>
      <w:r w:rsidR="00F0576F">
        <w:rPr>
          <w:sz w:val="28"/>
          <w:szCs w:val="28"/>
        </w:rPr>
        <w:t>.0</w:t>
      </w:r>
      <w:r w:rsidR="00A638A2">
        <w:rPr>
          <w:sz w:val="28"/>
          <w:szCs w:val="28"/>
        </w:rPr>
        <w:t>9</w:t>
      </w:r>
      <w:r>
        <w:rPr>
          <w:sz w:val="28"/>
          <w:szCs w:val="28"/>
        </w:rPr>
        <w:t>.2025</w:t>
      </w:r>
      <w:r w:rsidRPr="0031116E">
        <w:rPr>
          <w:sz w:val="28"/>
          <w:szCs w:val="28"/>
          <w:lang w:val="it-IT"/>
        </w:rPr>
        <w:t>, la care participă un număr de</w:t>
      </w:r>
      <w:r w:rsidR="00D700A0">
        <w:rPr>
          <w:sz w:val="28"/>
          <w:szCs w:val="28"/>
          <w:lang w:val="it-IT"/>
        </w:rPr>
        <w:t xml:space="preserve"> </w:t>
      </w:r>
      <w:r w:rsidR="000F0E2A">
        <w:rPr>
          <w:sz w:val="28"/>
          <w:szCs w:val="28"/>
          <w:lang w:val="it-IT"/>
        </w:rPr>
        <w:t>13</w:t>
      </w:r>
      <w:r w:rsidR="00D700A0">
        <w:rPr>
          <w:sz w:val="28"/>
          <w:szCs w:val="28"/>
          <w:lang w:val="it-IT"/>
        </w:rPr>
        <w:t xml:space="preserve"> </w:t>
      </w:r>
      <w:r w:rsidRPr="0031116E">
        <w:rPr>
          <w:sz w:val="28"/>
          <w:szCs w:val="28"/>
          <w:lang w:val="it-IT"/>
        </w:rPr>
        <w:t>consilieri din totalul de 13;</w:t>
      </w:r>
    </w:p>
    <w:p w14:paraId="59637FA2" w14:textId="77777777" w:rsidR="00A638A2" w:rsidRPr="00A638A2" w:rsidRDefault="00A638A2" w:rsidP="00A638A2">
      <w:pPr>
        <w:pStyle w:val="Frspaiere"/>
        <w:ind w:firstLine="720"/>
        <w:rPr>
          <w:sz w:val="28"/>
          <w:szCs w:val="28"/>
        </w:rPr>
      </w:pPr>
      <w:bookmarkStart w:id="0" w:name="_Hlk206752570"/>
      <w:r w:rsidRPr="00A638A2">
        <w:rPr>
          <w:sz w:val="28"/>
          <w:szCs w:val="28"/>
        </w:rPr>
        <w:t xml:space="preserve">Văzând că prin Hotărârea Consiliului Local nr. 58/30 iunie 2025 domnul consilier local Bădița </w:t>
      </w:r>
      <w:bookmarkStart w:id="1" w:name="_Hlk203038591"/>
      <w:r w:rsidRPr="00A638A2">
        <w:rPr>
          <w:sz w:val="28"/>
          <w:szCs w:val="28"/>
        </w:rPr>
        <w:t>Constantin</w:t>
      </w:r>
      <w:bookmarkEnd w:id="1"/>
      <w:r w:rsidRPr="00A638A2">
        <w:rPr>
          <w:sz w:val="28"/>
          <w:szCs w:val="28"/>
        </w:rPr>
        <w:t xml:space="preserve"> Cosmin a fost ales preşedinte de şedinţă;</w:t>
      </w:r>
      <w:bookmarkEnd w:id="0"/>
    </w:p>
    <w:p w14:paraId="53BEDA37" w14:textId="1EEE3A12" w:rsidR="00FC5C8B" w:rsidRPr="00E6472A" w:rsidRDefault="00FC5C8B" w:rsidP="00D538C9">
      <w:pPr>
        <w:pStyle w:val="Frspaiere"/>
        <w:ind w:firstLine="720"/>
        <w:jc w:val="both"/>
        <w:rPr>
          <w:sz w:val="28"/>
          <w:szCs w:val="28"/>
        </w:rPr>
      </w:pPr>
      <w:r w:rsidRPr="00E6472A">
        <w:rPr>
          <w:sz w:val="28"/>
          <w:szCs w:val="28"/>
        </w:rPr>
        <w:t xml:space="preserve">Luând în dezbatere </w:t>
      </w:r>
      <w:r w:rsidRPr="00E6472A">
        <w:rPr>
          <w:rFonts w:eastAsia="Calibri"/>
          <w:kern w:val="2"/>
          <w:sz w:val="28"/>
          <w:szCs w:val="28"/>
        </w:rPr>
        <w:t>referatul de aprobare al primarului înregistrat cu nr.</w:t>
      </w:r>
      <w:r w:rsidRPr="00E6472A">
        <w:rPr>
          <w:sz w:val="28"/>
          <w:szCs w:val="28"/>
        </w:rPr>
        <w:t xml:space="preserve"> </w:t>
      </w:r>
      <w:r w:rsidR="00A638A2">
        <w:rPr>
          <w:sz w:val="28"/>
          <w:szCs w:val="28"/>
        </w:rPr>
        <w:t>13535/15.09.2025</w:t>
      </w:r>
      <w:r w:rsidRPr="00E6472A">
        <w:rPr>
          <w:rFonts w:eastAsia="Calibri"/>
          <w:kern w:val="2"/>
          <w:sz w:val="28"/>
          <w:szCs w:val="28"/>
        </w:rPr>
        <w:t xml:space="preserve">, prin care este explicată necesitatea inițierii proiectului </w:t>
      </w:r>
      <w:r w:rsidR="00890660">
        <w:rPr>
          <w:rFonts w:eastAsia="Calibri"/>
          <w:kern w:val="2"/>
          <w:sz w:val="28"/>
          <w:szCs w:val="28"/>
        </w:rPr>
        <w:t>de h</w:t>
      </w:r>
      <w:r w:rsidR="00A638A2">
        <w:rPr>
          <w:rFonts w:eastAsia="Calibri"/>
          <w:kern w:val="2"/>
          <w:sz w:val="28"/>
          <w:szCs w:val="28"/>
        </w:rPr>
        <w:t>o</w:t>
      </w:r>
      <w:r w:rsidR="00890660">
        <w:rPr>
          <w:rFonts w:eastAsia="Calibri"/>
          <w:kern w:val="2"/>
          <w:sz w:val="28"/>
          <w:szCs w:val="28"/>
        </w:rPr>
        <w:t xml:space="preserve">tărâre privind </w:t>
      </w:r>
      <w:r w:rsidR="00A638A2">
        <w:rPr>
          <w:rFonts w:eastAsia="Calibri"/>
          <w:kern w:val="2"/>
          <w:sz w:val="28"/>
          <w:szCs w:val="28"/>
        </w:rPr>
        <w:t>actualizarea devizului si a indicatorilor tehnico-economici pentru obiectivul de investiții</w:t>
      </w:r>
      <w:r w:rsidR="00C9111F" w:rsidRPr="00E6472A">
        <w:rPr>
          <w:sz w:val="28"/>
          <w:szCs w:val="28"/>
        </w:rPr>
        <w:t xml:space="preserve"> „Construire clădire cu regim de înălțime P+1E, având funcțiunea de creșă la parter și grădiniță cu program prelungit la etaj, în Comuna Vaideeni, Județul Vâlcea”</w:t>
      </w:r>
      <w:r w:rsidRPr="00E6472A">
        <w:rPr>
          <w:sz w:val="28"/>
          <w:szCs w:val="28"/>
        </w:rPr>
        <w:t xml:space="preserve"> și </w:t>
      </w:r>
      <w:r w:rsidRPr="00E6472A">
        <w:rPr>
          <w:rFonts w:eastAsia="MS Mincho"/>
          <w:sz w:val="28"/>
          <w:szCs w:val="28"/>
        </w:rPr>
        <w:t xml:space="preserve">raportul de specialitate nr. </w:t>
      </w:r>
      <w:r w:rsidR="00A638A2">
        <w:rPr>
          <w:sz w:val="28"/>
          <w:szCs w:val="28"/>
        </w:rPr>
        <w:t>13536/15.09.2025</w:t>
      </w:r>
      <w:r w:rsidRPr="00E6472A">
        <w:rPr>
          <w:sz w:val="28"/>
          <w:szCs w:val="28"/>
        </w:rPr>
        <w:t xml:space="preserve">, </w:t>
      </w:r>
      <w:r w:rsidRPr="00E6472A">
        <w:rPr>
          <w:rFonts w:eastAsia="MS Mincho"/>
          <w:sz w:val="28"/>
          <w:szCs w:val="28"/>
        </w:rPr>
        <w:t xml:space="preserve">întocmit de </w:t>
      </w:r>
      <w:r w:rsidR="00A638A2">
        <w:rPr>
          <w:rFonts w:eastAsia="MS Mincho"/>
          <w:sz w:val="28"/>
          <w:szCs w:val="28"/>
        </w:rPr>
        <w:t>Compartimentul Proiecte</w:t>
      </w:r>
      <w:r w:rsidRPr="00E6472A">
        <w:rPr>
          <w:rFonts w:eastAsia="MS Mincho"/>
          <w:sz w:val="28"/>
          <w:szCs w:val="28"/>
        </w:rPr>
        <w:t>,</w:t>
      </w:r>
    </w:p>
    <w:p w14:paraId="5BC64E77" w14:textId="35090BE2" w:rsidR="00FC5C8B" w:rsidRDefault="00FC5C8B" w:rsidP="00C705D5">
      <w:pPr>
        <w:pStyle w:val="Frspaiere"/>
        <w:rPr>
          <w:sz w:val="28"/>
          <w:szCs w:val="28"/>
        </w:rPr>
      </w:pPr>
      <w:r w:rsidRPr="00E12C96">
        <w:rPr>
          <w:rFonts w:eastAsia="Arial"/>
          <w:bCs/>
          <w:sz w:val="28"/>
          <w:szCs w:val="28"/>
        </w:rPr>
        <w:t xml:space="preserve">        </w:t>
      </w:r>
      <w:r w:rsidRPr="001D580A">
        <w:rPr>
          <w:sz w:val="28"/>
          <w:szCs w:val="28"/>
        </w:rPr>
        <w:t>Având în vedere</w:t>
      </w:r>
      <w:r w:rsidRPr="00E12C96">
        <w:rPr>
          <w:sz w:val="28"/>
          <w:szCs w:val="28"/>
        </w:rPr>
        <w:t xml:space="preserve"> raport</w:t>
      </w:r>
      <w:r w:rsidR="00001116">
        <w:rPr>
          <w:sz w:val="28"/>
          <w:szCs w:val="28"/>
        </w:rPr>
        <w:t>ul</w:t>
      </w:r>
      <w:r w:rsidRPr="00E12C96">
        <w:rPr>
          <w:sz w:val="28"/>
          <w:szCs w:val="28"/>
        </w:rPr>
        <w:t xml:space="preserve"> de avizare ale comisiilor de specialitate ale Consiliului local </w:t>
      </w:r>
      <w:r w:rsidR="00001116">
        <w:rPr>
          <w:sz w:val="28"/>
          <w:szCs w:val="28"/>
        </w:rPr>
        <w:t xml:space="preserve">cu nr. </w:t>
      </w:r>
      <w:r w:rsidR="00001116" w:rsidRPr="00B93C03">
        <w:rPr>
          <w:sz w:val="28"/>
          <w:szCs w:val="28"/>
          <w:lang w:val="it-IT"/>
        </w:rPr>
        <w:t>13578/15.09.2025</w:t>
      </w:r>
      <w:r w:rsidR="00001116">
        <w:rPr>
          <w:b/>
          <w:bCs/>
          <w:sz w:val="24"/>
          <w:szCs w:val="24"/>
          <w:lang w:val="it-IT"/>
        </w:rPr>
        <w:t xml:space="preserve"> </w:t>
      </w:r>
      <w:r w:rsidRPr="00E12C96">
        <w:rPr>
          <w:sz w:val="28"/>
          <w:szCs w:val="28"/>
        </w:rPr>
        <w:t xml:space="preserve">si raportul de avizare pentru legalitate ale secretarului general </w:t>
      </w:r>
      <w:r>
        <w:rPr>
          <w:sz w:val="28"/>
          <w:szCs w:val="28"/>
        </w:rPr>
        <w:t xml:space="preserve">cu delegație </w:t>
      </w:r>
      <w:r w:rsidRPr="00E12C96">
        <w:rPr>
          <w:sz w:val="28"/>
          <w:szCs w:val="28"/>
        </w:rPr>
        <w:t xml:space="preserve">al comunei Vaideeni nr. </w:t>
      </w:r>
      <w:r w:rsidR="00C705D5" w:rsidRPr="00EA3CD5">
        <w:rPr>
          <w:sz w:val="28"/>
          <w:szCs w:val="28"/>
        </w:rPr>
        <w:t>5793/07.04.2025</w:t>
      </w:r>
      <w:r w:rsidRPr="00E12C96">
        <w:rPr>
          <w:sz w:val="28"/>
          <w:szCs w:val="28"/>
        </w:rPr>
        <w:t>;</w:t>
      </w:r>
    </w:p>
    <w:p w14:paraId="210747F6" w14:textId="77777777" w:rsidR="007774B1" w:rsidRPr="007774B1" w:rsidRDefault="007774B1" w:rsidP="007774B1">
      <w:pPr>
        <w:pStyle w:val="Frspaiere"/>
        <w:ind w:firstLine="720"/>
        <w:rPr>
          <w:color w:val="000000"/>
          <w:sz w:val="28"/>
          <w:szCs w:val="28"/>
        </w:rPr>
      </w:pPr>
      <w:bookmarkStart w:id="2" w:name="_Hlk206752720"/>
      <w:r w:rsidRPr="007774B1">
        <w:rPr>
          <w:rFonts w:eastAsia="MS Mincho"/>
          <w:color w:val="000000"/>
          <w:sz w:val="28"/>
          <w:szCs w:val="28"/>
        </w:rPr>
        <w:t xml:space="preserve">În conformitate </w:t>
      </w:r>
      <w:r w:rsidRPr="007774B1">
        <w:rPr>
          <w:color w:val="000000"/>
          <w:sz w:val="28"/>
          <w:szCs w:val="28"/>
        </w:rPr>
        <w:t xml:space="preserve">cu prevederile art. II pct. 42 din Legea nr. 141 din 25.07.2025 privind unele măsuri fiscale, ale art. 221 din Legea nr. 98/2016 a achizițiilor publice, </w:t>
      </w:r>
      <w:bookmarkStart w:id="3" w:name="_Hlk206752757"/>
      <w:bookmarkEnd w:id="2"/>
      <w:r w:rsidRPr="007774B1">
        <w:rPr>
          <w:color w:val="000000"/>
          <w:sz w:val="28"/>
          <w:szCs w:val="28"/>
        </w:rPr>
        <w:t>art. 44 alin (1) din Legea 273/2006 privind finanțele publice locale, cu modificările si completările ulterioare</w:t>
      </w:r>
      <w:bookmarkEnd w:id="3"/>
      <w:r w:rsidRPr="007774B1">
        <w:rPr>
          <w:color w:val="000000"/>
          <w:sz w:val="28"/>
          <w:szCs w:val="28"/>
        </w:rPr>
        <w:t>, ale HG nr. 907/2016 privind etapele de elaborare şi conţinutul – cadru al documentaţiilor tehnico – economice aferente obiectivelor/proiectelor de investiţii finanţate din fonduri publice;</w:t>
      </w:r>
    </w:p>
    <w:p w14:paraId="7A281ECC" w14:textId="2850FC31" w:rsidR="003B7B23" w:rsidRDefault="00FC5C8B" w:rsidP="003B7B23">
      <w:pPr>
        <w:pStyle w:val="Frspaiere"/>
        <w:ind w:firstLine="720"/>
        <w:jc w:val="both"/>
        <w:rPr>
          <w:sz w:val="28"/>
          <w:szCs w:val="28"/>
        </w:rPr>
      </w:pPr>
      <w:r w:rsidRPr="00446240">
        <w:rPr>
          <w:lang w:val="fr-FR"/>
        </w:rPr>
        <w:t xml:space="preserve">     </w:t>
      </w:r>
      <w:r>
        <w:rPr>
          <w:lang w:val="fr-FR"/>
        </w:rPr>
        <w:tab/>
      </w:r>
      <w:r w:rsidR="00A638A2" w:rsidRPr="00A638A2">
        <w:rPr>
          <w:sz w:val="28"/>
          <w:szCs w:val="28"/>
        </w:rPr>
        <w:t xml:space="preserve">În temeiul prevederilor art. 129, alin. (1), alin. (2), lit. b), alin. (4), lit. d), art.139, alin. (3) lit. d) și art. 196, alin. (1), lit. a) din O.U.G. nr. 57/2019 privind Codul administrativ, cu modificările și completările ulterioare, cu un număr de </w:t>
      </w:r>
      <w:r w:rsidR="000F0E2A">
        <w:rPr>
          <w:sz w:val="28"/>
          <w:szCs w:val="28"/>
        </w:rPr>
        <w:t xml:space="preserve">13 </w:t>
      </w:r>
      <w:r w:rsidR="00A638A2" w:rsidRPr="00A638A2">
        <w:rPr>
          <w:sz w:val="28"/>
          <w:szCs w:val="28"/>
        </w:rPr>
        <w:t>voturi</w:t>
      </w:r>
      <w:r w:rsidR="000F0E2A">
        <w:rPr>
          <w:sz w:val="28"/>
          <w:szCs w:val="28"/>
        </w:rPr>
        <w:t xml:space="preserve"> </w:t>
      </w:r>
      <w:r w:rsidR="00A638A2" w:rsidRPr="00A638A2">
        <w:rPr>
          <w:sz w:val="28"/>
          <w:szCs w:val="28"/>
        </w:rPr>
        <w:t>,,pentru”, se adoptă următoarea:</w:t>
      </w:r>
    </w:p>
    <w:p w14:paraId="1219225D" w14:textId="70327ADB" w:rsidR="007774B1" w:rsidRPr="003B7B23" w:rsidRDefault="007774B1" w:rsidP="003B7B23">
      <w:pPr>
        <w:pStyle w:val="Frspaiere"/>
        <w:ind w:firstLine="720"/>
        <w:jc w:val="center"/>
        <w:rPr>
          <w:sz w:val="28"/>
          <w:szCs w:val="28"/>
        </w:rPr>
      </w:pPr>
    </w:p>
    <w:p w14:paraId="074A2947" w14:textId="3B21E39B" w:rsidR="00FC5C8B" w:rsidRPr="004B37F9" w:rsidRDefault="00964C3F" w:rsidP="00964C3F">
      <w:pPr>
        <w:ind w:left="2832" w:firstLine="708"/>
        <w:rPr>
          <w:rFonts w:ascii="Times New Roman" w:hAnsi="Times New Roman" w:cs="Times New Roman"/>
          <w:b/>
          <w:sz w:val="28"/>
          <w:szCs w:val="28"/>
          <w:lang w:val="fr-FR"/>
        </w:rPr>
      </w:pPr>
      <w:r>
        <w:rPr>
          <w:rFonts w:ascii="Times New Roman" w:hAnsi="Times New Roman" w:cs="Times New Roman"/>
          <w:b/>
          <w:sz w:val="28"/>
          <w:szCs w:val="28"/>
          <w:lang w:val="fr-FR"/>
        </w:rPr>
        <w:t xml:space="preserve">           </w:t>
      </w:r>
      <w:r w:rsidR="00FC5C8B" w:rsidRPr="004B37F9">
        <w:rPr>
          <w:rFonts w:ascii="Times New Roman" w:hAnsi="Times New Roman" w:cs="Times New Roman"/>
          <w:b/>
          <w:sz w:val="28"/>
          <w:szCs w:val="28"/>
          <w:lang w:val="fr-FR"/>
        </w:rPr>
        <w:t>HOTĂRÂRE</w:t>
      </w:r>
    </w:p>
    <w:p w14:paraId="431E3A05" w14:textId="5ECA4579" w:rsidR="004B37F9" w:rsidRDefault="004B37F9" w:rsidP="00D31152">
      <w:pPr>
        <w:pStyle w:val="Frspaiere"/>
        <w:ind w:firstLine="720"/>
        <w:jc w:val="both"/>
        <w:rPr>
          <w:sz w:val="28"/>
          <w:szCs w:val="28"/>
        </w:rPr>
      </w:pPr>
      <w:r w:rsidRPr="004E1381">
        <w:rPr>
          <w:b/>
          <w:sz w:val="28"/>
          <w:szCs w:val="28"/>
        </w:rPr>
        <w:t>ART</w:t>
      </w:r>
      <w:r w:rsidR="00A1356B" w:rsidRPr="004E1381">
        <w:rPr>
          <w:b/>
          <w:sz w:val="28"/>
          <w:szCs w:val="28"/>
        </w:rPr>
        <w:t>.</w:t>
      </w:r>
      <w:r w:rsidRPr="004E1381">
        <w:rPr>
          <w:b/>
          <w:sz w:val="28"/>
          <w:szCs w:val="28"/>
        </w:rPr>
        <w:t>1.</w:t>
      </w:r>
      <w:r w:rsidRPr="004B37F9">
        <w:rPr>
          <w:sz w:val="28"/>
          <w:szCs w:val="28"/>
        </w:rPr>
        <w:t xml:space="preserve"> </w:t>
      </w:r>
      <w:r w:rsidR="00A638A2" w:rsidRPr="00A638A2">
        <w:rPr>
          <w:sz w:val="28"/>
          <w:szCs w:val="28"/>
        </w:rPr>
        <w:t xml:space="preserve">Se aprobă actualizarea Devizului general ca urmare a creșterii cotei standard de TVA de la 19% la 21% pentru obiectivul de investiții </w:t>
      </w:r>
      <w:r w:rsidRPr="004B37F9">
        <w:rPr>
          <w:sz w:val="28"/>
          <w:szCs w:val="28"/>
        </w:rPr>
        <w:t xml:space="preserve">„Construire clădire cu regim de înălțime P+1E, având funcțiunea de creșă la parter și grădiniță cu program prelungit la etaj, în Comuna Vaideeni, Județul Vâlcea”, </w:t>
      </w:r>
      <w:r w:rsidR="00A638A2">
        <w:rPr>
          <w:sz w:val="28"/>
          <w:szCs w:val="28"/>
        </w:rPr>
        <w:t xml:space="preserve">conform Anexei care face parte integranytă din prezenta hotătâre. </w:t>
      </w:r>
    </w:p>
    <w:p w14:paraId="4DCB649F" w14:textId="77777777" w:rsidR="008F76AD" w:rsidRPr="00A1356B" w:rsidRDefault="008F76AD" w:rsidP="00D31152">
      <w:pPr>
        <w:pStyle w:val="Frspaiere"/>
        <w:ind w:firstLine="720"/>
        <w:jc w:val="both"/>
        <w:rPr>
          <w:bCs/>
          <w:sz w:val="28"/>
          <w:szCs w:val="28"/>
        </w:rPr>
      </w:pPr>
    </w:p>
    <w:p w14:paraId="4AC7EAF0" w14:textId="0D4A74FD" w:rsidR="004B37F9" w:rsidRDefault="004B37F9" w:rsidP="00D31152">
      <w:pPr>
        <w:pStyle w:val="Frspaiere"/>
        <w:ind w:firstLine="720"/>
        <w:jc w:val="both"/>
        <w:rPr>
          <w:sz w:val="28"/>
          <w:szCs w:val="28"/>
        </w:rPr>
      </w:pPr>
      <w:r w:rsidRPr="004E1381">
        <w:rPr>
          <w:b/>
          <w:sz w:val="28"/>
          <w:szCs w:val="28"/>
        </w:rPr>
        <w:lastRenderedPageBreak/>
        <w:t>ART</w:t>
      </w:r>
      <w:r w:rsidR="00A1356B" w:rsidRPr="004E1381">
        <w:rPr>
          <w:b/>
          <w:sz w:val="28"/>
          <w:szCs w:val="28"/>
        </w:rPr>
        <w:t>.</w:t>
      </w:r>
      <w:r w:rsidRPr="004E1381">
        <w:rPr>
          <w:b/>
          <w:sz w:val="28"/>
          <w:szCs w:val="28"/>
        </w:rPr>
        <w:t>2.</w:t>
      </w:r>
      <w:r w:rsidRPr="004B37F9">
        <w:rPr>
          <w:sz w:val="28"/>
          <w:szCs w:val="28"/>
        </w:rPr>
        <w:t xml:space="preserve"> </w:t>
      </w:r>
      <w:r w:rsidR="007774B1" w:rsidRPr="007774B1">
        <w:rPr>
          <w:sz w:val="28"/>
          <w:szCs w:val="28"/>
        </w:rPr>
        <w:t>Se aprobă indicatorii tehnico-economici pentru proiectului „Construire clădire cu regim de înălțime P+1E, având funcțiunea de creșă la parter și grădiniță cu program prelungit la etaj, în Comuna Vaideeni, Județul Vâlcea”, regăsiți în Anexa care face parte integrantă din prezenta hotărâre.</w:t>
      </w:r>
    </w:p>
    <w:p w14:paraId="4522A62A" w14:textId="77777777" w:rsidR="008F76AD" w:rsidRPr="004B37F9" w:rsidRDefault="008F76AD" w:rsidP="00D31152">
      <w:pPr>
        <w:pStyle w:val="Frspaiere"/>
        <w:ind w:firstLine="720"/>
        <w:jc w:val="both"/>
        <w:rPr>
          <w:sz w:val="28"/>
          <w:szCs w:val="28"/>
        </w:rPr>
      </w:pPr>
    </w:p>
    <w:p w14:paraId="2D75C6A1" w14:textId="745893F3" w:rsidR="004B37F9" w:rsidRDefault="00A1356B" w:rsidP="00D31152">
      <w:pPr>
        <w:pStyle w:val="Frspaiere"/>
        <w:ind w:firstLine="720"/>
        <w:jc w:val="both"/>
        <w:rPr>
          <w:sz w:val="28"/>
          <w:szCs w:val="28"/>
        </w:rPr>
      </w:pPr>
      <w:r w:rsidRPr="004E1381">
        <w:rPr>
          <w:b/>
          <w:sz w:val="28"/>
          <w:szCs w:val="28"/>
        </w:rPr>
        <w:t>ART.</w:t>
      </w:r>
      <w:r w:rsidR="007774B1">
        <w:rPr>
          <w:b/>
          <w:sz w:val="28"/>
          <w:szCs w:val="28"/>
        </w:rPr>
        <w:t>3</w:t>
      </w:r>
      <w:r w:rsidR="004B37F9" w:rsidRPr="004E1381">
        <w:rPr>
          <w:b/>
          <w:sz w:val="28"/>
          <w:szCs w:val="28"/>
        </w:rPr>
        <w:t>.</w:t>
      </w:r>
      <w:r w:rsidR="004B37F9" w:rsidRPr="004B37F9">
        <w:rPr>
          <w:sz w:val="28"/>
          <w:szCs w:val="28"/>
        </w:rPr>
        <w:t xml:space="preserve"> </w:t>
      </w:r>
      <w:r w:rsidR="007774B1" w:rsidRPr="007774B1">
        <w:rPr>
          <w:sz w:val="28"/>
          <w:szCs w:val="28"/>
        </w:rPr>
        <w:t>Cu ducere la îndeplinire a prezentei hotărâri se încredințează Primarului comunei Vaideeni, Biroul contabilitate, taxe și impozite și executări silite, din cadrul aparatului de specialitate al Primarului comunei Vaideeni.</w:t>
      </w:r>
    </w:p>
    <w:p w14:paraId="01508039" w14:textId="77777777" w:rsidR="008F76AD" w:rsidRPr="004B37F9" w:rsidRDefault="008F76AD" w:rsidP="00D31152">
      <w:pPr>
        <w:pStyle w:val="Frspaiere"/>
        <w:ind w:firstLine="720"/>
        <w:jc w:val="both"/>
        <w:rPr>
          <w:sz w:val="28"/>
          <w:szCs w:val="28"/>
        </w:rPr>
      </w:pPr>
    </w:p>
    <w:p w14:paraId="5A00D476" w14:textId="704CD5E2" w:rsidR="000D1E4A" w:rsidRPr="004E2CDD" w:rsidRDefault="000D1E4A" w:rsidP="000D1E4A">
      <w:pPr>
        <w:pStyle w:val="Frspaiere"/>
        <w:ind w:firstLine="720"/>
        <w:jc w:val="both"/>
        <w:rPr>
          <w:sz w:val="28"/>
          <w:szCs w:val="28"/>
        </w:rPr>
      </w:pPr>
      <w:r>
        <w:rPr>
          <w:b/>
          <w:sz w:val="28"/>
          <w:szCs w:val="28"/>
        </w:rPr>
        <w:t>ART.</w:t>
      </w:r>
      <w:r w:rsidR="007774B1">
        <w:rPr>
          <w:b/>
          <w:sz w:val="28"/>
          <w:szCs w:val="28"/>
        </w:rPr>
        <w:t>4</w:t>
      </w:r>
      <w:r w:rsidRPr="004E2CDD">
        <w:rPr>
          <w:b/>
          <w:sz w:val="28"/>
          <w:szCs w:val="28"/>
        </w:rPr>
        <w:t>.</w:t>
      </w:r>
      <w:r w:rsidRPr="004E2CDD">
        <w:rPr>
          <w:sz w:val="28"/>
          <w:szCs w:val="28"/>
        </w:rPr>
        <w:t xml:space="preserve"> Prezenta Hotărâre se va transmite Instituției Prefectului Județului Vâlcea în vederea exercitării controlului de legalitate, se va comunica Primarului comunei Vaideeni și se va publica în Monitorul Oficial Local prin grija secretarului general al comunei Vaideeni.</w:t>
      </w:r>
    </w:p>
    <w:p w14:paraId="6CE3983E" w14:textId="77777777" w:rsidR="004B37F9" w:rsidRDefault="004B37F9" w:rsidP="004B37F9">
      <w:pPr>
        <w:pStyle w:val="Frspaiere"/>
        <w:jc w:val="both"/>
        <w:rPr>
          <w:sz w:val="28"/>
          <w:szCs w:val="28"/>
        </w:rPr>
      </w:pPr>
    </w:p>
    <w:p w14:paraId="097B2FBF" w14:textId="77777777" w:rsidR="000545E7" w:rsidRPr="00382F6E" w:rsidRDefault="000545E7" w:rsidP="000545E7">
      <w:pPr>
        <w:pStyle w:val="Frspaiere"/>
        <w:rPr>
          <w:b/>
          <w:sz w:val="28"/>
          <w:szCs w:val="28"/>
        </w:rPr>
      </w:pPr>
      <w:r>
        <w:t xml:space="preserve">    </w:t>
      </w:r>
      <w:r w:rsidRPr="00382F6E">
        <w:rPr>
          <w:b/>
          <w:sz w:val="28"/>
          <w:szCs w:val="28"/>
        </w:rPr>
        <w:t xml:space="preserve">Președinte de ședință,                    </w:t>
      </w:r>
      <w:r>
        <w:rPr>
          <w:b/>
          <w:sz w:val="28"/>
          <w:szCs w:val="28"/>
        </w:rPr>
        <w:t xml:space="preserve">                    </w:t>
      </w:r>
      <w:r w:rsidRPr="00382F6E">
        <w:rPr>
          <w:b/>
          <w:sz w:val="28"/>
          <w:szCs w:val="28"/>
        </w:rPr>
        <w:t>Contrasemnează pentru legalitate,</w:t>
      </w:r>
      <w:r w:rsidRPr="00382F6E">
        <w:rPr>
          <w:sz w:val="28"/>
          <w:szCs w:val="28"/>
        </w:rPr>
        <w:t xml:space="preserve">  </w:t>
      </w:r>
      <w:r>
        <w:rPr>
          <w:sz w:val="28"/>
          <w:szCs w:val="28"/>
        </w:rPr>
        <w:t xml:space="preserve">                                                        Bădița Constantin Cosmin</w:t>
      </w:r>
      <w:r w:rsidRPr="00382F6E">
        <w:rPr>
          <w:sz w:val="28"/>
          <w:szCs w:val="28"/>
        </w:rPr>
        <w:t xml:space="preserve">            </w:t>
      </w:r>
      <w:r>
        <w:rPr>
          <w:sz w:val="28"/>
          <w:szCs w:val="28"/>
        </w:rPr>
        <w:t xml:space="preserve">                         </w:t>
      </w:r>
      <w:r w:rsidRPr="00382F6E">
        <w:rPr>
          <w:sz w:val="28"/>
          <w:szCs w:val="28"/>
        </w:rPr>
        <w:t>Secretar general al Comunei Vaideeni</w:t>
      </w:r>
    </w:p>
    <w:p w14:paraId="55E35946" w14:textId="77777777" w:rsidR="000545E7" w:rsidRPr="00382F6E" w:rsidRDefault="000545E7" w:rsidP="000545E7">
      <w:pPr>
        <w:spacing w:after="0" w:line="240" w:lineRule="auto"/>
        <w:rPr>
          <w:rFonts w:ascii="Times New Roman" w:eastAsia="Times New Roman" w:hAnsi="Times New Roman" w:cs="Times New Roman"/>
          <w:sz w:val="28"/>
          <w:szCs w:val="28"/>
        </w:rPr>
      </w:pPr>
      <w:r w:rsidRPr="00382F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382F6E">
        <w:rPr>
          <w:rFonts w:ascii="Times New Roman" w:eastAsia="Times New Roman" w:hAnsi="Times New Roman" w:cs="Times New Roman"/>
          <w:sz w:val="28"/>
          <w:szCs w:val="28"/>
        </w:rPr>
        <w:t xml:space="preserve">    Marcu Ana-Maria – Grațiela</w:t>
      </w:r>
    </w:p>
    <w:p w14:paraId="0DE4B6B0" w14:textId="77777777" w:rsidR="000545E7" w:rsidRPr="00382F6E" w:rsidRDefault="000545E7" w:rsidP="000545E7">
      <w:pPr>
        <w:jc w:val="both"/>
        <w:rPr>
          <w:sz w:val="28"/>
          <w:szCs w:val="28"/>
        </w:rPr>
      </w:pPr>
    </w:p>
    <w:p w14:paraId="1A4132C4" w14:textId="77777777" w:rsidR="000545E7" w:rsidRPr="00382F6E" w:rsidRDefault="000545E7" w:rsidP="000545E7">
      <w:pPr>
        <w:shd w:val="clear" w:color="auto" w:fill="FFFFFF"/>
        <w:spacing w:line="253" w:lineRule="atLeast"/>
        <w:ind w:firstLine="708"/>
        <w:jc w:val="both"/>
        <w:rPr>
          <w:rFonts w:ascii="Times New Roman" w:eastAsia="Times New Roman" w:hAnsi="Times New Roman" w:cs="Times New Roman"/>
          <w:color w:val="222222"/>
          <w:sz w:val="28"/>
          <w:szCs w:val="28"/>
          <w:lang w:eastAsia="ro-RO"/>
        </w:rPr>
      </w:pPr>
      <w:r w:rsidRPr="00382F6E">
        <w:rPr>
          <w:rFonts w:ascii="Times New Roman" w:eastAsia="Times New Roman" w:hAnsi="Times New Roman" w:cs="Times New Roman"/>
          <w:color w:val="222222"/>
          <w:sz w:val="28"/>
          <w:szCs w:val="28"/>
          <w:lang w:eastAsia="ro-RO"/>
        </w:rPr>
        <w:t xml:space="preserve">   </w:t>
      </w:r>
    </w:p>
    <w:p w14:paraId="52453EDA" w14:textId="77777777" w:rsidR="000545E7" w:rsidRPr="00382F6E" w:rsidRDefault="000545E7" w:rsidP="000545E7">
      <w:pPr>
        <w:shd w:val="clear" w:color="auto" w:fill="FFFFFF"/>
        <w:spacing w:line="253" w:lineRule="atLeast"/>
        <w:ind w:firstLine="708"/>
        <w:jc w:val="both"/>
        <w:rPr>
          <w:rFonts w:ascii="Times New Roman" w:eastAsia="Times New Roman" w:hAnsi="Times New Roman" w:cs="Times New Roman"/>
          <w:color w:val="222222"/>
          <w:sz w:val="28"/>
          <w:szCs w:val="28"/>
          <w:lang w:eastAsia="ro-RO"/>
        </w:rPr>
      </w:pPr>
    </w:p>
    <w:p w14:paraId="45890D22" w14:textId="105A5124" w:rsidR="000545E7" w:rsidRPr="00382F6E" w:rsidRDefault="000545E7" w:rsidP="000545E7">
      <w:pPr>
        <w:jc w:val="center"/>
        <w:rPr>
          <w:rFonts w:ascii="Times New Roman" w:hAnsi="Times New Roman" w:cs="Times New Roman"/>
          <w:bCs/>
          <w:sz w:val="28"/>
          <w:szCs w:val="28"/>
        </w:rPr>
      </w:pPr>
      <w:r w:rsidRPr="00382F6E">
        <w:rPr>
          <w:rFonts w:ascii="Times New Roman" w:hAnsi="Times New Roman" w:cs="Times New Roman"/>
          <w:bCs/>
          <w:sz w:val="28"/>
          <w:szCs w:val="28"/>
        </w:rPr>
        <w:t xml:space="preserve">Vaideeni: </w:t>
      </w:r>
      <w:r>
        <w:rPr>
          <w:rFonts w:ascii="Times New Roman" w:hAnsi="Times New Roman" w:cs="Times New Roman"/>
          <w:sz w:val="28"/>
          <w:szCs w:val="28"/>
        </w:rPr>
        <w:t>15</w:t>
      </w:r>
      <w:r w:rsidRPr="00382F6E">
        <w:rPr>
          <w:rFonts w:ascii="Times New Roman" w:hAnsi="Times New Roman" w:cs="Times New Roman"/>
          <w:sz w:val="28"/>
          <w:szCs w:val="28"/>
        </w:rPr>
        <w:t>.0</w:t>
      </w:r>
      <w:r>
        <w:rPr>
          <w:rFonts w:ascii="Times New Roman" w:hAnsi="Times New Roman" w:cs="Times New Roman"/>
          <w:sz w:val="28"/>
          <w:szCs w:val="28"/>
        </w:rPr>
        <w:t>9</w:t>
      </w:r>
      <w:r w:rsidRPr="00382F6E">
        <w:rPr>
          <w:rFonts w:ascii="Times New Roman" w:hAnsi="Times New Roman" w:cs="Times New Roman"/>
          <w:sz w:val="28"/>
          <w:szCs w:val="28"/>
        </w:rPr>
        <w:t>.2025</w:t>
      </w:r>
    </w:p>
    <w:p w14:paraId="35C9A652" w14:textId="77777777" w:rsidR="000545E7" w:rsidRPr="00382F6E" w:rsidRDefault="000545E7" w:rsidP="000545E7">
      <w:pPr>
        <w:spacing w:after="0" w:line="240" w:lineRule="auto"/>
        <w:rPr>
          <w:rFonts w:ascii="Times New Roman" w:eastAsia="Times New Roman" w:hAnsi="Times New Roman" w:cs="Times New Roman"/>
          <w:sz w:val="28"/>
          <w:szCs w:val="28"/>
        </w:rPr>
      </w:pPr>
    </w:p>
    <w:tbl>
      <w:tblPr>
        <w:tblpPr w:leftFromText="180" w:rightFromText="180" w:bottomFromText="200" w:vertAnchor="text" w:horzAnchor="margin" w:tblpXSpec="center" w:tblpY="68"/>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685"/>
        <w:gridCol w:w="1579"/>
        <w:gridCol w:w="3465"/>
      </w:tblGrid>
      <w:tr w:rsidR="000545E7" w:rsidRPr="00382F6E" w14:paraId="233D4075" w14:textId="77777777" w:rsidTr="004D26B9">
        <w:tc>
          <w:tcPr>
            <w:tcW w:w="9180" w:type="dxa"/>
            <w:gridSpan w:val="4"/>
            <w:tcBorders>
              <w:top w:val="single" w:sz="4" w:space="0" w:color="auto"/>
              <w:left w:val="single" w:sz="4" w:space="0" w:color="auto"/>
              <w:bottom w:val="single" w:sz="4" w:space="0" w:color="auto"/>
              <w:right w:val="single" w:sz="4" w:space="0" w:color="auto"/>
            </w:tcBorders>
            <w:hideMark/>
          </w:tcPr>
          <w:p w14:paraId="13FE70E2" w14:textId="346F462E"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 xml:space="preserve">PROCEDURI OBLIGATORII ULTERIOARE ADOPTARII HOTARARII CONSILIULUI LOCAL NR. </w:t>
            </w:r>
            <w:r>
              <w:rPr>
                <w:rFonts w:ascii="Times New Roman" w:eastAsia="Times New Roman" w:hAnsi="Times New Roman" w:cs="Times New Roman"/>
                <w:sz w:val="18"/>
                <w:szCs w:val="18"/>
              </w:rPr>
              <w:t>94</w:t>
            </w:r>
            <w:r w:rsidRPr="00382F6E">
              <w:rPr>
                <w:rFonts w:ascii="Times New Roman" w:eastAsia="Times New Roman" w:hAnsi="Times New Roman" w:cs="Times New Roman"/>
                <w:sz w:val="18"/>
                <w:szCs w:val="18"/>
              </w:rPr>
              <w:t>/</w:t>
            </w:r>
            <w:r>
              <w:rPr>
                <w:rFonts w:ascii="Times New Roman" w:eastAsia="Times New Roman" w:hAnsi="Times New Roman" w:cs="Times New Roman"/>
                <w:sz w:val="18"/>
                <w:szCs w:val="18"/>
              </w:rPr>
              <w:t>15</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r>
      <w:tr w:rsidR="000545E7" w:rsidRPr="00382F6E" w14:paraId="345C0DCA"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7FDE7E60"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Nr. crt</w:t>
            </w:r>
          </w:p>
        </w:tc>
        <w:tc>
          <w:tcPr>
            <w:tcW w:w="3685" w:type="dxa"/>
            <w:tcBorders>
              <w:top w:val="single" w:sz="4" w:space="0" w:color="auto"/>
              <w:left w:val="single" w:sz="4" w:space="0" w:color="auto"/>
              <w:bottom w:val="single" w:sz="4" w:space="0" w:color="auto"/>
              <w:right w:val="single" w:sz="4" w:space="0" w:color="auto"/>
            </w:tcBorders>
            <w:hideMark/>
          </w:tcPr>
          <w:p w14:paraId="15A319B8"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Operatiuni efectuate</w:t>
            </w:r>
          </w:p>
        </w:tc>
        <w:tc>
          <w:tcPr>
            <w:tcW w:w="1579" w:type="dxa"/>
            <w:tcBorders>
              <w:top w:val="single" w:sz="4" w:space="0" w:color="auto"/>
              <w:left w:val="single" w:sz="4" w:space="0" w:color="auto"/>
              <w:bottom w:val="single" w:sz="4" w:space="0" w:color="auto"/>
              <w:right w:val="single" w:sz="4" w:space="0" w:color="auto"/>
            </w:tcBorders>
            <w:hideMark/>
          </w:tcPr>
          <w:p w14:paraId="2D1E709A"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Data</w:t>
            </w:r>
          </w:p>
          <w:p w14:paraId="03D285BD"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ZZ/LL/AN</w:t>
            </w:r>
          </w:p>
        </w:tc>
        <w:tc>
          <w:tcPr>
            <w:tcW w:w="3465" w:type="dxa"/>
            <w:tcBorders>
              <w:top w:val="single" w:sz="4" w:space="0" w:color="auto"/>
              <w:left w:val="single" w:sz="4" w:space="0" w:color="auto"/>
              <w:bottom w:val="single" w:sz="4" w:space="0" w:color="auto"/>
              <w:right w:val="single" w:sz="4" w:space="0" w:color="auto"/>
            </w:tcBorders>
            <w:hideMark/>
          </w:tcPr>
          <w:p w14:paraId="3E614335"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Semnatura persoanei responsabile sa efectueze procedura</w:t>
            </w:r>
          </w:p>
        </w:tc>
      </w:tr>
      <w:tr w:rsidR="000545E7" w:rsidRPr="00382F6E" w14:paraId="1FC05195"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4A89C770"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0</w:t>
            </w:r>
          </w:p>
        </w:tc>
        <w:tc>
          <w:tcPr>
            <w:tcW w:w="3685" w:type="dxa"/>
            <w:tcBorders>
              <w:top w:val="single" w:sz="4" w:space="0" w:color="auto"/>
              <w:left w:val="single" w:sz="4" w:space="0" w:color="auto"/>
              <w:bottom w:val="single" w:sz="4" w:space="0" w:color="auto"/>
              <w:right w:val="single" w:sz="4" w:space="0" w:color="auto"/>
            </w:tcBorders>
            <w:hideMark/>
          </w:tcPr>
          <w:p w14:paraId="22B4F15A"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1</w:t>
            </w:r>
          </w:p>
        </w:tc>
        <w:tc>
          <w:tcPr>
            <w:tcW w:w="1579" w:type="dxa"/>
            <w:tcBorders>
              <w:top w:val="single" w:sz="4" w:space="0" w:color="auto"/>
              <w:left w:val="single" w:sz="4" w:space="0" w:color="auto"/>
              <w:bottom w:val="single" w:sz="4" w:space="0" w:color="auto"/>
              <w:right w:val="single" w:sz="4" w:space="0" w:color="auto"/>
            </w:tcBorders>
            <w:hideMark/>
          </w:tcPr>
          <w:p w14:paraId="129BBF1F"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2</w:t>
            </w:r>
          </w:p>
        </w:tc>
        <w:tc>
          <w:tcPr>
            <w:tcW w:w="3465" w:type="dxa"/>
            <w:tcBorders>
              <w:top w:val="single" w:sz="4" w:space="0" w:color="auto"/>
              <w:left w:val="single" w:sz="4" w:space="0" w:color="auto"/>
              <w:bottom w:val="single" w:sz="4" w:space="0" w:color="auto"/>
              <w:right w:val="single" w:sz="4" w:space="0" w:color="auto"/>
            </w:tcBorders>
            <w:hideMark/>
          </w:tcPr>
          <w:p w14:paraId="7BFFCF4A"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3</w:t>
            </w:r>
          </w:p>
        </w:tc>
      </w:tr>
      <w:tr w:rsidR="000545E7" w:rsidRPr="00382F6E" w14:paraId="384FC477"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300672CF"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1</w:t>
            </w:r>
          </w:p>
        </w:tc>
        <w:tc>
          <w:tcPr>
            <w:tcW w:w="3685" w:type="dxa"/>
            <w:tcBorders>
              <w:top w:val="single" w:sz="4" w:space="0" w:color="auto"/>
              <w:left w:val="single" w:sz="4" w:space="0" w:color="auto"/>
              <w:bottom w:val="single" w:sz="4" w:space="0" w:color="auto"/>
              <w:right w:val="single" w:sz="4" w:space="0" w:color="auto"/>
            </w:tcBorders>
            <w:hideMark/>
          </w:tcPr>
          <w:p w14:paraId="026F3317"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Adoptarea hotararii s a facut cu majoritatea absoluta</w:t>
            </w:r>
          </w:p>
        </w:tc>
        <w:tc>
          <w:tcPr>
            <w:tcW w:w="1579" w:type="dxa"/>
            <w:tcBorders>
              <w:top w:val="single" w:sz="4" w:space="0" w:color="auto"/>
              <w:left w:val="single" w:sz="4" w:space="0" w:color="auto"/>
              <w:bottom w:val="single" w:sz="4" w:space="0" w:color="auto"/>
              <w:right w:val="single" w:sz="4" w:space="0" w:color="auto"/>
            </w:tcBorders>
            <w:hideMark/>
          </w:tcPr>
          <w:p w14:paraId="7F079C32" w14:textId="665394ED" w:rsidR="000545E7" w:rsidRPr="00382F6E" w:rsidRDefault="000545E7" w:rsidP="004D26B9">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c>
          <w:tcPr>
            <w:tcW w:w="3465" w:type="dxa"/>
            <w:tcBorders>
              <w:top w:val="single" w:sz="4" w:space="0" w:color="auto"/>
              <w:left w:val="single" w:sz="4" w:space="0" w:color="auto"/>
              <w:bottom w:val="single" w:sz="4" w:space="0" w:color="auto"/>
              <w:right w:val="single" w:sz="4" w:space="0" w:color="auto"/>
            </w:tcBorders>
          </w:tcPr>
          <w:p w14:paraId="620015C3" w14:textId="77777777" w:rsidR="000545E7" w:rsidRPr="00382F6E" w:rsidRDefault="000545E7" w:rsidP="004D26B9">
            <w:pPr>
              <w:spacing w:after="0"/>
              <w:jc w:val="center"/>
              <w:rPr>
                <w:rFonts w:ascii="Times New Roman" w:eastAsia="Times New Roman" w:hAnsi="Times New Roman" w:cs="Times New Roman"/>
                <w:sz w:val="18"/>
                <w:szCs w:val="18"/>
              </w:rPr>
            </w:pPr>
          </w:p>
        </w:tc>
      </w:tr>
      <w:tr w:rsidR="000545E7" w:rsidRPr="00382F6E" w14:paraId="2ED7A022"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6730CEE9"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2</w:t>
            </w:r>
          </w:p>
        </w:tc>
        <w:tc>
          <w:tcPr>
            <w:tcW w:w="3685" w:type="dxa"/>
            <w:tcBorders>
              <w:top w:val="single" w:sz="4" w:space="0" w:color="auto"/>
              <w:left w:val="single" w:sz="4" w:space="0" w:color="auto"/>
              <w:bottom w:val="single" w:sz="4" w:space="0" w:color="auto"/>
              <w:right w:val="single" w:sz="4" w:space="0" w:color="auto"/>
            </w:tcBorders>
            <w:hideMark/>
          </w:tcPr>
          <w:p w14:paraId="567EBE00"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Comunicarea catre primar</w:t>
            </w:r>
          </w:p>
        </w:tc>
        <w:tc>
          <w:tcPr>
            <w:tcW w:w="1579" w:type="dxa"/>
            <w:tcBorders>
              <w:top w:val="single" w:sz="4" w:space="0" w:color="auto"/>
              <w:left w:val="single" w:sz="4" w:space="0" w:color="auto"/>
              <w:bottom w:val="single" w:sz="4" w:space="0" w:color="auto"/>
              <w:right w:val="single" w:sz="4" w:space="0" w:color="auto"/>
            </w:tcBorders>
            <w:hideMark/>
          </w:tcPr>
          <w:p w14:paraId="574BDB6B" w14:textId="0587CD09" w:rsidR="000545E7" w:rsidRPr="00382F6E" w:rsidRDefault="000545E7" w:rsidP="004D26B9">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25</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c>
          <w:tcPr>
            <w:tcW w:w="3465" w:type="dxa"/>
            <w:tcBorders>
              <w:top w:val="single" w:sz="4" w:space="0" w:color="auto"/>
              <w:left w:val="single" w:sz="4" w:space="0" w:color="auto"/>
              <w:bottom w:val="single" w:sz="4" w:space="0" w:color="auto"/>
              <w:right w:val="single" w:sz="4" w:space="0" w:color="auto"/>
            </w:tcBorders>
          </w:tcPr>
          <w:p w14:paraId="142D7469" w14:textId="77777777" w:rsidR="000545E7" w:rsidRPr="00382F6E" w:rsidRDefault="000545E7" w:rsidP="004D26B9">
            <w:pPr>
              <w:spacing w:after="0"/>
              <w:jc w:val="center"/>
              <w:rPr>
                <w:rFonts w:ascii="Times New Roman" w:eastAsia="Times New Roman" w:hAnsi="Times New Roman" w:cs="Times New Roman"/>
                <w:sz w:val="18"/>
                <w:szCs w:val="18"/>
              </w:rPr>
            </w:pPr>
          </w:p>
        </w:tc>
      </w:tr>
      <w:tr w:rsidR="000545E7" w:rsidRPr="00382F6E" w14:paraId="7B22E886"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212716D7"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3</w:t>
            </w:r>
          </w:p>
        </w:tc>
        <w:tc>
          <w:tcPr>
            <w:tcW w:w="3685" w:type="dxa"/>
            <w:tcBorders>
              <w:top w:val="single" w:sz="4" w:space="0" w:color="auto"/>
              <w:left w:val="single" w:sz="4" w:space="0" w:color="auto"/>
              <w:bottom w:val="single" w:sz="4" w:space="0" w:color="auto"/>
              <w:right w:val="single" w:sz="4" w:space="0" w:color="auto"/>
            </w:tcBorders>
            <w:hideMark/>
          </w:tcPr>
          <w:p w14:paraId="73A3EB74"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Comunicarea catre prefectul judetului</w:t>
            </w:r>
          </w:p>
        </w:tc>
        <w:tc>
          <w:tcPr>
            <w:tcW w:w="1579" w:type="dxa"/>
            <w:tcBorders>
              <w:top w:val="single" w:sz="4" w:space="0" w:color="auto"/>
              <w:left w:val="single" w:sz="4" w:space="0" w:color="auto"/>
              <w:bottom w:val="single" w:sz="4" w:space="0" w:color="auto"/>
              <w:right w:val="single" w:sz="4" w:space="0" w:color="auto"/>
            </w:tcBorders>
            <w:hideMark/>
          </w:tcPr>
          <w:p w14:paraId="728CA791" w14:textId="35556B06" w:rsidR="000545E7" w:rsidRPr="00382F6E" w:rsidRDefault="000545E7" w:rsidP="004D26B9">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c>
          <w:tcPr>
            <w:tcW w:w="3465" w:type="dxa"/>
            <w:tcBorders>
              <w:top w:val="single" w:sz="4" w:space="0" w:color="auto"/>
              <w:left w:val="single" w:sz="4" w:space="0" w:color="auto"/>
              <w:bottom w:val="single" w:sz="4" w:space="0" w:color="auto"/>
              <w:right w:val="single" w:sz="4" w:space="0" w:color="auto"/>
            </w:tcBorders>
          </w:tcPr>
          <w:p w14:paraId="19054B35" w14:textId="77777777" w:rsidR="000545E7" w:rsidRPr="00382F6E" w:rsidRDefault="000545E7" w:rsidP="004D26B9">
            <w:pPr>
              <w:spacing w:after="0"/>
              <w:jc w:val="center"/>
              <w:rPr>
                <w:rFonts w:ascii="Times New Roman" w:eastAsia="Times New Roman" w:hAnsi="Times New Roman" w:cs="Times New Roman"/>
                <w:sz w:val="18"/>
                <w:szCs w:val="18"/>
              </w:rPr>
            </w:pPr>
          </w:p>
        </w:tc>
      </w:tr>
      <w:tr w:rsidR="000545E7" w:rsidRPr="00382F6E" w14:paraId="6029778B" w14:textId="77777777" w:rsidTr="004D26B9">
        <w:tc>
          <w:tcPr>
            <w:tcW w:w="451" w:type="dxa"/>
            <w:tcBorders>
              <w:top w:val="single" w:sz="4" w:space="0" w:color="auto"/>
              <w:left w:val="single" w:sz="4" w:space="0" w:color="auto"/>
              <w:bottom w:val="single" w:sz="4" w:space="0" w:color="auto"/>
              <w:right w:val="single" w:sz="4" w:space="0" w:color="auto"/>
            </w:tcBorders>
            <w:hideMark/>
          </w:tcPr>
          <w:p w14:paraId="053F4655"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4</w:t>
            </w:r>
          </w:p>
        </w:tc>
        <w:tc>
          <w:tcPr>
            <w:tcW w:w="3685" w:type="dxa"/>
            <w:tcBorders>
              <w:top w:val="single" w:sz="4" w:space="0" w:color="auto"/>
              <w:left w:val="single" w:sz="4" w:space="0" w:color="auto"/>
              <w:bottom w:val="single" w:sz="4" w:space="0" w:color="auto"/>
              <w:right w:val="single" w:sz="4" w:space="0" w:color="auto"/>
            </w:tcBorders>
            <w:hideMark/>
          </w:tcPr>
          <w:p w14:paraId="6779E2D9"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Aducerea la cunostinta publica</w:t>
            </w:r>
          </w:p>
        </w:tc>
        <w:tc>
          <w:tcPr>
            <w:tcW w:w="1579" w:type="dxa"/>
            <w:tcBorders>
              <w:top w:val="single" w:sz="4" w:space="0" w:color="auto"/>
              <w:left w:val="single" w:sz="4" w:space="0" w:color="auto"/>
              <w:bottom w:val="single" w:sz="4" w:space="0" w:color="auto"/>
              <w:right w:val="single" w:sz="4" w:space="0" w:color="auto"/>
            </w:tcBorders>
            <w:hideMark/>
          </w:tcPr>
          <w:p w14:paraId="4A0092F8" w14:textId="3FA1CD39" w:rsidR="000545E7" w:rsidRPr="00382F6E" w:rsidRDefault="000545E7" w:rsidP="004D26B9">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c>
          <w:tcPr>
            <w:tcW w:w="3465" w:type="dxa"/>
            <w:tcBorders>
              <w:top w:val="single" w:sz="4" w:space="0" w:color="auto"/>
              <w:left w:val="single" w:sz="4" w:space="0" w:color="auto"/>
              <w:bottom w:val="single" w:sz="4" w:space="0" w:color="auto"/>
              <w:right w:val="single" w:sz="4" w:space="0" w:color="auto"/>
            </w:tcBorders>
          </w:tcPr>
          <w:p w14:paraId="131322C4" w14:textId="77777777" w:rsidR="000545E7" w:rsidRPr="00382F6E" w:rsidRDefault="000545E7" w:rsidP="004D26B9">
            <w:pPr>
              <w:spacing w:after="0"/>
              <w:jc w:val="center"/>
              <w:rPr>
                <w:rFonts w:ascii="Times New Roman" w:eastAsia="Times New Roman" w:hAnsi="Times New Roman" w:cs="Times New Roman"/>
                <w:sz w:val="18"/>
                <w:szCs w:val="18"/>
              </w:rPr>
            </w:pPr>
          </w:p>
        </w:tc>
      </w:tr>
      <w:tr w:rsidR="000545E7" w:rsidRPr="00382F6E" w14:paraId="5DB53F86" w14:textId="77777777" w:rsidTr="004D26B9">
        <w:trPr>
          <w:trHeight w:val="557"/>
        </w:trPr>
        <w:tc>
          <w:tcPr>
            <w:tcW w:w="451" w:type="dxa"/>
            <w:tcBorders>
              <w:top w:val="single" w:sz="4" w:space="0" w:color="auto"/>
              <w:left w:val="single" w:sz="4" w:space="0" w:color="auto"/>
              <w:bottom w:val="single" w:sz="4" w:space="0" w:color="auto"/>
              <w:right w:val="single" w:sz="4" w:space="0" w:color="auto"/>
            </w:tcBorders>
            <w:hideMark/>
          </w:tcPr>
          <w:p w14:paraId="31DBEE22"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5</w:t>
            </w:r>
          </w:p>
        </w:tc>
        <w:tc>
          <w:tcPr>
            <w:tcW w:w="3685" w:type="dxa"/>
            <w:tcBorders>
              <w:top w:val="single" w:sz="4" w:space="0" w:color="auto"/>
              <w:left w:val="single" w:sz="4" w:space="0" w:color="auto"/>
              <w:bottom w:val="single" w:sz="4" w:space="0" w:color="auto"/>
              <w:right w:val="single" w:sz="4" w:space="0" w:color="auto"/>
            </w:tcBorders>
            <w:hideMark/>
          </w:tcPr>
          <w:p w14:paraId="5D4B51A3" w14:textId="77777777" w:rsidR="000545E7" w:rsidRPr="00382F6E" w:rsidRDefault="000545E7" w:rsidP="004D26B9">
            <w:pPr>
              <w:spacing w:after="0"/>
              <w:jc w:val="center"/>
              <w:rPr>
                <w:rFonts w:ascii="Times New Roman" w:eastAsia="Times New Roman" w:hAnsi="Times New Roman" w:cs="Times New Roman"/>
                <w:sz w:val="18"/>
                <w:szCs w:val="18"/>
              </w:rPr>
            </w:pPr>
            <w:r w:rsidRPr="00382F6E">
              <w:rPr>
                <w:rFonts w:ascii="Times New Roman" w:eastAsia="Times New Roman" w:hAnsi="Times New Roman" w:cs="Times New Roman"/>
                <w:sz w:val="18"/>
                <w:szCs w:val="18"/>
              </w:rPr>
              <w:t>Hotararea devine obligatorie sau produce efecte juridice dupa caz</w:t>
            </w:r>
          </w:p>
        </w:tc>
        <w:tc>
          <w:tcPr>
            <w:tcW w:w="1579" w:type="dxa"/>
            <w:tcBorders>
              <w:top w:val="single" w:sz="4" w:space="0" w:color="auto"/>
              <w:left w:val="single" w:sz="4" w:space="0" w:color="auto"/>
              <w:bottom w:val="single" w:sz="4" w:space="0" w:color="auto"/>
              <w:right w:val="single" w:sz="4" w:space="0" w:color="auto"/>
            </w:tcBorders>
            <w:hideMark/>
          </w:tcPr>
          <w:p w14:paraId="2D87B867" w14:textId="1C776158" w:rsidR="000545E7" w:rsidRPr="00382F6E" w:rsidRDefault="000545E7" w:rsidP="004D26B9">
            <w:pPr>
              <w:spacing w:after="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r w:rsidRPr="00382F6E">
              <w:rPr>
                <w:rFonts w:ascii="Times New Roman" w:eastAsia="Times New Roman" w:hAnsi="Times New Roman" w:cs="Times New Roman"/>
                <w:sz w:val="18"/>
                <w:szCs w:val="18"/>
              </w:rPr>
              <w:t>.0</w:t>
            </w:r>
            <w:r>
              <w:rPr>
                <w:rFonts w:ascii="Times New Roman" w:eastAsia="Times New Roman" w:hAnsi="Times New Roman" w:cs="Times New Roman"/>
                <w:sz w:val="18"/>
                <w:szCs w:val="18"/>
              </w:rPr>
              <w:t>9</w:t>
            </w:r>
            <w:r w:rsidRPr="00382F6E">
              <w:rPr>
                <w:rFonts w:ascii="Times New Roman" w:eastAsia="Times New Roman" w:hAnsi="Times New Roman" w:cs="Times New Roman"/>
                <w:sz w:val="18"/>
                <w:szCs w:val="18"/>
              </w:rPr>
              <w:t>.2025</w:t>
            </w:r>
          </w:p>
        </w:tc>
        <w:tc>
          <w:tcPr>
            <w:tcW w:w="3465" w:type="dxa"/>
            <w:tcBorders>
              <w:top w:val="single" w:sz="4" w:space="0" w:color="auto"/>
              <w:left w:val="single" w:sz="4" w:space="0" w:color="auto"/>
              <w:bottom w:val="single" w:sz="4" w:space="0" w:color="auto"/>
              <w:right w:val="single" w:sz="4" w:space="0" w:color="auto"/>
            </w:tcBorders>
          </w:tcPr>
          <w:p w14:paraId="4ABA0742" w14:textId="77777777" w:rsidR="000545E7" w:rsidRPr="00382F6E" w:rsidRDefault="000545E7" w:rsidP="004D26B9">
            <w:pPr>
              <w:spacing w:after="0"/>
              <w:jc w:val="center"/>
              <w:rPr>
                <w:rFonts w:ascii="Times New Roman" w:eastAsia="Times New Roman" w:hAnsi="Times New Roman" w:cs="Times New Roman"/>
                <w:sz w:val="18"/>
                <w:szCs w:val="18"/>
              </w:rPr>
            </w:pPr>
          </w:p>
        </w:tc>
      </w:tr>
    </w:tbl>
    <w:p w14:paraId="0D52DBA3" w14:textId="77777777" w:rsidR="000545E7" w:rsidRPr="00382F6E" w:rsidRDefault="000545E7" w:rsidP="000545E7">
      <w:pPr>
        <w:jc w:val="center"/>
        <w:rPr>
          <w:rFonts w:ascii="Times New Roman" w:hAnsi="Times New Roman" w:cs="Times New Roman"/>
          <w:b/>
          <w:bCs/>
          <w:sz w:val="28"/>
          <w:szCs w:val="28"/>
        </w:rPr>
      </w:pPr>
    </w:p>
    <w:p w14:paraId="1C5AE3EC" w14:textId="77777777" w:rsidR="00D814A5" w:rsidRDefault="00D814A5" w:rsidP="00D814A5">
      <w:pPr>
        <w:pStyle w:val="Frspaiere"/>
        <w:rPr>
          <w:sz w:val="28"/>
          <w:szCs w:val="28"/>
        </w:rPr>
      </w:pPr>
    </w:p>
    <w:p w14:paraId="18EBDBE4" w14:textId="77777777" w:rsidR="00D814A5" w:rsidRDefault="00D814A5" w:rsidP="00D814A5">
      <w:pPr>
        <w:ind w:firstLine="720"/>
        <w:jc w:val="center"/>
        <w:rPr>
          <w:sz w:val="28"/>
          <w:szCs w:val="28"/>
        </w:rPr>
      </w:pPr>
    </w:p>
    <w:p w14:paraId="2B5F7C84" w14:textId="77777777" w:rsidR="00D814A5" w:rsidRDefault="00D814A5" w:rsidP="00D814A5">
      <w:pPr>
        <w:jc w:val="center"/>
        <w:rPr>
          <w:b/>
          <w:bCs/>
          <w:sz w:val="28"/>
          <w:szCs w:val="28"/>
        </w:rPr>
      </w:pPr>
    </w:p>
    <w:p w14:paraId="0938A0C2" w14:textId="77777777" w:rsidR="0027216C" w:rsidRDefault="0027216C" w:rsidP="00257673">
      <w:pPr>
        <w:tabs>
          <w:tab w:val="left" w:pos="3345"/>
        </w:tabs>
      </w:pPr>
    </w:p>
    <w:p w14:paraId="5C7BECEB" w14:textId="77777777" w:rsidR="0027216C" w:rsidRDefault="0027216C" w:rsidP="00257673">
      <w:pPr>
        <w:tabs>
          <w:tab w:val="left" w:pos="3345"/>
        </w:tabs>
      </w:pPr>
    </w:p>
    <w:p w14:paraId="193CE74A" w14:textId="77777777" w:rsidR="0027216C" w:rsidRDefault="0027216C" w:rsidP="00257673">
      <w:pPr>
        <w:tabs>
          <w:tab w:val="left" w:pos="3345"/>
        </w:tabs>
      </w:pPr>
    </w:p>
    <w:p w14:paraId="5081B548" w14:textId="77777777" w:rsidR="0027216C" w:rsidRDefault="0027216C" w:rsidP="00257673">
      <w:pPr>
        <w:tabs>
          <w:tab w:val="left" w:pos="3345"/>
        </w:tabs>
      </w:pPr>
    </w:p>
    <w:p w14:paraId="1B147C3A" w14:textId="77777777" w:rsidR="0027216C" w:rsidRDefault="0027216C" w:rsidP="00257673">
      <w:pPr>
        <w:tabs>
          <w:tab w:val="left" w:pos="3345"/>
        </w:tabs>
      </w:pPr>
    </w:p>
    <w:p w14:paraId="7BEE7437" w14:textId="77777777" w:rsidR="0027216C" w:rsidRDefault="0027216C" w:rsidP="00257673">
      <w:pPr>
        <w:tabs>
          <w:tab w:val="left" w:pos="3345"/>
        </w:tabs>
      </w:pPr>
    </w:p>
    <w:p w14:paraId="05ED5633" w14:textId="77777777" w:rsidR="0027216C" w:rsidRDefault="0027216C" w:rsidP="00257673">
      <w:pPr>
        <w:tabs>
          <w:tab w:val="left" w:pos="3345"/>
        </w:tabs>
      </w:pPr>
    </w:p>
    <w:p w14:paraId="7D108B82" w14:textId="77777777" w:rsidR="0027216C" w:rsidRDefault="0027216C" w:rsidP="00257673">
      <w:pPr>
        <w:tabs>
          <w:tab w:val="left" w:pos="3345"/>
        </w:tabs>
      </w:pPr>
    </w:p>
    <w:p w14:paraId="7EC50823" w14:textId="77777777" w:rsidR="0027216C" w:rsidRDefault="0027216C" w:rsidP="00257673">
      <w:pPr>
        <w:tabs>
          <w:tab w:val="left" w:pos="3345"/>
        </w:tabs>
      </w:pPr>
    </w:p>
    <w:p w14:paraId="731AA965" w14:textId="77777777" w:rsidR="006D43C9" w:rsidRDefault="006D43C9" w:rsidP="00257673">
      <w:pPr>
        <w:tabs>
          <w:tab w:val="left" w:pos="3345"/>
        </w:tabs>
      </w:pPr>
    </w:p>
    <w:p w14:paraId="31AAF28E" w14:textId="21406633" w:rsidR="007774B1" w:rsidRDefault="007774B1" w:rsidP="007774B1">
      <w:pPr>
        <w:spacing w:line="256" w:lineRule="auto"/>
        <w:rPr>
          <w:rFonts w:ascii="Times New Roman" w:eastAsia="SimSun" w:hAnsi="Times New Roman" w:cs="Times New Roman"/>
          <w:sz w:val="28"/>
          <w:szCs w:val="28"/>
          <w:lang w:eastAsia="ro-RO"/>
        </w:rPr>
      </w:pPr>
      <w:r>
        <w:rPr>
          <w:rFonts w:ascii="Times New Roman" w:eastAsia="SimSun" w:hAnsi="Times New Roman" w:cs="Times New Roman"/>
          <w:sz w:val="28"/>
          <w:szCs w:val="28"/>
          <w:lang w:eastAsia="ro-RO"/>
        </w:rPr>
        <w:t xml:space="preserve">Nr. </w:t>
      </w:r>
      <w:r w:rsidR="008F76AD">
        <w:rPr>
          <w:rFonts w:ascii="Times New Roman" w:eastAsia="SimSun" w:hAnsi="Times New Roman" w:cs="Times New Roman"/>
          <w:sz w:val="28"/>
          <w:szCs w:val="28"/>
          <w:lang w:eastAsia="ro-RO"/>
        </w:rPr>
        <w:t>13535/15.09.2025</w:t>
      </w:r>
    </w:p>
    <w:p w14:paraId="0627F387" w14:textId="77777777" w:rsidR="007774B1" w:rsidRDefault="007774B1" w:rsidP="007774B1">
      <w:pPr>
        <w:spacing w:line="256" w:lineRule="auto"/>
        <w:rPr>
          <w:rFonts w:ascii="Times New Roman" w:eastAsia="SimSun" w:hAnsi="Times New Roman" w:cs="Times New Roman"/>
          <w:sz w:val="28"/>
          <w:szCs w:val="28"/>
          <w:lang w:eastAsia="ro-RO"/>
        </w:rPr>
      </w:pPr>
    </w:p>
    <w:p w14:paraId="45B62F86" w14:textId="77777777" w:rsidR="007774B1" w:rsidRDefault="007774B1" w:rsidP="007774B1">
      <w:pPr>
        <w:tabs>
          <w:tab w:val="center" w:pos="4680"/>
          <w:tab w:val="right" w:pos="936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REFERAT DE APROBARE</w:t>
      </w:r>
    </w:p>
    <w:p w14:paraId="794A0B55" w14:textId="77777777" w:rsidR="007774B1" w:rsidRDefault="007774B1" w:rsidP="007774B1">
      <w:pPr>
        <w:tabs>
          <w:tab w:val="center" w:pos="4680"/>
          <w:tab w:val="right" w:pos="9360"/>
        </w:tabs>
        <w:spacing w:after="0" w:line="240" w:lineRule="auto"/>
        <w:jc w:val="center"/>
        <w:rPr>
          <w:rFonts w:ascii="Times New Roman" w:hAnsi="Times New Roman" w:cs="Times New Roman"/>
          <w:b/>
          <w:bCs/>
          <w:sz w:val="28"/>
          <w:szCs w:val="28"/>
          <w:lang w:val="fr-FR"/>
        </w:rPr>
      </w:pPr>
    </w:p>
    <w:p w14:paraId="327E15A2" w14:textId="77CD18F9" w:rsidR="007774B1" w:rsidRDefault="007774B1" w:rsidP="007774B1">
      <w:pPr>
        <w:pStyle w:val="Bodytext30"/>
        <w:spacing w:after="0" w:line="317" w:lineRule="exact"/>
        <w:ind w:left="460"/>
        <w:rPr>
          <w:rFonts w:ascii="Times New Roman" w:hAnsi="Times New Roman" w:cs="Times New Roman"/>
          <w:sz w:val="28"/>
          <w:szCs w:val="28"/>
        </w:rPr>
      </w:pPr>
      <w:bookmarkStart w:id="4" w:name="_Hlk207003880"/>
      <w:r>
        <w:rPr>
          <w:rFonts w:ascii="Times New Roman" w:hAnsi="Times New Roman" w:cs="Times New Roman"/>
          <w:sz w:val="28"/>
          <w:szCs w:val="28"/>
        </w:rPr>
        <w:t>A proiectului de hotărâre</w:t>
      </w:r>
      <w:r>
        <w:rPr>
          <w:rFonts w:ascii="Times New Roman" w:eastAsia="Times New Roman" w:hAnsi="Times New Roman" w:cs="Times New Roman"/>
          <w:color w:val="000000"/>
          <w:w w:val="105"/>
          <w:sz w:val="28"/>
          <w:szCs w:val="28"/>
          <w:lang w:eastAsia="ro-RO" w:bidi="hi-IN"/>
        </w:rPr>
        <w:t xml:space="preserve"> </w:t>
      </w:r>
      <w:bookmarkEnd w:id="4"/>
      <w:r w:rsidRPr="007774B1">
        <w:rPr>
          <w:rFonts w:ascii="Times New Roman" w:hAnsi="Times New Roman" w:cs="Times New Roman"/>
          <w:sz w:val="28"/>
          <w:szCs w:val="28"/>
        </w:rPr>
        <w:t xml:space="preserve">actualizarea </w:t>
      </w:r>
      <w:r w:rsidR="006D43C9">
        <w:rPr>
          <w:rFonts w:ascii="Times New Roman" w:hAnsi="Times New Roman" w:cs="Times New Roman"/>
          <w:sz w:val="28"/>
          <w:szCs w:val="28"/>
        </w:rPr>
        <w:t>D</w:t>
      </w:r>
      <w:r w:rsidRPr="007774B1">
        <w:rPr>
          <w:rFonts w:ascii="Times New Roman" w:hAnsi="Times New Roman" w:cs="Times New Roman"/>
          <w:sz w:val="28"/>
          <w:szCs w:val="28"/>
        </w:rPr>
        <w:t>evizului</w:t>
      </w:r>
      <w:r w:rsidR="006D43C9">
        <w:rPr>
          <w:rFonts w:ascii="Times New Roman" w:hAnsi="Times New Roman" w:cs="Times New Roman"/>
          <w:sz w:val="28"/>
          <w:szCs w:val="28"/>
        </w:rPr>
        <w:t xml:space="preserve"> general</w:t>
      </w:r>
      <w:r w:rsidRPr="007774B1">
        <w:rPr>
          <w:rFonts w:ascii="Times New Roman" w:hAnsi="Times New Roman" w:cs="Times New Roman"/>
          <w:sz w:val="28"/>
          <w:szCs w:val="28"/>
        </w:rPr>
        <w:t xml:space="preserve"> si a indicatorilor tehnico-economici ca urmare a creșterii cotei standard de TVA de la 19% la 21% pentru obiectivul de investiții „Construire clădire cu regim de înălțime P+1E, având funcțiunea de creșă la parter și grădiniță cu program prelungit la etaj, în Comuna Vaideeni, Județul Vâlcea”</w:t>
      </w:r>
    </w:p>
    <w:p w14:paraId="2A10AE83" w14:textId="77777777" w:rsidR="007774B1" w:rsidRDefault="007774B1" w:rsidP="007774B1">
      <w:pPr>
        <w:pStyle w:val="Bodytext30"/>
        <w:shd w:val="clear" w:color="auto" w:fill="auto"/>
        <w:spacing w:after="0" w:line="317" w:lineRule="exact"/>
        <w:ind w:left="460"/>
        <w:jc w:val="both"/>
        <w:rPr>
          <w:rFonts w:ascii="Times New Roman" w:hAnsi="Times New Roman" w:cs="Times New Roman"/>
          <w:sz w:val="28"/>
          <w:szCs w:val="28"/>
        </w:rPr>
      </w:pPr>
    </w:p>
    <w:p w14:paraId="5D039614" w14:textId="0B2FF9E0" w:rsidR="007774B1" w:rsidRDefault="007774B1" w:rsidP="007774B1">
      <w:pPr>
        <w:pStyle w:val="Bodytext30"/>
        <w:shd w:val="clear" w:color="auto" w:fill="auto"/>
        <w:spacing w:after="0" w:line="317" w:lineRule="exact"/>
        <w:ind w:firstLine="460"/>
        <w:jc w:val="both"/>
        <w:rPr>
          <w:rFonts w:ascii="Times New Roman" w:hAnsi="Times New Roman" w:cs="Times New Roman"/>
          <w:b w:val="0"/>
          <w:sz w:val="28"/>
          <w:szCs w:val="28"/>
          <w:lang w:val="ro-RO"/>
        </w:rPr>
      </w:pPr>
      <w:r>
        <w:rPr>
          <w:rFonts w:ascii="Times New Roman" w:hAnsi="Times New Roman" w:cs="Times New Roman"/>
          <w:b w:val="0"/>
          <w:sz w:val="28"/>
          <w:szCs w:val="28"/>
        </w:rPr>
        <w:t>Având în vedere prevederile Legii nr. 141 din 25.07.2025 privind unele măsuri fiscale</w:t>
      </w:r>
      <w:r>
        <w:rPr>
          <w:rFonts w:ascii="Times New Roman" w:hAnsi="Times New Roman" w:cs="Times New Roman"/>
          <w:b w:val="0"/>
          <w:sz w:val="28"/>
          <w:szCs w:val="28"/>
          <w:lang w:val="ro-RO"/>
        </w:rPr>
        <w:t xml:space="preserve"> și ținând cont de prevederile contractelor de finanțare încheiate in cadrul </w:t>
      </w:r>
      <w:r w:rsidR="006D43C9" w:rsidRPr="006D43C9">
        <w:rPr>
          <w:rFonts w:ascii="Times New Roman" w:hAnsi="Times New Roman" w:cs="Times New Roman"/>
          <w:b w:val="0"/>
          <w:sz w:val="28"/>
          <w:szCs w:val="28"/>
        </w:rPr>
        <w:t>Programul Regional Sud-Vest 2021-2027 Prioritatea 6:  Educatie moderna si incluziva Obiectiv specific RSO4.2.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Acţiunea: Investiții în dezvoltarea infrastructurii educaționale pentru nivel preșcolar</w:t>
      </w:r>
    </w:p>
    <w:p w14:paraId="6DA169D6" w14:textId="77777777" w:rsidR="007774B1" w:rsidRDefault="007774B1" w:rsidP="007774B1">
      <w:pPr>
        <w:pStyle w:val="Bodytext30"/>
        <w:shd w:val="clear" w:color="auto" w:fill="auto"/>
        <w:spacing w:after="0" w:line="317" w:lineRule="exact"/>
        <w:ind w:firstLine="460"/>
        <w:jc w:val="both"/>
        <w:rPr>
          <w:rFonts w:ascii="Times New Roman" w:hAnsi="Times New Roman" w:cs="Times New Roman"/>
          <w:b w:val="0"/>
          <w:sz w:val="28"/>
          <w:szCs w:val="28"/>
          <w:lang w:val="ro-RO"/>
        </w:rPr>
      </w:pPr>
      <w:r>
        <w:rPr>
          <w:rFonts w:ascii="Times New Roman" w:hAnsi="Times New Roman" w:cs="Times New Roman"/>
          <w:b w:val="0"/>
          <w:sz w:val="28"/>
          <w:szCs w:val="28"/>
          <w:lang w:val="ro-RO"/>
        </w:rPr>
        <w:t>Ținând cont de faptul că în momentul de față contractele de finanțare sunt în diferite stadii de implementare;</w:t>
      </w:r>
    </w:p>
    <w:p w14:paraId="64661826" w14:textId="77777777" w:rsidR="007774B1" w:rsidRDefault="007774B1" w:rsidP="007774B1">
      <w:pPr>
        <w:pStyle w:val="Bodytext30"/>
        <w:shd w:val="clear" w:color="auto" w:fill="auto"/>
        <w:spacing w:after="0" w:line="317" w:lineRule="exact"/>
        <w:ind w:firstLine="460"/>
        <w:jc w:val="both"/>
        <w:rPr>
          <w:rFonts w:ascii="Times New Roman" w:hAnsi="Times New Roman" w:cs="Times New Roman"/>
          <w:b w:val="0"/>
          <w:sz w:val="28"/>
          <w:szCs w:val="28"/>
        </w:rPr>
      </w:pPr>
      <w:r>
        <w:rPr>
          <w:rFonts w:ascii="Times New Roman" w:hAnsi="Times New Roman" w:cs="Times New Roman"/>
          <w:b w:val="0"/>
          <w:sz w:val="28"/>
          <w:szCs w:val="28"/>
          <w:lang w:val="ro-RO"/>
        </w:rPr>
        <w:t>Deoarece cota standard de TVA a crescut de la 19% la 21%, beneficiarii au nevoie de o suplimentare a valorii de TVA începând cu 01.08.2025 care se va aplica la restul de executat, fiind necesară încheierea unui act adițional la contract.</w:t>
      </w:r>
    </w:p>
    <w:p w14:paraId="3BB948BD" w14:textId="52E47E5F" w:rsidR="007774B1" w:rsidRDefault="007774B1" w:rsidP="007774B1">
      <w:pPr>
        <w:pStyle w:val="Bodytext30"/>
        <w:spacing w:after="0" w:line="317" w:lineRule="exact"/>
        <w:ind w:firstLine="460"/>
        <w:jc w:val="both"/>
        <w:rPr>
          <w:rFonts w:ascii="Times New Roman" w:hAnsi="Times New Roman" w:cs="Times New Roman"/>
          <w:b w:val="0"/>
          <w:bCs w:val="0"/>
          <w:sz w:val="28"/>
          <w:szCs w:val="28"/>
        </w:rPr>
      </w:pPr>
      <w:r>
        <w:rPr>
          <w:rFonts w:ascii="Times New Roman" w:hAnsi="Times New Roman" w:cs="Times New Roman"/>
          <w:b w:val="0"/>
          <w:bCs w:val="0"/>
          <w:sz w:val="28"/>
          <w:szCs w:val="28"/>
        </w:rPr>
        <w:t>Astfel, propunem spre dezbatere și aprobare proiectul de hotărâre</w:t>
      </w:r>
      <w:r>
        <w:rPr>
          <w:rFonts w:ascii="Times New Roman" w:eastAsia="Times New Roman" w:hAnsi="Times New Roman" w:cs="Times New Roman"/>
          <w:b w:val="0"/>
          <w:bCs w:val="0"/>
          <w:color w:val="000000"/>
          <w:w w:val="105"/>
          <w:sz w:val="28"/>
          <w:szCs w:val="28"/>
          <w:lang w:eastAsia="ro-RO" w:bidi="hi-IN"/>
        </w:rPr>
        <w:t xml:space="preserve"> </w:t>
      </w:r>
      <w:r>
        <w:rPr>
          <w:rFonts w:ascii="Times New Roman" w:hAnsi="Times New Roman" w:cs="Times New Roman"/>
          <w:b w:val="0"/>
          <w:bCs w:val="0"/>
          <w:sz w:val="28"/>
          <w:szCs w:val="28"/>
        </w:rPr>
        <w:t xml:space="preserve">privind actualizarea </w:t>
      </w:r>
      <w:bookmarkStart w:id="5" w:name="_Hlk208834421"/>
      <w:r>
        <w:rPr>
          <w:rFonts w:ascii="Times New Roman" w:hAnsi="Times New Roman" w:cs="Times New Roman"/>
          <w:b w:val="0"/>
          <w:bCs w:val="0"/>
          <w:sz w:val="28"/>
          <w:szCs w:val="28"/>
        </w:rPr>
        <w:t xml:space="preserve">Devizului general </w:t>
      </w:r>
      <w:r w:rsidR="008F76AD">
        <w:rPr>
          <w:rFonts w:ascii="Times New Roman" w:hAnsi="Times New Roman" w:cs="Times New Roman"/>
          <w:b w:val="0"/>
          <w:bCs w:val="0"/>
          <w:sz w:val="28"/>
          <w:szCs w:val="28"/>
        </w:rPr>
        <w:t xml:space="preserve">si a indicatorilor tehnico-economici </w:t>
      </w:r>
      <w:r>
        <w:rPr>
          <w:rFonts w:ascii="Times New Roman" w:hAnsi="Times New Roman" w:cs="Times New Roman"/>
          <w:b w:val="0"/>
          <w:bCs w:val="0"/>
          <w:sz w:val="28"/>
          <w:szCs w:val="28"/>
        </w:rPr>
        <w:t xml:space="preserve">ca urmare a creșterii cotei standard de TVA de la 19% la 21% pentru obiectivul de investiții </w:t>
      </w:r>
      <w:r w:rsidR="008F76AD" w:rsidRPr="008F76AD">
        <w:rPr>
          <w:rFonts w:ascii="Times New Roman" w:hAnsi="Times New Roman" w:cs="Times New Roman"/>
          <w:b w:val="0"/>
          <w:bCs w:val="0"/>
          <w:sz w:val="28"/>
          <w:szCs w:val="28"/>
        </w:rPr>
        <w:t>„Construire clădire cu regim de înălțime P+1E, având funcțiunea de creșă la parter și grădiniță cu program prelungit la etaj, în Comuna Vaideeni, Județul Vâlcea”</w:t>
      </w:r>
      <w:bookmarkEnd w:id="5"/>
    </w:p>
    <w:p w14:paraId="1FBDADCE" w14:textId="77777777" w:rsidR="006D43C9" w:rsidRDefault="006D43C9" w:rsidP="007774B1">
      <w:pPr>
        <w:pStyle w:val="Bodytext30"/>
        <w:spacing w:after="0" w:line="317" w:lineRule="exact"/>
        <w:ind w:firstLine="460"/>
        <w:jc w:val="both"/>
        <w:rPr>
          <w:rFonts w:ascii="Times New Roman" w:hAnsi="Times New Roman" w:cs="Times New Roman"/>
          <w:b w:val="0"/>
          <w:bCs w:val="0"/>
          <w:sz w:val="28"/>
          <w:szCs w:val="28"/>
        </w:rPr>
      </w:pPr>
    </w:p>
    <w:p w14:paraId="7CD68459" w14:textId="77777777" w:rsidR="006D43C9" w:rsidRDefault="006D43C9" w:rsidP="007774B1">
      <w:pPr>
        <w:pStyle w:val="Bodytext30"/>
        <w:spacing w:after="0" w:line="317" w:lineRule="exact"/>
        <w:ind w:firstLine="460"/>
        <w:jc w:val="both"/>
        <w:rPr>
          <w:rFonts w:ascii="Times New Roman" w:hAnsi="Times New Roman" w:cs="Times New Roman"/>
          <w:b w:val="0"/>
          <w:bCs w:val="0"/>
          <w:sz w:val="28"/>
          <w:szCs w:val="28"/>
        </w:rPr>
      </w:pPr>
    </w:p>
    <w:p w14:paraId="4E2859D2" w14:textId="77777777" w:rsidR="007774B1" w:rsidRDefault="007774B1" w:rsidP="007774B1">
      <w:pPr>
        <w:pStyle w:val="Subsol"/>
        <w:rPr>
          <w:rFonts w:ascii="Times New Roman" w:hAnsi="Times New Roman" w:cs="Times New Roman"/>
          <w:sz w:val="28"/>
          <w:szCs w:val="28"/>
        </w:rPr>
      </w:pPr>
      <w:r>
        <w:rPr>
          <w:rFonts w:ascii="Times New Roman" w:hAnsi="Times New Roman" w:cs="Times New Roman"/>
          <w:sz w:val="28"/>
          <w:szCs w:val="28"/>
        </w:rPr>
        <w:t xml:space="preserve">                                                           </w:t>
      </w:r>
    </w:p>
    <w:p w14:paraId="7D0A9AFC" w14:textId="77777777" w:rsidR="007774B1" w:rsidRDefault="007774B1" w:rsidP="007774B1">
      <w:pPr>
        <w:pStyle w:val="Subsol"/>
        <w:rPr>
          <w:rFonts w:ascii="Times New Roman" w:hAnsi="Times New Roman" w:cs="Times New Roman"/>
          <w:sz w:val="28"/>
          <w:szCs w:val="28"/>
        </w:rPr>
      </w:pPr>
      <w:r>
        <w:rPr>
          <w:rFonts w:ascii="Times New Roman" w:hAnsi="Times New Roman" w:cs="Times New Roman"/>
          <w:sz w:val="28"/>
          <w:szCs w:val="28"/>
        </w:rPr>
        <w:t xml:space="preserve">                                                            Primar,</w:t>
      </w:r>
    </w:p>
    <w:p w14:paraId="1AE8C39D" w14:textId="77777777" w:rsidR="007774B1" w:rsidRDefault="007774B1" w:rsidP="007774B1">
      <w:pPr>
        <w:pStyle w:val="Subsol"/>
        <w:jc w:val="center"/>
        <w:rPr>
          <w:rFonts w:ascii="Times New Roman" w:hAnsi="Times New Roman" w:cs="Times New Roman"/>
          <w:sz w:val="28"/>
          <w:szCs w:val="28"/>
        </w:rPr>
      </w:pPr>
      <w:r>
        <w:rPr>
          <w:rFonts w:ascii="Times New Roman" w:hAnsi="Times New Roman" w:cs="Times New Roman"/>
          <w:sz w:val="28"/>
          <w:szCs w:val="28"/>
        </w:rPr>
        <w:t>Achim Daniel Băluţă</w:t>
      </w:r>
    </w:p>
    <w:p w14:paraId="6EA5207E" w14:textId="77777777" w:rsidR="007774B1" w:rsidRDefault="007774B1" w:rsidP="007774B1">
      <w:pPr>
        <w:pStyle w:val="Subsol"/>
        <w:jc w:val="center"/>
        <w:rPr>
          <w:rFonts w:ascii="Times New Roman" w:hAnsi="Times New Roman" w:cs="Times New Roman"/>
          <w:sz w:val="28"/>
          <w:szCs w:val="28"/>
        </w:rPr>
      </w:pPr>
    </w:p>
    <w:p w14:paraId="4FDC8665" w14:textId="77777777" w:rsidR="007774B1" w:rsidRDefault="007774B1" w:rsidP="007774B1">
      <w:pPr>
        <w:pStyle w:val="Subsol"/>
        <w:jc w:val="center"/>
        <w:rPr>
          <w:rFonts w:ascii="Times New Roman" w:hAnsi="Times New Roman" w:cs="Times New Roman"/>
          <w:sz w:val="28"/>
          <w:szCs w:val="28"/>
        </w:rPr>
      </w:pPr>
    </w:p>
    <w:p w14:paraId="5A1CBE03" w14:textId="77777777" w:rsidR="007774B1" w:rsidRDefault="007774B1" w:rsidP="007774B1">
      <w:pPr>
        <w:pStyle w:val="Subsol"/>
        <w:jc w:val="center"/>
        <w:rPr>
          <w:rFonts w:ascii="Times New Roman" w:hAnsi="Times New Roman" w:cs="Times New Roman"/>
          <w:sz w:val="28"/>
          <w:szCs w:val="28"/>
        </w:rPr>
      </w:pPr>
    </w:p>
    <w:p w14:paraId="1BB25375" w14:textId="77777777" w:rsidR="007774B1" w:rsidRDefault="007774B1" w:rsidP="007774B1">
      <w:pPr>
        <w:pStyle w:val="Subsol"/>
        <w:jc w:val="center"/>
        <w:rPr>
          <w:rFonts w:ascii="Times New Roman" w:hAnsi="Times New Roman" w:cs="Times New Roman"/>
          <w:sz w:val="28"/>
          <w:szCs w:val="28"/>
        </w:rPr>
      </w:pPr>
    </w:p>
    <w:p w14:paraId="2338653B" w14:textId="77777777" w:rsidR="007774B1" w:rsidRDefault="007774B1" w:rsidP="007774B1">
      <w:pPr>
        <w:pStyle w:val="Subsol"/>
        <w:jc w:val="center"/>
        <w:rPr>
          <w:rFonts w:ascii="Times New Roman" w:hAnsi="Times New Roman" w:cs="Times New Roman"/>
          <w:sz w:val="28"/>
          <w:szCs w:val="28"/>
        </w:rPr>
      </w:pPr>
    </w:p>
    <w:p w14:paraId="459044FA" w14:textId="77777777" w:rsidR="007774B1" w:rsidRDefault="007774B1" w:rsidP="007774B1">
      <w:pPr>
        <w:pStyle w:val="Subsol"/>
        <w:jc w:val="center"/>
        <w:rPr>
          <w:rFonts w:ascii="Times New Roman" w:hAnsi="Times New Roman" w:cs="Times New Roman"/>
          <w:sz w:val="28"/>
          <w:szCs w:val="28"/>
        </w:rPr>
      </w:pPr>
    </w:p>
    <w:p w14:paraId="4AB2FBAB" w14:textId="77777777" w:rsidR="007774B1" w:rsidRDefault="007774B1" w:rsidP="007774B1">
      <w:pPr>
        <w:pStyle w:val="Subsol"/>
        <w:jc w:val="center"/>
        <w:rPr>
          <w:rFonts w:ascii="Times New Roman" w:hAnsi="Times New Roman" w:cs="Times New Roman"/>
          <w:sz w:val="28"/>
          <w:szCs w:val="28"/>
        </w:rPr>
      </w:pPr>
    </w:p>
    <w:p w14:paraId="4F6DA896" w14:textId="77777777" w:rsidR="007774B1" w:rsidRDefault="007774B1" w:rsidP="007774B1">
      <w:pPr>
        <w:pStyle w:val="Subsol"/>
        <w:jc w:val="center"/>
        <w:rPr>
          <w:rFonts w:ascii="Times New Roman" w:hAnsi="Times New Roman" w:cs="Times New Roman"/>
          <w:sz w:val="28"/>
          <w:szCs w:val="28"/>
        </w:rPr>
      </w:pPr>
    </w:p>
    <w:p w14:paraId="214C9D38" w14:textId="77777777" w:rsidR="007774B1" w:rsidRDefault="007774B1" w:rsidP="007774B1">
      <w:pPr>
        <w:pStyle w:val="Subsol"/>
        <w:jc w:val="center"/>
        <w:rPr>
          <w:rFonts w:ascii="Times New Roman" w:hAnsi="Times New Roman" w:cs="Times New Roman"/>
          <w:sz w:val="28"/>
          <w:szCs w:val="28"/>
        </w:rPr>
      </w:pPr>
    </w:p>
    <w:p w14:paraId="6D9A4F93" w14:textId="77777777" w:rsidR="007774B1" w:rsidRDefault="007774B1" w:rsidP="007774B1">
      <w:pPr>
        <w:pStyle w:val="Subsol"/>
        <w:jc w:val="center"/>
        <w:rPr>
          <w:rFonts w:ascii="Times New Roman" w:hAnsi="Times New Roman" w:cs="Times New Roman"/>
          <w:sz w:val="28"/>
          <w:szCs w:val="28"/>
        </w:rPr>
      </w:pPr>
    </w:p>
    <w:p w14:paraId="15CFD925" w14:textId="77777777" w:rsidR="007774B1" w:rsidRDefault="007774B1" w:rsidP="007774B1">
      <w:pPr>
        <w:pStyle w:val="Subsol"/>
        <w:jc w:val="center"/>
        <w:rPr>
          <w:rFonts w:ascii="Times New Roman" w:hAnsi="Times New Roman" w:cs="Times New Roman"/>
          <w:sz w:val="28"/>
          <w:szCs w:val="28"/>
        </w:rPr>
      </w:pPr>
    </w:p>
    <w:p w14:paraId="20EC4A3A" w14:textId="77777777" w:rsidR="007774B1" w:rsidRDefault="007774B1" w:rsidP="007774B1">
      <w:pPr>
        <w:pStyle w:val="Subsol"/>
        <w:jc w:val="center"/>
        <w:rPr>
          <w:rFonts w:ascii="Times New Roman" w:hAnsi="Times New Roman" w:cs="Times New Roman"/>
          <w:sz w:val="28"/>
          <w:szCs w:val="28"/>
        </w:rPr>
      </w:pPr>
    </w:p>
    <w:p w14:paraId="3CE957B0" w14:textId="77777777" w:rsidR="007774B1" w:rsidRDefault="007774B1" w:rsidP="007774B1">
      <w:pPr>
        <w:pStyle w:val="Subsol"/>
        <w:jc w:val="center"/>
        <w:rPr>
          <w:rFonts w:ascii="Times New Roman" w:hAnsi="Times New Roman" w:cs="Times New Roman"/>
          <w:sz w:val="28"/>
          <w:szCs w:val="28"/>
        </w:rPr>
      </w:pPr>
    </w:p>
    <w:p w14:paraId="5ED5C291" w14:textId="77777777" w:rsidR="007774B1" w:rsidRDefault="007774B1" w:rsidP="007774B1">
      <w:pPr>
        <w:pStyle w:val="Subsol"/>
        <w:jc w:val="center"/>
        <w:rPr>
          <w:rFonts w:ascii="Times New Roman" w:hAnsi="Times New Roman" w:cs="Times New Roman"/>
          <w:sz w:val="28"/>
          <w:szCs w:val="28"/>
        </w:rPr>
      </w:pPr>
    </w:p>
    <w:p w14:paraId="7B7689C2" w14:textId="78649793" w:rsidR="007774B1" w:rsidRDefault="007774B1" w:rsidP="007774B1">
      <w:pPr>
        <w:spacing w:line="256" w:lineRule="auto"/>
        <w:rPr>
          <w:rFonts w:ascii="Times New Roman" w:eastAsia="SimSun" w:hAnsi="Times New Roman" w:cs="Times New Roman"/>
          <w:sz w:val="28"/>
          <w:szCs w:val="28"/>
          <w:lang w:eastAsia="ro-RO"/>
        </w:rPr>
      </w:pPr>
      <w:r>
        <w:rPr>
          <w:rFonts w:ascii="Times New Roman" w:eastAsia="SimSun" w:hAnsi="Times New Roman" w:cs="Times New Roman"/>
          <w:sz w:val="28"/>
          <w:szCs w:val="28"/>
          <w:lang w:eastAsia="ro-RO"/>
        </w:rPr>
        <w:t xml:space="preserve">Nr. </w:t>
      </w:r>
      <w:r w:rsidR="008F76AD">
        <w:rPr>
          <w:rFonts w:ascii="Times New Roman" w:eastAsia="SimSun" w:hAnsi="Times New Roman" w:cs="Times New Roman"/>
          <w:sz w:val="28"/>
          <w:szCs w:val="28"/>
          <w:lang w:eastAsia="ro-RO"/>
        </w:rPr>
        <w:t>13536/15.09.2025</w:t>
      </w:r>
    </w:p>
    <w:p w14:paraId="0D8FC9BF" w14:textId="77777777" w:rsidR="007774B1" w:rsidRDefault="007774B1" w:rsidP="007774B1">
      <w:pPr>
        <w:spacing w:line="256" w:lineRule="auto"/>
        <w:rPr>
          <w:rFonts w:ascii="Times New Roman" w:eastAsia="SimSun" w:hAnsi="Times New Roman" w:cs="Times New Roman"/>
          <w:sz w:val="28"/>
          <w:szCs w:val="28"/>
          <w:lang w:eastAsia="ro-RO"/>
        </w:rPr>
      </w:pPr>
    </w:p>
    <w:p w14:paraId="603B5803" w14:textId="77777777" w:rsidR="007774B1" w:rsidRDefault="007774B1" w:rsidP="007774B1">
      <w:pPr>
        <w:jc w:val="center"/>
        <w:rPr>
          <w:rFonts w:ascii="Times New Roman" w:hAnsi="Times New Roman" w:cs="Times New Roman"/>
          <w:b/>
          <w:bCs/>
          <w:sz w:val="28"/>
          <w:szCs w:val="28"/>
          <w:lang w:val="it-IT"/>
        </w:rPr>
      </w:pPr>
      <w:r>
        <w:rPr>
          <w:rFonts w:ascii="Times New Roman" w:hAnsi="Times New Roman" w:cs="Times New Roman"/>
          <w:b/>
          <w:bCs/>
          <w:sz w:val="28"/>
          <w:szCs w:val="28"/>
          <w:lang w:val="it-IT"/>
        </w:rPr>
        <w:t>RAPORT DE SPECIALITATE</w:t>
      </w:r>
    </w:p>
    <w:p w14:paraId="2252455E" w14:textId="77777777" w:rsidR="006D43C9" w:rsidRPr="006D43C9" w:rsidRDefault="006D43C9" w:rsidP="006D43C9">
      <w:pPr>
        <w:pStyle w:val="Bodytext30"/>
        <w:rPr>
          <w:rFonts w:ascii="Times New Roman" w:hAnsi="Times New Roman" w:cs="Times New Roman"/>
          <w:sz w:val="28"/>
          <w:szCs w:val="28"/>
        </w:rPr>
      </w:pPr>
      <w:r w:rsidRPr="006D43C9">
        <w:rPr>
          <w:rFonts w:ascii="Times New Roman" w:hAnsi="Times New Roman" w:cs="Times New Roman"/>
          <w:sz w:val="28"/>
          <w:szCs w:val="28"/>
        </w:rPr>
        <w:t>A proiectului de hotărâre actualizarea Devizului general si a indicatorilor tehnico-economici ca urmare a creșterii cotei standard de TVA de la 19% la 21% pentru obiectivul de investiții „Construire clădire cu regim de înălțime P+1E, având funcțiunea de creșă la parter și grădiniță cu program prelungit la etaj, în Comuna Vaideeni, Județul Vâlcea”</w:t>
      </w:r>
    </w:p>
    <w:p w14:paraId="6EDADE27" w14:textId="359431E2" w:rsidR="007774B1" w:rsidRDefault="007774B1" w:rsidP="006D43C9">
      <w:pPr>
        <w:pStyle w:val="Bodytext30"/>
        <w:spacing w:after="0" w:line="317" w:lineRule="exact"/>
        <w:jc w:val="both"/>
        <w:rPr>
          <w:rFonts w:ascii="Times New Roman" w:hAnsi="Times New Roman" w:cs="Times New Roman"/>
          <w:b w:val="0"/>
          <w:bCs w:val="0"/>
          <w:sz w:val="28"/>
          <w:szCs w:val="28"/>
        </w:rPr>
      </w:pPr>
      <w:r>
        <w:rPr>
          <w:rFonts w:ascii="Times New Roman" w:hAnsi="Times New Roman" w:cs="Times New Roman"/>
          <w:sz w:val="28"/>
          <w:szCs w:val="28"/>
        </w:rPr>
        <w:tab/>
      </w:r>
      <w:r>
        <w:rPr>
          <w:rFonts w:ascii="Times New Roman" w:hAnsi="Times New Roman" w:cs="Times New Roman"/>
          <w:b w:val="0"/>
          <w:sz w:val="28"/>
          <w:szCs w:val="28"/>
        </w:rPr>
        <w:t xml:space="preserve">Luând în dezbatere referatul primarului comunei Vaideeni prin care se propune inițierea unui Proiect de Hotărâre </w:t>
      </w:r>
      <w:r>
        <w:rPr>
          <w:rFonts w:ascii="Times New Roman" w:hAnsi="Times New Roman" w:cs="Times New Roman"/>
          <w:b w:val="0"/>
          <w:bCs w:val="0"/>
          <w:sz w:val="28"/>
          <w:szCs w:val="28"/>
        </w:rPr>
        <w:t xml:space="preserve">privind actualizarea </w:t>
      </w:r>
      <w:r w:rsidR="008F76AD" w:rsidRPr="008F76AD">
        <w:rPr>
          <w:rFonts w:ascii="Times New Roman" w:hAnsi="Times New Roman" w:cs="Times New Roman"/>
          <w:b w:val="0"/>
          <w:bCs w:val="0"/>
          <w:sz w:val="28"/>
          <w:szCs w:val="28"/>
        </w:rPr>
        <w:t>Devizului general si a indicatorilor tehnico-economici ca urmare a creșterii cotei standard de TVA de la 19% la 21% pentru obiectivul de investiții „Construire clădire cu regim de înălțime P+1E, având funcțiunea de creșă la parter și grădiniță cu program prelungit la etaj, în Comuna Vaideeni, Județul Vâlcea”</w:t>
      </w:r>
    </w:p>
    <w:p w14:paraId="5D8980EB" w14:textId="77777777" w:rsidR="007774B1" w:rsidRDefault="007774B1" w:rsidP="007774B1">
      <w:pPr>
        <w:pStyle w:val="Frspaiere"/>
        <w:ind w:firstLine="720"/>
        <w:jc w:val="both"/>
        <w:rPr>
          <w:sz w:val="28"/>
          <w:szCs w:val="28"/>
          <w:u w:val="single"/>
        </w:rPr>
      </w:pPr>
      <w:r>
        <w:rPr>
          <w:sz w:val="28"/>
          <w:szCs w:val="28"/>
        </w:rPr>
        <w:t>În conformitate</w:t>
      </w:r>
      <w:r>
        <w:rPr>
          <w:sz w:val="28"/>
          <w:szCs w:val="28"/>
          <w:u w:val="single"/>
        </w:rPr>
        <w:t xml:space="preserve"> c</w:t>
      </w:r>
      <w:r>
        <w:rPr>
          <w:sz w:val="28"/>
          <w:szCs w:val="28"/>
        </w:rPr>
        <w:t>u prevederile art. II pct. 42 din Legea nr. 141 din 25.07.2025 privind unele măsuri fiscale,</w:t>
      </w:r>
      <w:r>
        <w:t xml:space="preserve"> </w:t>
      </w:r>
      <w:r>
        <w:rPr>
          <w:sz w:val="28"/>
          <w:szCs w:val="28"/>
        </w:rPr>
        <w:t>ale art. 221 din Legea nr. 98/2016 a achizițiilor publice</w:t>
      </w:r>
      <w:r>
        <w:t>,</w:t>
      </w:r>
      <w:r>
        <w:rPr>
          <w:sz w:val="28"/>
          <w:szCs w:val="28"/>
        </w:rPr>
        <w:t xml:space="preserve"> art. 44 alin (1) din Legea 273/2006 privind finanțele publice locale, cu modificările si completările ulterioare, ale HG nr. 907/2016 privind etapele de elaborare şi conţinutul – cadru al documentaţiilor tehnico – economice aferente obiectivelor/proiectelor de investiţii finanţate din fonduri publice;</w:t>
      </w:r>
    </w:p>
    <w:p w14:paraId="7F238FDC" w14:textId="6F585BA9" w:rsidR="007774B1" w:rsidRDefault="007774B1" w:rsidP="007774B1">
      <w:pPr>
        <w:pStyle w:val="Bodytext30"/>
        <w:spacing w:after="0" w:line="317" w:lineRule="exact"/>
        <w:ind w:firstLine="460"/>
        <w:jc w:val="both"/>
        <w:rPr>
          <w:rFonts w:ascii="Times New Roman" w:hAnsi="Times New Roman" w:cs="Times New Roman"/>
          <w:b w:val="0"/>
          <w:bCs w:val="0"/>
          <w:sz w:val="28"/>
          <w:szCs w:val="28"/>
        </w:rPr>
      </w:pPr>
      <w:r>
        <w:rPr>
          <w:rFonts w:ascii="Times New Roman" w:hAnsi="Times New Roman" w:cs="Times New Roman"/>
          <w:b w:val="0"/>
          <w:bCs w:val="0"/>
          <w:sz w:val="28"/>
          <w:szCs w:val="28"/>
        </w:rPr>
        <w:t>În temeiul art.196 alin. (1), lit a) și art. 139, alin. (3) din OUG nr. 57/2019 privind codul administrative, precizez ca necesară inițierea proiectului de hotărâre</w:t>
      </w:r>
      <w:r>
        <w:rPr>
          <w:rFonts w:ascii="Times New Roman" w:hAnsi="Times New Roman" w:cs="Times New Roman"/>
          <w:sz w:val="28"/>
          <w:szCs w:val="28"/>
        </w:rPr>
        <w:t xml:space="preserve"> </w:t>
      </w:r>
      <w:r>
        <w:rPr>
          <w:rFonts w:ascii="Times New Roman" w:hAnsi="Times New Roman" w:cs="Times New Roman"/>
          <w:b w:val="0"/>
          <w:bCs w:val="0"/>
          <w:sz w:val="28"/>
          <w:szCs w:val="28"/>
        </w:rPr>
        <w:t xml:space="preserve">privind actualizarea </w:t>
      </w:r>
      <w:r w:rsidR="008F76AD" w:rsidRPr="008F76AD">
        <w:rPr>
          <w:rFonts w:ascii="Times New Roman" w:hAnsi="Times New Roman" w:cs="Times New Roman"/>
          <w:b w:val="0"/>
          <w:bCs w:val="0"/>
          <w:sz w:val="28"/>
          <w:szCs w:val="28"/>
        </w:rPr>
        <w:t>Devizului general si a indicatorilor tehnico-economici ca urmare a creșterii cotei standard de TVA de la 19% la 21% pentru obiectivul de investiții „Construire clădire cu regim de înălțime P+1E, având funcțiunea de creșă la parter și grădiniță cu program prelungit la etaj, în Comuna Vaideeni, Județul Vâlcea”</w:t>
      </w:r>
    </w:p>
    <w:p w14:paraId="1252D89F" w14:textId="77777777" w:rsidR="007774B1" w:rsidRDefault="007774B1" w:rsidP="007774B1">
      <w:pPr>
        <w:pStyle w:val="Frspaiere"/>
        <w:ind w:firstLine="720"/>
        <w:jc w:val="both"/>
        <w:rPr>
          <w:b/>
          <w:sz w:val="28"/>
          <w:szCs w:val="28"/>
        </w:rPr>
      </w:pPr>
    </w:p>
    <w:p w14:paraId="0D20B273" w14:textId="77777777" w:rsidR="008F76AD" w:rsidRDefault="008F76AD" w:rsidP="007774B1">
      <w:pPr>
        <w:pStyle w:val="Frspaiere"/>
        <w:ind w:firstLine="720"/>
        <w:jc w:val="both"/>
        <w:rPr>
          <w:b/>
          <w:sz w:val="28"/>
          <w:szCs w:val="28"/>
        </w:rPr>
      </w:pPr>
    </w:p>
    <w:p w14:paraId="27BF7631" w14:textId="77777777" w:rsidR="008F76AD" w:rsidRDefault="008F76AD" w:rsidP="007774B1">
      <w:pPr>
        <w:pStyle w:val="Frspaiere"/>
        <w:ind w:firstLine="720"/>
        <w:jc w:val="both"/>
        <w:rPr>
          <w:b/>
          <w:sz w:val="28"/>
          <w:szCs w:val="28"/>
        </w:rPr>
      </w:pPr>
    </w:p>
    <w:p w14:paraId="0F4CFC3E" w14:textId="45B7B89A" w:rsidR="007774B1" w:rsidRDefault="00CC083F" w:rsidP="007774B1">
      <w:pPr>
        <w:spacing w:after="0"/>
        <w:jc w:val="center"/>
        <w:rPr>
          <w:rFonts w:ascii="Times New Roman" w:hAnsi="Times New Roman" w:cs="Times New Roman"/>
          <w:sz w:val="28"/>
          <w:szCs w:val="28"/>
        </w:rPr>
      </w:pPr>
      <w:r>
        <w:rPr>
          <w:rFonts w:ascii="Times New Roman" w:hAnsi="Times New Roman" w:cs="Times New Roman"/>
          <w:sz w:val="28"/>
          <w:szCs w:val="28"/>
        </w:rPr>
        <w:t>Intocmit</w:t>
      </w:r>
      <w:r w:rsidR="007774B1">
        <w:rPr>
          <w:rFonts w:ascii="Times New Roman" w:hAnsi="Times New Roman" w:cs="Times New Roman"/>
          <w:sz w:val="28"/>
          <w:szCs w:val="28"/>
        </w:rPr>
        <w:t>,</w:t>
      </w:r>
    </w:p>
    <w:p w14:paraId="17759E02" w14:textId="4B1E3BF0" w:rsidR="007774B1" w:rsidRDefault="007774B1" w:rsidP="007774B1">
      <w:pPr>
        <w:rPr>
          <w:rFonts w:ascii="Times New Roman" w:hAnsi="Times New Roman" w:cs="Times New Roman"/>
          <w:sz w:val="28"/>
          <w:szCs w:val="28"/>
        </w:rPr>
      </w:pPr>
      <w:r>
        <w:rPr>
          <w:rFonts w:ascii="Times New Roman" w:hAnsi="Times New Roman" w:cs="Times New Roman"/>
          <w:sz w:val="28"/>
          <w:szCs w:val="28"/>
        </w:rPr>
        <w:t xml:space="preserve">                                        </w:t>
      </w:r>
      <w:r w:rsidR="008F76AD">
        <w:rPr>
          <w:rFonts w:ascii="Times New Roman" w:hAnsi="Times New Roman" w:cs="Times New Roman"/>
          <w:sz w:val="28"/>
          <w:szCs w:val="28"/>
        </w:rPr>
        <w:t xml:space="preserve">              </w:t>
      </w:r>
      <w:r>
        <w:rPr>
          <w:rFonts w:ascii="Times New Roman" w:hAnsi="Times New Roman" w:cs="Times New Roman"/>
          <w:sz w:val="28"/>
          <w:szCs w:val="28"/>
        </w:rPr>
        <w:t xml:space="preserve">     </w:t>
      </w:r>
      <w:r w:rsidR="008F76AD">
        <w:rPr>
          <w:rFonts w:ascii="Times New Roman" w:hAnsi="Times New Roman" w:cs="Times New Roman"/>
          <w:sz w:val="28"/>
          <w:szCs w:val="28"/>
        </w:rPr>
        <w:t>Marian Elena Alina</w:t>
      </w:r>
    </w:p>
    <w:p w14:paraId="163B7125" w14:textId="77777777" w:rsidR="007774B1" w:rsidRDefault="007774B1" w:rsidP="007774B1">
      <w:pPr>
        <w:pStyle w:val="Frspaiere"/>
        <w:rPr>
          <w:sz w:val="24"/>
          <w:szCs w:val="24"/>
        </w:rPr>
      </w:pPr>
    </w:p>
    <w:p w14:paraId="017057AF" w14:textId="77777777" w:rsidR="007774B1" w:rsidRDefault="007774B1" w:rsidP="007774B1">
      <w:pPr>
        <w:pStyle w:val="Frspaiere"/>
        <w:rPr>
          <w:sz w:val="24"/>
          <w:szCs w:val="24"/>
        </w:rPr>
      </w:pPr>
    </w:p>
    <w:p w14:paraId="4DE093BD" w14:textId="77777777" w:rsidR="007774B1" w:rsidRDefault="007774B1" w:rsidP="007774B1">
      <w:pPr>
        <w:pStyle w:val="Frspaiere"/>
        <w:rPr>
          <w:sz w:val="24"/>
          <w:szCs w:val="24"/>
        </w:rPr>
      </w:pPr>
    </w:p>
    <w:p w14:paraId="3B909839" w14:textId="77777777" w:rsidR="007774B1" w:rsidRDefault="007774B1" w:rsidP="007774B1">
      <w:pPr>
        <w:pStyle w:val="Frspaiere"/>
        <w:rPr>
          <w:sz w:val="28"/>
          <w:szCs w:val="28"/>
        </w:rPr>
      </w:pPr>
    </w:p>
    <w:p w14:paraId="352C8A7D" w14:textId="77777777" w:rsidR="007774B1" w:rsidRDefault="007774B1" w:rsidP="007774B1">
      <w:pPr>
        <w:pStyle w:val="Frspaiere"/>
        <w:rPr>
          <w:sz w:val="28"/>
          <w:szCs w:val="28"/>
        </w:rPr>
      </w:pPr>
    </w:p>
    <w:p w14:paraId="79DD1A7A" w14:textId="77777777" w:rsidR="007774B1" w:rsidRDefault="007774B1" w:rsidP="007774B1">
      <w:pPr>
        <w:pStyle w:val="Frspaiere"/>
      </w:pPr>
    </w:p>
    <w:sectPr w:rsidR="007774B1" w:rsidSect="0062185F">
      <w:pgSz w:w="12240" w:h="15840"/>
      <w:pgMar w:top="450" w:right="810" w:bottom="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8B"/>
    <w:rsid w:val="00001116"/>
    <w:rsid w:val="0000477E"/>
    <w:rsid w:val="000439CA"/>
    <w:rsid w:val="000545E7"/>
    <w:rsid w:val="000C350B"/>
    <w:rsid w:val="000D16E5"/>
    <w:rsid w:val="000D1E4A"/>
    <w:rsid w:val="000E418E"/>
    <w:rsid w:val="000F0E2A"/>
    <w:rsid w:val="00106D17"/>
    <w:rsid w:val="001B167E"/>
    <w:rsid w:val="001B43FD"/>
    <w:rsid w:val="001B7C1C"/>
    <w:rsid w:val="001D272F"/>
    <w:rsid w:val="0020767B"/>
    <w:rsid w:val="00237C82"/>
    <w:rsid w:val="002431E4"/>
    <w:rsid w:val="00257673"/>
    <w:rsid w:val="002626EA"/>
    <w:rsid w:val="0027216C"/>
    <w:rsid w:val="002D4A66"/>
    <w:rsid w:val="00353E9C"/>
    <w:rsid w:val="00360A6F"/>
    <w:rsid w:val="003B7B23"/>
    <w:rsid w:val="003C634E"/>
    <w:rsid w:val="004B37F9"/>
    <w:rsid w:val="004C298D"/>
    <w:rsid w:val="004D1AA5"/>
    <w:rsid w:val="004E1381"/>
    <w:rsid w:val="00504556"/>
    <w:rsid w:val="00572269"/>
    <w:rsid w:val="005D30A9"/>
    <w:rsid w:val="005E6CC6"/>
    <w:rsid w:val="005F58B4"/>
    <w:rsid w:val="006216AB"/>
    <w:rsid w:val="0062185F"/>
    <w:rsid w:val="006504BB"/>
    <w:rsid w:val="0066675A"/>
    <w:rsid w:val="006D43C9"/>
    <w:rsid w:val="00727B46"/>
    <w:rsid w:val="007774B1"/>
    <w:rsid w:val="007A7FA6"/>
    <w:rsid w:val="00830752"/>
    <w:rsid w:val="00890660"/>
    <w:rsid w:val="008B3A3A"/>
    <w:rsid w:val="008F76AD"/>
    <w:rsid w:val="0095480D"/>
    <w:rsid w:val="00964C3F"/>
    <w:rsid w:val="009A6019"/>
    <w:rsid w:val="009D4DB0"/>
    <w:rsid w:val="009D5D40"/>
    <w:rsid w:val="00A1356B"/>
    <w:rsid w:val="00A4479E"/>
    <w:rsid w:val="00A5118E"/>
    <w:rsid w:val="00A638A2"/>
    <w:rsid w:val="00B11C54"/>
    <w:rsid w:val="00B23C4D"/>
    <w:rsid w:val="00B737B2"/>
    <w:rsid w:val="00B743FC"/>
    <w:rsid w:val="00B875E6"/>
    <w:rsid w:val="00B93C03"/>
    <w:rsid w:val="00BC1D38"/>
    <w:rsid w:val="00C159BC"/>
    <w:rsid w:val="00C46243"/>
    <w:rsid w:val="00C56F75"/>
    <w:rsid w:val="00C705D5"/>
    <w:rsid w:val="00C9111F"/>
    <w:rsid w:val="00CB7636"/>
    <w:rsid w:val="00CC083F"/>
    <w:rsid w:val="00D12316"/>
    <w:rsid w:val="00D31152"/>
    <w:rsid w:val="00D538C9"/>
    <w:rsid w:val="00D700A0"/>
    <w:rsid w:val="00D814A5"/>
    <w:rsid w:val="00DB1281"/>
    <w:rsid w:val="00DD14BF"/>
    <w:rsid w:val="00E15FB0"/>
    <w:rsid w:val="00E6472A"/>
    <w:rsid w:val="00E95F6D"/>
    <w:rsid w:val="00EA3CD5"/>
    <w:rsid w:val="00F0576F"/>
    <w:rsid w:val="00F1442C"/>
    <w:rsid w:val="00F66398"/>
    <w:rsid w:val="00F8089D"/>
    <w:rsid w:val="00FB4FD1"/>
    <w:rsid w:val="00FC5C8B"/>
    <w:rsid w:val="00FC5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26B0"/>
  <w15:docId w15:val="{D2C7E101-E5EC-4C02-BC94-CEBA904F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5E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qFormat/>
    <w:rsid w:val="00FC5C8B"/>
    <w:pPr>
      <w:tabs>
        <w:tab w:val="center" w:pos="4680"/>
        <w:tab w:val="right" w:pos="9360"/>
      </w:tabs>
      <w:spacing w:after="0" w:line="240" w:lineRule="auto"/>
    </w:pPr>
    <w:rPr>
      <w:rFonts w:ascii="Calibri" w:eastAsia="Times New Roman" w:hAnsi="Calibri" w:cs="Times New Roman"/>
    </w:rPr>
  </w:style>
  <w:style w:type="character" w:customStyle="1" w:styleId="AntetCaracter">
    <w:name w:val="Antet Caracter"/>
    <w:basedOn w:val="Fontdeparagrafimplicit"/>
    <w:link w:val="Antet"/>
    <w:rsid w:val="00FC5C8B"/>
    <w:rPr>
      <w:rFonts w:ascii="Calibri" w:eastAsia="Times New Roman" w:hAnsi="Calibri" w:cs="Times New Roman"/>
    </w:rPr>
  </w:style>
  <w:style w:type="character" w:styleId="Hyperlink">
    <w:name w:val="Hyperlink"/>
    <w:basedOn w:val="Fontdeparagrafimplicit"/>
    <w:uiPriority w:val="99"/>
    <w:unhideWhenUsed/>
    <w:rsid w:val="00FC5C8B"/>
    <w:rPr>
      <w:color w:val="0000FF"/>
      <w:u w:val="single"/>
    </w:rPr>
  </w:style>
  <w:style w:type="paragraph" w:styleId="Frspaiere">
    <w:name w:val="No Spacing"/>
    <w:uiPriority w:val="1"/>
    <w:qFormat/>
    <w:rsid w:val="00FC5C8B"/>
    <w:pPr>
      <w:spacing w:after="0" w:line="240" w:lineRule="auto"/>
    </w:pPr>
    <w:rPr>
      <w:rFonts w:ascii="Times New Roman" w:eastAsia="Times New Roman" w:hAnsi="Times New Roman" w:cs="Times New Roman"/>
      <w:sz w:val="20"/>
      <w:szCs w:val="20"/>
    </w:rPr>
  </w:style>
  <w:style w:type="character" w:customStyle="1" w:styleId="fontstyle01">
    <w:name w:val="fontstyle01"/>
    <w:basedOn w:val="Fontdeparagrafimplicit"/>
    <w:rsid w:val="00FC5C8B"/>
    <w:rPr>
      <w:rFonts w:ascii="Tahoma" w:hAnsi="Tahoma" w:cs="Tahoma" w:hint="default"/>
      <w:b w:val="0"/>
      <w:bCs w:val="0"/>
      <w:i w:val="0"/>
      <w:iCs w:val="0"/>
      <w:color w:val="000000"/>
      <w:sz w:val="28"/>
      <w:szCs w:val="28"/>
    </w:rPr>
  </w:style>
  <w:style w:type="character" w:styleId="Accentuat">
    <w:name w:val="Emphasis"/>
    <w:basedOn w:val="Fontdeparagrafimplicit"/>
    <w:uiPriority w:val="20"/>
    <w:qFormat/>
    <w:rsid w:val="00FC5C8B"/>
    <w:rPr>
      <w:i/>
      <w:iCs/>
    </w:rPr>
  </w:style>
  <w:style w:type="character" w:styleId="MeniuneNerezolvat">
    <w:name w:val="Unresolved Mention"/>
    <w:basedOn w:val="Fontdeparagrafimplicit"/>
    <w:uiPriority w:val="99"/>
    <w:semiHidden/>
    <w:unhideWhenUsed/>
    <w:rsid w:val="007774B1"/>
    <w:rPr>
      <w:color w:val="605E5C"/>
      <w:shd w:val="clear" w:color="auto" w:fill="E1DFDD"/>
    </w:rPr>
  </w:style>
  <w:style w:type="paragraph" w:styleId="Subsol">
    <w:name w:val="footer"/>
    <w:basedOn w:val="Normal"/>
    <w:link w:val="SubsolCaracter"/>
    <w:uiPriority w:val="99"/>
    <w:semiHidden/>
    <w:unhideWhenUsed/>
    <w:rsid w:val="007774B1"/>
    <w:pPr>
      <w:widowControl w:val="0"/>
      <w:tabs>
        <w:tab w:val="center" w:pos="4536"/>
        <w:tab w:val="right" w:pos="9072"/>
      </w:tabs>
      <w:spacing w:after="0" w:line="240" w:lineRule="auto"/>
    </w:pPr>
    <w:rPr>
      <w:rFonts w:ascii="Liberation Serif" w:hAnsi="Liberation Serif" w:cs="Mangal"/>
      <w:color w:val="000000"/>
      <w:sz w:val="24"/>
      <w:szCs w:val="21"/>
      <w:lang w:val="ro-RO" w:eastAsia="ro-RO" w:bidi="hi-IN"/>
    </w:rPr>
  </w:style>
  <w:style w:type="character" w:customStyle="1" w:styleId="SubsolCaracter">
    <w:name w:val="Subsol Caracter"/>
    <w:basedOn w:val="Fontdeparagrafimplicit"/>
    <w:link w:val="Subsol"/>
    <w:uiPriority w:val="99"/>
    <w:semiHidden/>
    <w:rsid w:val="007774B1"/>
    <w:rPr>
      <w:rFonts w:ascii="Liberation Serif" w:hAnsi="Liberation Serif" w:cs="Mangal"/>
      <w:color w:val="000000"/>
      <w:sz w:val="24"/>
      <w:szCs w:val="21"/>
      <w:lang w:val="ro-RO" w:eastAsia="ro-RO" w:bidi="hi-IN"/>
    </w:rPr>
  </w:style>
  <w:style w:type="character" w:customStyle="1" w:styleId="Bodytext3">
    <w:name w:val="Body text (3)_"/>
    <w:link w:val="Bodytext30"/>
    <w:locked/>
    <w:rsid w:val="007774B1"/>
    <w:rPr>
      <w:b/>
      <w:bCs/>
      <w:sz w:val="26"/>
      <w:szCs w:val="26"/>
      <w:shd w:val="clear" w:color="auto" w:fill="FFFFFF"/>
    </w:rPr>
  </w:style>
  <w:style w:type="paragraph" w:customStyle="1" w:styleId="Bodytext30">
    <w:name w:val="Body text (3)"/>
    <w:basedOn w:val="Normal"/>
    <w:link w:val="Bodytext3"/>
    <w:rsid w:val="007774B1"/>
    <w:pPr>
      <w:widowControl w:val="0"/>
      <w:shd w:val="clear" w:color="auto" w:fill="FFFFFF"/>
      <w:spacing w:after="600" w:line="324" w:lineRule="exact"/>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deeni@vl.e-adm.ro"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1246</Words>
  <Characters>7228</Characters>
  <Application>Microsoft Office Word</Application>
  <DocSecurity>0</DocSecurity>
  <Lines>60</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alinabogorodea@yahoo.com</cp:lastModifiedBy>
  <cp:revision>13</cp:revision>
  <cp:lastPrinted>2025-04-09T06:12:00Z</cp:lastPrinted>
  <dcterms:created xsi:type="dcterms:W3CDTF">2025-09-15T10:10:00Z</dcterms:created>
  <dcterms:modified xsi:type="dcterms:W3CDTF">2025-10-13T07:58:00Z</dcterms:modified>
</cp:coreProperties>
</file>