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44A8" w14:textId="77777777" w:rsidR="00071309" w:rsidRDefault="00000000">
      <w:pPr>
        <w:pStyle w:val="Subtitlu"/>
        <w:widowControl w:val="0"/>
        <w:spacing w:before="2883" w:line="229" w:lineRule="auto"/>
        <w:ind w:right="-139"/>
        <w:jc w:val="center"/>
        <w:rPr>
          <w:rFonts w:ascii="Arial" w:eastAsia="Arial" w:hAnsi="Arial" w:cs="Arial"/>
        </w:rPr>
      </w:pPr>
      <w:bookmarkStart w:id="0" w:name="_p21qvlp1d1gx" w:colFirst="0" w:colLast="0"/>
      <w:bookmarkEnd w:id="0"/>
      <w:r>
        <w:rPr>
          <w:rFonts w:ascii="Arial" w:eastAsia="Arial" w:hAnsi="Arial" w:cs="Arial"/>
        </w:rPr>
        <w:t xml:space="preserve">STATUTUL COMUNEI GURAHONȚ,    JUDEȚUL ARAD  </w:t>
      </w:r>
    </w:p>
    <w:p w14:paraId="13369A0E" w14:textId="77777777" w:rsidR="00071309" w:rsidRDefault="00000000">
      <w:pPr>
        <w:pStyle w:val="Subtitlu"/>
        <w:widowControl w:val="0"/>
        <w:spacing w:before="12" w:line="240" w:lineRule="auto"/>
        <w:ind w:right="-139"/>
        <w:jc w:val="center"/>
        <w:rPr>
          <w:rFonts w:ascii="Arial" w:eastAsia="Arial" w:hAnsi="Arial" w:cs="Arial"/>
        </w:rPr>
      </w:pPr>
      <w:bookmarkStart w:id="1" w:name="_3bb2dh9ijz97" w:colFirst="0" w:colLast="0"/>
      <w:bookmarkEnd w:id="1"/>
      <w:r>
        <w:rPr>
          <w:rFonts w:ascii="Arial" w:eastAsia="Arial" w:hAnsi="Arial" w:cs="Arial"/>
          <w:noProof/>
        </w:rPr>
        <w:drawing>
          <wp:inline distT="114300" distB="114300" distL="114300" distR="114300" wp14:anchorId="23A111BB" wp14:editId="7531EEB9">
            <wp:extent cx="6481050" cy="4318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481050" cy="4318000"/>
                    </a:xfrm>
                    <a:prstGeom prst="rect">
                      <a:avLst/>
                    </a:prstGeom>
                    <a:ln/>
                  </pic:spPr>
                </pic:pic>
              </a:graphicData>
            </a:graphic>
          </wp:inline>
        </w:drawing>
      </w:r>
    </w:p>
    <w:p w14:paraId="30C0C754" w14:textId="77777777" w:rsidR="00071309" w:rsidRDefault="00000000">
      <w:pPr>
        <w:pStyle w:val="Subtitlu"/>
        <w:widowControl w:val="0"/>
        <w:spacing w:before="12" w:line="240" w:lineRule="auto"/>
        <w:ind w:right="-139"/>
        <w:jc w:val="center"/>
        <w:rPr>
          <w:rFonts w:ascii="Arial" w:eastAsia="Arial" w:hAnsi="Arial" w:cs="Arial"/>
        </w:rPr>
      </w:pPr>
      <w:bookmarkStart w:id="2" w:name="_ccic379o4kim" w:colFirst="0" w:colLast="0"/>
      <w:bookmarkEnd w:id="2"/>
      <w:r>
        <w:br w:type="page"/>
      </w:r>
    </w:p>
    <w:p w14:paraId="6EABBCDA" w14:textId="77777777" w:rsidR="00071309" w:rsidRDefault="00000000">
      <w:pPr>
        <w:widowControl w:val="0"/>
        <w:spacing w:line="480" w:lineRule="auto"/>
        <w:ind w:right="2332"/>
        <w:jc w:val="center"/>
        <w:rPr>
          <w:b/>
          <w:bCs/>
          <w:i/>
          <w:iCs/>
          <w:sz w:val="36"/>
          <w:szCs w:val="36"/>
          <w:u w:val="single"/>
        </w:rPr>
      </w:pPr>
      <w:r>
        <w:rPr>
          <w:b/>
          <w:bCs/>
          <w:i/>
          <w:iCs/>
          <w:sz w:val="36"/>
          <w:szCs w:val="36"/>
          <w:u w:val="single"/>
        </w:rPr>
        <w:lastRenderedPageBreak/>
        <w:t>CUPRINS</w:t>
      </w:r>
    </w:p>
    <w:sdt>
      <w:sdtPr>
        <w:id w:val="1007583811"/>
        <w:docPartObj>
          <w:docPartGallery w:val="Table of Contents"/>
          <w:docPartUnique/>
        </w:docPartObj>
      </w:sdtPr>
      <w:sdtContent>
        <w:p w14:paraId="4D78E125" w14:textId="77777777" w:rsidR="00071309" w:rsidRDefault="00000000">
          <w:pPr>
            <w:widowControl w:val="0"/>
            <w:tabs>
              <w:tab w:val="righ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8544j5hq02a1">
            <w:r>
              <w:rPr>
                <w:b/>
                <w:bCs/>
                <w:color w:val="666666"/>
                <w:sz w:val="24"/>
                <w:szCs w:val="24"/>
              </w:rPr>
              <w:t>Capitolul I</w:t>
            </w:r>
            <w:r>
              <w:rPr>
                <w:b/>
                <w:bCs/>
                <w:color w:val="666666"/>
                <w:sz w:val="24"/>
                <w:szCs w:val="24"/>
              </w:rPr>
              <w:tab/>
              <w:t>3</w:t>
            </w:r>
          </w:hyperlink>
        </w:p>
        <w:p w14:paraId="31621C4A" w14:textId="77777777" w:rsidR="00071309" w:rsidRDefault="00000000">
          <w:pPr>
            <w:widowControl w:val="0"/>
            <w:tabs>
              <w:tab w:val="right" w:pos="12000"/>
            </w:tabs>
            <w:spacing w:before="60" w:line="240" w:lineRule="auto"/>
            <w:rPr>
              <w:b/>
              <w:bCs/>
              <w:color w:val="000000"/>
            </w:rPr>
          </w:pPr>
          <w:hyperlink w:anchor="_nx5vwwp95uro">
            <w:r>
              <w:rPr>
                <w:color w:val="666666"/>
                <w:sz w:val="24"/>
                <w:szCs w:val="24"/>
              </w:rPr>
              <w:t>Prezentare generală</w:t>
            </w:r>
            <w:r>
              <w:rPr>
                <w:color w:val="666666"/>
                <w:sz w:val="24"/>
                <w:szCs w:val="24"/>
              </w:rPr>
              <w:tab/>
              <w:t>3</w:t>
            </w:r>
          </w:hyperlink>
        </w:p>
        <w:p w14:paraId="1BE4002D" w14:textId="77777777" w:rsidR="00071309" w:rsidRDefault="00000000">
          <w:pPr>
            <w:widowControl w:val="0"/>
            <w:tabs>
              <w:tab w:val="right" w:pos="12000"/>
            </w:tabs>
            <w:spacing w:before="60" w:line="240" w:lineRule="auto"/>
            <w:rPr>
              <w:b/>
              <w:bCs/>
              <w:color w:val="000000"/>
            </w:rPr>
          </w:pPr>
          <w:hyperlink w:anchor="_98f2lsttb2ze">
            <w:r>
              <w:rPr>
                <w:color w:val="666666"/>
                <w:sz w:val="24"/>
                <w:szCs w:val="24"/>
              </w:rPr>
              <w:t>Capitolul II</w:t>
            </w:r>
            <w:r>
              <w:rPr>
                <w:color w:val="666666"/>
                <w:sz w:val="24"/>
                <w:szCs w:val="24"/>
              </w:rPr>
              <w:tab/>
              <w:t>4</w:t>
            </w:r>
          </w:hyperlink>
        </w:p>
        <w:p w14:paraId="14E78828" w14:textId="77777777" w:rsidR="00071309" w:rsidRDefault="00000000">
          <w:pPr>
            <w:widowControl w:val="0"/>
            <w:tabs>
              <w:tab w:val="right" w:pos="12000"/>
            </w:tabs>
            <w:spacing w:before="60" w:line="240" w:lineRule="auto"/>
            <w:rPr>
              <w:b/>
              <w:bCs/>
              <w:color w:val="000000"/>
            </w:rPr>
          </w:pPr>
          <w:hyperlink w:anchor="_magl5mms87fs">
            <w:r>
              <w:rPr>
                <w:color w:val="666666"/>
                <w:sz w:val="24"/>
                <w:szCs w:val="24"/>
              </w:rPr>
              <w:t>Autorităţile administraţiei publice locale</w:t>
            </w:r>
            <w:r>
              <w:rPr>
                <w:color w:val="666666"/>
                <w:sz w:val="24"/>
                <w:szCs w:val="24"/>
              </w:rPr>
              <w:tab/>
              <w:t>4</w:t>
            </w:r>
          </w:hyperlink>
        </w:p>
        <w:p w14:paraId="115F16CA" w14:textId="77777777" w:rsidR="00071309" w:rsidRDefault="00000000">
          <w:pPr>
            <w:widowControl w:val="0"/>
            <w:tabs>
              <w:tab w:val="right" w:pos="12000"/>
            </w:tabs>
            <w:spacing w:before="60" w:line="240" w:lineRule="auto"/>
            <w:rPr>
              <w:b/>
              <w:bCs/>
              <w:color w:val="000000"/>
            </w:rPr>
          </w:pPr>
          <w:hyperlink w:anchor="_x7q79v1sgcn6">
            <w:r>
              <w:rPr>
                <w:color w:val="666666"/>
                <w:sz w:val="24"/>
                <w:szCs w:val="24"/>
              </w:rPr>
              <w:t>Capitolul III</w:t>
            </w:r>
            <w:r>
              <w:rPr>
                <w:color w:val="666666"/>
                <w:sz w:val="24"/>
                <w:szCs w:val="24"/>
              </w:rPr>
              <w:tab/>
              <w:t>5</w:t>
            </w:r>
          </w:hyperlink>
        </w:p>
        <w:p w14:paraId="07F9F5F7" w14:textId="77777777" w:rsidR="00071309" w:rsidRDefault="00000000">
          <w:pPr>
            <w:widowControl w:val="0"/>
            <w:tabs>
              <w:tab w:val="right" w:pos="12000"/>
            </w:tabs>
            <w:spacing w:before="60" w:line="240" w:lineRule="auto"/>
            <w:rPr>
              <w:b/>
              <w:bCs/>
              <w:color w:val="000000"/>
            </w:rPr>
          </w:pPr>
          <w:hyperlink w:anchor="_ah1w2hg2vayb">
            <w:r>
              <w:rPr>
                <w:color w:val="666666"/>
                <w:sz w:val="24"/>
                <w:szCs w:val="24"/>
              </w:rPr>
              <w:t>Căi de comunicații</w:t>
            </w:r>
            <w:r>
              <w:rPr>
                <w:color w:val="666666"/>
                <w:sz w:val="24"/>
                <w:szCs w:val="24"/>
              </w:rPr>
              <w:tab/>
              <w:t>5</w:t>
            </w:r>
          </w:hyperlink>
        </w:p>
        <w:p w14:paraId="1B5DA926" w14:textId="77777777" w:rsidR="00071309" w:rsidRDefault="00000000">
          <w:pPr>
            <w:widowControl w:val="0"/>
            <w:tabs>
              <w:tab w:val="right" w:pos="12000"/>
            </w:tabs>
            <w:spacing w:before="60" w:line="240" w:lineRule="auto"/>
            <w:rPr>
              <w:b/>
              <w:bCs/>
              <w:color w:val="000000"/>
            </w:rPr>
          </w:pPr>
          <w:hyperlink w:anchor="_5r1lpol4qz3j">
            <w:r>
              <w:rPr>
                <w:color w:val="666666"/>
                <w:sz w:val="24"/>
                <w:szCs w:val="24"/>
              </w:rPr>
              <w:t>Capitolul IV</w:t>
            </w:r>
            <w:r>
              <w:rPr>
                <w:color w:val="666666"/>
                <w:sz w:val="24"/>
                <w:szCs w:val="24"/>
              </w:rPr>
              <w:tab/>
              <w:t>5</w:t>
            </w:r>
          </w:hyperlink>
        </w:p>
        <w:p w14:paraId="732ED4EB" w14:textId="77777777" w:rsidR="00071309" w:rsidRDefault="00000000">
          <w:pPr>
            <w:widowControl w:val="0"/>
            <w:tabs>
              <w:tab w:val="right" w:pos="12000"/>
            </w:tabs>
            <w:spacing w:before="60" w:line="240" w:lineRule="auto"/>
            <w:rPr>
              <w:b/>
              <w:bCs/>
              <w:color w:val="000000"/>
            </w:rPr>
          </w:pPr>
          <w:hyperlink w:anchor="_ak8j8m6pop38">
            <w:r>
              <w:rPr>
                <w:color w:val="666666"/>
                <w:sz w:val="24"/>
                <w:szCs w:val="24"/>
              </w:rPr>
              <w:t>Principalele instituţii care îşi desfăşoară activitatea pe raza teritorială a Comunei Gurahonț</w:t>
            </w:r>
            <w:r>
              <w:rPr>
                <w:color w:val="666666"/>
                <w:sz w:val="24"/>
                <w:szCs w:val="24"/>
              </w:rPr>
              <w:tab/>
              <w:t>5</w:t>
            </w:r>
          </w:hyperlink>
        </w:p>
        <w:p w14:paraId="66AB2B76" w14:textId="77777777" w:rsidR="00071309" w:rsidRDefault="00000000">
          <w:pPr>
            <w:widowControl w:val="0"/>
            <w:tabs>
              <w:tab w:val="right" w:pos="12000"/>
            </w:tabs>
            <w:spacing w:before="60" w:line="240" w:lineRule="auto"/>
            <w:rPr>
              <w:b/>
              <w:bCs/>
              <w:color w:val="000000"/>
            </w:rPr>
          </w:pPr>
          <w:hyperlink w:anchor="_lakgfah8a45t">
            <w:r>
              <w:rPr>
                <w:color w:val="666666"/>
                <w:sz w:val="24"/>
                <w:szCs w:val="24"/>
              </w:rPr>
              <w:t>Capitolul V</w:t>
            </w:r>
            <w:r>
              <w:rPr>
                <w:color w:val="666666"/>
                <w:sz w:val="24"/>
                <w:szCs w:val="24"/>
              </w:rPr>
              <w:tab/>
              <w:t>6</w:t>
            </w:r>
          </w:hyperlink>
        </w:p>
        <w:p w14:paraId="4FAF43E1" w14:textId="77777777" w:rsidR="00071309" w:rsidRDefault="00000000">
          <w:pPr>
            <w:widowControl w:val="0"/>
            <w:tabs>
              <w:tab w:val="right" w:pos="12000"/>
            </w:tabs>
            <w:spacing w:before="60" w:line="240" w:lineRule="auto"/>
            <w:rPr>
              <w:b/>
              <w:bCs/>
              <w:color w:val="000000"/>
            </w:rPr>
          </w:pPr>
          <w:hyperlink w:anchor="_dixrvk691r1c">
            <w:r>
              <w:rPr>
                <w:color w:val="666666"/>
                <w:sz w:val="24"/>
                <w:szCs w:val="24"/>
              </w:rPr>
              <w:t>Funcţiuni economice ale unităţii administrativ-teritoriale</w:t>
            </w:r>
            <w:r>
              <w:rPr>
                <w:color w:val="666666"/>
                <w:sz w:val="24"/>
                <w:szCs w:val="24"/>
              </w:rPr>
              <w:tab/>
              <w:t>6</w:t>
            </w:r>
          </w:hyperlink>
        </w:p>
        <w:p w14:paraId="11CBEBCD" w14:textId="77777777" w:rsidR="00071309" w:rsidRDefault="00000000">
          <w:pPr>
            <w:widowControl w:val="0"/>
            <w:tabs>
              <w:tab w:val="right" w:pos="12000"/>
            </w:tabs>
            <w:spacing w:before="60" w:line="240" w:lineRule="auto"/>
            <w:rPr>
              <w:b/>
              <w:bCs/>
              <w:color w:val="000000"/>
            </w:rPr>
          </w:pPr>
          <w:hyperlink w:anchor="_d3y8pdx1pamt">
            <w:r>
              <w:rPr>
                <w:color w:val="666666"/>
                <w:sz w:val="24"/>
                <w:szCs w:val="24"/>
              </w:rPr>
              <w:t>Capitolul VI</w:t>
            </w:r>
            <w:r>
              <w:rPr>
                <w:color w:val="666666"/>
                <w:sz w:val="24"/>
                <w:szCs w:val="24"/>
              </w:rPr>
              <w:tab/>
              <w:t>6</w:t>
            </w:r>
          </w:hyperlink>
        </w:p>
        <w:p w14:paraId="5721E1E0" w14:textId="77777777" w:rsidR="00071309" w:rsidRDefault="00000000">
          <w:pPr>
            <w:widowControl w:val="0"/>
            <w:tabs>
              <w:tab w:val="right" w:pos="12000"/>
            </w:tabs>
            <w:spacing w:before="60" w:line="240" w:lineRule="auto"/>
            <w:rPr>
              <w:b/>
              <w:bCs/>
              <w:color w:val="000000"/>
            </w:rPr>
          </w:pPr>
          <w:hyperlink w:anchor="_h0wgtminxs10">
            <w:r>
              <w:rPr>
                <w:color w:val="666666"/>
                <w:sz w:val="24"/>
                <w:szCs w:val="24"/>
              </w:rPr>
              <w:t>Bunurile din patrimoniul unităţii administrativ-teritoriale</w:t>
            </w:r>
            <w:r>
              <w:rPr>
                <w:color w:val="666666"/>
                <w:sz w:val="24"/>
                <w:szCs w:val="24"/>
              </w:rPr>
              <w:tab/>
              <w:t>6</w:t>
            </w:r>
          </w:hyperlink>
        </w:p>
        <w:p w14:paraId="49E33660" w14:textId="77777777" w:rsidR="00071309" w:rsidRDefault="00000000">
          <w:pPr>
            <w:widowControl w:val="0"/>
            <w:tabs>
              <w:tab w:val="right" w:pos="12000"/>
            </w:tabs>
            <w:spacing w:before="60" w:line="240" w:lineRule="auto"/>
            <w:rPr>
              <w:b/>
              <w:bCs/>
              <w:color w:val="000000"/>
            </w:rPr>
          </w:pPr>
          <w:hyperlink w:anchor="_y1qaxoycqcab">
            <w:r>
              <w:rPr>
                <w:color w:val="666666"/>
                <w:sz w:val="24"/>
                <w:szCs w:val="24"/>
              </w:rPr>
              <w:t>Capitolul VII</w:t>
            </w:r>
            <w:r>
              <w:rPr>
                <w:color w:val="666666"/>
                <w:sz w:val="24"/>
                <w:szCs w:val="24"/>
              </w:rPr>
              <w:tab/>
              <w:t>6</w:t>
            </w:r>
          </w:hyperlink>
        </w:p>
        <w:p w14:paraId="2CA9DF36" w14:textId="77777777" w:rsidR="00071309" w:rsidRDefault="00000000">
          <w:pPr>
            <w:widowControl w:val="0"/>
            <w:tabs>
              <w:tab w:val="right" w:pos="12000"/>
            </w:tabs>
            <w:spacing w:before="60" w:line="240" w:lineRule="auto"/>
            <w:rPr>
              <w:b/>
              <w:bCs/>
              <w:color w:val="000000"/>
            </w:rPr>
          </w:pPr>
          <w:hyperlink w:anchor="_w5mp5ixphmxx">
            <w:r>
              <w:rPr>
                <w:color w:val="666666"/>
                <w:sz w:val="24"/>
                <w:szCs w:val="24"/>
              </w:rPr>
              <w:t>Serviciile publice existente</w:t>
            </w:r>
            <w:r>
              <w:rPr>
                <w:color w:val="666666"/>
                <w:sz w:val="24"/>
                <w:szCs w:val="24"/>
              </w:rPr>
              <w:tab/>
              <w:t>6</w:t>
            </w:r>
          </w:hyperlink>
        </w:p>
        <w:p w14:paraId="0BE4E865" w14:textId="77777777" w:rsidR="00071309" w:rsidRDefault="00000000">
          <w:pPr>
            <w:widowControl w:val="0"/>
            <w:tabs>
              <w:tab w:val="right" w:pos="12000"/>
            </w:tabs>
            <w:spacing w:before="60" w:line="240" w:lineRule="auto"/>
            <w:rPr>
              <w:b/>
              <w:bCs/>
              <w:color w:val="000000"/>
            </w:rPr>
          </w:pPr>
          <w:hyperlink w:anchor="_152dgc3cbg4r">
            <w:r>
              <w:rPr>
                <w:color w:val="666666"/>
                <w:sz w:val="24"/>
                <w:szCs w:val="24"/>
              </w:rPr>
              <w:t>Capitolul VIII</w:t>
            </w:r>
            <w:r>
              <w:rPr>
                <w:color w:val="666666"/>
                <w:sz w:val="24"/>
                <w:szCs w:val="24"/>
              </w:rPr>
              <w:tab/>
              <w:t>6</w:t>
            </w:r>
          </w:hyperlink>
        </w:p>
        <w:p w14:paraId="67B432FF" w14:textId="77777777" w:rsidR="00071309" w:rsidRDefault="00000000">
          <w:pPr>
            <w:widowControl w:val="0"/>
            <w:tabs>
              <w:tab w:val="right" w:pos="12000"/>
            </w:tabs>
            <w:spacing w:before="60" w:line="240" w:lineRule="auto"/>
            <w:rPr>
              <w:b/>
              <w:bCs/>
              <w:color w:val="000000"/>
            </w:rPr>
          </w:pPr>
          <w:hyperlink w:anchor="_c2lmjvd046me">
            <w:r>
              <w:rPr>
                <w:color w:val="666666"/>
                <w:sz w:val="24"/>
                <w:szCs w:val="24"/>
              </w:rPr>
              <w:t>Atribuirea şi schimbarea denumirilor de străzi şi de obiective de interes public local</w:t>
            </w:r>
            <w:r>
              <w:rPr>
                <w:color w:val="666666"/>
                <w:sz w:val="24"/>
                <w:szCs w:val="24"/>
              </w:rPr>
              <w:tab/>
              <w:t>6</w:t>
            </w:r>
          </w:hyperlink>
        </w:p>
        <w:p w14:paraId="07154558" w14:textId="77777777" w:rsidR="00071309" w:rsidRDefault="00000000">
          <w:pPr>
            <w:widowControl w:val="0"/>
            <w:tabs>
              <w:tab w:val="right" w:pos="12000"/>
            </w:tabs>
            <w:spacing w:before="60" w:line="240" w:lineRule="auto"/>
            <w:rPr>
              <w:b/>
              <w:bCs/>
              <w:color w:val="000000"/>
            </w:rPr>
          </w:pPr>
          <w:hyperlink w:anchor="_mk2jhj4iyj0a">
            <w:r>
              <w:rPr>
                <w:color w:val="666666"/>
                <w:sz w:val="24"/>
                <w:szCs w:val="24"/>
              </w:rPr>
              <w:t>Capitolul IX</w:t>
            </w:r>
            <w:r>
              <w:rPr>
                <w:color w:val="666666"/>
                <w:sz w:val="24"/>
                <w:szCs w:val="24"/>
              </w:rPr>
              <w:tab/>
              <w:t>7</w:t>
            </w:r>
          </w:hyperlink>
        </w:p>
        <w:p w14:paraId="5611F93D" w14:textId="77777777" w:rsidR="00071309" w:rsidRDefault="00000000">
          <w:pPr>
            <w:widowControl w:val="0"/>
            <w:tabs>
              <w:tab w:val="right" w:pos="12000"/>
            </w:tabs>
            <w:spacing w:before="60" w:line="240" w:lineRule="auto"/>
            <w:rPr>
              <w:b/>
              <w:bCs/>
              <w:color w:val="000000"/>
            </w:rPr>
          </w:pPr>
          <w:hyperlink w:anchor="_elyj3wrf3k86">
            <w:r>
              <w:rPr>
                <w:color w:val="666666"/>
                <w:sz w:val="24"/>
                <w:szCs w:val="24"/>
              </w:rPr>
              <w:t>Societatea civilă, respectiv partidele politice, sindicatele, cultele şi organizaţiile</w:t>
            </w:r>
            <w:r>
              <w:rPr>
                <w:color w:val="666666"/>
                <w:sz w:val="24"/>
                <w:szCs w:val="24"/>
              </w:rPr>
              <w:tab/>
              <w:t>7</w:t>
            </w:r>
          </w:hyperlink>
        </w:p>
        <w:p w14:paraId="0A9382D0" w14:textId="77777777" w:rsidR="00071309" w:rsidRDefault="00000000">
          <w:pPr>
            <w:widowControl w:val="0"/>
            <w:tabs>
              <w:tab w:val="right" w:pos="12000"/>
            </w:tabs>
            <w:spacing w:before="60" w:line="240" w:lineRule="auto"/>
            <w:rPr>
              <w:b/>
              <w:bCs/>
              <w:color w:val="000000"/>
            </w:rPr>
          </w:pPr>
          <w:hyperlink w:anchor="_yygakn5bf320">
            <w:r>
              <w:rPr>
                <w:color w:val="666666"/>
                <w:sz w:val="24"/>
                <w:szCs w:val="24"/>
              </w:rPr>
              <w:t>neguvernamentale care îşi desfăşoară activitatea în Comuna Gurahonț</w:t>
            </w:r>
            <w:r>
              <w:rPr>
                <w:color w:val="666666"/>
                <w:sz w:val="24"/>
                <w:szCs w:val="24"/>
              </w:rPr>
              <w:tab/>
              <w:t>7</w:t>
            </w:r>
          </w:hyperlink>
        </w:p>
        <w:p w14:paraId="580E1D62" w14:textId="77777777" w:rsidR="00071309" w:rsidRDefault="00000000">
          <w:pPr>
            <w:widowControl w:val="0"/>
            <w:tabs>
              <w:tab w:val="right" w:pos="12000"/>
            </w:tabs>
            <w:spacing w:before="60" w:line="240" w:lineRule="auto"/>
            <w:rPr>
              <w:b/>
              <w:bCs/>
              <w:color w:val="000000"/>
            </w:rPr>
          </w:pPr>
          <w:hyperlink w:anchor="_65xaru3gclfn">
            <w:r>
              <w:rPr>
                <w:color w:val="666666"/>
                <w:sz w:val="24"/>
                <w:szCs w:val="24"/>
              </w:rPr>
              <w:t>Capitolul X</w:t>
            </w:r>
            <w:r>
              <w:rPr>
                <w:color w:val="666666"/>
                <w:sz w:val="24"/>
                <w:szCs w:val="24"/>
              </w:rPr>
              <w:tab/>
              <w:t>7</w:t>
            </w:r>
          </w:hyperlink>
        </w:p>
        <w:p w14:paraId="308A1ECE" w14:textId="77777777" w:rsidR="00071309" w:rsidRDefault="00000000">
          <w:pPr>
            <w:widowControl w:val="0"/>
            <w:tabs>
              <w:tab w:val="right" w:pos="12000"/>
            </w:tabs>
            <w:spacing w:before="60" w:line="240" w:lineRule="auto"/>
            <w:rPr>
              <w:b/>
              <w:bCs/>
              <w:color w:val="000000"/>
            </w:rPr>
          </w:pPr>
          <w:hyperlink w:anchor="_m523fjshznm1">
            <w:r>
              <w:rPr>
                <w:color w:val="666666"/>
                <w:sz w:val="24"/>
                <w:szCs w:val="24"/>
              </w:rPr>
              <w:t>Participare publică</w:t>
            </w:r>
            <w:r>
              <w:rPr>
                <w:color w:val="666666"/>
                <w:sz w:val="24"/>
                <w:szCs w:val="24"/>
              </w:rPr>
              <w:tab/>
              <w:t>7</w:t>
            </w:r>
          </w:hyperlink>
        </w:p>
        <w:p w14:paraId="3DCC9562" w14:textId="77777777" w:rsidR="00071309" w:rsidRDefault="00000000">
          <w:pPr>
            <w:widowControl w:val="0"/>
            <w:tabs>
              <w:tab w:val="right" w:pos="12000"/>
            </w:tabs>
            <w:spacing w:before="60" w:line="240" w:lineRule="auto"/>
            <w:rPr>
              <w:b/>
              <w:bCs/>
              <w:color w:val="000000"/>
            </w:rPr>
          </w:pPr>
          <w:hyperlink w:anchor="_pi2en3vziik7">
            <w:r>
              <w:rPr>
                <w:color w:val="666666"/>
                <w:sz w:val="24"/>
                <w:szCs w:val="24"/>
              </w:rPr>
              <w:t>Capitolul XI</w:t>
            </w:r>
            <w:r>
              <w:rPr>
                <w:color w:val="666666"/>
                <w:sz w:val="24"/>
                <w:szCs w:val="24"/>
              </w:rPr>
              <w:tab/>
              <w:t>8</w:t>
            </w:r>
          </w:hyperlink>
        </w:p>
        <w:p w14:paraId="6C8BB48E" w14:textId="77777777" w:rsidR="00071309" w:rsidRDefault="00000000">
          <w:pPr>
            <w:widowControl w:val="0"/>
            <w:tabs>
              <w:tab w:val="right" w:pos="12000"/>
            </w:tabs>
            <w:spacing w:before="60" w:line="240" w:lineRule="auto"/>
            <w:rPr>
              <w:b/>
              <w:bCs/>
              <w:color w:val="000000"/>
            </w:rPr>
          </w:pPr>
          <w:hyperlink w:anchor="_8fm3x07jfyfs">
            <w:r>
              <w:rPr>
                <w:color w:val="666666"/>
                <w:sz w:val="24"/>
                <w:szCs w:val="24"/>
              </w:rPr>
              <w:t>Cooperare sau asociere</w:t>
            </w:r>
            <w:r>
              <w:rPr>
                <w:color w:val="666666"/>
                <w:sz w:val="24"/>
                <w:szCs w:val="24"/>
              </w:rPr>
              <w:tab/>
              <w:t>8</w:t>
            </w:r>
          </w:hyperlink>
        </w:p>
        <w:p w14:paraId="469A9143" w14:textId="77777777" w:rsidR="00071309" w:rsidRDefault="00000000">
          <w:pPr>
            <w:widowControl w:val="0"/>
            <w:tabs>
              <w:tab w:val="right" w:pos="12000"/>
            </w:tabs>
            <w:spacing w:before="60" w:line="240" w:lineRule="auto"/>
            <w:rPr>
              <w:b/>
              <w:bCs/>
              <w:color w:val="000000"/>
            </w:rPr>
          </w:pPr>
          <w:hyperlink w:anchor="_qq91x25wi3or">
            <w:r>
              <w:rPr>
                <w:b/>
                <w:bCs/>
                <w:color w:val="000000"/>
              </w:rPr>
              <w:t>Capitolul XII</w:t>
            </w:r>
            <w:r>
              <w:rPr>
                <w:b/>
                <w:bCs/>
                <w:color w:val="000000"/>
              </w:rPr>
              <w:tab/>
              <w:t>8</w:t>
            </w:r>
          </w:hyperlink>
        </w:p>
        <w:p w14:paraId="32C3A3E9" w14:textId="77777777" w:rsidR="00071309" w:rsidRDefault="00000000">
          <w:pPr>
            <w:widowControl w:val="0"/>
            <w:tabs>
              <w:tab w:val="right" w:pos="12000"/>
            </w:tabs>
            <w:spacing w:before="60" w:line="240" w:lineRule="auto"/>
            <w:rPr>
              <w:b/>
              <w:bCs/>
              <w:color w:val="000000"/>
            </w:rPr>
          </w:pPr>
          <w:hyperlink w:anchor="_sfimy1ceornf">
            <w:r>
              <w:rPr>
                <w:b/>
                <w:bCs/>
                <w:color w:val="000000"/>
              </w:rPr>
              <w:t>Dispoziţii tranzitorii şi finale</w:t>
            </w:r>
            <w:r>
              <w:rPr>
                <w:b/>
                <w:bCs/>
                <w:color w:val="000000"/>
              </w:rPr>
              <w:tab/>
              <w:t>8</w:t>
            </w:r>
          </w:hyperlink>
          <w:r>
            <w:fldChar w:fldCharType="end"/>
          </w:r>
        </w:p>
      </w:sdtContent>
    </w:sdt>
    <w:p w14:paraId="1674030E" w14:textId="77777777" w:rsidR="00071309" w:rsidRDefault="00000000">
      <w:pPr>
        <w:pStyle w:val="Titlu4"/>
        <w:widowControl w:val="0"/>
        <w:ind w:right="5"/>
        <w:jc w:val="center"/>
        <w:rPr>
          <w:sz w:val="28"/>
          <w:szCs w:val="28"/>
        </w:rPr>
      </w:pPr>
      <w:bookmarkStart w:id="3" w:name="_109m17a9tniu" w:colFirst="0" w:colLast="0"/>
      <w:bookmarkEnd w:id="3"/>
      <w:r>
        <w:br w:type="page"/>
      </w:r>
    </w:p>
    <w:p w14:paraId="7BA5E8A7" w14:textId="77777777" w:rsidR="00071309" w:rsidRDefault="00000000">
      <w:pPr>
        <w:pStyle w:val="Titlu4"/>
        <w:widowControl w:val="0"/>
        <w:ind w:right="5"/>
        <w:jc w:val="center"/>
        <w:rPr>
          <w:rFonts w:ascii="Times New Roman" w:eastAsia="Times New Roman" w:hAnsi="Times New Roman" w:cs="Times New Roman"/>
        </w:rPr>
      </w:pPr>
      <w:bookmarkStart w:id="4" w:name="_8544j5hq02a1" w:colFirst="0" w:colLast="0"/>
      <w:bookmarkEnd w:id="4"/>
      <w:r>
        <w:rPr>
          <w:rFonts w:ascii="Times New Roman" w:eastAsia="Times New Roman" w:hAnsi="Times New Roman" w:cs="Times New Roman"/>
        </w:rPr>
        <w:t>Capitolul I</w:t>
      </w:r>
    </w:p>
    <w:p w14:paraId="26DB5431" w14:textId="77777777" w:rsidR="00071309" w:rsidRDefault="00000000">
      <w:pPr>
        <w:pStyle w:val="Titlu4"/>
        <w:widowControl w:val="0"/>
        <w:spacing w:before="0"/>
        <w:ind w:right="5"/>
        <w:jc w:val="center"/>
        <w:rPr>
          <w:rFonts w:ascii="Times New Roman" w:eastAsia="Times New Roman" w:hAnsi="Times New Roman" w:cs="Times New Roman"/>
        </w:rPr>
      </w:pPr>
      <w:bookmarkStart w:id="5" w:name="_nx5vwwp95uro" w:colFirst="0" w:colLast="0"/>
      <w:bookmarkEnd w:id="5"/>
      <w:r>
        <w:rPr>
          <w:rFonts w:ascii="Times New Roman" w:eastAsia="Times New Roman" w:hAnsi="Times New Roman" w:cs="Times New Roman"/>
        </w:rPr>
        <w:t xml:space="preserve">Prezentare generală </w:t>
      </w:r>
    </w:p>
    <w:p w14:paraId="4739A9A7"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1(1) Comuna Gurahonț este:</w:t>
      </w:r>
    </w:p>
    <w:p w14:paraId="0A2E3AF2" w14:textId="77777777" w:rsidR="00071309"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persoană juridică de drept public, cu capacitate juridică deplină şi patrimoniu propriu;</w:t>
      </w:r>
    </w:p>
    <w:p w14:paraId="2A981023" w14:textId="77777777" w:rsidR="00071309"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subiect juridic de drept fiscal;</w:t>
      </w:r>
    </w:p>
    <w:p w14:paraId="26AFC75D"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titulară a drepturilor și </w:t>
      </w:r>
      <w:proofErr w:type="spellStart"/>
      <w:r>
        <w:rPr>
          <w:rFonts w:ascii="Times New Roman" w:eastAsia="Times New Roman" w:hAnsi="Times New Roman" w:cs="Times New Roman"/>
          <w:sz w:val="24"/>
          <w:szCs w:val="24"/>
        </w:rPr>
        <w:t>obl</w:t>
      </w:r>
      <w:r>
        <w:rPr>
          <w:rFonts w:ascii="Times New Roman" w:eastAsia="Times New Roman" w:hAnsi="Times New Roman" w:cs="Times New Roman"/>
          <w:sz w:val="24"/>
          <w:szCs w:val="24"/>
          <w:u w:val="single"/>
        </w:rPr>
        <w:t>i</w:t>
      </w:r>
      <w:r>
        <w:rPr>
          <w:rFonts w:ascii="Times New Roman" w:eastAsia="Times New Roman" w:hAnsi="Times New Roman" w:cs="Times New Roman"/>
          <w:sz w:val="24"/>
          <w:szCs w:val="24"/>
        </w:rPr>
        <w:t>gaţiilor</w:t>
      </w:r>
      <w:proofErr w:type="spellEnd"/>
      <w:r>
        <w:rPr>
          <w:rFonts w:ascii="Times New Roman" w:eastAsia="Times New Roman" w:hAnsi="Times New Roman" w:cs="Times New Roman"/>
          <w:sz w:val="24"/>
          <w:szCs w:val="24"/>
        </w:rPr>
        <w:t xml:space="preserve"> ce decurg din contractele privind administrarea bunurilor care </w:t>
      </w:r>
      <w:proofErr w:type="spellStart"/>
      <w:r>
        <w:rPr>
          <w:rFonts w:ascii="Times New Roman" w:eastAsia="Times New Roman" w:hAnsi="Times New Roman" w:cs="Times New Roman"/>
          <w:sz w:val="24"/>
          <w:szCs w:val="24"/>
        </w:rPr>
        <w:t>aparţin</w:t>
      </w:r>
      <w:proofErr w:type="spellEnd"/>
      <w:r>
        <w:rPr>
          <w:rFonts w:ascii="Times New Roman" w:eastAsia="Times New Roman" w:hAnsi="Times New Roman" w:cs="Times New Roman"/>
          <w:sz w:val="24"/>
          <w:szCs w:val="24"/>
        </w:rPr>
        <w:t xml:space="preserve"> domeniului public și privat al acesteia, precum şi din raporturile cu alte persoane fizice sau juridice, în condițiile legii. </w:t>
      </w:r>
    </w:p>
    <w:p w14:paraId="407FFA8D" w14:textId="77777777" w:rsidR="00071309" w:rsidRDefault="00000000">
      <w:pPr>
        <w:widowControl w:val="0"/>
        <w:pBdr>
          <w:top w:val="nil"/>
          <w:left w:val="nil"/>
          <w:bottom w:val="nil"/>
          <w:right w:val="nil"/>
          <w:between w:val="nil"/>
        </w:pBdr>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Comuna Gurahonț are sediul social în satul Gurahonț, strada Avram Iancu, nr. 29, județul Arad, precum și codul de înregistrare fiscală 3520296.</w:t>
      </w:r>
    </w:p>
    <w:p w14:paraId="08BBBCCE" w14:textId="77777777" w:rsidR="00071309"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Însemnele specifice ale Comunei Gurahonț(</w:t>
      </w:r>
      <w:proofErr w:type="spellStart"/>
      <w:r>
        <w:rPr>
          <w:rFonts w:ascii="Times New Roman" w:eastAsia="Times New Roman" w:hAnsi="Times New Roman" w:cs="Times New Roman"/>
          <w:sz w:val="24"/>
          <w:szCs w:val="24"/>
        </w:rPr>
        <w:t>stemă,steag,imn</w:t>
      </w:r>
      <w:proofErr w:type="spellEnd"/>
      <w:r>
        <w:rPr>
          <w:rFonts w:ascii="Times New Roman" w:eastAsia="Times New Roman" w:hAnsi="Times New Roman" w:cs="Times New Roman"/>
          <w:sz w:val="24"/>
          <w:szCs w:val="24"/>
        </w:rPr>
        <w:t>) vor fi cuprinse în anexa nr. 1 la prezentul statut după aprobarea acestora, după caz, prin Hotărârea Guvernului și a Consiliului local.</w:t>
      </w:r>
    </w:p>
    <w:p w14:paraId="2546EC8D"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2(1) Comuna Gurahonț are </w:t>
      </w:r>
      <w:proofErr w:type="spellStart"/>
      <w:r>
        <w:rPr>
          <w:rFonts w:ascii="Times New Roman" w:eastAsia="Times New Roman" w:hAnsi="Times New Roman" w:cs="Times New Roman"/>
          <w:sz w:val="24"/>
          <w:szCs w:val="24"/>
        </w:rPr>
        <w:t>reşedinţa</w:t>
      </w:r>
      <w:proofErr w:type="spellEnd"/>
      <w:r>
        <w:rPr>
          <w:rFonts w:ascii="Times New Roman" w:eastAsia="Times New Roman" w:hAnsi="Times New Roman" w:cs="Times New Roman"/>
          <w:sz w:val="24"/>
          <w:szCs w:val="24"/>
        </w:rPr>
        <w:t xml:space="preserve"> în satul Gurahonț, județul Arad. </w:t>
      </w:r>
    </w:p>
    <w:p w14:paraId="2CED9C2A" w14:textId="77777777" w:rsidR="00071309" w:rsidRDefault="00000000">
      <w:pPr>
        <w:widowControl w:val="0"/>
        <w:pBdr>
          <w:top w:val="nil"/>
          <w:left w:val="nil"/>
          <w:bottom w:val="nil"/>
          <w:right w:val="nil"/>
          <w:between w:val="nil"/>
        </w:pBdr>
        <w:spacing w:before="2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Comuna Gurahonț se delimitează din punct de vedere teritorial în județul Arad, şi se află situată în Depresiunea Hălmagiu, la poalele Munților Codru-Moma și Metaliferi, pe cursul superior al Crișului Alb, la o distanță de 100 km față de  Municipiul Arad.</w:t>
      </w:r>
    </w:p>
    <w:p w14:paraId="328CC0EA"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Comuna Gurahonț are în </w:t>
      </w:r>
      <w:proofErr w:type="spellStart"/>
      <w:r>
        <w:rPr>
          <w:rFonts w:ascii="Times New Roman" w:eastAsia="Times New Roman" w:hAnsi="Times New Roman" w:cs="Times New Roman"/>
          <w:sz w:val="24"/>
          <w:szCs w:val="24"/>
        </w:rPr>
        <w:t>componenţă</w:t>
      </w:r>
      <w:proofErr w:type="spellEnd"/>
      <w:r>
        <w:rPr>
          <w:rFonts w:ascii="Times New Roman" w:eastAsia="Times New Roman" w:hAnsi="Times New Roman" w:cs="Times New Roman"/>
          <w:sz w:val="24"/>
          <w:szCs w:val="24"/>
        </w:rPr>
        <w:t xml:space="preserve"> un număr de 10 localități, toate 10 fiind localități rurale, care sunt amplasate după cum urmează: a) în centrul comunei este satul Gurahonț, reședință de comună; b) în vestul comunei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satul Bonțești; c) în sud-vestul comunei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satul Mustești; d) în </w:t>
      </w:r>
      <w:proofErr w:type="spellStart"/>
      <w:r>
        <w:rPr>
          <w:rFonts w:ascii="Times New Roman" w:eastAsia="Times New Roman" w:hAnsi="Times New Roman" w:cs="Times New Roman"/>
          <w:sz w:val="24"/>
          <w:szCs w:val="24"/>
        </w:rPr>
        <w:t>sudu</w:t>
      </w:r>
      <w:proofErr w:type="spellEnd"/>
      <w:r>
        <w:rPr>
          <w:rFonts w:ascii="Times New Roman" w:eastAsia="Times New Roman" w:hAnsi="Times New Roman" w:cs="Times New Roman"/>
          <w:sz w:val="24"/>
          <w:szCs w:val="24"/>
        </w:rPr>
        <w:t xml:space="preserve">-estul comunei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satul </w:t>
      </w:r>
      <w:proofErr w:type="spellStart"/>
      <w:r>
        <w:rPr>
          <w:rFonts w:ascii="Times New Roman" w:eastAsia="Times New Roman" w:hAnsi="Times New Roman" w:cs="Times New Roman"/>
          <w:sz w:val="24"/>
          <w:szCs w:val="24"/>
        </w:rPr>
        <w:t>Honțișor</w:t>
      </w:r>
      <w:proofErr w:type="spellEnd"/>
      <w:r>
        <w:rPr>
          <w:rFonts w:ascii="Times New Roman" w:eastAsia="Times New Roman" w:hAnsi="Times New Roman" w:cs="Times New Roman"/>
          <w:sz w:val="24"/>
          <w:szCs w:val="24"/>
        </w:rPr>
        <w:t xml:space="preserve">; e) în nord-vestul comunei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satul Pescari; f) în nordul comunei se găsesc satele Iosaș, Feniș, Valea Mare, Zimbru și Dulcele. </w:t>
      </w:r>
    </w:p>
    <w:p w14:paraId="5CD199B0"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Comuna Gurahonț, potrivit </w:t>
      </w:r>
      <w:proofErr w:type="spellStart"/>
      <w:r>
        <w:rPr>
          <w:rFonts w:ascii="Times New Roman" w:eastAsia="Times New Roman" w:hAnsi="Times New Roman" w:cs="Times New Roman"/>
          <w:sz w:val="24"/>
          <w:szCs w:val="24"/>
        </w:rPr>
        <w:t>legislaţiei</w:t>
      </w:r>
      <w:proofErr w:type="spellEnd"/>
      <w:r>
        <w:rPr>
          <w:rFonts w:ascii="Times New Roman" w:eastAsia="Times New Roman" w:hAnsi="Times New Roman" w:cs="Times New Roman"/>
          <w:sz w:val="24"/>
          <w:szCs w:val="24"/>
        </w:rPr>
        <w:t xml:space="preserve"> privind amenajarea teritoriului </w:t>
      </w:r>
      <w:proofErr w:type="spellStart"/>
      <w:r>
        <w:rPr>
          <w:rFonts w:ascii="Times New Roman" w:eastAsia="Times New Roman" w:hAnsi="Times New Roman" w:cs="Times New Roman"/>
          <w:sz w:val="24"/>
          <w:szCs w:val="24"/>
        </w:rPr>
        <w:t>naţional</w:t>
      </w:r>
      <w:proofErr w:type="spellEnd"/>
      <w:r>
        <w:rPr>
          <w:rFonts w:ascii="Times New Roman" w:eastAsia="Times New Roman" w:hAnsi="Times New Roman" w:cs="Times New Roman"/>
          <w:sz w:val="24"/>
          <w:szCs w:val="24"/>
        </w:rPr>
        <w:t xml:space="preserve">, are rangul 3. </w:t>
      </w:r>
    </w:p>
    <w:p w14:paraId="7001D61E"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Prezentarea grafică şi descriptivă, respectiv situația statistica este prevăzută în </w:t>
      </w:r>
      <w:hyperlink r:id="rId8">
        <w:r>
          <w:rPr>
            <w:rFonts w:ascii="Times New Roman" w:eastAsia="Times New Roman" w:hAnsi="Times New Roman" w:cs="Times New Roman"/>
            <w:color w:val="1155CC"/>
            <w:sz w:val="24"/>
            <w:szCs w:val="24"/>
            <w:u w:val="single"/>
          </w:rPr>
          <w:t>anexa nr. 2</w:t>
        </w:r>
      </w:hyperlink>
      <w:r>
        <w:rPr>
          <w:rFonts w:ascii="Times New Roman" w:eastAsia="Times New Roman" w:hAnsi="Times New Roman" w:cs="Times New Roman"/>
          <w:sz w:val="24"/>
          <w:szCs w:val="24"/>
        </w:rPr>
        <w:t xml:space="preserve"> la prezentul statut.</w:t>
      </w:r>
    </w:p>
    <w:p w14:paraId="11802D4B"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3(1) Comuna </w:t>
      </w:r>
      <w:r>
        <w:rPr>
          <w:rFonts w:ascii="Times New Roman" w:eastAsia="Times New Roman" w:hAnsi="Times New Roman" w:cs="Times New Roman"/>
          <w:sz w:val="24"/>
          <w:szCs w:val="24"/>
        </w:rPr>
        <w:t xml:space="preserve">Gurahonț </w:t>
      </w:r>
      <w:r>
        <w:rPr>
          <w:rFonts w:ascii="Times New Roman" w:eastAsia="Times New Roman" w:hAnsi="Times New Roman" w:cs="Times New Roman"/>
          <w:sz w:val="24"/>
          <w:szCs w:val="24"/>
          <w:highlight w:val="white"/>
        </w:rPr>
        <w:t xml:space="preserve">dispune de o </w:t>
      </w:r>
      <w:proofErr w:type="spellStart"/>
      <w:r>
        <w:rPr>
          <w:rFonts w:ascii="Times New Roman" w:eastAsia="Times New Roman" w:hAnsi="Times New Roman" w:cs="Times New Roman"/>
          <w:sz w:val="24"/>
          <w:szCs w:val="24"/>
          <w:highlight w:val="white"/>
        </w:rPr>
        <w:t>reţea</w:t>
      </w:r>
      <w:proofErr w:type="spellEnd"/>
      <w:r>
        <w:rPr>
          <w:rFonts w:ascii="Times New Roman" w:eastAsia="Times New Roman" w:hAnsi="Times New Roman" w:cs="Times New Roman"/>
          <w:sz w:val="24"/>
          <w:szCs w:val="24"/>
          <w:highlight w:val="white"/>
        </w:rPr>
        <w:t xml:space="preserve"> hidrografică formată din: râuri şi văi. Cea mai importantă arteră hidrografică este Crișul Alb, care traversează zona și joacă un rol esențial pentru drenajul regiunii și dinamica solurilor.</w:t>
      </w:r>
    </w:p>
    <w:p w14:paraId="7D565B67"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Prin comuna Gurahonț curg numeroase pâraie de versant care adună apele din dealuri și munte și se varsă în Crișul Alb. (Menționat în documentele de bonitare a terenurilor locale).</w:t>
      </w:r>
    </w:p>
    <w:p w14:paraId="74FD715B"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Pe teritoriul Comunei </w:t>
      </w:r>
      <w:r>
        <w:rPr>
          <w:rFonts w:ascii="Times New Roman" w:eastAsia="Times New Roman" w:hAnsi="Times New Roman" w:cs="Times New Roman"/>
          <w:sz w:val="24"/>
          <w:szCs w:val="24"/>
          <w:highlight w:val="white"/>
        </w:rPr>
        <w:t xml:space="preserve">Gurahonț </w:t>
      </w:r>
      <w:r>
        <w:rPr>
          <w:rFonts w:ascii="Times New Roman" w:eastAsia="Times New Roman" w:hAnsi="Times New Roman" w:cs="Times New Roman"/>
          <w:sz w:val="24"/>
          <w:szCs w:val="24"/>
        </w:rPr>
        <w:t>se regăsesc o floră şi faună diverse.</w:t>
      </w:r>
    </w:p>
    <w:p w14:paraId="39F2A27A"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4(1) </w:t>
      </w:r>
      <w:r>
        <w:rPr>
          <w:rFonts w:ascii="Times New Roman" w:eastAsia="Times New Roman" w:hAnsi="Times New Roman" w:cs="Times New Roman"/>
          <w:b/>
          <w:bCs/>
          <w:color w:val="7A7A7A"/>
          <w:sz w:val="24"/>
          <w:szCs w:val="24"/>
          <w:highlight w:val="white"/>
        </w:rPr>
        <w:t xml:space="preserve"> </w:t>
      </w:r>
      <w:r>
        <w:rPr>
          <w:rFonts w:ascii="Times New Roman" w:eastAsia="Times New Roman" w:hAnsi="Times New Roman" w:cs="Times New Roman"/>
          <w:sz w:val="24"/>
          <w:szCs w:val="24"/>
        </w:rPr>
        <w:t xml:space="preserve">Atestare documentară a </w:t>
      </w:r>
      <w:proofErr w:type="spellStart"/>
      <w:r>
        <w:rPr>
          <w:rFonts w:ascii="Times New Roman" w:eastAsia="Times New Roman" w:hAnsi="Times New Roman" w:cs="Times New Roman"/>
          <w:sz w:val="24"/>
          <w:szCs w:val="24"/>
        </w:rPr>
        <w:t>localităţilor</w:t>
      </w:r>
      <w:proofErr w:type="spellEnd"/>
      <w:r>
        <w:rPr>
          <w:rFonts w:ascii="Times New Roman" w:eastAsia="Times New Roman" w:hAnsi="Times New Roman" w:cs="Times New Roman"/>
          <w:sz w:val="24"/>
          <w:szCs w:val="24"/>
        </w:rPr>
        <w:t xml:space="preserve"> din comuna </w:t>
      </w:r>
      <w:r>
        <w:rPr>
          <w:rFonts w:ascii="Times New Roman" w:eastAsia="Times New Roman" w:hAnsi="Times New Roman" w:cs="Times New Roman"/>
          <w:sz w:val="24"/>
          <w:szCs w:val="24"/>
          <w:highlight w:val="white"/>
        </w:rPr>
        <w:t>Gurahonț</w:t>
      </w:r>
    </w:p>
    <w:p w14:paraId="2C4FE3E2"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Așezările cele mai vechi sunt atestate încă din secolul al XIV-lea, cu anul </w:t>
      </w:r>
      <w:r>
        <w:rPr>
          <w:rFonts w:ascii="Times New Roman" w:eastAsia="Times New Roman" w:hAnsi="Times New Roman" w:cs="Times New Roman"/>
          <w:b/>
          <w:bCs/>
          <w:sz w:val="24"/>
          <w:szCs w:val="24"/>
        </w:rPr>
        <w:t>1386</w:t>
      </w:r>
      <w:r>
        <w:rPr>
          <w:rFonts w:ascii="Times New Roman" w:eastAsia="Times New Roman" w:hAnsi="Times New Roman" w:cs="Times New Roman"/>
          <w:sz w:val="24"/>
          <w:szCs w:val="24"/>
        </w:rPr>
        <w:t xml:space="preserve">, când este menționată pentru prima dată localitatea </w:t>
      </w:r>
      <w:hyperlink r:id="rId9">
        <w:r>
          <w:rPr>
            <w:rFonts w:ascii="Times New Roman" w:eastAsia="Times New Roman" w:hAnsi="Times New Roman" w:cs="Times New Roman"/>
            <w:b/>
            <w:bCs/>
            <w:color w:val="1155CC"/>
            <w:sz w:val="24"/>
            <w:szCs w:val="24"/>
            <w:u w:val="single"/>
          </w:rPr>
          <w:t>Gurahonț</w:t>
        </w:r>
      </w:hyperlink>
      <w:r>
        <w:rPr>
          <w:rFonts w:ascii="Times New Roman" w:eastAsia="Times New Roman" w:hAnsi="Times New Roman" w:cs="Times New Roman"/>
          <w:sz w:val="24"/>
          <w:szCs w:val="24"/>
        </w:rPr>
        <w:t xml:space="preserve"> (reședința de comună). Urmează atestările din secolul al XV-lea:</w:t>
      </w:r>
    </w:p>
    <w:p w14:paraId="0FE62C79" w14:textId="77777777" w:rsidR="00071309" w:rsidRDefault="00000000">
      <w:pPr>
        <w:widowControl w:val="0"/>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w:t>
      </w:r>
      <w:r>
        <w:rPr>
          <w:rFonts w:ascii="Times New Roman" w:eastAsia="Times New Roman" w:hAnsi="Times New Roman" w:cs="Times New Roman"/>
          <w:b/>
          <w:bCs/>
          <w:sz w:val="24"/>
          <w:szCs w:val="24"/>
        </w:rPr>
        <w:t>1439</w:t>
      </w:r>
      <w:r>
        <w:rPr>
          <w:rFonts w:ascii="Times New Roman" w:eastAsia="Times New Roman" w:hAnsi="Times New Roman" w:cs="Times New Roman"/>
          <w:sz w:val="24"/>
          <w:szCs w:val="24"/>
        </w:rPr>
        <w:t xml:space="preserve">, sunt menționate pentru prima dată satele </w:t>
      </w:r>
      <w:hyperlink r:id="rId10">
        <w:r>
          <w:rPr>
            <w:rFonts w:ascii="Times New Roman" w:eastAsia="Times New Roman" w:hAnsi="Times New Roman" w:cs="Times New Roman"/>
            <w:b/>
            <w:bCs/>
            <w:color w:val="1155CC"/>
            <w:sz w:val="24"/>
            <w:szCs w:val="24"/>
            <w:u w:val="single"/>
          </w:rPr>
          <w:t>Mustești</w:t>
        </w:r>
      </w:hyperlink>
      <w:r>
        <w:rPr>
          <w:rFonts w:ascii="Times New Roman" w:eastAsia="Times New Roman" w:hAnsi="Times New Roman" w:cs="Times New Roman"/>
          <w:sz w:val="24"/>
          <w:szCs w:val="24"/>
        </w:rPr>
        <w:t xml:space="preserve"> și </w:t>
      </w:r>
      <w:hyperlink r:id="rId11">
        <w:r>
          <w:rPr>
            <w:rFonts w:ascii="Times New Roman" w:eastAsia="Times New Roman" w:hAnsi="Times New Roman" w:cs="Times New Roman"/>
            <w:b/>
            <w:bCs/>
            <w:color w:val="1155CC"/>
            <w:sz w:val="24"/>
            <w:szCs w:val="24"/>
            <w:u w:val="single"/>
          </w:rPr>
          <w:t>Valea Mare</w:t>
        </w:r>
      </w:hyperlink>
      <w:r>
        <w:rPr>
          <w:rFonts w:ascii="Times New Roman" w:eastAsia="Times New Roman" w:hAnsi="Times New Roman" w:cs="Times New Roman"/>
          <w:sz w:val="24"/>
          <w:szCs w:val="24"/>
        </w:rPr>
        <w:t>.</w:t>
      </w:r>
    </w:p>
    <w:p w14:paraId="0C44C97E" w14:textId="77777777" w:rsidR="00071309" w:rsidRDefault="00000000">
      <w:pPr>
        <w:widowControl w:val="0"/>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 în </w:t>
      </w:r>
      <w:r>
        <w:rPr>
          <w:rFonts w:ascii="Times New Roman" w:eastAsia="Times New Roman" w:hAnsi="Times New Roman" w:cs="Times New Roman"/>
          <w:b/>
          <w:bCs/>
          <w:sz w:val="24"/>
          <w:szCs w:val="24"/>
        </w:rPr>
        <w:t>1441</w:t>
      </w:r>
      <w:r>
        <w:rPr>
          <w:rFonts w:ascii="Times New Roman" w:eastAsia="Times New Roman" w:hAnsi="Times New Roman" w:cs="Times New Roman"/>
          <w:sz w:val="24"/>
          <w:szCs w:val="24"/>
        </w:rPr>
        <w:t xml:space="preserve">, sunt atestate documentar localitățile </w:t>
      </w:r>
      <w:hyperlink r:id="rId12">
        <w:r>
          <w:rPr>
            <w:rFonts w:ascii="Times New Roman" w:eastAsia="Times New Roman" w:hAnsi="Times New Roman" w:cs="Times New Roman"/>
            <w:b/>
            <w:bCs/>
            <w:color w:val="1155CC"/>
            <w:sz w:val="24"/>
            <w:szCs w:val="24"/>
            <w:u w:val="single"/>
          </w:rPr>
          <w:t>Bonțești</w:t>
        </w:r>
      </w:hyperlink>
      <w:r>
        <w:rPr>
          <w:rFonts w:ascii="Times New Roman" w:eastAsia="Times New Roman" w:hAnsi="Times New Roman" w:cs="Times New Roman"/>
          <w:sz w:val="24"/>
          <w:szCs w:val="24"/>
        </w:rPr>
        <w:t xml:space="preserve"> și </w:t>
      </w:r>
      <w:hyperlink r:id="rId13">
        <w:proofErr w:type="spellStart"/>
        <w:r>
          <w:rPr>
            <w:rFonts w:ascii="Times New Roman" w:eastAsia="Times New Roman" w:hAnsi="Times New Roman" w:cs="Times New Roman"/>
            <w:b/>
            <w:bCs/>
            <w:color w:val="1155CC"/>
            <w:sz w:val="24"/>
            <w:szCs w:val="24"/>
            <w:u w:val="single"/>
          </w:rPr>
          <w:t>Honțișor</w:t>
        </w:r>
        <w:proofErr w:type="spellEnd"/>
      </w:hyperlink>
      <w:r>
        <w:rPr>
          <w:rFonts w:ascii="Times New Roman" w:eastAsia="Times New Roman" w:hAnsi="Times New Roman" w:cs="Times New Roman"/>
          <w:sz w:val="24"/>
          <w:szCs w:val="24"/>
        </w:rPr>
        <w:t>.</w:t>
      </w:r>
    </w:p>
    <w:p w14:paraId="45F2AEB4" w14:textId="77777777" w:rsidR="00071309" w:rsidRDefault="00000000">
      <w:pPr>
        <w:widowControl w:val="0"/>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Ulterior, satul </w:t>
      </w:r>
      <w:hyperlink r:id="rId14">
        <w:r>
          <w:rPr>
            <w:rFonts w:ascii="Times New Roman" w:eastAsia="Times New Roman" w:hAnsi="Times New Roman" w:cs="Times New Roman"/>
            <w:b/>
            <w:bCs/>
            <w:color w:val="1155CC"/>
            <w:sz w:val="24"/>
            <w:szCs w:val="24"/>
            <w:u w:val="single"/>
          </w:rPr>
          <w:t>Iosaș</w:t>
        </w:r>
      </w:hyperlink>
      <w:r>
        <w:rPr>
          <w:rFonts w:ascii="Times New Roman" w:eastAsia="Times New Roman" w:hAnsi="Times New Roman" w:cs="Times New Roman"/>
          <w:sz w:val="24"/>
          <w:szCs w:val="24"/>
        </w:rPr>
        <w:t xml:space="preserve"> este menționat în documente începând cu anul </w:t>
      </w:r>
      <w:r>
        <w:rPr>
          <w:rFonts w:ascii="Times New Roman" w:eastAsia="Times New Roman" w:hAnsi="Times New Roman" w:cs="Times New Roman"/>
          <w:b/>
          <w:bCs/>
          <w:sz w:val="24"/>
          <w:szCs w:val="24"/>
        </w:rPr>
        <w:t>1486</w:t>
      </w:r>
      <w:r>
        <w:rPr>
          <w:rFonts w:ascii="Times New Roman" w:eastAsia="Times New Roman" w:hAnsi="Times New Roman" w:cs="Times New Roman"/>
          <w:sz w:val="24"/>
          <w:szCs w:val="24"/>
        </w:rPr>
        <w:t>.</w:t>
      </w:r>
    </w:p>
    <w:p w14:paraId="0A25179F" w14:textId="77777777" w:rsidR="00071309" w:rsidRDefault="00000000">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Cea mai mare parte a așezărilor rămase sunt atestate în secolul al XVI-lea:</w:t>
      </w:r>
    </w:p>
    <w:p w14:paraId="4C07D546" w14:textId="77777777" w:rsidR="00071309" w:rsidRDefault="00000000">
      <w:pPr>
        <w:widowControl w:val="0"/>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Anul </w:t>
      </w:r>
      <w:r>
        <w:rPr>
          <w:rFonts w:ascii="Times New Roman" w:eastAsia="Times New Roman" w:hAnsi="Times New Roman" w:cs="Times New Roman"/>
          <w:b/>
          <w:bCs/>
          <w:sz w:val="24"/>
          <w:szCs w:val="24"/>
        </w:rPr>
        <w:t>1553</w:t>
      </w:r>
      <w:r>
        <w:rPr>
          <w:rFonts w:ascii="Times New Roman" w:eastAsia="Times New Roman" w:hAnsi="Times New Roman" w:cs="Times New Roman"/>
          <w:sz w:val="24"/>
          <w:szCs w:val="24"/>
        </w:rPr>
        <w:t xml:space="preserve"> marchează prima mențiune documentară pentru satele </w:t>
      </w:r>
      <w:hyperlink r:id="rId15">
        <w:r>
          <w:rPr>
            <w:rFonts w:ascii="Times New Roman" w:eastAsia="Times New Roman" w:hAnsi="Times New Roman" w:cs="Times New Roman"/>
            <w:b/>
            <w:bCs/>
            <w:color w:val="1155CC"/>
            <w:sz w:val="24"/>
            <w:szCs w:val="24"/>
            <w:u w:val="single"/>
          </w:rPr>
          <w:t>Feniș</w:t>
        </w:r>
      </w:hyperlink>
      <w:r>
        <w:rPr>
          <w:rFonts w:ascii="Times New Roman" w:eastAsia="Times New Roman" w:hAnsi="Times New Roman" w:cs="Times New Roman"/>
          <w:sz w:val="24"/>
          <w:szCs w:val="24"/>
        </w:rPr>
        <w:t xml:space="preserve">, </w:t>
      </w:r>
      <w:hyperlink r:id="rId16">
        <w:r>
          <w:rPr>
            <w:rFonts w:ascii="Times New Roman" w:eastAsia="Times New Roman" w:hAnsi="Times New Roman" w:cs="Times New Roman"/>
            <w:b/>
            <w:bCs/>
            <w:color w:val="1155CC"/>
            <w:sz w:val="24"/>
            <w:szCs w:val="24"/>
            <w:u w:val="single"/>
          </w:rPr>
          <w:t>Pescari</w:t>
        </w:r>
      </w:hyperlink>
      <w:r>
        <w:rPr>
          <w:rFonts w:ascii="Times New Roman" w:eastAsia="Times New Roman" w:hAnsi="Times New Roman" w:cs="Times New Roman"/>
          <w:sz w:val="24"/>
          <w:szCs w:val="24"/>
        </w:rPr>
        <w:t xml:space="preserve"> și </w:t>
      </w:r>
      <w:hyperlink r:id="rId17">
        <w:r>
          <w:rPr>
            <w:rFonts w:ascii="Times New Roman" w:eastAsia="Times New Roman" w:hAnsi="Times New Roman" w:cs="Times New Roman"/>
            <w:b/>
            <w:bCs/>
            <w:color w:val="1155CC"/>
            <w:sz w:val="24"/>
            <w:szCs w:val="24"/>
            <w:u w:val="single"/>
          </w:rPr>
          <w:t>Zimbru</w:t>
        </w:r>
      </w:hyperlink>
      <w:r>
        <w:rPr>
          <w:rFonts w:ascii="Times New Roman" w:eastAsia="Times New Roman" w:hAnsi="Times New Roman" w:cs="Times New Roman"/>
          <w:sz w:val="24"/>
          <w:szCs w:val="24"/>
        </w:rPr>
        <w:t>.</w:t>
      </w:r>
    </w:p>
    <w:p w14:paraId="638DC634" w14:textId="77777777" w:rsidR="00071309" w:rsidRDefault="00000000">
      <w:pPr>
        <w:widowControl w:val="0"/>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fine, localitatea </w:t>
      </w:r>
      <w:hyperlink r:id="rId18">
        <w:r>
          <w:rPr>
            <w:rFonts w:ascii="Times New Roman" w:eastAsia="Times New Roman" w:hAnsi="Times New Roman" w:cs="Times New Roman"/>
            <w:b/>
            <w:bCs/>
            <w:color w:val="1155CC"/>
            <w:sz w:val="24"/>
            <w:szCs w:val="24"/>
            <w:u w:val="single"/>
          </w:rPr>
          <w:t>Dulcele</w:t>
        </w:r>
      </w:hyperlink>
      <w:r>
        <w:rPr>
          <w:rFonts w:ascii="Times New Roman" w:eastAsia="Times New Roman" w:hAnsi="Times New Roman" w:cs="Times New Roman"/>
          <w:sz w:val="24"/>
          <w:szCs w:val="24"/>
        </w:rPr>
        <w:t xml:space="preserve"> este atestată ceva mai târziu, în anul </w:t>
      </w:r>
      <w:r>
        <w:rPr>
          <w:rFonts w:ascii="Times New Roman" w:eastAsia="Times New Roman" w:hAnsi="Times New Roman" w:cs="Times New Roman"/>
          <w:b/>
          <w:bCs/>
          <w:sz w:val="24"/>
          <w:szCs w:val="24"/>
        </w:rPr>
        <w:t>1561</w:t>
      </w:r>
      <w:r>
        <w:rPr>
          <w:rFonts w:ascii="Times New Roman" w:eastAsia="Times New Roman" w:hAnsi="Times New Roman" w:cs="Times New Roman"/>
          <w:sz w:val="24"/>
          <w:szCs w:val="24"/>
        </w:rPr>
        <w:t>.</w:t>
      </w:r>
    </w:p>
    <w:p w14:paraId="50F9A8AF"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5(1) Conform recensământului efectuat în 2021, populația comunei </w:t>
      </w:r>
      <w:r>
        <w:rPr>
          <w:rFonts w:ascii="Times New Roman" w:eastAsia="Times New Roman" w:hAnsi="Times New Roman" w:cs="Times New Roman"/>
          <w:sz w:val="24"/>
          <w:szCs w:val="24"/>
          <w:highlight w:val="white"/>
        </w:rPr>
        <w:t xml:space="preserve">Gurahonț </w:t>
      </w:r>
      <w:r>
        <w:rPr>
          <w:rFonts w:ascii="Times New Roman" w:eastAsia="Times New Roman" w:hAnsi="Times New Roman" w:cs="Times New Roman"/>
          <w:sz w:val="24"/>
          <w:szCs w:val="24"/>
        </w:rPr>
        <w:t xml:space="preserve">se ridică la 3.575 locuitori, în scădere față de recensământul anterior din 2011, când se înregistraseră 3.973 de locuitori. Majoritatea locuitorilor sunt români (94.74%). Pentru 4,31% din populație, apartenența etnică nu este cunoscută. Din punct de vedere confesional, majoritatea locuitorilor sunt ortodocși (78.1%), dar există și minorități de baptiști (8,7%) și penticostali (12%). Pentru 1,2% din populație, nu este cunoscută apartenența confesională. </w:t>
      </w:r>
    </w:p>
    <w:p w14:paraId="14C91BB7"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Aspectele privind numărul </w:t>
      </w:r>
      <w:proofErr w:type="spellStart"/>
      <w:r>
        <w:rPr>
          <w:rFonts w:ascii="Times New Roman" w:eastAsia="Times New Roman" w:hAnsi="Times New Roman" w:cs="Times New Roman"/>
          <w:sz w:val="24"/>
          <w:szCs w:val="24"/>
        </w:rPr>
        <w:t>populaţiei</w:t>
      </w:r>
      <w:proofErr w:type="spellEnd"/>
      <w:r>
        <w:rPr>
          <w:rFonts w:ascii="Times New Roman" w:eastAsia="Times New Roman" w:hAnsi="Times New Roman" w:cs="Times New Roman"/>
          <w:sz w:val="24"/>
          <w:szCs w:val="24"/>
        </w:rPr>
        <w:t xml:space="preserve"> se actualizează în urma recensământului în vederea respectării dreptului </w:t>
      </w:r>
      <w:proofErr w:type="spellStart"/>
      <w:r>
        <w:rPr>
          <w:rFonts w:ascii="Times New Roman" w:eastAsia="Times New Roman" w:hAnsi="Times New Roman" w:cs="Times New Roman"/>
          <w:sz w:val="24"/>
          <w:szCs w:val="24"/>
        </w:rPr>
        <w:t>cetăţenilor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aparţinând</w:t>
      </w:r>
      <w:proofErr w:type="spellEnd"/>
      <w:r>
        <w:rPr>
          <w:rFonts w:ascii="Times New Roman" w:eastAsia="Times New Roman" w:hAnsi="Times New Roman" w:cs="Times New Roman"/>
          <w:sz w:val="24"/>
          <w:szCs w:val="24"/>
        </w:rPr>
        <w:t xml:space="preserve"> unei </w:t>
      </w:r>
      <w:proofErr w:type="spellStart"/>
      <w:r>
        <w:rPr>
          <w:rFonts w:ascii="Times New Roman" w:eastAsia="Times New Roman" w:hAnsi="Times New Roman" w:cs="Times New Roman"/>
          <w:sz w:val="24"/>
          <w:szCs w:val="24"/>
        </w:rPr>
        <w:t>minorităţi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naţionale</w:t>
      </w:r>
      <w:proofErr w:type="spellEnd"/>
      <w:r>
        <w:rPr>
          <w:rFonts w:ascii="Times New Roman" w:eastAsia="Times New Roman" w:hAnsi="Times New Roman" w:cs="Times New Roman"/>
          <w:sz w:val="24"/>
          <w:szCs w:val="24"/>
        </w:rPr>
        <w:t xml:space="preserve"> de a folosi limba lor maternă în </w:t>
      </w:r>
      <w:proofErr w:type="spellStart"/>
      <w:r>
        <w:rPr>
          <w:rFonts w:ascii="Times New Roman" w:eastAsia="Times New Roman" w:hAnsi="Times New Roman" w:cs="Times New Roman"/>
          <w:sz w:val="24"/>
          <w:szCs w:val="24"/>
        </w:rPr>
        <w:t>relaţia</w:t>
      </w:r>
      <w:proofErr w:type="spellEnd"/>
      <w:r>
        <w:rPr>
          <w:rFonts w:ascii="Times New Roman" w:eastAsia="Times New Roman" w:hAnsi="Times New Roman" w:cs="Times New Roman"/>
          <w:sz w:val="24"/>
          <w:szCs w:val="24"/>
        </w:rPr>
        <w:t xml:space="preserve"> cu </w:t>
      </w:r>
      <w:proofErr w:type="spellStart"/>
      <w:r>
        <w:rPr>
          <w:rFonts w:ascii="Times New Roman" w:eastAsia="Times New Roman" w:hAnsi="Times New Roman" w:cs="Times New Roman"/>
          <w:sz w:val="24"/>
          <w:szCs w:val="24"/>
        </w:rPr>
        <w:t>administraţia</w:t>
      </w:r>
      <w:proofErr w:type="spellEnd"/>
      <w:r>
        <w:rPr>
          <w:rFonts w:ascii="Times New Roman" w:eastAsia="Times New Roman" w:hAnsi="Times New Roman" w:cs="Times New Roman"/>
          <w:sz w:val="24"/>
          <w:szCs w:val="24"/>
        </w:rPr>
        <w:t xml:space="preserve"> publică locală și cu serviciile deconcentrate. </w:t>
      </w:r>
    </w:p>
    <w:p w14:paraId="023902AB" w14:textId="77777777" w:rsidR="00071309" w:rsidRDefault="00000000">
      <w:pPr>
        <w:pStyle w:val="Titlu4"/>
        <w:widowControl w:val="0"/>
        <w:spacing w:before="288"/>
        <w:ind w:right="5"/>
        <w:jc w:val="center"/>
        <w:rPr>
          <w:rFonts w:ascii="Times New Roman" w:eastAsia="Times New Roman" w:hAnsi="Times New Roman" w:cs="Times New Roman"/>
        </w:rPr>
      </w:pPr>
      <w:bookmarkStart w:id="6" w:name="_98f2lsttb2ze" w:colFirst="0" w:colLast="0"/>
      <w:bookmarkEnd w:id="6"/>
      <w:r>
        <w:rPr>
          <w:rFonts w:ascii="Times New Roman" w:eastAsia="Times New Roman" w:hAnsi="Times New Roman" w:cs="Times New Roman"/>
        </w:rPr>
        <w:t>Capitolul II</w:t>
      </w:r>
    </w:p>
    <w:p w14:paraId="6027FCA9" w14:textId="77777777" w:rsidR="00071309" w:rsidRDefault="00000000">
      <w:pPr>
        <w:pStyle w:val="Titlu4"/>
        <w:widowControl w:val="0"/>
        <w:spacing w:before="0"/>
        <w:ind w:right="5"/>
        <w:jc w:val="center"/>
        <w:rPr>
          <w:rFonts w:ascii="Times New Roman" w:eastAsia="Times New Roman" w:hAnsi="Times New Roman" w:cs="Times New Roman"/>
        </w:rPr>
      </w:pPr>
      <w:bookmarkStart w:id="7" w:name="_magl5mms87fs" w:colFirst="0" w:colLast="0"/>
      <w:bookmarkEnd w:id="7"/>
      <w:proofErr w:type="spellStart"/>
      <w:r>
        <w:rPr>
          <w:rFonts w:ascii="Times New Roman" w:eastAsia="Times New Roman" w:hAnsi="Times New Roman" w:cs="Times New Roman"/>
        </w:rPr>
        <w:t>Autorităţile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administraţiei</w:t>
      </w:r>
      <w:proofErr w:type="spellEnd"/>
      <w:r>
        <w:rPr>
          <w:rFonts w:ascii="Times New Roman" w:eastAsia="Times New Roman" w:hAnsi="Times New Roman" w:cs="Times New Roman"/>
        </w:rPr>
        <w:t xml:space="preserve"> publice locale </w:t>
      </w:r>
    </w:p>
    <w:p w14:paraId="7914D57B"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Art</w:t>
      </w:r>
      <w:r>
        <w:rPr>
          <w:rFonts w:ascii="Times New Roman" w:eastAsia="Times New Roman" w:hAnsi="Times New Roman" w:cs="Times New Roman"/>
          <w:sz w:val="24"/>
          <w:szCs w:val="24"/>
        </w:rPr>
        <w:t xml:space="preserve">. 6(1) </w:t>
      </w:r>
      <w:proofErr w:type="spellStart"/>
      <w:r>
        <w:rPr>
          <w:rFonts w:ascii="Times New Roman" w:eastAsia="Times New Roman" w:hAnsi="Times New Roman" w:cs="Times New Roman"/>
          <w:sz w:val="24"/>
          <w:szCs w:val="24"/>
        </w:rPr>
        <w:t>Autorităţile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 sunt:</w:t>
      </w:r>
    </w:p>
    <w:p w14:paraId="2F4ECAB8" w14:textId="77777777" w:rsidR="00071309" w:rsidRDefault="00000000">
      <w:pPr>
        <w:widowControl w:val="0"/>
        <w:pBdr>
          <w:top w:val="nil"/>
          <w:left w:val="nil"/>
          <w:bottom w:val="nil"/>
          <w:right w:val="nil"/>
          <w:between w:val="nil"/>
        </w:pBdr>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Consiliul Local al Comunei reprezintă autoritate deliberativă de la nivelul Comunei Gurahonț, judeţul Arad. Consiliul Local al Comunei </w:t>
      </w:r>
      <w:r>
        <w:rPr>
          <w:rFonts w:ascii="Times New Roman" w:eastAsia="Times New Roman" w:hAnsi="Times New Roman" w:cs="Times New Roman"/>
          <w:sz w:val="24"/>
          <w:szCs w:val="24"/>
          <w:highlight w:val="white"/>
        </w:rPr>
        <w:t xml:space="preserve">Gurahonț </w:t>
      </w:r>
      <w:r>
        <w:rPr>
          <w:rFonts w:ascii="Times New Roman" w:eastAsia="Times New Roman" w:hAnsi="Times New Roman" w:cs="Times New Roman"/>
          <w:sz w:val="24"/>
          <w:szCs w:val="24"/>
        </w:rPr>
        <w:t>este format din 13 membri;</w:t>
      </w:r>
    </w:p>
    <w:p w14:paraId="7CC3B235"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primarul comunei Gurahonț, județul Arad ca autoritate executivă; </w:t>
      </w:r>
    </w:p>
    <w:p w14:paraId="7A989263"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La nivelul comunei Gurahonț, consiliul local a ales un viceprimar. </w:t>
      </w:r>
    </w:p>
    <w:p w14:paraId="4A34D8F9"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Apartenenţa</w:t>
      </w:r>
      <w:proofErr w:type="spellEnd"/>
      <w:r>
        <w:rPr>
          <w:rFonts w:ascii="Times New Roman" w:eastAsia="Times New Roman" w:hAnsi="Times New Roman" w:cs="Times New Roman"/>
          <w:sz w:val="24"/>
          <w:szCs w:val="24"/>
        </w:rPr>
        <w:t xml:space="preserve"> politică a consilierilor locali este următoarea: </w:t>
      </w:r>
    </w:p>
    <w:tbl>
      <w:tblPr>
        <w:tblStyle w:val="a"/>
        <w:tblW w:w="10545" w:type="dxa"/>
        <w:tblInd w:w="-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6315"/>
        <w:gridCol w:w="3225"/>
      </w:tblGrid>
      <w:tr w:rsidR="00071309" w14:paraId="258C2B96" w14:textId="77777777">
        <w:tc>
          <w:tcPr>
            <w:tcW w:w="1005" w:type="dxa"/>
            <w:tcMar>
              <w:top w:w="100" w:type="dxa"/>
              <w:left w:w="100" w:type="dxa"/>
              <w:bottom w:w="100" w:type="dxa"/>
              <w:right w:w="100" w:type="dxa"/>
            </w:tcMar>
          </w:tcPr>
          <w:p w14:paraId="6874AFC8" w14:textId="77777777" w:rsidR="00071309" w:rsidRDefault="00000000">
            <w:pPr>
              <w:widowControl w:val="0"/>
              <w:pBdr>
                <w:top w:val="nil"/>
                <w:left w:val="nil"/>
                <w:bottom w:val="nil"/>
                <w:right w:val="nil"/>
                <w:between w:val="nil"/>
              </w:pBdr>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Nr. crt.</w:t>
            </w:r>
          </w:p>
        </w:tc>
        <w:tc>
          <w:tcPr>
            <w:tcW w:w="6315" w:type="dxa"/>
            <w:tcMar>
              <w:top w:w="100" w:type="dxa"/>
              <w:left w:w="100" w:type="dxa"/>
              <w:bottom w:w="100" w:type="dxa"/>
              <w:right w:w="100" w:type="dxa"/>
            </w:tcMar>
          </w:tcPr>
          <w:p w14:paraId="5F887800" w14:textId="77777777" w:rsidR="00071309" w:rsidRDefault="00000000">
            <w:pPr>
              <w:widowControl w:val="0"/>
              <w:pBdr>
                <w:top w:val="nil"/>
                <w:left w:val="nil"/>
                <w:bottom w:val="nil"/>
                <w:right w:val="nil"/>
                <w:between w:val="nil"/>
              </w:pBdr>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Nume şi prenume consilier local</w:t>
            </w:r>
          </w:p>
        </w:tc>
        <w:tc>
          <w:tcPr>
            <w:tcW w:w="3225" w:type="dxa"/>
            <w:tcMar>
              <w:top w:w="100" w:type="dxa"/>
              <w:left w:w="100" w:type="dxa"/>
              <w:bottom w:w="100" w:type="dxa"/>
              <w:right w:w="100" w:type="dxa"/>
            </w:tcMar>
          </w:tcPr>
          <w:p w14:paraId="11708ADE" w14:textId="77777777" w:rsidR="00071309" w:rsidRDefault="00000000">
            <w:pPr>
              <w:widowControl w:val="0"/>
              <w:pBdr>
                <w:top w:val="nil"/>
                <w:left w:val="nil"/>
                <w:bottom w:val="nil"/>
                <w:right w:val="nil"/>
                <w:between w:val="nil"/>
              </w:pBdr>
              <w:spacing w:line="240" w:lineRule="auto"/>
              <w:ind w:right="-139" w:firstLine="46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Apartenenţă</w:t>
            </w:r>
            <w:proofErr w:type="spellEnd"/>
            <w:r>
              <w:rPr>
                <w:rFonts w:ascii="Times New Roman" w:eastAsia="Times New Roman" w:hAnsi="Times New Roman" w:cs="Times New Roman"/>
                <w:sz w:val="24"/>
                <w:szCs w:val="24"/>
              </w:rPr>
              <w:t xml:space="preserve"> politică</w:t>
            </w:r>
          </w:p>
        </w:tc>
      </w:tr>
      <w:tr w:rsidR="00071309" w14:paraId="029C87CE" w14:textId="77777777">
        <w:tc>
          <w:tcPr>
            <w:tcW w:w="1005" w:type="dxa"/>
            <w:tcMar>
              <w:top w:w="100" w:type="dxa"/>
              <w:left w:w="100" w:type="dxa"/>
              <w:bottom w:w="100" w:type="dxa"/>
              <w:right w:w="100" w:type="dxa"/>
            </w:tcMar>
          </w:tcPr>
          <w:p w14:paraId="0D70D12B"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5" w:type="dxa"/>
            <w:tcMar>
              <w:top w:w="100" w:type="dxa"/>
              <w:left w:w="100" w:type="dxa"/>
              <w:bottom w:w="100" w:type="dxa"/>
              <w:right w:w="100" w:type="dxa"/>
            </w:tcMar>
          </w:tcPr>
          <w:p w14:paraId="3C151086"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DUDAȘ ADRIAN-DANIEL</w:t>
            </w:r>
          </w:p>
        </w:tc>
        <w:tc>
          <w:tcPr>
            <w:tcW w:w="3225" w:type="dxa"/>
            <w:tcMar>
              <w:top w:w="100" w:type="dxa"/>
              <w:left w:w="100" w:type="dxa"/>
              <w:bottom w:w="100" w:type="dxa"/>
              <w:right w:w="100" w:type="dxa"/>
            </w:tcMar>
          </w:tcPr>
          <w:p w14:paraId="0F27BD79"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6651D1BD" w14:textId="77777777">
        <w:tc>
          <w:tcPr>
            <w:tcW w:w="1005" w:type="dxa"/>
            <w:tcMar>
              <w:top w:w="100" w:type="dxa"/>
              <w:left w:w="100" w:type="dxa"/>
              <w:bottom w:w="100" w:type="dxa"/>
              <w:right w:w="100" w:type="dxa"/>
            </w:tcMar>
          </w:tcPr>
          <w:p w14:paraId="4A1289D4"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5" w:type="dxa"/>
            <w:tcMar>
              <w:top w:w="100" w:type="dxa"/>
              <w:left w:w="100" w:type="dxa"/>
              <w:bottom w:w="100" w:type="dxa"/>
              <w:right w:w="100" w:type="dxa"/>
            </w:tcMar>
          </w:tcPr>
          <w:p w14:paraId="443E795D"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FLOREA ADRIAN-FLORIN</w:t>
            </w:r>
          </w:p>
        </w:tc>
        <w:tc>
          <w:tcPr>
            <w:tcW w:w="3225" w:type="dxa"/>
            <w:tcMar>
              <w:top w:w="100" w:type="dxa"/>
              <w:left w:w="100" w:type="dxa"/>
              <w:bottom w:w="100" w:type="dxa"/>
              <w:right w:w="100" w:type="dxa"/>
            </w:tcMar>
          </w:tcPr>
          <w:p w14:paraId="2BC2AC1E"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3ABC411C" w14:textId="77777777">
        <w:tc>
          <w:tcPr>
            <w:tcW w:w="1005" w:type="dxa"/>
            <w:tcMar>
              <w:top w:w="100" w:type="dxa"/>
              <w:left w:w="100" w:type="dxa"/>
              <w:bottom w:w="100" w:type="dxa"/>
              <w:right w:w="100" w:type="dxa"/>
            </w:tcMar>
          </w:tcPr>
          <w:p w14:paraId="6BE82D81"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5" w:type="dxa"/>
            <w:tcMar>
              <w:top w:w="100" w:type="dxa"/>
              <w:left w:w="100" w:type="dxa"/>
              <w:bottom w:w="100" w:type="dxa"/>
              <w:right w:w="100" w:type="dxa"/>
            </w:tcMar>
          </w:tcPr>
          <w:p w14:paraId="452692A4"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HANCIU-COȚOI CRISTINA-MARIA</w:t>
            </w:r>
          </w:p>
        </w:tc>
        <w:tc>
          <w:tcPr>
            <w:tcW w:w="3225" w:type="dxa"/>
            <w:tcMar>
              <w:top w:w="100" w:type="dxa"/>
              <w:left w:w="100" w:type="dxa"/>
              <w:bottom w:w="100" w:type="dxa"/>
              <w:right w:w="100" w:type="dxa"/>
            </w:tcMar>
          </w:tcPr>
          <w:p w14:paraId="73D48341"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25986248" w14:textId="77777777">
        <w:tc>
          <w:tcPr>
            <w:tcW w:w="1005" w:type="dxa"/>
            <w:tcMar>
              <w:top w:w="100" w:type="dxa"/>
              <w:left w:w="100" w:type="dxa"/>
              <w:bottom w:w="100" w:type="dxa"/>
              <w:right w:w="100" w:type="dxa"/>
            </w:tcMar>
          </w:tcPr>
          <w:p w14:paraId="631AA99C"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5" w:type="dxa"/>
            <w:tcMar>
              <w:top w:w="100" w:type="dxa"/>
              <w:left w:w="100" w:type="dxa"/>
              <w:bottom w:w="100" w:type="dxa"/>
              <w:right w:w="100" w:type="dxa"/>
            </w:tcMar>
          </w:tcPr>
          <w:p w14:paraId="10E9A8BB"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TĂMAȘ VALENTIN AUR</w:t>
            </w:r>
          </w:p>
        </w:tc>
        <w:tc>
          <w:tcPr>
            <w:tcW w:w="3225" w:type="dxa"/>
            <w:tcMar>
              <w:top w:w="100" w:type="dxa"/>
              <w:left w:w="100" w:type="dxa"/>
              <w:bottom w:w="100" w:type="dxa"/>
              <w:right w:w="100" w:type="dxa"/>
            </w:tcMar>
          </w:tcPr>
          <w:p w14:paraId="6EFAC65A"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0A455F0A" w14:textId="77777777">
        <w:tc>
          <w:tcPr>
            <w:tcW w:w="1005" w:type="dxa"/>
            <w:tcMar>
              <w:top w:w="100" w:type="dxa"/>
              <w:left w:w="100" w:type="dxa"/>
              <w:bottom w:w="100" w:type="dxa"/>
              <w:right w:w="100" w:type="dxa"/>
            </w:tcMar>
          </w:tcPr>
          <w:p w14:paraId="61FF3A19"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5" w:type="dxa"/>
            <w:tcMar>
              <w:top w:w="100" w:type="dxa"/>
              <w:left w:w="100" w:type="dxa"/>
              <w:bottom w:w="100" w:type="dxa"/>
              <w:right w:w="100" w:type="dxa"/>
            </w:tcMar>
          </w:tcPr>
          <w:p w14:paraId="1764B809"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MARTIN LEONTIN-ION</w:t>
            </w:r>
          </w:p>
        </w:tc>
        <w:tc>
          <w:tcPr>
            <w:tcW w:w="3225" w:type="dxa"/>
            <w:tcMar>
              <w:top w:w="100" w:type="dxa"/>
              <w:left w:w="100" w:type="dxa"/>
              <w:bottom w:w="100" w:type="dxa"/>
              <w:right w:w="100" w:type="dxa"/>
            </w:tcMar>
          </w:tcPr>
          <w:p w14:paraId="0DF4FAC7"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3F52D453" w14:textId="77777777">
        <w:tc>
          <w:tcPr>
            <w:tcW w:w="1005" w:type="dxa"/>
            <w:tcMar>
              <w:top w:w="100" w:type="dxa"/>
              <w:left w:w="100" w:type="dxa"/>
              <w:bottom w:w="100" w:type="dxa"/>
              <w:right w:w="100" w:type="dxa"/>
            </w:tcMar>
          </w:tcPr>
          <w:p w14:paraId="225BC5B2"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15" w:type="dxa"/>
            <w:tcMar>
              <w:top w:w="100" w:type="dxa"/>
              <w:left w:w="100" w:type="dxa"/>
              <w:bottom w:w="100" w:type="dxa"/>
              <w:right w:w="100" w:type="dxa"/>
            </w:tcMar>
          </w:tcPr>
          <w:p w14:paraId="35BC06F2"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GROZA SIMION ALEXANDRU</w:t>
            </w:r>
          </w:p>
        </w:tc>
        <w:tc>
          <w:tcPr>
            <w:tcW w:w="3225" w:type="dxa"/>
            <w:tcMar>
              <w:top w:w="100" w:type="dxa"/>
              <w:left w:w="100" w:type="dxa"/>
              <w:bottom w:w="100" w:type="dxa"/>
              <w:right w:w="100" w:type="dxa"/>
            </w:tcMar>
          </w:tcPr>
          <w:p w14:paraId="09633E1F"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PNL</w:t>
            </w:r>
          </w:p>
        </w:tc>
      </w:tr>
      <w:tr w:rsidR="00071309" w14:paraId="7F6541B4" w14:textId="77777777">
        <w:tc>
          <w:tcPr>
            <w:tcW w:w="1005" w:type="dxa"/>
            <w:tcMar>
              <w:top w:w="100" w:type="dxa"/>
              <w:left w:w="100" w:type="dxa"/>
              <w:bottom w:w="100" w:type="dxa"/>
              <w:right w:w="100" w:type="dxa"/>
            </w:tcMar>
          </w:tcPr>
          <w:p w14:paraId="67A83C4E"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15" w:type="dxa"/>
            <w:tcMar>
              <w:top w:w="100" w:type="dxa"/>
              <w:left w:w="100" w:type="dxa"/>
              <w:bottom w:w="100" w:type="dxa"/>
              <w:right w:w="100" w:type="dxa"/>
            </w:tcMar>
          </w:tcPr>
          <w:p w14:paraId="3C1E7977"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BLAJ DANIEL</w:t>
            </w:r>
          </w:p>
        </w:tc>
        <w:tc>
          <w:tcPr>
            <w:tcW w:w="3225" w:type="dxa"/>
            <w:tcMar>
              <w:top w:w="100" w:type="dxa"/>
              <w:left w:w="100" w:type="dxa"/>
              <w:bottom w:w="100" w:type="dxa"/>
              <w:right w:w="100" w:type="dxa"/>
            </w:tcMar>
          </w:tcPr>
          <w:p w14:paraId="7826B11B"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PSD</w:t>
            </w:r>
          </w:p>
        </w:tc>
      </w:tr>
      <w:tr w:rsidR="00071309" w14:paraId="33A2F548" w14:textId="77777777">
        <w:tc>
          <w:tcPr>
            <w:tcW w:w="1005" w:type="dxa"/>
            <w:tcMar>
              <w:top w:w="100" w:type="dxa"/>
              <w:left w:w="100" w:type="dxa"/>
              <w:bottom w:w="100" w:type="dxa"/>
              <w:right w:w="100" w:type="dxa"/>
            </w:tcMar>
          </w:tcPr>
          <w:p w14:paraId="6A96A1FB"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15" w:type="dxa"/>
            <w:tcMar>
              <w:top w:w="100" w:type="dxa"/>
              <w:left w:w="100" w:type="dxa"/>
              <w:bottom w:w="100" w:type="dxa"/>
              <w:right w:w="100" w:type="dxa"/>
            </w:tcMar>
          </w:tcPr>
          <w:p w14:paraId="2FD1034F"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BRAD CARMEN-DANIELA</w:t>
            </w:r>
          </w:p>
        </w:tc>
        <w:tc>
          <w:tcPr>
            <w:tcW w:w="3225" w:type="dxa"/>
            <w:tcMar>
              <w:top w:w="100" w:type="dxa"/>
              <w:left w:w="100" w:type="dxa"/>
              <w:bottom w:w="100" w:type="dxa"/>
              <w:right w:w="100" w:type="dxa"/>
            </w:tcMar>
          </w:tcPr>
          <w:p w14:paraId="0078C179"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PSD</w:t>
            </w:r>
          </w:p>
        </w:tc>
      </w:tr>
      <w:tr w:rsidR="00071309" w14:paraId="605F5A8E" w14:textId="77777777">
        <w:tc>
          <w:tcPr>
            <w:tcW w:w="1005" w:type="dxa"/>
            <w:tcMar>
              <w:top w:w="100" w:type="dxa"/>
              <w:left w:w="100" w:type="dxa"/>
              <w:bottom w:w="100" w:type="dxa"/>
              <w:right w:w="100" w:type="dxa"/>
            </w:tcMar>
          </w:tcPr>
          <w:p w14:paraId="0DA89916"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15" w:type="dxa"/>
            <w:tcMar>
              <w:top w:w="100" w:type="dxa"/>
              <w:left w:w="100" w:type="dxa"/>
              <w:bottom w:w="100" w:type="dxa"/>
              <w:right w:w="100" w:type="dxa"/>
            </w:tcMar>
          </w:tcPr>
          <w:p w14:paraId="18059C60"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MIHUȚA DANIEL MIRCEA</w:t>
            </w:r>
          </w:p>
        </w:tc>
        <w:tc>
          <w:tcPr>
            <w:tcW w:w="3225" w:type="dxa"/>
            <w:tcMar>
              <w:top w:w="100" w:type="dxa"/>
              <w:left w:w="100" w:type="dxa"/>
              <w:bottom w:w="100" w:type="dxa"/>
              <w:right w:w="100" w:type="dxa"/>
            </w:tcMar>
          </w:tcPr>
          <w:p w14:paraId="2A4CD3A0"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PSD</w:t>
            </w:r>
          </w:p>
        </w:tc>
      </w:tr>
      <w:tr w:rsidR="00071309" w14:paraId="51420350" w14:textId="77777777">
        <w:tc>
          <w:tcPr>
            <w:tcW w:w="1005" w:type="dxa"/>
            <w:tcMar>
              <w:top w:w="100" w:type="dxa"/>
              <w:left w:w="100" w:type="dxa"/>
              <w:bottom w:w="100" w:type="dxa"/>
              <w:right w:w="100" w:type="dxa"/>
            </w:tcMar>
          </w:tcPr>
          <w:p w14:paraId="4521EF56"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315" w:type="dxa"/>
            <w:tcMar>
              <w:top w:w="100" w:type="dxa"/>
              <w:left w:w="100" w:type="dxa"/>
              <w:bottom w:w="100" w:type="dxa"/>
              <w:right w:w="100" w:type="dxa"/>
            </w:tcMar>
          </w:tcPr>
          <w:p w14:paraId="41E78E0F"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RUS CRISTIAN-IOAN</w:t>
            </w:r>
          </w:p>
        </w:tc>
        <w:tc>
          <w:tcPr>
            <w:tcW w:w="3225" w:type="dxa"/>
            <w:tcMar>
              <w:top w:w="100" w:type="dxa"/>
              <w:left w:w="100" w:type="dxa"/>
              <w:bottom w:w="100" w:type="dxa"/>
              <w:right w:w="100" w:type="dxa"/>
            </w:tcMar>
          </w:tcPr>
          <w:p w14:paraId="6B41AACA"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PSD</w:t>
            </w:r>
          </w:p>
        </w:tc>
      </w:tr>
      <w:tr w:rsidR="00071309" w14:paraId="62D84659" w14:textId="77777777">
        <w:tc>
          <w:tcPr>
            <w:tcW w:w="1005" w:type="dxa"/>
            <w:tcMar>
              <w:top w:w="100" w:type="dxa"/>
              <w:left w:w="100" w:type="dxa"/>
              <w:bottom w:w="100" w:type="dxa"/>
              <w:right w:w="100" w:type="dxa"/>
            </w:tcMar>
          </w:tcPr>
          <w:p w14:paraId="6C85FEAF"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15" w:type="dxa"/>
            <w:tcMar>
              <w:top w:w="100" w:type="dxa"/>
              <w:left w:w="100" w:type="dxa"/>
              <w:bottom w:w="100" w:type="dxa"/>
              <w:right w:w="100" w:type="dxa"/>
            </w:tcMar>
          </w:tcPr>
          <w:p w14:paraId="6B886B9E"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MARȚIȘ GHIȚĂ DĂNUȚ</w:t>
            </w:r>
          </w:p>
        </w:tc>
        <w:tc>
          <w:tcPr>
            <w:tcW w:w="3225" w:type="dxa"/>
            <w:tcMar>
              <w:top w:w="100" w:type="dxa"/>
              <w:left w:w="100" w:type="dxa"/>
              <w:bottom w:w="100" w:type="dxa"/>
              <w:right w:w="100" w:type="dxa"/>
            </w:tcMar>
          </w:tcPr>
          <w:p w14:paraId="6B9589E7"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PUSL</w:t>
            </w:r>
          </w:p>
        </w:tc>
      </w:tr>
      <w:tr w:rsidR="00071309" w14:paraId="5047F684" w14:textId="77777777">
        <w:tc>
          <w:tcPr>
            <w:tcW w:w="1005" w:type="dxa"/>
            <w:tcMar>
              <w:top w:w="100" w:type="dxa"/>
              <w:left w:w="100" w:type="dxa"/>
              <w:bottom w:w="100" w:type="dxa"/>
              <w:right w:w="100" w:type="dxa"/>
            </w:tcMar>
          </w:tcPr>
          <w:p w14:paraId="1E0F9FAC"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15" w:type="dxa"/>
            <w:tcMar>
              <w:top w:w="100" w:type="dxa"/>
              <w:left w:w="100" w:type="dxa"/>
              <w:bottom w:w="100" w:type="dxa"/>
              <w:right w:w="100" w:type="dxa"/>
            </w:tcMar>
          </w:tcPr>
          <w:p w14:paraId="586D4D12"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COȚOI IOAN</w:t>
            </w:r>
          </w:p>
        </w:tc>
        <w:tc>
          <w:tcPr>
            <w:tcW w:w="3225" w:type="dxa"/>
            <w:tcMar>
              <w:top w:w="100" w:type="dxa"/>
              <w:left w:w="100" w:type="dxa"/>
              <w:bottom w:w="100" w:type="dxa"/>
              <w:right w:w="100" w:type="dxa"/>
            </w:tcMar>
          </w:tcPr>
          <w:p w14:paraId="74327F3B"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PUSL</w:t>
            </w:r>
          </w:p>
        </w:tc>
      </w:tr>
      <w:tr w:rsidR="00071309" w14:paraId="2246FD4C" w14:textId="77777777">
        <w:tc>
          <w:tcPr>
            <w:tcW w:w="1005" w:type="dxa"/>
            <w:tcMar>
              <w:top w:w="100" w:type="dxa"/>
              <w:left w:w="100" w:type="dxa"/>
              <w:bottom w:w="100" w:type="dxa"/>
              <w:right w:w="100" w:type="dxa"/>
            </w:tcMar>
          </w:tcPr>
          <w:p w14:paraId="73C8F7FF" w14:textId="77777777" w:rsidR="00071309"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315" w:type="dxa"/>
            <w:tcMar>
              <w:top w:w="100" w:type="dxa"/>
              <w:left w:w="100" w:type="dxa"/>
              <w:bottom w:w="100" w:type="dxa"/>
              <w:right w:w="100" w:type="dxa"/>
            </w:tcMar>
          </w:tcPr>
          <w:p w14:paraId="7FDEEDDD" w14:textId="77777777" w:rsidR="00071309" w:rsidRDefault="00000000">
            <w:pPr>
              <w:widowControl w:val="0"/>
              <w:spacing w:line="240" w:lineRule="auto"/>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COJOCARU GHEORGHE-MIHAI</w:t>
            </w:r>
          </w:p>
        </w:tc>
        <w:tc>
          <w:tcPr>
            <w:tcW w:w="3225" w:type="dxa"/>
            <w:tcMar>
              <w:top w:w="100" w:type="dxa"/>
              <w:left w:w="100" w:type="dxa"/>
              <w:bottom w:w="100" w:type="dxa"/>
              <w:right w:w="100" w:type="dxa"/>
            </w:tcMar>
          </w:tcPr>
          <w:p w14:paraId="26583DC9" w14:textId="77777777" w:rsidR="00071309" w:rsidRDefault="00000000">
            <w:pPr>
              <w:widowControl w:val="0"/>
              <w:spacing w:line="240" w:lineRule="auto"/>
              <w:ind w:right="-139" w:firstLine="46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FORȚA DREPTEI</w:t>
            </w:r>
          </w:p>
        </w:tc>
      </w:tr>
    </w:tbl>
    <w:p w14:paraId="187005B5"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 Constituirea Consiliului al Comunei Gurahonț s-a constatat prin Ordinul Prefectului </w:t>
      </w:r>
      <w:proofErr w:type="spellStart"/>
      <w:r>
        <w:rPr>
          <w:rFonts w:ascii="Times New Roman" w:eastAsia="Times New Roman" w:hAnsi="Times New Roman" w:cs="Times New Roman"/>
          <w:sz w:val="24"/>
          <w:szCs w:val="24"/>
          <w:highlight w:val="white"/>
        </w:rPr>
        <w:t>Judeţului</w:t>
      </w:r>
      <w:proofErr w:type="spellEnd"/>
      <w:r>
        <w:rPr>
          <w:rFonts w:ascii="Times New Roman" w:eastAsia="Times New Roman" w:hAnsi="Times New Roman" w:cs="Times New Roman"/>
          <w:sz w:val="24"/>
          <w:szCs w:val="24"/>
          <w:highlight w:val="white"/>
        </w:rPr>
        <w:t xml:space="preserve"> Arad nr. 737/29.10.2024. </w:t>
      </w:r>
    </w:p>
    <w:p w14:paraId="1C97B3F8"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Componența nominală, perioada/perioadele de exercitare a mandatelor </w:t>
      </w:r>
      <w:proofErr w:type="spellStart"/>
      <w:r>
        <w:rPr>
          <w:rFonts w:ascii="Times New Roman" w:eastAsia="Times New Roman" w:hAnsi="Times New Roman" w:cs="Times New Roman"/>
          <w:sz w:val="24"/>
          <w:szCs w:val="24"/>
        </w:rPr>
        <w:t>aleşilor</w:t>
      </w:r>
      <w:proofErr w:type="spellEnd"/>
      <w:r>
        <w:rPr>
          <w:rFonts w:ascii="Times New Roman" w:eastAsia="Times New Roman" w:hAnsi="Times New Roman" w:cs="Times New Roman"/>
          <w:sz w:val="24"/>
          <w:szCs w:val="24"/>
        </w:rPr>
        <w:t xml:space="preserve"> locali, precum şi </w:t>
      </w:r>
      <w:proofErr w:type="spellStart"/>
      <w:r>
        <w:rPr>
          <w:rFonts w:ascii="Times New Roman" w:eastAsia="Times New Roman" w:hAnsi="Times New Roman" w:cs="Times New Roman"/>
          <w:sz w:val="24"/>
          <w:szCs w:val="24"/>
        </w:rPr>
        <w:t>apartenenţa</w:t>
      </w:r>
      <w:proofErr w:type="spellEnd"/>
      <w:r>
        <w:rPr>
          <w:rFonts w:ascii="Times New Roman" w:eastAsia="Times New Roman" w:hAnsi="Times New Roman" w:cs="Times New Roman"/>
          <w:sz w:val="24"/>
          <w:szCs w:val="24"/>
        </w:rPr>
        <w:t xml:space="preserve"> politică a acestora, începând cu anul 1992, sunt prevă</w:t>
      </w:r>
      <w:r>
        <w:rPr>
          <w:rFonts w:ascii="Times New Roman" w:eastAsia="Times New Roman" w:hAnsi="Times New Roman" w:cs="Times New Roman"/>
          <w:i/>
          <w:iCs/>
          <w:sz w:val="24"/>
          <w:szCs w:val="24"/>
        </w:rPr>
        <w:t>z</w:t>
      </w:r>
      <w:r>
        <w:rPr>
          <w:rFonts w:ascii="Times New Roman" w:eastAsia="Times New Roman" w:hAnsi="Times New Roman" w:cs="Times New Roman"/>
          <w:sz w:val="24"/>
          <w:szCs w:val="24"/>
        </w:rPr>
        <w:t xml:space="preserve">ute în </w:t>
      </w:r>
      <w:hyperlink r:id="rId19">
        <w:r>
          <w:rPr>
            <w:rFonts w:ascii="Times New Roman" w:eastAsia="Times New Roman" w:hAnsi="Times New Roman" w:cs="Times New Roman"/>
            <w:color w:val="1155CC"/>
            <w:sz w:val="24"/>
            <w:szCs w:val="24"/>
            <w:u w:val="single"/>
          </w:rPr>
          <w:t>anexa nr. 6.b</w:t>
        </w:r>
      </w:hyperlink>
      <w:r>
        <w:rPr>
          <w:rFonts w:ascii="Times New Roman" w:eastAsia="Times New Roman" w:hAnsi="Times New Roman" w:cs="Times New Roman"/>
          <w:sz w:val="24"/>
          <w:szCs w:val="24"/>
        </w:rPr>
        <w:t xml:space="preserve"> la prezentul statut. </w:t>
      </w:r>
    </w:p>
    <w:p w14:paraId="02DFE1F3"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7</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1) Autoritatea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 are dreptul de a conferi şi retrage titlul de </w:t>
      </w:r>
      <w:proofErr w:type="spellStart"/>
      <w:r>
        <w:rPr>
          <w:rFonts w:ascii="Times New Roman" w:eastAsia="Times New Roman" w:hAnsi="Times New Roman" w:cs="Times New Roman"/>
          <w:sz w:val="24"/>
          <w:szCs w:val="24"/>
        </w:rPr>
        <w:t>cetăţean</w:t>
      </w:r>
      <w:proofErr w:type="spellEnd"/>
      <w:r>
        <w:rPr>
          <w:rFonts w:ascii="Times New Roman" w:eastAsia="Times New Roman" w:hAnsi="Times New Roman" w:cs="Times New Roman"/>
          <w:sz w:val="24"/>
          <w:szCs w:val="24"/>
        </w:rPr>
        <w:t xml:space="preserve"> de onoare persoanelor fizice române sau străine al Comunei Gurahonț, județul Arad. </w:t>
      </w:r>
    </w:p>
    <w:p w14:paraId="61EBEB3C"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Autoritatea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 are dreptul de a conferi certificatul de fiu</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fiică al/a Comunei Gurahonț persoanelor fizice române sau străine pentru Comuna Gurahonț, județul Arad. </w:t>
      </w:r>
    </w:p>
    <w:p w14:paraId="32AC5356"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Criteriile potrivit cărora autoritatea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 are dreptul de a conferi și retrage titlul de cetățean de onoare persoanelor fizice române sau străine, precum și procedura aplicabilă pentru acordarea titlului şi certificatului de fiu/fiică a</w:t>
      </w:r>
      <w:r>
        <w:rPr>
          <w:rFonts w:ascii="Times New Roman" w:eastAsia="Times New Roman" w:hAnsi="Times New Roman" w:cs="Times New Roman"/>
          <w:i/>
          <w:iCs/>
          <w:sz w:val="24"/>
          <w:szCs w:val="24"/>
        </w:rPr>
        <w:t>l/</w:t>
      </w:r>
      <w:r>
        <w:rPr>
          <w:rFonts w:ascii="Times New Roman" w:eastAsia="Times New Roman" w:hAnsi="Times New Roman" w:cs="Times New Roman"/>
          <w:sz w:val="24"/>
          <w:szCs w:val="24"/>
        </w:rPr>
        <w:t xml:space="preserve">a comunei Gurahonț, judeţul Arad se regăsesc în </w:t>
      </w:r>
      <w:hyperlink r:id="rId20">
        <w:r>
          <w:rPr>
            <w:rFonts w:ascii="Times New Roman" w:eastAsia="Times New Roman" w:hAnsi="Times New Roman" w:cs="Times New Roman"/>
            <w:color w:val="1155CC"/>
            <w:sz w:val="24"/>
            <w:szCs w:val="24"/>
            <w:u w:val="single"/>
          </w:rPr>
          <w:t>anexa nr. 7</w:t>
        </w:r>
      </w:hyperlink>
      <w:r>
        <w:rPr>
          <w:rFonts w:ascii="Times New Roman" w:eastAsia="Times New Roman" w:hAnsi="Times New Roman" w:cs="Times New Roman"/>
          <w:sz w:val="24"/>
          <w:szCs w:val="24"/>
        </w:rPr>
        <w:t xml:space="preserve"> la prezentul statut. </w:t>
      </w:r>
    </w:p>
    <w:p w14:paraId="1805E25C" w14:textId="77777777" w:rsidR="00071309" w:rsidRDefault="00000000">
      <w:pPr>
        <w:pStyle w:val="Titlu4"/>
        <w:widowControl w:val="0"/>
        <w:pBdr>
          <w:top w:val="nil"/>
          <w:left w:val="nil"/>
          <w:bottom w:val="nil"/>
          <w:right w:val="nil"/>
          <w:between w:val="nil"/>
        </w:pBdr>
        <w:spacing w:before="288"/>
        <w:ind w:right="5"/>
        <w:jc w:val="center"/>
        <w:rPr>
          <w:rFonts w:ascii="Times New Roman" w:eastAsia="Times New Roman" w:hAnsi="Times New Roman" w:cs="Times New Roman"/>
        </w:rPr>
      </w:pPr>
      <w:bookmarkStart w:id="8" w:name="_x7q79v1sgcn6" w:colFirst="0" w:colLast="0"/>
      <w:bookmarkEnd w:id="8"/>
      <w:r>
        <w:rPr>
          <w:rFonts w:ascii="Times New Roman" w:eastAsia="Times New Roman" w:hAnsi="Times New Roman" w:cs="Times New Roman"/>
        </w:rPr>
        <w:t xml:space="preserve">Capitolul III </w:t>
      </w:r>
    </w:p>
    <w:p w14:paraId="34C9AE47" w14:textId="77777777" w:rsidR="00071309" w:rsidRDefault="00000000">
      <w:pPr>
        <w:pStyle w:val="Titlu4"/>
        <w:widowControl w:val="0"/>
        <w:pBdr>
          <w:top w:val="nil"/>
          <w:left w:val="nil"/>
          <w:bottom w:val="nil"/>
          <w:right w:val="nil"/>
          <w:between w:val="nil"/>
        </w:pBdr>
        <w:spacing w:before="0" w:after="0"/>
        <w:ind w:right="5"/>
        <w:jc w:val="center"/>
        <w:rPr>
          <w:rFonts w:ascii="Times New Roman" w:eastAsia="Times New Roman" w:hAnsi="Times New Roman" w:cs="Times New Roman"/>
        </w:rPr>
      </w:pPr>
      <w:bookmarkStart w:id="9" w:name="_ah1w2hg2vayb" w:colFirst="0" w:colLast="0"/>
      <w:bookmarkEnd w:id="9"/>
      <w:r>
        <w:rPr>
          <w:rFonts w:ascii="Times New Roman" w:eastAsia="Times New Roman" w:hAnsi="Times New Roman" w:cs="Times New Roman"/>
        </w:rPr>
        <w:t>Căi de comunicații</w:t>
      </w:r>
    </w:p>
    <w:p w14:paraId="382F9EE1"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Art. 8</w:t>
      </w:r>
      <w:r>
        <w:rPr>
          <w:rFonts w:ascii="Times New Roman" w:eastAsia="Times New Roman" w:hAnsi="Times New Roman" w:cs="Times New Roman"/>
          <w:sz w:val="24"/>
          <w:szCs w:val="24"/>
        </w:rPr>
        <w:t>(1) Raza teritorială a Comunei Gurahonț, județul Arad este tranzitată de următoarele rețele de transport, potrivit prevederilor Legii nr. 363</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2006 privind aprobarea Planului de amenajare a teritoriului </w:t>
      </w:r>
      <w:proofErr w:type="spellStart"/>
      <w:r>
        <w:rPr>
          <w:rFonts w:ascii="Times New Roman" w:eastAsia="Times New Roman" w:hAnsi="Times New Roman" w:cs="Times New Roman"/>
          <w:sz w:val="24"/>
          <w:szCs w:val="24"/>
        </w:rPr>
        <w:t>naţional</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Secţiunea</w:t>
      </w:r>
      <w:proofErr w:type="spellEnd"/>
      <w:r>
        <w:rPr>
          <w:rFonts w:ascii="Times New Roman" w:eastAsia="Times New Roman" w:hAnsi="Times New Roman" w:cs="Times New Roman"/>
          <w:sz w:val="24"/>
          <w:szCs w:val="24"/>
        </w:rPr>
        <w:t xml:space="preserve"> I - </w:t>
      </w:r>
      <w:proofErr w:type="spellStart"/>
      <w:r>
        <w:rPr>
          <w:rFonts w:ascii="Times New Roman" w:eastAsia="Times New Roman" w:hAnsi="Times New Roman" w:cs="Times New Roman"/>
          <w:sz w:val="24"/>
          <w:szCs w:val="24"/>
        </w:rPr>
        <w:t>Reţele</w:t>
      </w:r>
      <w:proofErr w:type="spellEnd"/>
      <w:r>
        <w:rPr>
          <w:rFonts w:ascii="Times New Roman" w:eastAsia="Times New Roman" w:hAnsi="Times New Roman" w:cs="Times New Roman"/>
          <w:sz w:val="24"/>
          <w:szCs w:val="24"/>
        </w:rPr>
        <w:t xml:space="preserve"> de transport, cu modificările şi completările ulterioare: a) rețeaua rutieră; b) rețeaua de căi ferate; </w:t>
      </w:r>
    </w:p>
    <w:p w14:paraId="15EEE359"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Rețeaua de transport prevăzută la alin. (1) lit. a) este formată, potrivit </w:t>
      </w:r>
      <w:proofErr w:type="spellStart"/>
      <w:r>
        <w:rPr>
          <w:rFonts w:ascii="Times New Roman" w:eastAsia="Times New Roman" w:hAnsi="Times New Roman" w:cs="Times New Roman"/>
          <w:sz w:val="24"/>
          <w:szCs w:val="24"/>
        </w:rPr>
        <w:t>Ordonantei</w:t>
      </w:r>
      <w:proofErr w:type="spellEnd"/>
      <w:r>
        <w:rPr>
          <w:rFonts w:ascii="Times New Roman" w:eastAsia="Times New Roman" w:hAnsi="Times New Roman" w:cs="Times New Roman"/>
          <w:sz w:val="24"/>
          <w:szCs w:val="24"/>
        </w:rPr>
        <w:t xml:space="preserve"> Guvernului nr. 43</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1997 privind regimul drumurilor, republicată, cu modificările şi completările ulterioare, din drumuri de interes național şi drumuri de interes comunal şi poduri, după caz, astfel cum sunt prezentate în </w:t>
      </w:r>
      <w:hyperlink r:id="rId21">
        <w:r>
          <w:rPr>
            <w:rFonts w:ascii="Times New Roman" w:eastAsia="Times New Roman" w:hAnsi="Times New Roman" w:cs="Times New Roman"/>
            <w:color w:val="1155CC"/>
            <w:sz w:val="24"/>
            <w:szCs w:val="24"/>
            <w:u w:val="single"/>
          </w:rPr>
          <w:t>anexa nr. 8.a</w:t>
        </w:r>
      </w:hyperlink>
      <w:r>
        <w:rPr>
          <w:rFonts w:ascii="Times New Roman" w:eastAsia="Times New Roman" w:hAnsi="Times New Roman" w:cs="Times New Roman"/>
          <w:sz w:val="24"/>
          <w:szCs w:val="24"/>
        </w:rPr>
        <w:t xml:space="preserve"> la prezentul statut. </w:t>
      </w:r>
    </w:p>
    <w:p w14:paraId="08949D5C" w14:textId="77777777" w:rsidR="00071309" w:rsidRDefault="00000000">
      <w:pPr>
        <w:widowControl w:val="0"/>
        <w:pBdr>
          <w:top w:val="nil"/>
          <w:left w:val="nil"/>
          <w:bottom w:val="nil"/>
          <w:right w:val="nil"/>
          <w:between w:val="nil"/>
        </w:pBdr>
        <w:spacing w:before="33"/>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Rețeaua de transport prevăzută la alin. (1) lit. b), potrivit prevederilor Legii nr. 363</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2006, cu modificările ulterioare, cuprinde: linii de cale ferată convenționale, astfel cum sunt prezentate în </w:t>
      </w:r>
      <w:hyperlink r:id="rId22">
        <w:r>
          <w:rPr>
            <w:rFonts w:ascii="Times New Roman" w:eastAsia="Times New Roman" w:hAnsi="Times New Roman" w:cs="Times New Roman"/>
            <w:color w:val="1155CC"/>
            <w:sz w:val="24"/>
            <w:szCs w:val="24"/>
            <w:u w:val="single"/>
          </w:rPr>
          <w:t>anexa nr. 8.b</w:t>
        </w:r>
      </w:hyperlink>
      <w:r>
        <w:rPr>
          <w:rFonts w:ascii="Times New Roman" w:eastAsia="Times New Roman" w:hAnsi="Times New Roman" w:cs="Times New Roman"/>
          <w:sz w:val="24"/>
          <w:szCs w:val="24"/>
        </w:rPr>
        <w:t xml:space="preserve"> la prezentul statut. </w:t>
      </w:r>
    </w:p>
    <w:p w14:paraId="48658599" w14:textId="77777777" w:rsidR="00071309" w:rsidRDefault="00000000">
      <w:pPr>
        <w:pStyle w:val="Titlu4"/>
        <w:widowControl w:val="0"/>
        <w:spacing w:before="320"/>
        <w:ind w:right="5"/>
        <w:jc w:val="center"/>
        <w:rPr>
          <w:rFonts w:ascii="Times New Roman" w:eastAsia="Times New Roman" w:hAnsi="Times New Roman" w:cs="Times New Roman"/>
        </w:rPr>
      </w:pPr>
      <w:bookmarkStart w:id="10" w:name="_5r1lpol4qz3j" w:colFirst="0" w:colLast="0"/>
      <w:bookmarkEnd w:id="10"/>
      <w:r>
        <w:rPr>
          <w:rFonts w:ascii="Times New Roman" w:eastAsia="Times New Roman" w:hAnsi="Times New Roman" w:cs="Times New Roman"/>
        </w:rPr>
        <w:t xml:space="preserve">Capitolul IV </w:t>
      </w:r>
    </w:p>
    <w:p w14:paraId="79C31ABE" w14:textId="77777777" w:rsidR="00071309" w:rsidRDefault="00000000">
      <w:pPr>
        <w:pStyle w:val="Titlu4"/>
        <w:widowControl w:val="0"/>
        <w:spacing w:before="0"/>
        <w:ind w:right="5"/>
        <w:jc w:val="center"/>
        <w:rPr>
          <w:rFonts w:ascii="Times New Roman" w:eastAsia="Times New Roman" w:hAnsi="Times New Roman" w:cs="Times New Roman"/>
        </w:rPr>
      </w:pPr>
      <w:bookmarkStart w:id="11" w:name="_ak8j8m6pop38" w:colFirst="0" w:colLast="0"/>
      <w:bookmarkEnd w:id="11"/>
      <w:r>
        <w:rPr>
          <w:rFonts w:ascii="Times New Roman" w:eastAsia="Times New Roman" w:hAnsi="Times New Roman" w:cs="Times New Roman"/>
        </w:rPr>
        <w:t xml:space="preserve">Principalele </w:t>
      </w:r>
      <w:proofErr w:type="spellStart"/>
      <w:r>
        <w:rPr>
          <w:rFonts w:ascii="Times New Roman" w:eastAsia="Times New Roman" w:hAnsi="Times New Roman" w:cs="Times New Roman"/>
        </w:rPr>
        <w:t>instituţii</w:t>
      </w:r>
      <w:proofErr w:type="spellEnd"/>
      <w:r>
        <w:rPr>
          <w:rFonts w:ascii="Times New Roman" w:eastAsia="Times New Roman" w:hAnsi="Times New Roman" w:cs="Times New Roman"/>
        </w:rPr>
        <w:t xml:space="preserve"> care </w:t>
      </w:r>
      <w:proofErr w:type="spellStart"/>
      <w:r>
        <w:rPr>
          <w:rFonts w:ascii="Times New Roman" w:eastAsia="Times New Roman" w:hAnsi="Times New Roman" w:cs="Times New Roman"/>
        </w:rPr>
        <w:t>îşi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desfăşoară</w:t>
      </w:r>
      <w:proofErr w:type="spellEnd"/>
      <w:r>
        <w:rPr>
          <w:rFonts w:ascii="Times New Roman" w:eastAsia="Times New Roman" w:hAnsi="Times New Roman" w:cs="Times New Roman"/>
        </w:rPr>
        <w:t xml:space="preserve"> activitatea pe raza teritorială a Comunei Gurahonț</w:t>
      </w:r>
    </w:p>
    <w:p w14:paraId="4CE5D4E6"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Art</w:t>
      </w:r>
      <w:r>
        <w:rPr>
          <w:rFonts w:ascii="Times New Roman" w:eastAsia="Times New Roman" w:hAnsi="Times New Roman" w:cs="Times New Roman"/>
          <w:sz w:val="24"/>
          <w:szCs w:val="24"/>
        </w:rPr>
        <w:t xml:space="preserve">. 9(1) Rețeaua </w:t>
      </w:r>
      <w:proofErr w:type="spellStart"/>
      <w:r>
        <w:rPr>
          <w:rFonts w:ascii="Times New Roman" w:eastAsia="Times New Roman" w:hAnsi="Times New Roman" w:cs="Times New Roman"/>
          <w:sz w:val="24"/>
          <w:szCs w:val="24"/>
        </w:rPr>
        <w:t>şcolară</w:t>
      </w:r>
      <w:proofErr w:type="spellEnd"/>
      <w:r>
        <w:rPr>
          <w:rFonts w:ascii="Times New Roman" w:eastAsia="Times New Roman" w:hAnsi="Times New Roman" w:cs="Times New Roman"/>
          <w:sz w:val="24"/>
          <w:szCs w:val="24"/>
        </w:rPr>
        <w:t xml:space="preserve"> de la nivelul Comunei Gurahonț, județul Arad potrivit Legii învățământului preuniversitar nr.198/2023, cu modificările şi completările ulterioare, cuprinde numărul total de unități de învăţământ de stat autorizate să </w:t>
      </w:r>
      <w:proofErr w:type="spellStart"/>
      <w:r>
        <w:rPr>
          <w:rFonts w:ascii="Times New Roman" w:eastAsia="Times New Roman" w:hAnsi="Times New Roman" w:cs="Times New Roman"/>
          <w:sz w:val="24"/>
          <w:szCs w:val="24"/>
        </w:rPr>
        <w:t>funcţioneze</w:t>
      </w:r>
      <w:proofErr w:type="spellEnd"/>
      <w:r>
        <w:rPr>
          <w:rFonts w:ascii="Times New Roman" w:eastAsia="Times New Roman" w:hAnsi="Times New Roman" w:cs="Times New Roman"/>
          <w:sz w:val="24"/>
          <w:szCs w:val="24"/>
        </w:rPr>
        <w:t xml:space="preserve">. </w:t>
      </w:r>
    </w:p>
    <w:p w14:paraId="2825485C"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Pe raza teritorială a Comunei Gurahonț își </w:t>
      </w:r>
      <w:proofErr w:type="spellStart"/>
      <w:r>
        <w:rPr>
          <w:rFonts w:ascii="Times New Roman" w:eastAsia="Times New Roman" w:hAnsi="Times New Roman" w:cs="Times New Roman"/>
          <w:sz w:val="24"/>
          <w:szCs w:val="24"/>
        </w:rPr>
        <w:t>desfăşoară</w:t>
      </w:r>
      <w:proofErr w:type="spellEnd"/>
      <w:r>
        <w:rPr>
          <w:rFonts w:ascii="Times New Roman" w:eastAsia="Times New Roman" w:hAnsi="Times New Roman" w:cs="Times New Roman"/>
          <w:sz w:val="24"/>
          <w:szCs w:val="24"/>
        </w:rPr>
        <w:t xml:space="preserve"> activitatea un număr total de 1 </w:t>
      </w:r>
      <w:proofErr w:type="spellStart"/>
      <w:r>
        <w:rPr>
          <w:rFonts w:ascii="Times New Roman" w:eastAsia="Times New Roman" w:hAnsi="Times New Roman" w:cs="Times New Roman"/>
          <w:sz w:val="24"/>
          <w:szCs w:val="24"/>
        </w:rPr>
        <w:t>unităţi</w:t>
      </w:r>
      <w:proofErr w:type="spellEnd"/>
      <w:r>
        <w:rPr>
          <w:rFonts w:ascii="Times New Roman" w:eastAsia="Times New Roman" w:hAnsi="Times New Roman" w:cs="Times New Roman"/>
          <w:sz w:val="24"/>
          <w:szCs w:val="24"/>
        </w:rPr>
        <w:t xml:space="preserve"> de învăţământ de stat preuniversitar cu personalitate juridică. </w:t>
      </w:r>
    </w:p>
    <w:p w14:paraId="3955ABDE"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Unităţile</w:t>
      </w:r>
      <w:proofErr w:type="spellEnd"/>
      <w:r>
        <w:rPr>
          <w:rFonts w:ascii="Times New Roman" w:eastAsia="Times New Roman" w:hAnsi="Times New Roman" w:cs="Times New Roman"/>
          <w:sz w:val="24"/>
          <w:szCs w:val="24"/>
        </w:rPr>
        <w:t xml:space="preserve"> de învăţământ şi furnizorii de </w:t>
      </w:r>
      <w:proofErr w:type="spellStart"/>
      <w:r>
        <w:rPr>
          <w:rFonts w:ascii="Times New Roman" w:eastAsia="Times New Roman" w:hAnsi="Times New Roman" w:cs="Times New Roman"/>
          <w:sz w:val="24"/>
          <w:szCs w:val="24"/>
        </w:rPr>
        <w:t>educaţie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prevăzuţi</w:t>
      </w:r>
      <w:proofErr w:type="spellEnd"/>
      <w:r>
        <w:rPr>
          <w:rFonts w:ascii="Times New Roman" w:eastAsia="Times New Roman" w:hAnsi="Times New Roman" w:cs="Times New Roman"/>
          <w:sz w:val="24"/>
          <w:szCs w:val="24"/>
        </w:rPr>
        <w:t xml:space="preserve"> la alin. (1), sunt prezentate în </w:t>
      </w:r>
      <w:hyperlink r:id="rId23">
        <w:r>
          <w:rPr>
            <w:rFonts w:ascii="Times New Roman" w:eastAsia="Times New Roman" w:hAnsi="Times New Roman" w:cs="Times New Roman"/>
            <w:color w:val="1155CC"/>
            <w:sz w:val="24"/>
            <w:szCs w:val="24"/>
            <w:u w:val="single"/>
          </w:rPr>
          <w:t>anexa nr. 9</w:t>
        </w:r>
      </w:hyperlink>
      <w:r>
        <w:rPr>
          <w:rFonts w:ascii="Times New Roman" w:eastAsia="Times New Roman" w:hAnsi="Times New Roman" w:cs="Times New Roman"/>
          <w:sz w:val="24"/>
          <w:szCs w:val="24"/>
        </w:rPr>
        <w:t xml:space="preserve"> la prezentul statut. </w:t>
      </w:r>
    </w:p>
    <w:p w14:paraId="26AF3133"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Comuna Gurahonț, județul Arad </w:t>
      </w:r>
      <w:proofErr w:type="spellStart"/>
      <w:r>
        <w:rPr>
          <w:rFonts w:ascii="Times New Roman" w:eastAsia="Times New Roman" w:hAnsi="Times New Roman" w:cs="Times New Roman"/>
          <w:sz w:val="24"/>
          <w:szCs w:val="24"/>
        </w:rPr>
        <w:t>susţine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unităţile</w:t>
      </w:r>
      <w:proofErr w:type="spellEnd"/>
      <w:r>
        <w:rPr>
          <w:rFonts w:ascii="Times New Roman" w:eastAsia="Times New Roman" w:hAnsi="Times New Roman" w:cs="Times New Roman"/>
          <w:sz w:val="24"/>
          <w:szCs w:val="24"/>
        </w:rPr>
        <w:t xml:space="preserve"> de învăţământ şi furnizorii de </w:t>
      </w:r>
      <w:proofErr w:type="spellStart"/>
      <w:r>
        <w:rPr>
          <w:rFonts w:ascii="Times New Roman" w:eastAsia="Times New Roman" w:hAnsi="Times New Roman" w:cs="Times New Roman"/>
          <w:sz w:val="24"/>
          <w:szCs w:val="24"/>
        </w:rPr>
        <w:t>educaţie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prevăzuţi</w:t>
      </w:r>
      <w:proofErr w:type="spellEnd"/>
      <w:r>
        <w:rPr>
          <w:rFonts w:ascii="Times New Roman" w:eastAsia="Times New Roman" w:hAnsi="Times New Roman" w:cs="Times New Roman"/>
          <w:sz w:val="24"/>
          <w:szCs w:val="24"/>
        </w:rPr>
        <w:t xml:space="preserve"> la alin. (1) potrivit prevederilor Legii nr. 198/2023. </w:t>
      </w:r>
    </w:p>
    <w:p w14:paraId="29FF4B4B"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10</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1) Pe raza teritorială a Comunei Gurahonț, județul Arad se organizează un număr de 1 manifestări culturale. Prin manifestare culturală se au în vedere festivaluri </w:t>
      </w:r>
      <w:proofErr w:type="spellStart"/>
      <w:r>
        <w:rPr>
          <w:rFonts w:ascii="Times New Roman" w:eastAsia="Times New Roman" w:hAnsi="Times New Roman" w:cs="Times New Roman"/>
          <w:sz w:val="24"/>
          <w:szCs w:val="24"/>
        </w:rPr>
        <w:t>naţionale</w:t>
      </w:r>
      <w:proofErr w:type="spellEnd"/>
      <w:r>
        <w:rPr>
          <w:rFonts w:ascii="Times New Roman" w:eastAsia="Times New Roman" w:hAnsi="Times New Roman" w:cs="Times New Roman"/>
          <w:sz w:val="24"/>
          <w:szCs w:val="24"/>
        </w:rPr>
        <w:t xml:space="preserve">/internaționale, inițiative culturale publice etc. </w:t>
      </w:r>
    </w:p>
    <w:p w14:paraId="41F846F3"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Tipul și denumirea </w:t>
      </w:r>
      <w:proofErr w:type="spellStart"/>
      <w:r>
        <w:rPr>
          <w:rFonts w:ascii="Times New Roman" w:eastAsia="Times New Roman" w:hAnsi="Times New Roman" w:cs="Times New Roman"/>
          <w:sz w:val="24"/>
          <w:szCs w:val="24"/>
        </w:rPr>
        <w:t>instituţiilor</w:t>
      </w:r>
      <w:proofErr w:type="spellEnd"/>
      <w:r>
        <w:rPr>
          <w:rFonts w:ascii="Times New Roman" w:eastAsia="Times New Roman" w:hAnsi="Times New Roman" w:cs="Times New Roman"/>
          <w:sz w:val="24"/>
          <w:szCs w:val="24"/>
        </w:rPr>
        <w:t xml:space="preserve"> de cultură ori tipul și denumirea manifestărilor culturale se regăsesc în </w:t>
      </w:r>
      <w:hyperlink r:id="rId24">
        <w:r>
          <w:rPr>
            <w:rFonts w:ascii="Times New Roman" w:eastAsia="Times New Roman" w:hAnsi="Times New Roman" w:cs="Times New Roman"/>
            <w:color w:val="1155CC"/>
            <w:sz w:val="24"/>
            <w:szCs w:val="24"/>
            <w:u w:val="single"/>
          </w:rPr>
          <w:t>anexa nr. 9</w:t>
        </w:r>
      </w:hyperlink>
      <w:r>
        <w:rPr>
          <w:rFonts w:ascii="Times New Roman" w:eastAsia="Times New Roman" w:hAnsi="Times New Roman" w:cs="Times New Roman"/>
          <w:sz w:val="24"/>
          <w:szCs w:val="24"/>
        </w:rPr>
        <w:t xml:space="preserve"> la prezentul statut. </w:t>
      </w:r>
    </w:p>
    <w:p w14:paraId="6CC6B5C9"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Comuna Gurahonț, Județul Arad participă la </w:t>
      </w:r>
      <w:proofErr w:type="spellStart"/>
      <w:r>
        <w:rPr>
          <w:rFonts w:ascii="Times New Roman" w:eastAsia="Times New Roman" w:hAnsi="Times New Roman" w:cs="Times New Roman"/>
          <w:sz w:val="24"/>
          <w:szCs w:val="24"/>
        </w:rPr>
        <w:t>finanţarea</w:t>
      </w:r>
      <w:proofErr w:type="spellEnd"/>
      <w:r>
        <w:rPr>
          <w:rFonts w:ascii="Times New Roman" w:eastAsia="Times New Roman" w:hAnsi="Times New Roman" w:cs="Times New Roman"/>
          <w:sz w:val="24"/>
          <w:szCs w:val="24"/>
        </w:rPr>
        <w:t xml:space="preserve"> manifestărilor culturale de la bugetele locale, din venituri proprii, fonduri externe rambursabile şi nerambursabile, contracte cu </w:t>
      </w:r>
      <w:proofErr w:type="spellStart"/>
      <w:r>
        <w:rPr>
          <w:rFonts w:ascii="Times New Roman" w:eastAsia="Times New Roman" w:hAnsi="Times New Roman" w:cs="Times New Roman"/>
          <w:sz w:val="24"/>
          <w:szCs w:val="24"/>
        </w:rPr>
        <w:t>terţii</w:t>
      </w:r>
      <w:proofErr w:type="spellEnd"/>
      <w:r>
        <w:rPr>
          <w:rFonts w:ascii="Times New Roman" w:eastAsia="Times New Roman" w:hAnsi="Times New Roman" w:cs="Times New Roman"/>
          <w:sz w:val="24"/>
          <w:szCs w:val="24"/>
        </w:rPr>
        <w:t xml:space="preserve">, după caz, potrivit legii. </w:t>
      </w:r>
    </w:p>
    <w:p w14:paraId="1E38D43C"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11(1) Pe raza teritorială a Comunei Gurahonț, judeţul Arad se asigură următoarele forme de </w:t>
      </w:r>
      <w:proofErr w:type="spellStart"/>
      <w:r>
        <w:rPr>
          <w:rFonts w:ascii="Times New Roman" w:eastAsia="Times New Roman" w:hAnsi="Times New Roman" w:cs="Times New Roman"/>
          <w:sz w:val="24"/>
          <w:szCs w:val="24"/>
        </w:rPr>
        <w:t>asistenţă</w:t>
      </w:r>
      <w:proofErr w:type="spellEnd"/>
      <w:r>
        <w:rPr>
          <w:rFonts w:ascii="Times New Roman" w:eastAsia="Times New Roman" w:hAnsi="Times New Roman" w:cs="Times New Roman"/>
          <w:sz w:val="24"/>
          <w:szCs w:val="24"/>
        </w:rPr>
        <w:t xml:space="preserve"> medicală, după caz: </w:t>
      </w:r>
    </w:p>
    <w:p w14:paraId="0532D126" w14:textId="77777777" w:rsidR="00071309" w:rsidRDefault="00000000">
      <w:pPr>
        <w:widowControl w:val="0"/>
        <w:pBdr>
          <w:top w:val="nil"/>
          <w:left w:val="nil"/>
          <w:bottom w:val="nil"/>
          <w:right w:val="nil"/>
          <w:between w:val="nil"/>
        </w:pBdr>
        <w:spacing w:before="33"/>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asistenţă</w:t>
      </w:r>
      <w:proofErr w:type="spellEnd"/>
      <w:r>
        <w:rPr>
          <w:rFonts w:ascii="Times New Roman" w:eastAsia="Times New Roman" w:hAnsi="Times New Roman" w:cs="Times New Roman"/>
          <w:sz w:val="24"/>
          <w:szCs w:val="24"/>
        </w:rPr>
        <w:t xml:space="preserve"> medicală profilactică și curativă; </w:t>
      </w:r>
    </w:p>
    <w:p w14:paraId="098E5FFF"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Comuna Gurahonț, județul Arad participă la </w:t>
      </w:r>
      <w:proofErr w:type="spellStart"/>
      <w:r>
        <w:rPr>
          <w:rFonts w:ascii="Times New Roman" w:eastAsia="Times New Roman" w:hAnsi="Times New Roman" w:cs="Times New Roman"/>
          <w:sz w:val="24"/>
          <w:szCs w:val="24"/>
        </w:rPr>
        <w:t>finanţarea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activităţilor</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asistenţă</w:t>
      </w:r>
      <w:proofErr w:type="spellEnd"/>
      <w:r>
        <w:rPr>
          <w:rFonts w:ascii="Times New Roman" w:eastAsia="Times New Roman" w:hAnsi="Times New Roman" w:cs="Times New Roman"/>
          <w:sz w:val="24"/>
          <w:szCs w:val="24"/>
        </w:rPr>
        <w:t xml:space="preserve"> de sănătate publică de la bugetele locale, din venituri proprii, fonduri externe rambursabile și nerambursabile, contracte cu terții, după caz, potrivit legii. </w:t>
      </w:r>
    </w:p>
    <w:p w14:paraId="36056E2A"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Asistență medicală prevăzută la alin. (1) lit. a) se realizează, dacă este cazul, prin cabinet medical ambulatoriu ale medicului de familie; </w:t>
      </w:r>
    </w:p>
    <w:p w14:paraId="09600166"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Lista cu numărul şi denumirea unităţilor prin care se asigură asistența medicală sunt prezentate în </w:t>
      </w:r>
      <w:hyperlink r:id="rId25">
        <w:r>
          <w:rPr>
            <w:rFonts w:ascii="Times New Roman" w:eastAsia="Times New Roman" w:hAnsi="Times New Roman" w:cs="Times New Roman"/>
            <w:color w:val="1155CC"/>
            <w:sz w:val="24"/>
            <w:szCs w:val="24"/>
            <w:u w:val="single"/>
          </w:rPr>
          <w:t>anexa nr. 9</w:t>
        </w:r>
      </w:hyperlink>
      <w:r>
        <w:rPr>
          <w:rFonts w:ascii="Times New Roman" w:eastAsia="Times New Roman" w:hAnsi="Times New Roman" w:cs="Times New Roman"/>
          <w:sz w:val="24"/>
          <w:szCs w:val="24"/>
        </w:rPr>
        <w:t xml:space="preserve"> la prezentul statut.</w:t>
      </w:r>
    </w:p>
    <w:p w14:paraId="43226C1D"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12(1) Structurile publice fără personalitate juridică sunt organizate ca unități de asistență socială în cadrul aparatului de specialitate al primarului, ca și compartiment de asistență socială și autoritate tutelara. </w:t>
      </w:r>
    </w:p>
    <w:p w14:paraId="1A9A6802" w14:textId="77777777" w:rsidR="00071309" w:rsidRDefault="00000000">
      <w:pPr>
        <w:pStyle w:val="Titlu4"/>
        <w:widowControl w:val="0"/>
        <w:ind w:right="5"/>
        <w:jc w:val="center"/>
        <w:rPr>
          <w:rFonts w:ascii="Times New Roman" w:eastAsia="Times New Roman" w:hAnsi="Times New Roman" w:cs="Times New Roman"/>
        </w:rPr>
      </w:pPr>
      <w:bookmarkStart w:id="12" w:name="_lakgfah8a45t" w:colFirst="0" w:colLast="0"/>
      <w:bookmarkEnd w:id="12"/>
      <w:r>
        <w:rPr>
          <w:rFonts w:ascii="Times New Roman" w:eastAsia="Times New Roman" w:hAnsi="Times New Roman" w:cs="Times New Roman"/>
        </w:rPr>
        <w:t>Capitolul V</w:t>
      </w:r>
    </w:p>
    <w:p w14:paraId="3094D58A" w14:textId="77777777" w:rsidR="00071309" w:rsidRDefault="00000000">
      <w:pPr>
        <w:pStyle w:val="Titlu4"/>
        <w:widowControl w:val="0"/>
        <w:spacing w:before="0"/>
        <w:ind w:right="5"/>
        <w:jc w:val="center"/>
        <w:rPr>
          <w:rFonts w:ascii="Times New Roman" w:eastAsia="Times New Roman" w:hAnsi="Times New Roman" w:cs="Times New Roman"/>
        </w:rPr>
      </w:pPr>
      <w:bookmarkStart w:id="13" w:name="_dixrvk691r1c" w:colFirst="0" w:colLast="0"/>
      <w:bookmarkEnd w:id="13"/>
      <w:proofErr w:type="spellStart"/>
      <w:r>
        <w:rPr>
          <w:rFonts w:ascii="Times New Roman" w:eastAsia="Times New Roman" w:hAnsi="Times New Roman" w:cs="Times New Roman"/>
        </w:rPr>
        <w:t>Funcţiuni</w:t>
      </w:r>
      <w:proofErr w:type="spellEnd"/>
      <w:r>
        <w:rPr>
          <w:rFonts w:ascii="Times New Roman" w:eastAsia="Times New Roman" w:hAnsi="Times New Roman" w:cs="Times New Roman"/>
        </w:rPr>
        <w:t xml:space="preserve"> economice ale </w:t>
      </w:r>
      <w:proofErr w:type="spellStart"/>
      <w:r>
        <w:rPr>
          <w:rFonts w:ascii="Times New Roman" w:eastAsia="Times New Roman" w:hAnsi="Times New Roman" w:cs="Times New Roman"/>
        </w:rPr>
        <w:t>unităţii</w:t>
      </w:r>
      <w:proofErr w:type="spellEnd"/>
      <w:r>
        <w:rPr>
          <w:rFonts w:ascii="Times New Roman" w:eastAsia="Times New Roman" w:hAnsi="Times New Roman" w:cs="Times New Roman"/>
        </w:rPr>
        <w:t xml:space="preserve"> administrativ-teritoriale </w:t>
      </w:r>
    </w:p>
    <w:p w14:paraId="58D0ED8B"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13</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Principalele funcțiuni economice, </w:t>
      </w:r>
      <w:proofErr w:type="spellStart"/>
      <w:r>
        <w:rPr>
          <w:rFonts w:ascii="Times New Roman" w:eastAsia="Times New Roman" w:hAnsi="Times New Roman" w:cs="Times New Roman"/>
          <w:sz w:val="24"/>
          <w:szCs w:val="24"/>
        </w:rPr>
        <w:t>capacităţi</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producţie</w:t>
      </w:r>
      <w:proofErr w:type="spellEnd"/>
      <w:r>
        <w:rPr>
          <w:rFonts w:ascii="Times New Roman" w:eastAsia="Times New Roman" w:hAnsi="Times New Roman" w:cs="Times New Roman"/>
          <w:sz w:val="24"/>
          <w:szCs w:val="24"/>
        </w:rPr>
        <w:t xml:space="preserve"> diversificate din sectorul secundar şi </w:t>
      </w:r>
      <w:proofErr w:type="spellStart"/>
      <w:r>
        <w:rPr>
          <w:rFonts w:ascii="Times New Roman" w:eastAsia="Times New Roman" w:hAnsi="Times New Roman" w:cs="Times New Roman"/>
          <w:sz w:val="24"/>
          <w:szCs w:val="24"/>
        </w:rPr>
        <w:t>terţiar</w:t>
      </w:r>
      <w:proofErr w:type="spellEnd"/>
      <w:r>
        <w:rPr>
          <w:rFonts w:ascii="Times New Roman" w:eastAsia="Times New Roman" w:hAnsi="Times New Roman" w:cs="Times New Roman"/>
          <w:sz w:val="24"/>
          <w:szCs w:val="24"/>
        </w:rPr>
        <w:t xml:space="preserve">, precum şi din agricultură sunt prevăzute în </w:t>
      </w:r>
      <w:hyperlink r:id="rId26">
        <w:r>
          <w:rPr>
            <w:rFonts w:ascii="Times New Roman" w:eastAsia="Times New Roman" w:hAnsi="Times New Roman" w:cs="Times New Roman"/>
            <w:color w:val="1155CC"/>
            <w:sz w:val="24"/>
            <w:szCs w:val="24"/>
            <w:u w:val="single"/>
          </w:rPr>
          <w:t>anexa nr. 10</w:t>
        </w:r>
      </w:hyperlink>
      <w:r>
        <w:rPr>
          <w:rFonts w:ascii="Times New Roman" w:eastAsia="Times New Roman" w:hAnsi="Times New Roman" w:cs="Times New Roman"/>
          <w:sz w:val="24"/>
          <w:szCs w:val="24"/>
        </w:rPr>
        <w:t xml:space="preserve"> la prezentul statut. </w:t>
      </w:r>
    </w:p>
    <w:p w14:paraId="6235C23D" w14:textId="77777777" w:rsidR="00071309" w:rsidRDefault="00000000">
      <w:pPr>
        <w:pStyle w:val="Titlu4"/>
        <w:widowControl w:val="0"/>
        <w:spacing w:before="345"/>
        <w:ind w:right="5"/>
        <w:jc w:val="center"/>
        <w:rPr>
          <w:rFonts w:ascii="Times New Roman" w:eastAsia="Times New Roman" w:hAnsi="Times New Roman" w:cs="Times New Roman"/>
        </w:rPr>
      </w:pPr>
      <w:bookmarkStart w:id="14" w:name="_d3y8pdx1pamt" w:colFirst="0" w:colLast="0"/>
      <w:bookmarkEnd w:id="14"/>
      <w:r>
        <w:rPr>
          <w:rFonts w:ascii="Times New Roman" w:eastAsia="Times New Roman" w:hAnsi="Times New Roman" w:cs="Times New Roman"/>
        </w:rPr>
        <w:t>Capitolul VI</w:t>
      </w:r>
    </w:p>
    <w:p w14:paraId="436988B5" w14:textId="77777777" w:rsidR="00071309" w:rsidRDefault="00000000">
      <w:pPr>
        <w:pStyle w:val="Titlu4"/>
        <w:widowControl w:val="0"/>
        <w:spacing w:before="0"/>
        <w:ind w:right="5"/>
        <w:jc w:val="center"/>
        <w:rPr>
          <w:rFonts w:ascii="Times New Roman" w:eastAsia="Times New Roman" w:hAnsi="Times New Roman" w:cs="Times New Roman"/>
        </w:rPr>
      </w:pPr>
      <w:bookmarkStart w:id="15" w:name="_h0wgtminxs10" w:colFirst="0" w:colLast="0"/>
      <w:bookmarkEnd w:id="15"/>
      <w:r>
        <w:rPr>
          <w:rFonts w:ascii="Times New Roman" w:eastAsia="Times New Roman" w:hAnsi="Times New Roman" w:cs="Times New Roman"/>
        </w:rPr>
        <w:t xml:space="preserve">Bunurile din patrimoniul </w:t>
      </w:r>
      <w:proofErr w:type="spellStart"/>
      <w:r>
        <w:rPr>
          <w:rFonts w:ascii="Times New Roman" w:eastAsia="Times New Roman" w:hAnsi="Times New Roman" w:cs="Times New Roman"/>
        </w:rPr>
        <w:t>unităţii</w:t>
      </w:r>
      <w:proofErr w:type="spellEnd"/>
      <w:r>
        <w:rPr>
          <w:rFonts w:ascii="Times New Roman" w:eastAsia="Times New Roman" w:hAnsi="Times New Roman" w:cs="Times New Roman"/>
        </w:rPr>
        <w:t xml:space="preserve"> administrativ-teritoriale </w:t>
      </w:r>
    </w:p>
    <w:p w14:paraId="42AE6CD5"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14(1) Patrimoniul Comunei Gurahonț, judeţul Arad este compus din bunurile mobile și imobile care </w:t>
      </w:r>
      <w:proofErr w:type="spellStart"/>
      <w:r>
        <w:rPr>
          <w:rFonts w:ascii="Times New Roman" w:eastAsia="Times New Roman" w:hAnsi="Times New Roman" w:cs="Times New Roman"/>
          <w:sz w:val="24"/>
          <w:szCs w:val="24"/>
        </w:rPr>
        <w:t>aparţin</w:t>
      </w:r>
      <w:proofErr w:type="spellEnd"/>
      <w:r>
        <w:rPr>
          <w:rFonts w:ascii="Times New Roman" w:eastAsia="Times New Roman" w:hAnsi="Times New Roman" w:cs="Times New Roman"/>
          <w:sz w:val="24"/>
          <w:szCs w:val="24"/>
        </w:rPr>
        <w:t xml:space="preserve"> domeniului public şi domeniului privat al Comunei Gurahonț, precum şi din totalitatea drepturilor şi </w:t>
      </w:r>
      <w:proofErr w:type="spellStart"/>
      <w:r>
        <w:rPr>
          <w:rFonts w:ascii="Times New Roman" w:eastAsia="Times New Roman" w:hAnsi="Times New Roman" w:cs="Times New Roman"/>
          <w:sz w:val="24"/>
          <w:szCs w:val="24"/>
        </w:rPr>
        <w:t>obligaţiilor</w:t>
      </w:r>
      <w:proofErr w:type="spellEnd"/>
      <w:r>
        <w:rPr>
          <w:rFonts w:ascii="Times New Roman" w:eastAsia="Times New Roman" w:hAnsi="Times New Roman" w:cs="Times New Roman"/>
          <w:sz w:val="24"/>
          <w:szCs w:val="24"/>
        </w:rPr>
        <w:t xml:space="preserve"> cu caracter patrimonial. </w:t>
      </w:r>
    </w:p>
    <w:p w14:paraId="3892027E"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Inventarul bunurilor aflate în patrimoniul Comunei Gurahonț, întocmit prin Hotărârea Consiliului Local nr. 45/22.08.1999 cu modificările aduse prin Hotărârea </w:t>
      </w:r>
      <w:r>
        <w:rPr>
          <w:rFonts w:ascii="Times New Roman" w:eastAsia="Times New Roman" w:hAnsi="Times New Roman" w:cs="Times New Roman"/>
          <w:sz w:val="24"/>
          <w:szCs w:val="24"/>
          <w:highlight w:val="white"/>
        </w:rPr>
        <w:t xml:space="preserve">nr.72/20.09.2001 și atestat prin anexa nr.33 a HG nr.976/2002, </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rPr>
        <w:t xml:space="preserve">în conformitate cu prevederile art. 289 din Ordonanța de </w:t>
      </w:r>
      <w:proofErr w:type="spellStart"/>
      <w:r>
        <w:rPr>
          <w:rFonts w:ascii="Times New Roman" w:eastAsia="Times New Roman" w:hAnsi="Times New Roman" w:cs="Times New Roman"/>
          <w:sz w:val="24"/>
          <w:szCs w:val="24"/>
        </w:rPr>
        <w:t>urgenţă</w:t>
      </w:r>
      <w:proofErr w:type="spellEnd"/>
      <w:r>
        <w:rPr>
          <w:rFonts w:ascii="Times New Roman" w:eastAsia="Times New Roman" w:hAnsi="Times New Roman" w:cs="Times New Roman"/>
          <w:sz w:val="24"/>
          <w:szCs w:val="24"/>
        </w:rPr>
        <w:t xml:space="preserve"> a Guvernului nr. 57</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2019 privind Codul administrativ, cu modificările şi completările ulterioare,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în </w:t>
      </w:r>
      <w:hyperlink r:id="rId27">
        <w:r>
          <w:rPr>
            <w:rFonts w:ascii="Times New Roman" w:eastAsia="Times New Roman" w:hAnsi="Times New Roman" w:cs="Times New Roman"/>
            <w:color w:val="1155CC"/>
            <w:sz w:val="24"/>
            <w:szCs w:val="24"/>
            <w:u w:val="single"/>
          </w:rPr>
          <w:t>anexa nr. 11</w:t>
        </w:r>
      </w:hyperlink>
      <w:r>
        <w:rPr>
          <w:rFonts w:ascii="Times New Roman" w:eastAsia="Times New Roman" w:hAnsi="Times New Roman" w:cs="Times New Roman"/>
          <w:sz w:val="24"/>
          <w:szCs w:val="24"/>
        </w:rPr>
        <w:t xml:space="preserve"> la prezentul statut. </w:t>
      </w:r>
    </w:p>
    <w:p w14:paraId="547670D1"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Inventarul bunurilor aflate în patrimoniul Comunei Gurahonț, județul Arad se actualizează ori de câte ori intervin evenimente de natură juridică şi se publică pe pagina de internet a Comunei Gurahonț în secțiunea dedicată acestui statut. </w:t>
      </w:r>
    </w:p>
    <w:p w14:paraId="5ED2E1FB" w14:textId="77777777" w:rsidR="00071309" w:rsidRDefault="00000000">
      <w:pPr>
        <w:pStyle w:val="Titlu4"/>
        <w:widowControl w:val="0"/>
        <w:spacing w:before="326"/>
        <w:ind w:right="5"/>
        <w:jc w:val="center"/>
        <w:rPr>
          <w:rFonts w:ascii="Times New Roman" w:eastAsia="Times New Roman" w:hAnsi="Times New Roman" w:cs="Times New Roman"/>
        </w:rPr>
      </w:pPr>
      <w:bookmarkStart w:id="16" w:name="_y1qaxoycqcab" w:colFirst="0" w:colLast="0"/>
      <w:bookmarkEnd w:id="16"/>
      <w:r>
        <w:rPr>
          <w:rFonts w:ascii="Times New Roman" w:eastAsia="Times New Roman" w:hAnsi="Times New Roman" w:cs="Times New Roman"/>
        </w:rPr>
        <w:t>Capitolul VII</w:t>
      </w:r>
    </w:p>
    <w:p w14:paraId="5B345524" w14:textId="77777777" w:rsidR="00071309" w:rsidRDefault="00000000">
      <w:pPr>
        <w:pStyle w:val="Titlu4"/>
        <w:widowControl w:val="0"/>
        <w:spacing w:before="0"/>
        <w:ind w:right="5"/>
        <w:jc w:val="center"/>
        <w:rPr>
          <w:rFonts w:ascii="Times New Roman" w:eastAsia="Times New Roman" w:hAnsi="Times New Roman" w:cs="Times New Roman"/>
        </w:rPr>
      </w:pPr>
      <w:bookmarkStart w:id="17" w:name="_w5mp5ixphmxx" w:colFirst="0" w:colLast="0"/>
      <w:bookmarkEnd w:id="17"/>
      <w:r>
        <w:rPr>
          <w:rFonts w:ascii="Times New Roman" w:eastAsia="Times New Roman" w:hAnsi="Times New Roman" w:cs="Times New Roman"/>
        </w:rPr>
        <w:t xml:space="preserve">Serviciile publice existente </w:t>
      </w:r>
    </w:p>
    <w:p w14:paraId="01B322B2"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15 Serviciile comunitare de </w:t>
      </w:r>
      <w:proofErr w:type="spellStart"/>
      <w:r>
        <w:rPr>
          <w:rFonts w:ascii="Times New Roman" w:eastAsia="Times New Roman" w:hAnsi="Times New Roman" w:cs="Times New Roman"/>
          <w:sz w:val="24"/>
          <w:szCs w:val="24"/>
        </w:rPr>
        <w:t>utilităţi</w:t>
      </w:r>
      <w:proofErr w:type="spellEnd"/>
      <w:r>
        <w:rPr>
          <w:rFonts w:ascii="Times New Roman" w:eastAsia="Times New Roman" w:hAnsi="Times New Roman" w:cs="Times New Roman"/>
          <w:sz w:val="24"/>
          <w:szCs w:val="24"/>
        </w:rPr>
        <w:t xml:space="preserve"> publice furnizate la nivelul Comunei Gurahonț, Județul Arad sunt: a) serviciul public de alimentare apă; b) serviciul public de salubrizare, furnizat de: Asociația de Dezvoltare Intercomunitară "Parteneriatul pentru managementul deșeurilor Arad”; c) serviciul de transport public furnizat de Asociația De Dezvoltare Intercomunitară De Transport Public Arad.</w:t>
      </w:r>
    </w:p>
    <w:p w14:paraId="5046A742"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16</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Transportul şi </w:t>
      </w:r>
      <w:proofErr w:type="spellStart"/>
      <w:r>
        <w:rPr>
          <w:rFonts w:ascii="Times New Roman" w:eastAsia="Times New Roman" w:hAnsi="Times New Roman" w:cs="Times New Roman"/>
          <w:sz w:val="24"/>
          <w:szCs w:val="24"/>
        </w:rPr>
        <w:t>distribuţia</w:t>
      </w:r>
      <w:proofErr w:type="spellEnd"/>
      <w:r>
        <w:rPr>
          <w:rFonts w:ascii="Times New Roman" w:eastAsia="Times New Roman" w:hAnsi="Times New Roman" w:cs="Times New Roman"/>
          <w:sz w:val="24"/>
          <w:szCs w:val="24"/>
        </w:rPr>
        <w:t xml:space="preserve"> energiei electrice de pe raza teritorială a Comunei Gurahonț, Județul Arad sunt furnizate de S.C. ENEL ENERGIE S.A. </w:t>
      </w:r>
    </w:p>
    <w:p w14:paraId="418B6958" w14:textId="77777777" w:rsidR="00071309" w:rsidRDefault="00000000">
      <w:pPr>
        <w:pStyle w:val="Titlu4"/>
        <w:widowControl w:val="0"/>
        <w:spacing w:before="340"/>
        <w:ind w:right="5"/>
        <w:jc w:val="center"/>
        <w:rPr>
          <w:rFonts w:ascii="Times New Roman" w:eastAsia="Times New Roman" w:hAnsi="Times New Roman" w:cs="Times New Roman"/>
        </w:rPr>
      </w:pPr>
      <w:bookmarkStart w:id="18" w:name="_152dgc3cbg4r" w:colFirst="0" w:colLast="0"/>
      <w:bookmarkEnd w:id="18"/>
      <w:r>
        <w:rPr>
          <w:rFonts w:ascii="Times New Roman" w:eastAsia="Times New Roman" w:hAnsi="Times New Roman" w:cs="Times New Roman"/>
        </w:rPr>
        <w:t>Capitolul VIII</w:t>
      </w:r>
    </w:p>
    <w:p w14:paraId="1C5521B3" w14:textId="77777777" w:rsidR="00071309" w:rsidRDefault="00000000">
      <w:pPr>
        <w:pStyle w:val="Titlu4"/>
        <w:widowControl w:val="0"/>
        <w:spacing w:before="0"/>
        <w:ind w:right="5"/>
        <w:jc w:val="center"/>
        <w:rPr>
          <w:rFonts w:ascii="Times New Roman" w:eastAsia="Times New Roman" w:hAnsi="Times New Roman" w:cs="Times New Roman"/>
        </w:rPr>
      </w:pPr>
      <w:bookmarkStart w:id="19" w:name="_c2lmjvd046me" w:colFirst="0" w:colLast="0"/>
      <w:bookmarkEnd w:id="19"/>
      <w:r>
        <w:rPr>
          <w:rFonts w:ascii="Times New Roman" w:eastAsia="Times New Roman" w:hAnsi="Times New Roman" w:cs="Times New Roman"/>
        </w:rPr>
        <w:t xml:space="preserve">Atribuirea şi schimbarea denumirilor de străzi şi de obiective de interes public local </w:t>
      </w:r>
    </w:p>
    <w:p w14:paraId="08FA8382"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17(1) Comuna Gurahonț, atribuie sau schimbă denumirile de: străzi şi de obiective de interes public local, precum şi pentru obiective şi </w:t>
      </w:r>
      <w:proofErr w:type="spellStart"/>
      <w:r>
        <w:rPr>
          <w:rFonts w:ascii="Times New Roman" w:eastAsia="Times New Roman" w:hAnsi="Times New Roman" w:cs="Times New Roman"/>
          <w:sz w:val="24"/>
          <w:szCs w:val="24"/>
        </w:rPr>
        <w:t>instituţii</w:t>
      </w:r>
      <w:proofErr w:type="spellEnd"/>
      <w:r>
        <w:rPr>
          <w:rFonts w:ascii="Times New Roman" w:eastAsia="Times New Roman" w:hAnsi="Times New Roman" w:cs="Times New Roman"/>
          <w:sz w:val="24"/>
          <w:szCs w:val="24"/>
        </w:rPr>
        <w:t xml:space="preserve"> de interes local aflate în subordinea sa, cu respectarea prevederilor </w:t>
      </w:r>
      <w:proofErr w:type="spellStart"/>
      <w:r>
        <w:rPr>
          <w:rFonts w:ascii="Times New Roman" w:eastAsia="Times New Roman" w:hAnsi="Times New Roman" w:cs="Times New Roman"/>
          <w:sz w:val="24"/>
          <w:szCs w:val="24"/>
        </w:rPr>
        <w:t>Ordonantei</w:t>
      </w:r>
      <w:proofErr w:type="spellEnd"/>
      <w:r>
        <w:rPr>
          <w:rFonts w:ascii="Times New Roman" w:eastAsia="Times New Roman" w:hAnsi="Times New Roman" w:cs="Times New Roman"/>
          <w:sz w:val="24"/>
          <w:szCs w:val="24"/>
        </w:rPr>
        <w:t xml:space="preserve"> Guvernului nr. 63/2002 privind atribuirea sau schimbarea de denumiri, aprobată cu modificări prin Legea nr. 48</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 xml:space="preserve">003, cu modificările şi completările ulterioare. </w:t>
      </w:r>
    </w:p>
    <w:p w14:paraId="0D93BD8A"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în situaţia în care, prin proiectele de hotărâri ale consiliului local, se propune atribuirea ca denumire a unor nume de personalități ori evenimente istorice, politice, culturale sau de orice altă natură ori schimbarea unor astfel de denumiri, aceste hotărâri vor putea fi adoptate numai după ce au fost analizate şi avizate de comisia de atribuire de denumiri </w:t>
      </w:r>
      <w:proofErr w:type="spellStart"/>
      <w:r>
        <w:rPr>
          <w:rFonts w:ascii="Times New Roman" w:eastAsia="Times New Roman" w:hAnsi="Times New Roman" w:cs="Times New Roman"/>
          <w:sz w:val="24"/>
          <w:szCs w:val="24"/>
        </w:rPr>
        <w:t>judeţeană</w:t>
      </w:r>
      <w:proofErr w:type="spellEnd"/>
      <w:r>
        <w:rPr>
          <w:rFonts w:ascii="Times New Roman" w:eastAsia="Times New Roman" w:hAnsi="Times New Roman" w:cs="Times New Roman"/>
          <w:sz w:val="24"/>
          <w:szCs w:val="24"/>
        </w:rPr>
        <w:t>, în conformitate cu prevederile Ordonanței Guvernului nr. 63/2002 privind atribuirea sau schimbarea de denumiri, aprobată cu modificări prin Legea nr. 48</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2003, cu modificările şi completările ulterioare. </w:t>
      </w:r>
    </w:p>
    <w:p w14:paraId="77DB0A28"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Schimbarea denumirilor </w:t>
      </w:r>
      <w:proofErr w:type="spellStart"/>
      <w:r>
        <w:rPr>
          <w:rFonts w:ascii="Times New Roman" w:eastAsia="Times New Roman" w:hAnsi="Times New Roman" w:cs="Times New Roman"/>
          <w:sz w:val="24"/>
          <w:szCs w:val="24"/>
        </w:rPr>
        <w:t>instituţiilor</w:t>
      </w:r>
      <w:proofErr w:type="spellEnd"/>
      <w:r>
        <w:rPr>
          <w:rFonts w:ascii="Times New Roman" w:eastAsia="Times New Roman" w:hAnsi="Times New Roman" w:cs="Times New Roman"/>
          <w:sz w:val="24"/>
          <w:szCs w:val="24"/>
        </w:rPr>
        <w:t xml:space="preserve"> publice şi a obiectivelor de interes </w:t>
      </w:r>
      <w:proofErr w:type="spellStart"/>
      <w:r>
        <w:rPr>
          <w:rFonts w:ascii="Times New Roman" w:eastAsia="Times New Roman" w:hAnsi="Times New Roman" w:cs="Times New Roman"/>
          <w:sz w:val="24"/>
          <w:szCs w:val="24"/>
        </w:rPr>
        <w:t>judeţean</w:t>
      </w:r>
      <w:proofErr w:type="spellEnd"/>
      <w:r>
        <w:rPr>
          <w:rFonts w:ascii="Times New Roman" w:eastAsia="Times New Roman" w:hAnsi="Times New Roman" w:cs="Times New Roman"/>
          <w:sz w:val="24"/>
          <w:szCs w:val="24"/>
        </w:rPr>
        <w:t xml:space="preserve">, se face prin avizul consiliului local pe al cărui teritoriu administrativ sunt amplasate </w:t>
      </w:r>
      <w:proofErr w:type="spellStart"/>
      <w:r>
        <w:rPr>
          <w:rFonts w:ascii="Times New Roman" w:eastAsia="Times New Roman" w:hAnsi="Times New Roman" w:cs="Times New Roman"/>
          <w:sz w:val="24"/>
          <w:szCs w:val="24"/>
        </w:rPr>
        <w:t>instituţiile</w:t>
      </w:r>
      <w:proofErr w:type="spellEnd"/>
      <w:r>
        <w:rPr>
          <w:rFonts w:ascii="Times New Roman" w:eastAsia="Times New Roman" w:hAnsi="Times New Roman" w:cs="Times New Roman"/>
          <w:sz w:val="24"/>
          <w:szCs w:val="24"/>
        </w:rPr>
        <w:t xml:space="preserve"> şi obiectivele în cauză, în conformitate cu prevederile Ordonanței Guvernului nr. 63/2002 privind atribuirea sau schimbarea de denumiri, aprobată cu modificări prin Legea nr. 48</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2003, cu modificările şi completările ulterioare. </w:t>
      </w:r>
    </w:p>
    <w:p w14:paraId="2921951F" w14:textId="77777777" w:rsidR="00071309" w:rsidRDefault="00000000">
      <w:pPr>
        <w:pStyle w:val="Titlu4"/>
        <w:widowControl w:val="0"/>
        <w:ind w:right="5"/>
        <w:jc w:val="center"/>
        <w:rPr>
          <w:rFonts w:ascii="Times New Roman" w:eastAsia="Times New Roman" w:hAnsi="Times New Roman" w:cs="Times New Roman"/>
        </w:rPr>
      </w:pPr>
      <w:bookmarkStart w:id="20" w:name="_mk2jhj4iyj0a" w:colFirst="0" w:colLast="0"/>
      <w:bookmarkEnd w:id="20"/>
      <w:r>
        <w:rPr>
          <w:rFonts w:ascii="Times New Roman" w:eastAsia="Times New Roman" w:hAnsi="Times New Roman" w:cs="Times New Roman"/>
        </w:rPr>
        <w:t>Capitolul IX</w:t>
      </w:r>
    </w:p>
    <w:p w14:paraId="08629205" w14:textId="77777777" w:rsidR="00071309" w:rsidRDefault="00000000">
      <w:pPr>
        <w:pStyle w:val="Titlu4"/>
        <w:widowControl w:val="0"/>
        <w:spacing w:before="0"/>
        <w:ind w:right="5"/>
        <w:jc w:val="center"/>
        <w:rPr>
          <w:rFonts w:ascii="Times New Roman" w:eastAsia="Times New Roman" w:hAnsi="Times New Roman" w:cs="Times New Roman"/>
        </w:rPr>
      </w:pPr>
      <w:bookmarkStart w:id="21" w:name="_elyj3wrf3k86" w:colFirst="0" w:colLast="0"/>
      <w:bookmarkEnd w:id="21"/>
      <w:r>
        <w:rPr>
          <w:rFonts w:ascii="Times New Roman" w:eastAsia="Times New Roman" w:hAnsi="Times New Roman" w:cs="Times New Roman"/>
        </w:rPr>
        <w:t xml:space="preserve">Societatea civilă, respectiv partidele politice, sindicatele, cultele şi </w:t>
      </w:r>
      <w:proofErr w:type="spellStart"/>
      <w:r>
        <w:rPr>
          <w:rFonts w:ascii="Times New Roman" w:eastAsia="Times New Roman" w:hAnsi="Times New Roman" w:cs="Times New Roman"/>
        </w:rPr>
        <w:t>organizaţiile</w:t>
      </w:r>
      <w:proofErr w:type="spellEnd"/>
      <w:r>
        <w:rPr>
          <w:rFonts w:ascii="Times New Roman" w:eastAsia="Times New Roman" w:hAnsi="Times New Roman" w:cs="Times New Roman"/>
        </w:rPr>
        <w:t xml:space="preserve"> </w:t>
      </w:r>
    </w:p>
    <w:p w14:paraId="48886F6E" w14:textId="77777777" w:rsidR="00071309" w:rsidRDefault="00000000">
      <w:pPr>
        <w:pStyle w:val="Titlu4"/>
        <w:widowControl w:val="0"/>
        <w:spacing w:before="24"/>
        <w:ind w:right="5"/>
        <w:jc w:val="center"/>
        <w:rPr>
          <w:rFonts w:ascii="Times New Roman" w:eastAsia="Times New Roman" w:hAnsi="Times New Roman" w:cs="Times New Roman"/>
        </w:rPr>
      </w:pPr>
      <w:bookmarkStart w:id="22" w:name="_yygakn5bf320" w:colFirst="0" w:colLast="0"/>
      <w:bookmarkEnd w:id="22"/>
      <w:r>
        <w:rPr>
          <w:rFonts w:ascii="Times New Roman" w:eastAsia="Times New Roman" w:hAnsi="Times New Roman" w:cs="Times New Roman"/>
        </w:rPr>
        <w:t xml:space="preserve">neguvernamentale care </w:t>
      </w:r>
      <w:proofErr w:type="spellStart"/>
      <w:r>
        <w:rPr>
          <w:rFonts w:ascii="Times New Roman" w:eastAsia="Times New Roman" w:hAnsi="Times New Roman" w:cs="Times New Roman"/>
        </w:rPr>
        <w:t>îşi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desfăşoară</w:t>
      </w:r>
      <w:proofErr w:type="spellEnd"/>
      <w:r>
        <w:rPr>
          <w:rFonts w:ascii="Times New Roman" w:eastAsia="Times New Roman" w:hAnsi="Times New Roman" w:cs="Times New Roman"/>
        </w:rPr>
        <w:t xml:space="preserve"> activitatea în Comuna Gurahonț</w:t>
      </w:r>
    </w:p>
    <w:p w14:paraId="3527AFD8"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18(1) Comuna Gurahonț, Județul Arad realizează un cadru de cooperare sau asociere cu </w:t>
      </w:r>
      <w:proofErr w:type="spellStart"/>
      <w:r>
        <w:rPr>
          <w:rFonts w:ascii="Times New Roman" w:eastAsia="Times New Roman" w:hAnsi="Times New Roman" w:cs="Times New Roman"/>
          <w:sz w:val="24"/>
          <w:szCs w:val="24"/>
        </w:rPr>
        <w:t>organizaţii</w:t>
      </w:r>
      <w:proofErr w:type="spellEnd"/>
      <w:r>
        <w:rPr>
          <w:rFonts w:ascii="Times New Roman" w:eastAsia="Times New Roman" w:hAnsi="Times New Roman" w:cs="Times New Roman"/>
          <w:sz w:val="24"/>
          <w:szCs w:val="24"/>
        </w:rPr>
        <w:t xml:space="preserve"> neguvernamentale, asociații și cluburi sportive, </w:t>
      </w:r>
      <w:proofErr w:type="spellStart"/>
      <w:r>
        <w:rPr>
          <w:rFonts w:ascii="Times New Roman" w:eastAsia="Times New Roman" w:hAnsi="Times New Roman" w:cs="Times New Roman"/>
          <w:sz w:val="24"/>
          <w:szCs w:val="24"/>
        </w:rPr>
        <w:t>instituţii</w:t>
      </w:r>
      <w:proofErr w:type="spellEnd"/>
      <w:r>
        <w:rPr>
          <w:rFonts w:ascii="Times New Roman" w:eastAsia="Times New Roman" w:hAnsi="Times New Roman" w:cs="Times New Roman"/>
          <w:sz w:val="24"/>
          <w:szCs w:val="24"/>
        </w:rPr>
        <w:t xml:space="preserve"> culturale și artistice, </w:t>
      </w:r>
      <w:proofErr w:type="spellStart"/>
      <w:r>
        <w:rPr>
          <w:rFonts w:ascii="Times New Roman" w:eastAsia="Times New Roman" w:hAnsi="Times New Roman" w:cs="Times New Roman"/>
          <w:sz w:val="24"/>
          <w:szCs w:val="24"/>
        </w:rPr>
        <w:t>organizaţii</w:t>
      </w:r>
      <w:proofErr w:type="spellEnd"/>
      <w:r>
        <w:rPr>
          <w:rFonts w:ascii="Times New Roman" w:eastAsia="Times New Roman" w:hAnsi="Times New Roman" w:cs="Times New Roman"/>
          <w:sz w:val="24"/>
          <w:szCs w:val="24"/>
        </w:rPr>
        <w:t xml:space="preserve"> de tineret, în vederea </w:t>
      </w:r>
      <w:proofErr w:type="spellStart"/>
      <w:r>
        <w:rPr>
          <w:rFonts w:ascii="Times New Roman" w:eastAsia="Times New Roman" w:hAnsi="Times New Roman" w:cs="Times New Roman"/>
          <w:sz w:val="24"/>
          <w:szCs w:val="24"/>
        </w:rPr>
        <w:t>finanţării</w:t>
      </w:r>
      <w:proofErr w:type="spellEnd"/>
      <w:r>
        <w:rPr>
          <w:rFonts w:ascii="Times New Roman" w:eastAsia="Times New Roman" w:hAnsi="Times New Roman" w:cs="Times New Roman"/>
          <w:sz w:val="24"/>
          <w:szCs w:val="24"/>
        </w:rPr>
        <w:t xml:space="preserve"> şi realizării unor </w:t>
      </w:r>
      <w:proofErr w:type="spellStart"/>
      <w:r>
        <w:rPr>
          <w:rFonts w:ascii="Times New Roman" w:eastAsia="Times New Roman" w:hAnsi="Times New Roman" w:cs="Times New Roman"/>
          <w:sz w:val="24"/>
          <w:szCs w:val="24"/>
        </w:rPr>
        <w:t>acţiuni</w:t>
      </w:r>
      <w:proofErr w:type="spellEnd"/>
      <w:r>
        <w:rPr>
          <w:rFonts w:ascii="Times New Roman" w:eastAsia="Times New Roman" w:hAnsi="Times New Roman" w:cs="Times New Roman"/>
          <w:sz w:val="24"/>
          <w:szCs w:val="24"/>
        </w:rPr>
        <w:t xml:space="preserve"> sau proiecte care vizează dezvoltarea comunității. </w:t>
      </w:r>
    </w:p>
    <w:p w14:paraId="4E91C5FD"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Comuna Gurahonț, Județul Arad acordă o atenție deosebită proiectelor culturale și educative cu caracter local, regional, național, european și </w:t>
      </w:r>
      <w:proofErr w:type="spellStart"/>
      <w:r>
        <w:rPr>
          <w:rFonts w:ascii="Times New Roman" w:eastAsia="Times New Roman" w:hAnsi="Times New Roman" w:cs="Times New Roman"/>
          <w:sz w:val="24"/>
          <w:szCs w:val="24"/>
        </w:rPr>
        <w:t>internaţional</w:t>
      </w:r>
      <w:proofErr w:type="spellEnd"/>
      <w:r>
        <w:rPr>
          <w:rFonts w:ascii="Times New Roman" w:eastAsia="Times New Roman" w:hAnsi="Times New Roman" w:cs="Times New Roman"/>
          <w:sz w:val="24"/>
          <w:szCs w:val="24"/>
        </w:rPr>
        <w:t xml:space="preserve">, care se încadrează în strategia de dezvoltare a </w:t>
      </w:r>
      <w:proofErr w:type="spellStart"/>
      <w:r>
        <w:rPr>
          <w:rFonts w:ascii="Times New Roman" w:eastAsia="Times New Roman" w:hAnsi="Times New Roman" w:cs="Times New Roman"/>
          <w:sz w:val="24"/>
          <w:szCs w:val="24"/>
        </w:rPr>
        <w:t>unităţii</w:t>
      </w:r>
      <w:proofErr w:type="spellEnd"/>
      <w:r>
        <w:rPr>
          <w:rFonts w:ascii="Times New Roman" w:eastAsia="Times New Roman" w:hAnsi="Times New Roman" w:cs="Times New Roman"/>
          <w:sz w:val="24"/>
          <w:szCs w:val="24"/>
        </w:rPr>
        <w:t xml:space="preserve"> administrativ-teritoriale. </w:t>
      </w:r>
    </w:p>
    <w:p w14:paraId="4965508E"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Comuna Gurahonț, Județul Arad poate acorda finanțări nerambursabile de la bugetul local, în baza Legii nr. 350/2005 privind regimul </w:t>
      </w:r>
      <w:proofErr w:type="spellStart"/>
      <w:r>
        <w:rPr>
          <w:rFonts w:ascii="Times New Roman" w:eastAsia="Times New Roman" w:hAnsi="Times New Roman" w:cs="Times New Roman"/>
          <w:sz w:val="24"/>
          <w:szCs w:val="24"/>
        </w:rPr>
        <w:t>finanţărilor</w:t>
      </w:r>
      <w:proofErr w:type="spellEnd"/>
      <w:r>
        <w:rPr>
          <w:rFonts w:ascii="Times New Roman" w:eastAsia="Times New Roman" w:hAnsi="Times New Roman" w:cs="Times New Roman"/>
          <w:sz w:val="24"/>
          <w:szCs w:val="24"/>
        </w:rPr>
        <w:t xml:space="preserve"> nerambursabile din fonduri publice alocate pentru activităţi nonprofit de interes general, cu modificările şi completările ulterioare. </w:t>
      </w:r>
    </w:p>
    <w:p w14:paraId="4ED022AA"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Lista cu denumirea principalelor </w:t>
      </w:r>
      <w:proofErr w:type="spellStart"/>
      <w:r>
        <w:rPr>
          <w:rFonts w:ascii="Times New Roman" w:eastAsia="Times New Roman" w:hAnsi="Times New Roman" w:cs="Times New Roman"/>
          <w:sz w:val="24"/>
          <w:szCs w:val="24"/>
        </w:rPr>
        <w:t>organizaţii</w:t>
      </w:r>
      <w:proofErr w:type="spellEnd"/>
      <w:r>
        <w:rPr>
          <w:rFonts w:ascii="Times New Roman" w:eastAsia="Times New Roman" w:hAnsi="Times New Roman" w:cs="Times New Roman"/>
          <w:sz w:val="24"/>
          <w:szCs w:val="24"/>
        </w:rPr>
        <w:t xml:space="preserve"> neguvernamentale care </w:t>
      </w:r>
      <w:proofErr w:type="spellStart"/>
      <w:r>
        <w:rPr>
          <w:rFonts w:ascii="Times New Roman" w:eastAsia="Times New Roman" w:hAnsi="Times New Roman" w:cs="Times New Roman"/>
          <w:sz w:val="24"/>
          <w:szCs w:val="24"/>
        </w:rPr>
        <w:t>îşi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desfăşoară</w:t>
      </w:r>
      <w:proofErr w:type="spellEnd"/>
      <w:r>
        <w:rPr>
          <w:rFonts w:ascii="Times New Roman" w:eastAsia="Times New Roman" w:hAnsi="Times New Roman" w:cs="Times New Roman"/>
          <w:sz w:val="24"/>
          <w:szCs w:val="24"/>
        </w:rPr>
        <w:t xml:space="preserve"> activitatea pe raza teritorială a Comunei Gurahonț, Județul Arad se regăsește în </w:t>
      </w:r>
      <w:hyperlink r:id="rId28">
        <w:r>
          <w:rPr>
            <w:rFonts w:ascii="Times New Roman" w:eastAsia="Times New Roman" w:hAnsi="Times New Roman" w:cs="Times New Roman"/>
            <w:color w:val="1155CC"/>
            <w:sz w:val="24"/>
            <w:szCs w:val="24"/>
            <w:u w:val="single"/>
          </w:rPr>
          <w:t>anexa nr. 12</w:t>
        </w:r>
      </w:hyperlink>
      <w:r>
        <w:rPr>
          <w:rFonts w:ascii="Times New Roman" w:eastAsia="Times New Roman" w:hAnsi="Times New Roman" w:cs="Times New Roman"/>
          <w:sz w:val="24"/>
          <w:szCs w:val="24"/>
        </w:rPr>
        <w:t xml:space="preserve"> la prezentul statut. </w:t>
      </w:r>
    </w:p>
    <w:p w14:paraId="21CEADC0"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19(1) Pe teritoriul Comunei Gurahonț își </w:t>
      </w:r>
      <w:proofErr w:type="spellStart"/>
      <w:r>
        <w:rPr>
          <w:rFonts w:ascii="Times New Roman" w:eastAsia="Times New Roman" w:hAnsi="Times New Roman" w:cs="Times New Roman"/>
          <w:sz w:val="24"/>
          <w:szCs w:val="24"/>
        </w:rPr>
        <w:t>desfăşoară</w:t>
      </w:r>
      <w:proofErr w:type="spellEnd"/>
      <w:r>
        <w:rPr>
          <w:rFonts w:ascii="Times New Roman" w:eastAsia="Times New Roman" w:hAnsi="Times New Roman" w:cs="Times New Roman"/>
          <w:sz w:val="24"/>
          <w:szCs w:val="24"/>
        </w:rPr>
        <w:t xml:space="preserve"> activitatea 6 partide politice sau </w:t>
      </w:r>
      <w:proofErr w:type="spellStart"/>
      <w:r>
        <w:rPr>
          <w:rFonts w:ascii="Times New Roman" w:eastAsia="Times New Roman" w:hAnsi="Times New Roman" w:cs="Times New Roman"/>
          <w:sz w:val="24"/>
          <w:szCs w:val="24"/>
        </w:rPr>
        <w:t>organizaţii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aparţinând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minorităţilor</w:t>
      </w:r>
      <w:proofErr w:type="spellEnd"/>
      <w:r>
        <w:rPr>
          <w:rFonts w:ascii="Times New Roman" w:eastAsia="Times New Roman" w:hAnsi="Times New Roman" w:cs="Times New Roman"/>
          <w:sz w:val="24"/>
          <w:szCs w:val="24"/>
        </w:rPr>
        <w:t xml:space="preserve"> naționale, </w:t>
      </w:r>
      <w:proofErr w:type="spellStart"/>
      <w:r>
        <w:rPr>
          <w:rFonts w:ascii="Times New Roman" w:eastAsia="Times New Roman" w:hAnsi="Times New Roman" w:cs="Times New Roman"/>
          <w:sz w:val="24"/>
          <w:szCs w:val="24"/>
        </w:rPr>
        <w:t>înfiinţate</w:t>
      </w:r>
      <w:proofErr w:type="spellEnd"/>
      <w:r>
        <w:rPr>
          <w:rFonts w:ascii="Times New Roman" w:eastAsia="Times New Roman" w:hAnsi="Times New Roman" w:cs="Times New Roman"/>
          <w:sz w:val="24"/>
          <w:szCs w:val="24"/>
        </w:rPr>
        <w:t xml:space="preserve"> în condițiile Legii partidelor politice nr. 14</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2003, republicată, cu modificările şi completările ulterioare şi o </w:t>
      </w:r>
      <w:proofErr w:type="spellStart"/>
      <w:r>
        <w:rPr>
          <w:rFonts w:ascii="Times New Roman" w:eastAsia="Times New Roman" w:hAnsi="Times New Roman" w:cs="Times New Roman"/>
          <w:sz w:val="24"/>
          <w:szCs w:val="24"/>
        </w:rPr>
        <w:t>alianţă</w:t>
      </w:r>
      <w:proofErr w:type="spellEnd"/>
      <w:r>
        <w:rPr>
          <w:rFonts w:ascii="Times New Roman" w:eastAsia="Times New Roman" w:hAnsi="Times New Roman" w:cs="Times New Roman"/>
          <w:sz w:val="24"/>
          <w:szCs w:val="24"/>
        </w:rPr>
        <w:t xml:space="preserve"> politică. </w:t>
      </w:r>
    </w:p>
    <w:p w14:paraId="10EC5800"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Lista partidelor politice care își </w:t>
      </w:r>
      <w:proofErr w:type="spellStart"/>
      <w:r>
        <w:rPr>
          <w:rFonts w:ascii="Times New Roman" w:eastAsia="Times New Roman" w:hAnsi="Times New Roman" w:cs="Times New Roman"/>
          <w:sz w:val="24"/>
          <w:szCs w:val="24"/>
        </w:rPr>
        <w:t>desfăşoară</w:t>
      </w:r>
      <w:proofErr w:type="spellEnd"/>
      <w:r>
        <w:rPr>
          <w:rFonts w:ascii="Times New Roman" w:eastAsia="Times New Roman" w:hAnsi="Times New Roman" w:cs="Times New Roman"/>
          <w:sz w:val="24"/>
          <w:szCs w:val="24"/>
        </w:rPr>
        <w:t xml:space="preserve"> activitatea în Comuna Gurahonț, </w:t>
      </w:r>
      <w:proofErr w:type="spellStart"/>
      <w:r>
        <w:rPr>
          <w:rFonts w:ascii="Times New Roman" w:eastAsia="Times New Roman" w:hAnsi="Times New Roman" w:cs="Times New Roman"/>
          <w:sz w:val="24"/>
          <w:szCs w:val="24"/>
        </w:rPr>
        <w:t>Judetul</w:t>
      </w:r>
      <w:proofErr w:type="spellEnd"/>
      <w:r>
        <w:rPr>
          <w:rFonts w:ascii="Times New Roman" w:eastAsia="Times New Roman" w:hAnsi="Times New Roman" w:cs="Times New Roman"/>
          <w:sz w:val="24"/>
          <w:szCs w:val="24"/>
        </w:rPr>
        <w:t xml:space="preserve"> Arad se </w:t>
      </w:r>
      <w:proofErr w:type="spellStart"/>
      <w:r>
        <w:rPr>
          <w:rFonts w:ascii="Times New Roman" w:eastAsia="Times New Roman" w:hAnsi="Times New Roman" w:cs="Times New Roman"/>
          <w:sz w:val="24"/>
          <w:szCs w:val="24"/>
        </w:rPr>
        <w:t>găseşte</w:t>
      </w:r>
      <w:proofErr w:type="spellEnd"/>
      <w:r>
        <w:rPr>
          <w:rFonts w:ascii="Times New Roman" w:eastAsia="Times New Roman" w:hAnsi="Times New Roman" w:cs="Times New Roman"/>
          <w:sz w:val="24"/>
          <w:szCs w:val="24"/>
        </w:rPr>
        <w:t xml:space="preserve"> în </w:t>
      </w:r>
      <w:hyperlink r:id="rId29">
        <w:r>
          <w:rPr>
            <w:rFonts w:ascii="Times New Roman" w:eastAsia="Times New Roman" w:hAnsi="Times New Roman" w:cs="Times New Roman"/>
            <w:color w:val="1155CC"/>
            <w:sz w:val="24"/>
            <w:szCs w:val="24"/>
            <w:u w:val="single"/>
          </w:rPr>
          <w:t>anexa nr. 12</w:t>
        </w:r>
      </w:hyperlink>
      <w:r>
        <w:rPr>
          <w:rFonts w:ascii="Times New Roman" w:eastAsia="Times New Roman" w:hAnsi="Times New Roman" w:cs="Times New Roman"/>
          <w:sz w:val="24"/>
          <w:szCs w:val="24"/>
        </w:rPr>
        <w:t xml:space="preserve"> la prezentul statut. </w:t>
      </w:r>
    </w:p>
    <w:p w14:paraId="55F8A2C8"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20(1) în Comuna Gurahonț, județul Arad își </w:t>
      </w:r>
      <w:proofErr w:type="spellStart"/>
      <w:r>
        <w:rPr>
          <w:rFonts w:ascii="Times New Roman" w:eastAsia="Times New Roman" w:hAnsi="Times New Roman" w:cs="Times New Roman"/>
          <w:sz w:val="24"/>
          <w:szCs w:val="24"/>
        </w:rPr>
        <w:t>desfăşoară</w:t>
      </w:r>
      <w:proofErr w:type="spellEnd"/>
      <w:r>
        <w:rPr>
          <w:rFonts w:ascii="Times New Roman" w:eastAsia="Times New Roman" w:hAnsi="Times New Roman" w:cs="Times New Roman"/>
          <w:sz w:val="24"/>
          <w:szCs w:val="24"/>
        </w:rPr>
        <w:t xml:space="preserve"> activitatea următoarele culte religioase: a) ortodox; b) penticostal; c) baptist. </w:t>
      </w:r>
    </w:p>
    <w:p w14:paraId="3E89C7FF"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Lista cu denumirile </w:t>
      </w:r>
      <w:proofErr w:type="spellStart"/>
      <w:r>
        <w:rPr>
          <w:rFonts w:ascii="Times New Roman" w:eastAsia="Times New Roman" w:hAnsi="Times New Roman" w:cs="Times New Roman"/>
          <w:sz w:val="24"/>
          <w:szCs w:val="24"/>
        </w:rPr>
        <w:t>lăcaşelor</w:t>
      </w:r>
      <w:proofErr w:type="spellEnd"/>
      <w:r>
        <w:rPr>
          <w:rFonts w:ascii="Times New Roman" w:eastAsia="Times New Roman" w:hAnsi="Times New Roman" w:cs="Times New Roman"/>
          <w:sz w:val="24"/>
          <w:szCs w:val="24"/>
        </w:rPr>
        <w:t xml:space="preserve"> aparținând cultelor religioase prevăzute la alin. (1) se </w:t>
      </w:r>
      <w:proofErr w:type="spellStart"/>
      <w:r>
        <w:rPr>
          <w:rFonts w:ascii="Times New Roman" w:eastAsia="Times New Roman" w:hAnsi="Times New Roman" w:cs="Times New Roman"/>
          <w:sz w:val="24"/>
          <w:szCs w:val="24"/>
        </w:rPr>
        <w:t>regăseşte</w:t>
      </w:r>
      <w:proofErr w:type="spellEnd"/>
      <w:r>
        <w:rPr>
          <w:rFonts w:ascii="Times New Roman" w:eastAsia="Times New Roman" w:hAnsi="Times New Roman" w:cs="Times New Roman"/>
          <w:sz w:val="24"/>
          <w:szCs w:val="24"/>
        </w:rPr>
        <w:t xml:space="preserve"> în </w:t>
      </w:r>
      <w:hyperlink r:id="rId30">
        <w:r>
          <w:rPr>
            <w:rFonts w:ascii="Times New Roman" w:eastAsia="Times New Roman" w:hAnsi="Times New Roman" w:cs="Times New Roman"/>
            <w:color w:val="1155CC"/>
            <w:sz w:val="24"/>
            <w:szCs w:val="24"/>
            <w:u w:val="single"/>
          </w:rPr>
          <w:t>Anexa nr. 12</w:t>
        </w:r>
      </w:hyperlink>
      <w:r>
        <w:rPr>
          <w:rFonts w:ascii="Times New Roman" w:eastAsia="Times New Roman" w:hAnsi="Times New Roman" w:cs="Times New Roman"/>
          <w:sz w:val="24"/>
          <w:szCs w:val="24"/>
        </w:rPr>
        <w:t xml:space="preserve"> la prezentul statut. </w:t>
      </w:r>
    </w:p>
    <w:p w14:paraId="46CA4659" w14:textId="77777777" w:rsidR="00071309" w:rsidRDefault="00000000">
      <w:pPr>
        <w:pStyle w:val="Titlu4"/>
        <w:widowControl w:val="0"/>
        <w:spacing w:before="306"/>
        <w:ind w:right="5"/>
        <w:jc w:val="center"/>
        <w:rPr>
          <w:rFonts w:ascii="Times New Roman" w:eastAsia="Times New Roman" w:hAnsi="Times New Roman" w:cs="Times New Roman"/>
        </w:rPr>
      </w:pPr>
      <w:bookmarkStart w:id="23" w:name="_65xaru3gclfn" w:colFirst="0" w:colLast="0"/>
      <w:bookmarkEnd w:id="23"/>
      <w:r>
        <w:rPr>
          <w:rFonts w:ascii="Times New Roman" w:eastAsia="Times New Roman" w:hAnsi="Times New Roman" w:cs="Times New Roman"/>
        </w:rPr>
        <w:t>Capitolul X</w:t>
      </w:r>
    </w:p>
    <w:p w14:paraId="58F98D76" w14:textId="77777777" w:rsidR="00071309" w:rsidRDefault="00000000">
      <w:pPr>
        <w:pStyle w:val="Titlu4"/>
        <w:widowControl w:val="0"/>
        <w:spacing w:before="0"/>
        <w:ind w:right="5"/>
        <w:jc w:val="center"/>
        <w:rPr>
          <w:rFonts w:ascii="Times New Roman" w:eastAsia="Times New Roman" w:hAnsi="Times New Roman" w:cs="Times New Roman"/>
        </w:rPr>
      </w:pPr>
      <w:bookmarkStart w:id="24" w:name="_m523fjshznm1" w:colFirst="0" w:colLast="0"/>
      <w:bookmarkEnd w:id="24"/>
      <w:r>
        <w:rPr>
          <w:rFonts w:ascii="Times New Roman" w:eastAsia="Times New Roman" w:hAnsi="Times New Roman" w:cs="Times New Roman"/>
        </w:rPr>
        <w:t xml:space="preserve">Participare publică </w:t>
      </w:r>
    </w:p>
    <w:p w14:paraId="78B4CC7E"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21 Populația din comuna Gurahonț, județul Arad este consultată și participă la dezbaterea problemelor de interes local sau </w:t>
      </w:r>
      <w:proofErr w:type="spellStart"/>
      <w:r>
        <w:rPr>
          <w:rFonts w:ascii="Times New Roman" w:eastAsia="Times New Roman" w:hAnsi="Times New Roman" w:cs="Times New Roman"/>
          <w:sz w:val="24"/>
          <w:szCs w:val="24"/>
        </w:rPr>
        <w:t>judeţean</w:t>
      </w:r>
      <w:proofErr w:type="spellEnd"/>
      <w:r>
        <w:rPr>
          <w:rFonts w:ascii="Times New Roman" w:eastAsia="Times New Roman" w:hAnsi="Times New Roman" w:cs="Times New Roman"/>
          <w:sz w:val="24"/>
          <w:szCs w:val="24"/>
        </w:rPr>
        <w:t xml:space="preserve">, după caz astfel: a) prin intermediul referendumului local, organizat în condițiile legii; b) prin intermediul adunărilor </w:t>
      </w:r>
      <w:proofErr w:type="spellStart"/>
      <w:r>
        <w:rPr>
          <w:rFonts w:ascii="Times New Roman" w:eastAsia="Times New Roman" w:hAnsi="Times New Roman" w:cs="Times New Roman"/>
          <w:sz w:val="24"/>
          <w:szCs w:val="24"/>
        </w:rPr>
        <w:t>cetăţeneşti</w:t>
      </w:r>
      <w:proofErr w:type="spellEnd"/>
      <w:r>
        <w:rPr>
          <w:rFonts w:ascii="Times New Roman" w:eastAsia="Times New Roman" w:hAnsi="Times New Roman" w:cs="Times New Roman"/>
          <w:sz w:val="24"/>
          <w:szCs w:val="24"/>
        </w:rPr>
        <w:t xml:space="preserve"> organizate pe sate, sau zone ori străzi; c) prin dezbaterile publice asupra proiectelor de acte administrative; d) prin participarea la </w:t>
      </w:r>
      <w:proofErr w:type="spellStart"/>
      <w:r>
        <w:rPr>
          <w:rFonts w:ascii="Times New Roman" w:eastAsia="Times New Roman" w:hAnsi="Times New Roman" w:cs="Times New Roman"/>
          <w:sz w:val="24"/>
          <w:szCs w:val="24"/>
        </w:rPr>
        <w:t>şedinţele</w:t>
      </w:r>
      <w:proofErr w:type="spellEnd"/>
      <w:r>
        <w:rPr>
          <w:rFonts w:ascii="Times New Roman" w:eastAsia="Times New Roman" w:hAnsi="Times New Roman" w:cs="Times New Roman"/>
          <w:sz w:val="24"/>
          <w:szCs w:val="24"/>
        </w:rPr>
        <w:t xml:space="preserve"> consiliului local; e) prin alte forme de consultare directă a </w:t>
      </w:r>
      <w:proofErr w:type="spellStart"/>
      <w:r>
        <w:rPr>
          <w:rFonts w:ascii="Times New Roman" w:eastAsia="Times New Roman" w:hAnsi="Times New Roman" w:cs="Times New Roman"/>
          <w:sz w:val="24"/>
          <w:szCs w:val="24"/>
        </w:rPr>
        <w:t>cetăţenilor</w:t>
      </w:r>
      <w:proofErr w:type="spellEnd"/>
      <w:r>
        <w:rPr>
          <w:rFonts w:ascii="Times New Roman" w:eastAsia="Times New Roman" w:hAnsi="Times New Roman" w:cs="Times New Roman"/>
          <w:sz w:val="24"/>
          <w:szCs w:val="24"/>
        </w:rPr>
        <w:t xml:space="preserve">, stabilite prin regulamentul de organizare şi </w:t>
      </w:r>
      <w:proofErr w:type="spellStart"/>
      <w:r>
        <w:rPr>
          <w:rFonts w:ascii="Times New Roman" w:eastAsia="Times New Roman" w:hAnsi="Times New Roman" w:cs="Times New Roman"/>
          <w:sz w:val="24"/>
          <w:szCs w:val="24"/>
        </w:rPr>
        <w:t>funcţionare</w:t>
      </w:r>
      <w:proofErr w:type="spellEnd"/>
      <w:r>
        <w:rPr>
          <w:rFonts w:ascii="Times New Roman" w:eastAsia="Times New Roman" w:hAnsi="Times New Roman" w:cs="Times New Roman"/>
          <w:sz w:val="24"/>
          <w:szCs w:val="24"/>
        </w:rPr>
        <w:t xml:space="preserve"> al consiliului.</w:t>
      </w:r>
    </w:p>
    <w:p w14:paraId="4B15FBCD"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(1) în funcţie de obiectul referendumului local, modalitatea de organizare şi validare a acestuia se realizează cu respectarea prevederilor Legii nr. 3</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2000 privind organizarea şi </w:t>
      </w:r>
      <w:proofErr w:type="spellStart"/>
      <w:r>
        <w:rPr>
          <w:rFonts w:ascii="Times New Roman" w:eastAsia="Times New Roman" w:hAnsi="Times New Roman" w:cs="Times New Roman"/>
          <w:sz w:val="24"/>
          <w:szCs w:val="24"/>
        </w:rPr>
        <w:t>desfăşurarea</w:t>
      </w:r>
      <w:proofErr w:type="spellEnd"/>
      <w:r>
        <w:rPr>
          <w:rFonts w:ascii="Times New Roman" w:eastAsia="Times New Roman" w:hAnsi="Times New Roman" w:cs="Times New Roman"/>
          <w:sz w:val="24"/>
          <w:szCs w:val="24"/>
        </w:rPr>
        <w:t xml:space="preserve"> referendumului, cu modificările şi completările ulterioare sau ale </w:t>
      </w:r>
      <w:proofErr w:type="spellStart"/>
      <w:r>
        <w:rPr>
          <w:rFonts w:ascii="Times New Roman" w:eastAsia="Times New Roman" w:hAnsi="Times New Roman" w:cs="Times New Roman"/>
          <w:sz w:val="24"/>
          <w:szCs w:val="24"/>
        </w:rPr>
        <w:t>Ordonanţei</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urgenţă</w:t>
      </w:r>
      <w:proofErr w:type="spellEnd"/>
      <w:r>
        <w:rPr>
          <w:rFonts w:ascii="Times New Roman" w:eastAsia="Times New Roman" w:hAnsi="Times New Roman" w:cs="Times New Roman"/>
          <w:sz w:val="24"/>
          <w:szCs w:val="24"/>
        </w:rPr>
        <w:t xml:space="preserve"> a Guvernului nr. 57/2019, cu modificările şi completările ulterioare, după caz. </w:t>
      </w:r>
    </w:p>
    <w:p w14:paraId="2569D565"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Referendumul local se poate organiza în toate satele şi </w:t>
      </w:r>
      <w:proofErr w:type="spellStart"/>
      <w:r>
        <w:rPr>
          <w:rFonts w:ascii="Times New Roman" w:eastAsia="Times New Roman" w:hAnsi="Times New Roman" w:cs="Times New Roman"/>
          <w:sz w:val="24"/>
          <w:szCs w:val="24"/>
        </w:rPr>
        <w:t>localităţile</w:t>
      </w:r>
      <w:proofErr w:type="spellEnd"/>
      <w:r>
        <w:rPr>
          <w:rFonts w:ascii="Times New Roman" w:eastAsia="Times New Roman" w:hAnsi="Times New Roman" w:cs="Times New Roman"/>
          <w:sz w:val="24"/>
          <w:szCs w:val="24"/>
        </w:rPr>
        <w:t xml:space="preserve"> componente ale comunei sau </w:t>
      </w:r>
      <w:proofErr w:type="spellStart"/>
      <w:r>
        <w:rPr>
          <w:rFonts w:ascii="Times New Roman" w:eastAsia="Times New Roman" w:hAnsi="Times New Roman" w:cs="Times New Roman"/>
          <w:sz w:val="24"/>
          <w:szCs w:val="24"/>
        </w:rPr>
        <w:t>oraşului</w:t>
      </w:r>
      <w:proofErr w:type="spellEnd"/>
      <w:r>
        <w:rPr>
          <w:rFonts w:ascii="Times New Roman" w:eastAsia="Times New Roman" w:hAnsi="Times New Roman" w:cs="Times New Roman"/>
          <w:sz w:val="24"/>
          <w:szCs w:val="24"/>
        </w:rPr>
        <w:t xml:space="preserve"> ori numai în unele dintre acestea. </w:t>
      </w:r>
    </w:p>
    <w:p w14:paraId="682C4913" w14:textId="77777777" w:rsidR="00071309" w:rsidRDefault="00000000">
      <w:pPr>
        <w:pStyle w:val="Titlu4"/>
        <w:widowControl w:val="0"/>
        <w:ind w:right="5"/>
        <w:jc w:val="center"/>
        <w:rPr>
          <w:rFonts w:ascii="Times New Roman" w:eastAsia="Times New Roman" w:hAnsi="Times New Roman" w:cs="Times New Roman"/>
        </w:rPr>
      </w:pPr>
      <w:bookmarkStart w:id="25" w:name="_pi2en3vziik7" w:colFirst="0" w:colLast="0"/>
      <w:bookmarkEnd w:id="25"/>
      <w:r>
        <w:rPr>
          <w:rFonts w:ascii="Times New Roman" w:eastAsia="Times New Roman" w:hAnsi="Times New Roman" w:cs="Times New Roman"/>
        </w:rPr>
        <w:t>Capitolul XI</w:t>
      </w:r>
    </w:p>
    <w:p w14:paraId="05FC3F63" w14:textId="77777777" w:rsidR="00071309" w:rsidRDefault="00000000">
      <w:pPr>
        <w:pStyle w:val="Titlu4"/>
        <w:widowControl w:val="0"/>
        <w:spacing w:before="0"/>
        <w:ind w:right="5"/>
        <w:jc w:val="center"/>
        <w:rPr>
          <w:rFonts w:ascii="Times New Roman" w:eastAsia="Times New Roman" w:hAnsi="Times New Roman" w:cs="Times New Roman"/>
          <w:b w:val="0"/>
          <w:bCs w:val="0"/>
        </w:rPr>
      </w:pPr>
      <w:bookmarkStart w:id="26" w:name="_8fm3x07jfyfs" w:colFirst="0" w:colLast="0"/>
      <w:bookmarkEnd w:id="26"/>
      <w:r>
        <w:rPr>
          <w:rFonts w:ascii="Times New Roman" w:eastAsia="Times New Roman" w:hAnsi="Times New Roman" w:cs="Times New Roman"/>
        </w:rPr>
        <w:t>Cooperare sau asociere</w:t>
      </w:r>
      <w:r>
        <w:rPr>
          <w:rFonts w:ascii="Times New Roman" w:eastAsia="Times New Roman" w:hAnsi="Times New Roman" w:cs="Times New Roman"/>
          <w:b w:val="0"/>
          <w:bCs w:val="0"/>
        </w:rPr>
        <w:t xml:space="preserve"> </w:t>
      </w:r>
    </w:p>
    <w:p w14:paraId="39187881"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23 Comuna Gurahonț, Județul Arad se asociază sau cooperează, după caz, cu persoane juridice de drept public sau de drept privat române sau străine, în vederea finanțării și realizării în comun a unor </w:t>
      </w:r>
      <w:proofErr w:type="spellStart"/>
      <w:r>
        <w:rPr>
          <w:rFonts w:ascii="Times New Roman" w:eastAsia="Times New Roman" w:hAnsi="Times New Roman" w:cs="Times New Roman"/>
          <w:sz w:val="24"/>
          <w:szCs w:val="24"/>
        </w:rPr>
        <w:t>acţiuni</w:t>
      </w:r>
      <w:proofErr w:type="spellEnd"/>
      <w:r>
        <w:rPr>
          <w:rFonts w:ascii="Times New Roman" w:eastAsia="Times New Roman" w:hAnsi="Times New Roman" w:cs="Times New Roman"/>
          <w:sz w:val="24"/>
          <w:szCs w:val="24"/>
        </w:rPr>
        <w:t xml:space="preserve">, lucrări, servicii sau proiecte de interes public local cu respectarea prevederilor art. 89 din Ordonanţa de </w:t>
      </w:r>
      <w:proofErr w:type="spellStart"/>
      <w:r>
        <w:rPr>
          <w:rFonts w:ascii="Times New Roman" w:eastAsia="Times New Roman" w:hAnsi="Times New Roman" w:cs="Times New Roman"/>
          <w:sz w:val="24"/>
          <w:szCs w:val="24"/>
        </w:rPr>
        <w:t>urgenţă</w:t>
      </w:r>
      <w:proofErr w:type="spellEnd"/>
      <w:r>
        <w:rPr>
          <w:rFonts w:ascii="Times New Roman" w:eastAsia="Times New Roman" w:hAnsi="Times New Roman" w:cs="Times New Roman"/>
          <w:sz w:val="24"/>
          <w:szCs w:val="24"/>
        </w:rPr>
        <w:t xml:space="preserve"> a Guvernului nr. 57</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2019, cu modificările şi completările ulterioare.</w:t>
      </w:r>
    </w:p>
    <w:p w14:paraId="7AD3C7E6"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24(1) Comuna Gurahonț, Județul Arad aderă la asociații naționale și </w:t>
      </w:r>
      <w:proofErr w:type="spellStart"/>
      <w:r>
        <w:rPr>
          <w:rFonts w:ascii="Times New Roman" w:eastAsia="Times New Roman" w:hAnsi="Times New Roman" w:cs="Times New Roman"/>
          <w:sz w:val="24"/>
          <w:szCs w:val="24"/>
        </w:rPr>
        <w:t>internaţionale</w:t>
      </w:r>
      <w:proofErr w:type="spellEnd"/>
      <w:r>
        <w:rPr>
          <w:rFonts w:ascii="Times New Roman" w:eastAsia="Times New Roman" w:hAnsi="Times New Roman" w:cs="Times New Roman"/>
          <w:sz w:val="24"/>
          <w:szCs w:val="24"/>
        </w:rPr>
        <w:t xml:space="preserve"> ale </w:t>
      </w:r>
      <w:proofErr w:type="spellStart"/>
      <w:r>
        <w:rPr>
          <w:rFonts w:ascii="Times New Roman" w:eastAsia="Times New Roman" w:hAnsi="Times New Roman" w:cs="Times New Roman"/>
          <w:sz w:val="24"/>
          <w:szCs w:val="24"/>
        </w:rPr>
        <w:t>autorităţilor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 în vederea promovării unor interese comune. </w:t>
      </w:r>
    </w:p>
    <w:p w14:paraId="29A8B6FF" w14:textId="77777777" w:rsidR="00071309" w:rsidRDefault="00000000">
      <w:pPr>
        <w:widowControl w:val="0"/>
        <w:pBdr>
          <w:top w:val="nil"/>
          <w:left w:val="nil"/>
          <w:bottom w:val="nil"/>
          <w:right w:val="nil"/>
          <w:between w:val="nil"/>
        </w:pBdr>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Lista cu denumirea </w:t>
      </w:r>
      <w:proofErr w:type="spellStart"/>
      <w:r>
        <w:rPr>
          <w:rFonts w:ascii="Times New Roman" w:eastAsia="Times New Roman" w:hAnsi="Times New Roman" w:cs="Times New Roman"/>
          <w:sz w:val="24"/>
          <w:szCs w:val="24"/>
        </w:rPr>
        <w:t>înfrăţirilor</w:t>
      </w:r>
      <w:proofErr w:type="spellEnd"/>
      <w:r>
        <w:rPr>
          <w:rFonts w:ascii="Times New Roman" w:eastAsia="Times New Roman" w:hAnsi="Times New Roman" w:cs="Times New Roman"/>
          <w:sz w:val="24"/>
          <w:szCs w:val="24"/>
        </w:rPr>
        <w:t xml:space="preserve">, cooperărilor sau asocierilor încheiate de Comuna Gurahonț, Județul Arad se regăsește în </w:t>
      </w:r>
      <w:hyperlink r:id="rId31">
        <w:r>
          <w:rPr>
            <w:rFonts w:ascii="Times New Roman" w:eastAsia="Times New Roman" w:hAnsi="Times New Roman" w:cs="Times New Roman"/>
            <w:color w:val="1155CC"/>
            <w:sz w:val="24"/>
            <w:szCs w:val="24"/>
            <w:u w:val="single"/>
          </w:rPr>
          <w:t>anexa nr. 13</w:t>
        </w:r>
      </w:hyperlink>
      <w:r>
        <w:rPr>
          <w:rFonts w:ascii="Times New Roman" w:eastAsia="Times New Roman" w:hAnsi="Times New Roman" w:cs="Times New Roman"/>
          <w:sz w:val="24"/>
          <w:szCs w:val="24"/>
        </w:rPr>
        <w:t xml:space="preserve"> la prezentul statut.</w:t>
      </w:r>
    </w:p>
    <w:p w14:paraId="4881129A"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25 Programele, proiectele sau activitățile, după caz, a căror finanțare se asigură din bugetul local, prin care se promovează</w:t>
      </w:r>
      <w:r>
        <w:rPr>
          <w:rFonts w:ascii="Times New Roman" w:eastAsia="Times New Roman" w:hAnsi="Times New Roman" w:cs="Times New Roman"/>
          <w:i/>
          <w:iCs/>
          <w:sz w:val="24"/>
          <w:szCs w:val="24"/>
        </w:rPr>
        <w:t>/c</w:t>
      </w:r>
      <w:r>
        <w:rPr>
          <w:rFonts w:ascii="Times New Roman" w:eastAsia="Times New Roman" w:hAnsi="Times New Roman" w:cs="Times New Roman"/>
          <w:sz w:val="24"/>
          <w:szCs w:val="24"/>
        </w:rPr>
        <w:t>onsolidează elemente de identitate locală de natură culturală, istorică, obiceiuri şi</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sau </w:t>
      </w:r>
      <w:proofErr w:type="spellStart"/>
      <w:r>
        <w:rPr>
          <w:rFonts w:ascii="Times New Roman" w:eastAsia="Times New Roman" w:hAnsi="Times New Roman" w:cs="Times New Roman"/>
          <w:sz w:val="24"/>
          <w:szCs w:val="24"/>
        </w:rPr>
        <w:t>tradiţii</w:t>
      </w:r>
      <w:proofErr w:type="spellEnd"/>
      <w:r>
        <w:rPr>
          <w:rFonts w:ascii="Times New Roman" w:eastAsia="Times New Roman" w:hAnsi="Times New Roman" w:cs="Times New Roman"/>
          <w:sz w:val="24"/>
          <w:szCs w:val="24"/>
        </w:rPr>
        <w:t xml:space="preserve">, se regăsesc în anexa nr. 14 la prezentul statut. </w:t>
      </w:r>
    </w:p>
    <w:p w14:paraId="1AB3801B" w14:textId="77777777" w:rsidR="00071309" w:rsidRDefault="00000000">
      <w:pPr>
        <w:pStyle w:val="Titlu4"/>
        <w:widowControl w:val="0"/>
        <w:pBdr>
          <w:top w:val="nil"/>
          <w:left w:val="nil"/>
          <w:bottom w:val="nil"/>
          <w:right w:val="nil"/>
          <w:between w:val="nil"/>
        </w:pBdr>
        <w:ind w:right="5"/>
        <w:jc w:val="center"/>
        <w:rPr>
          <w:rFonts w:ascii="Times New Roman" w:eastAsia="Times New Roman" w:hAnsi="Times New Roman" w:cs="Times New Roman"/>
        </w:rPr>
      </w:pPr>
      <w:bookmarkStart w:id="27" w:name="_qq91x25wi3or" w:colFirst="0" w:colLast="0"/>
      <w:bookmarkEnd w:id="27"/>
      <w:r>
        <w:rPr>
          <w:rFonts w:ascii="Times New Roman" w:eastAsia="Times New Roman" w:hAnsi="Times New Roman" w:cs="Times New Roman"/>
        </w:rPr>
        <w:t>Capitolul XII</w:t>
      </w:r>
    </w:p>
    <w:p w14:paraId="73463D55" w14:textId="77777777" w:rsidR="00071309" w:rsidRDefault="00000000">
      <w:pPr>
        <w:pStyle w:val="Titlu4"/>
        <w:widowControl w:val="0"/>
        <w:pBdr>
          <w:top w:val="nil"/>
          <w:left w:val="nil"/>
          <w:bottom w:val="nil"/>
          <w:right w:val="nil"/>
          <w:between w:val="nil"/>
        </w:pBdr>
        <w:spacing w:before="0"/>
        <w:ind w:right="5"/>
        <w:jc w:val="center"/>
        <w:rPr>
          <w:rFonts w:ascii="Times New Roman" w:eastAsia="Times New Roman" w:hAnsi="Times New Roman" w:cs="Times New Roman"/>
        </w:rPr>
      </w:pPr>
      <w:bookmarkStart w:id="28" w:name="_sfimy1ceornf" w:colFirst="0" w:colLast="0"/>
      <w:bookmarkEnd w:id="28"/>
      <w:proofErr w:type="spellStart"/>
      <w:r>
        <w:rPr>
          <w:rFonts w:ascii="Times New Roman" w:eastAsia="Times New Roman" w:hAnsi="Times New Roman" w:cs="Times New Roman"/>
        </w:rPr>
        <w:t>Dispoziţii</w:t>
      </w:r>
      <w:proofErr w:type="spellEnd"/>
      <w:r>
        <w:rPr>
          <w:rFonts w:ascii="Times New Roman" w:eastAsia="Times New Roman" w:hAnsi="Times New Roman" w:cs="Times New Roman"/>
        </w:rPr>
        <w:t xml:space="preserve"> tranzitorii şi finale </w:t>
      </w:r>
    </w:p>
    <w:p w14:paraId="68ABE88D" w14:textId="77777777" w:rsidR="00071309" w:rsidRDefault="00000000">
      <w:pPr>
        <w:widowControl w:val="0"/>
        <w:pBdr>
          <w:top w:val="nil"/>
          <w:left w:val="nil"/>
          <w:bottom w:val="nil"/>
          <w:right w:val="nil"/>
          <w:between w:val="nil"/>
        </w:pBdr>
        <w:spacing w:before="321"/>
        <w:ind w:right="-139" w:firstLine="465"/>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Art. 26</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Anexele nr. 1-13 fac parte integrantă din prezentul statut, aprobat prin Hotărârea Consiliului Local nr.47/10.06.2026.</w:t>
      </w:r>
    </w:p>
    <w:p w14:paraId="26056109"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27 Orice modificare care are ca obiect modificarea Statutului Comunei Gurahonț, județul Arad sau a anexelor acestuia se realizează numai prin hotărâre a </w:t>
      </w:r>
      <w:proofErr w:type="spellStart"/>
      <w:r>
        <w:rPr>
          <w:rFonts w:ascii="Times New Roman" w:eastAsia="Times New Roman" w:hAnsi="Times New Roman" w:cs="Times New Roman"/>
          <w:sz w:val="24"/>
          <w:szCs w:val="24"/>
        </w:rPr>
        <w:t>autorităţii</w:t>
      </w:r>
      <w:proofErr w:type="spellEnd"/>
      <w:r>
        <w:rPr>
          <w:rFonts w:ascii="Times New Roman" w:eastAsia="Times New Roman" w:hAnsi="Times New Roman" w:cs="Times New Roman"/>
          <w:sz w:val="24"/>
          <w:szCs w:val="24"/>
        </w:rPr>
        <w:t xml:space="preserve"> deliberative.</w:t>
      </w:r>
    </w:p>
    <w:p w14:paraId="37685AC1"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Art</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28</w:t>
      </w:r>
      <w:r>
        <w:rPr>
          <w:rFonts w:ascii="Times New Roman" w:eastAsia="Times New Roman" w:hAnsi="Times New Roman" w:cs="Times New Roman"/>
          <w:i/>
          <w:iCs/>
          <w:sz w:val="24"/>
          <w:szCs w:val="24"/>
        </w:rPr>
        <w:t xml:space="preserve"> </w:t>
      </w:r>
      <w:hyperlink r:id="rId32">
        <w:r>
          <w:rPr>
            <w:rFonts w:ascii="Times New Roman" w:eastAsia="Times New Roman" w:hAnsi="Times New Roman" w:cs="Times New Roman"/>
            <w:color w:val="1155CC"/>
            <w:sz w:val="24"/>
            <w:szCs w:val="24"/>
            <w:u w:val="single"/>
          </w:rPr>
          <w:t>Anexa nr. 11</w:t>
        </w:r>
      </w:hyperlink>
      <w:r>
        <w:rPr>
          <w:rFonts w:ascii="Times New Roman" w:eastAsia="Times New Roman" w:hAnsi="Times New Roman" w:cs="Times New Roman"/>
          <w:sz w:val="24"/>
          <w:szCs w:val="24"/>
        </w:rPr>
        <w:t xml:space="preserve"> la prezentul statut se actualizează ori de câte ori intervin evenimente de natură juridică.</w:t>
      </w:r>
    </w:p>
    <w:p w14:paraId="396E78B4"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29</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Prezentul statut și anexele acestuia, cu excepţia celei prevăzute la art. 28 se actualizează, în funcție de modificările şi completările apărute la nivelul elementelor specifice ale acestora, cel </w:t>
      </w:r>
      <w:proofErr w:type="spellStart"/>
      <w:r>
        <w:rPr>
          <w:rFonts w:ascii="Times New Roman" w:eastAsia="Times New Roman" w:hAnsi="Times New Roman" w:cs="Times New Roman"/>
          <w:sz w:val="24"/>
          <w:szCs w:val="24"/>
        </w:rPr>
        <w:t>puţin</w:t>
      </w:r>
      <w:proofErr w:type="spellEnd"/>
      <w:r>
        <w:rPr>
          <w:rFonts w:ascii="Times New Roman" w:eastAsia="Times New Roman" w:hAnsi="Times New Roman" w:cs="Times New Roman"/>
          <w:sz w:val="24"/>
          <w:szCs w:val="24"/>
        </w:rPr>
        <w:t xml:space="preserve"> o dată pe an.</w:t>
      </w:r>
    </w:p>
    <w:p w14:paraId="5E195C05" w14:textId="77777777" w:rsidR="00071309" w:rsidRDefault="00071309">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p>
    <w:p w14:paraId="0DEC025D" w14:textId="77777777" w:rsidR="00071309" w:rsidRDefault="00071309">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p>
    <w:p w14:paraId="32235565" w14:textId="77777777" w:rsidR="00071309" w:rsidRDefault="00071309">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p>
    <w:p w14:paraId="108FD298" w14:textId="77777777" w:rsidR="00071309" w:rsidRDefault="00000000">
      <w:pPr>
        <w:widowControl w:val="0"/>
        <w:pBdr>
          <w:top w:val="nil"/>
          <w:left w:val="nil"/>
          <w:bottom w:val="nil"/>
          <w:right w:val="nil"/>
          <w:between w:val="nil"/>
        </w:pBdr>
        <w:spacing w:before="4"/>
        <w:ind w:right="-139" w:firstLine="46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Preşedinte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şedinţă</w:t>
      </w:r>
      <w:proofErr w:type="spellEnd"/>
      <w:r>
        <w:rPr>
          <w:rFonts w:ascii="Times New Roman" w:eastAsia="Times New Roman" w:hAnsi="Times New Roman" w:cs="Times New Roman"/>
          <w:sz w:val="24"/>
          <w:szCs w:val="24"/>
        </w:rPr>
        <w:t xml:space="preserve">                                                                    Contrasemnează </w:t>
      </w:r>
    </w:p>
    <w:p w14:paraId="788ECEF5" w14:textId="77777777" w:rsidR="00071309" w:rsidRDefault="00000000">
      <w:pPr>
        <w:widowControl w:val="0"/>
        <w:pBdr>
          <w:top w:val="nil"/>
          <w:left w:val="nil"/>
          <w:bottom w:val="nil"/>
          <w:right w:val="nil"/>
          <w:between w:val="nil"/>
        </w:pBdr>
        <w:spacing w:before="226"/>
        <w:ind w:right="-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Ghiță-Dănuț MARȚIȘ                                                            Secretarul General al Comunei Gurahonț</w:t>
      </w:r>
    </w:p>
    <w:p w14:paraId="19A6809F" w14:textId="77777777" w:rsidR="00071309" w:rsidRDefault="00000000">
      <w:pPr>
        <w:widowControl w:val="0"/>
        <w:pBdr>
          <w:top w:val="nil"/>
          <w:left w:val="nil"/>
          <w:bottom w:val="nil"/>
          <w:right w:val="nil"/>
          <w:between w:val="nil"/>
        </w:pBdr>
        <w:spacing w:before="38"/>
        <w:ind w:right="-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Cantemir Marius DARĂU</w:t>
      </w:r>
    </w:p>
    <w:sectPr w:rsidR="00071309">
      <w:headerReference w:type="default" r:id="rId33"/>
      <w:footerReference w:type="default" r:id="rId34"/>
      <w:headerReference w:type="first" r:id="rId35"/>
      <w:footerReference w:type="first" r:id="rId36"/>
      <w:pgSz w:w="11906" w:h="16838"/>
      <w:pgMar w:top="1133" w:right="565" w:bottom="1133" w:left="1133"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6E99B" w14:textId="77777777" w:rsidR="00885100" w:rsidRDefault="00885100">
      <w:pPr>
        <w:spacing w:line="240" w:lineRule="auto"/>
      </w:pPr>
      <w:r>
        <w:separator/>
      </w:r>
    </w:p>
  </w:endnote>
  <w:endnote w:type="continuationSeparator" w:id="0">
    <w:p w14:paraId="4FAED266" w14:textId="77777777" w:rsidR="00885100" w:rsidRDefault="008851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760BA078-A0F3-4F47-99A7-56B6B89B762A}"/>
  </w:font>
  <w:font w:name="Calibri">
    <w:panose1 w:val="020F0502020204030204"/>
    <w:charset w:val="EE"/>
    <w:family w:val="swiss"/>
    <w:pitch w:val="variable"/>
    <w:sig w:usb0="E4002EFF" w:usb1="C000247B" w:usb2="00000009" w:usb3="00000000" w:csb0="000001FF" w:csb1="00000000"/>
    <w:embedRegular r:id="rId2" w:fontKey="{41FC013C-0D24-41E4-B768-3661C7680C5B}"/>
  </w:font>
  <w:font w:name="Cambria">
    <w:panose1 w:val="02040503050406030204"/>
    <w:charset w:val="EE"/>
    <w:family w:val="roman"/>
    <w:pitch w:val="variable"/>
    <w:sig w:usb0="E00006FF" w:usb1="420024FF" w:usb2="02000000" w:usb3="00000000" w:csb0="0000019F" w:csb1="00000000"/>
    <w:embedRegular r:id="rId3" w:fontKey="{89CE7D99-9AD1-459B-B763-8C800D6EBD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5F27" w14:textId="77777777" w:rsidR="00071309" w:rsidRDefault="00000000">
    <w:pPr>
      <w:jc w:val="right"/>
    </w:pPr>
    <w:r>
      <w:fldChar w:fldCharType="begin"/>
    </w:r>
    <w:r>
      <w:instrText>PAGE</w:instrText>
    </w:r>
    <w:r>
      <w:fldChar w:fldCharType="separate"/>
    </w:r>
    <w:r w:rsidR="00F45A1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BBD4" w14:textId="77777777" w:rsidR="00071309" w:rsidRDefault="00000000">
    <w:pPr>
      <w:jc w:val="right"/>
    </w:pPr>
    <w:r>
      <w:fldChar w:fldCharType="begin"/>
    </w:r>
    <w:r>
      <w:instrText>PAGE</w:instrText>
    </w:r>
    <w:r>
      <w:fldChar w:fldCharType="separate"/>
    </w:r>
    <w:r w:rsidR="00F45A1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08F32" w14:textId="77777777" w:rsidR="00885100" w:rsidRDefault="00885100">
      <w:pPr>
        <w:spacing w:line="240" w:lineRule="auto"/>
      </w:pPr>
      <w:r>
        <w:separator/>
      </w:r>
    </w:p>
  </w:footnote>
  <w:footnote w:type="continuationSeparator" w:id="0">
    <w:p w14:paraId="3765D7AF" w14:textId="77777777" w:rsidR="00885100" w:rsidRDefault="008851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F462" w14:textId="77777777" w:rsidR="00071309" w:rsidRDefault="00071309">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3E4B" w14:textId="77777777" w:rsidR="00071309" w:rsidRDefault="00000000">
    <w:pPr>
      <w:shd w:val="clear" w:color="auto" w:fill="FFFFFF"/>
      <w:spacing w:line="240" w:lineRule="auto"/>
      <w:jc w:val="center"/>
      <w:rPr>
        <w:rFonts w:ascii="Times New Roman" w:eastAsia="Times New Roman" w:hAnsi="Times New Roman" w:cs="Times New Roman"/>
        <w:sz w:val="24"/>
        <w:szCs w:val="24"/>
      </w:rPr>
    </w:pPr>
    <w:r>
      <w:rPr>
        <w:color w:val="1D2228"/>
      </w:rPr>
      <w:t>Județul Arad</w:t>
    </w:r>
    <w:r>
      <w:rPr>
        <w:noProof/>
      </w:rPr>
      <w:drawing>
        <wp:anchor distT="0" distB="0" distL="114300" distR="114300" simplePos="0" relativeHeight="251658240" behindDoc="0" locked="0" layoutInCell="1" hidden="0" allowOverlap="1" wp14:anchorId="07C7330B" wp14:editId="7FFDEF74">
          <wp:simplePos x="0" y="0"/>
          <wp:positionH relativeFrom="column">
            <wp:posOffset>3</wp:posOffset>
          </wp:positionH>
          <wp:positionV relativeFrom="paragraph">
            <wp:posOffset>0</wp:posOffset>
          </wp:positionV>
          <wp:extent cx="795338" cy="1115301"/>
          <wp:effectExtent l="0" t="0" r="0" b="0"/>
          <wp:wrapNone/>
          <wp:docPr id="2" name="image2.png" descr="https://lh7-rt.googleusercontent.com/docsz/AD_4nXfvCqapg9vsVU7IAlEIqd0Abqct73bG0Qlb2AwAecQ2P634VS6cRMoEpGQk8jjjcTRcFGjmF6aCRgE6f9gMyNcgdnKSv1nJr4t7fZ2L7wVpBfKrszHxrjs81op8h7Rf16ujoA9KgLchPYrwYyECdQ?key=PaD3He8Kp4bDvE4JGB6b4-Gu"/>
          <wp:cNvGraphicFramePr/>
          <a:graphic xmlns:a="http://schemas.openxmlformats.org/drawingml/2006/main">
            <a:graphicData uri="http://schemas.openxmlformats.org/drawingml/2006/picture">
              <pic:pic xmlns:pic="http://schemas.openxmlformats.org/drawingml/2006/picture">
                <pic:nvPicPr>
                  <pic:cNvPr id="0" name="image2.png" descr="https://lh7-rt.googleusercontent.com/docsz/AD_4nXfvCqapg9vsVU7IAlEIqd0Abqct73bG0Qlb2AwAecQ2P634VS6cRMoEpGQk8jjjcTRcFGjmF6aCRgE6f9gMyNcgdnKSv1nJr4t7fZ2L7wVpBfKrszHxrjs81op8h7Rf16ujoA9KgLchPYrwYyECdQ?key=PaD3He8Kp4bDvE4JGB6b4-Gu"/>
                  <pic:cNvPicPr preferRelativeResize="0"/>
                </pic:nvPicPr>
                <pic:blipFill>
                  <a:blip r:embed="rId1"/>
                  <a:srcRect/>
                  <a:stretch>
                    <a:fillRect/>
                  </a:stretch>
                </pic:blipFill>
                <pic:spPr>
                  <a:xfrm>
                    <a:off x="0" y="0"/>
                    <a:ext cx="795338" cy="1115301"/>
                  </a:xfrm>
                  <a:prstGeom prst="rect">
                    <a:avLst/>
                  </a:prstGeom>
                  <a:ln/>
                </pic:spPr>
              </pic:pic>
            </a:graphicData>
          </a:graphic>
        </wp:anchor>
      </w:drawing>
    </w:r>
  </w:p>
  <w:p w14:paraId="2392899B" w14:textId="77777777" w:rsidR="00071309" w:rsidRDefault="00000000">
    <w:pPr>
      <w:shd w:val="clear" w:color="auto" w:fill="FFFFFF"/>
      <w:spacing w:line="240" w:lineRule="auto"/>
      <w:jc w:val="center"/>
      <w:rPr>
        <w:rFonts w:ascii="Times New Roman" w:eastAsia="Times New Roman" w:hAnsi="Times New Roman" w:cs="Times New Roman"/>
        <w:sz w:val="24"/>
        <w:szCs w:val="24"/>
      </w:rPr>
    </w:pPr>
    <w:r>
      <w:rPr>
        <w:color w:val="1D2228"/>
      </w:rPr>
      <w:t>Primăria Comunei Gurahonț</w:t>
    </w:r>
  </w:p>
  <w:p w14:paraId="47B5C84A" w14:textId="77777777" w:rsidR="00071309" w:rsidRDefault="00000000">
    <w:pPr>
      <w:shd w:val="clear" w:color="auto" w:fill="FFFFFF"/>
      <w:spacing w:line="240" w:lineRule="auto"/>
      <w:jc w:val="center"/>
      <w:rPr>
        <w:rFonts w:ascii="Times New Roman" w:eastAsia="Times New Roman" w:hAnsi="Times New Roman" w:cs="Times New Roman"/>
        <w:sz w:val="24"/>
        <w:szCs w:val="24"/>
      </w:rPr>
    </w:pPr>
    <w:hyperlink r:id="rId2">
      <w:r>
        <w:rPr>
          <w:color w:val="1155CC"/>
          <w:u w:val="single"/>
        </w:rPr>
        <w:t>Loc. Gurahonț, Str. Avram Iancu, Nr. 29, Jud. Arad, CP 317145</w:t>
      </w:r>
    </w:hyperlink>
  </w:p>
  <w:p w14:paraId="23D19594" w14:textId="77777777" w:rsidR="00071309" w:rsidRDefault="00000000">
    <w:pPr>
      <w:shd w:val="clear" w:color="auto" w:fill="FFFFFF"/>
      <w:spacing w:line="240" w:lineRule="auto"/>
      <w:jc w:val="center"/>
      <w:rPr>
        <w:color w:val="1D2228"/>
      </w:rPr>
    </w:pPr>
    <w:r>
      <w:rPr>
        <w:color w:val="1D2228"/>
      </w:rPr>
      <w:t xml:space="preserve">Tel: 0257316558 0257316108 Fax 0257316335 </w:t>
    </w:r>
  </w:p>
  <w:p w14:paraId="3A640850" w14:textId="77777777" w:rsidR="00071309" w:rsidRDefault="00000000">
    <w:pPr>
      <w:shd w:val="clear" w:color="auto" w:fill="FFFFFF"/>
      <w:spacing w:line="240" w:lineRule="auto"/>
      <w:jc w:val="center"/>
      <w:rPr>
        <w:rFonts w:ascii="Times New Roman" w:eastAsia="Times New Roman" w:hAnsi="Times New Roman" w:cs="Times New Roman"/>
        <w:sz w:val="24"/>
        <w:szCs w:val="24"/>
      </w:rPr>
    </w:pPr>
    <w:r>
      <w:rPr>
        <w:color w:val="1D2228"/>
      </w:rPr>
      <w:t>Site:</w:t>
    </w:r>
    <w:hyperlink r:id="rId3">
      <w:r>
        <w:rPr>
          <w:color w:val="1155CC"/>
          <w:u w:val="single"/>
        </w:rPr>
        <w:t xml:space="preserve"> www.primaria-gurahont.ro</w:t>
      </w:r>
    </w:hyperlink>
  </w:p>
  <w:p w14:paraId="2A9FABB9" w14:textId="77777777" w:rsidR="00071309" w:rsidRDefault="00000000">
    <w:pPr>
      <w:spacing w:line="240" w:lineRule="auto"/>
      <w:jc w:val="center"/>
      <w:rPr>
        <w:rFonts w:ascii="Times New Roman" w:eastAsia="Times New Roman" w:hAnsi="Times New Roman" w:cs="Times New Roman"/>
        <w:sz w:val="24"/>
        <w:szCs w:val="24"/>
      </w:rPr>
    </w:pPr>
    <w:r>
      <w:t>Email</w:t>
    </w:r>
    <w:r>
      <w:rPr>
        <w:color w:val="1D2228"/>
      </w:rPr>
      <w:t xml:space="preserve">: </w:t>
    </w:r>
    <w:hyperlink r:id="rId4">
      <w:r>
        <w:rPr>
          <w:color w:val="1155CC"/>
          <w:highlight w:val="white"/>
          <w:u w:val="single"/>
        </w:rPr>
        <w:t>contact@primaria-gurahont.ro</w:t>
      </w:r>
    </w:hyperlink>
  </w:p>
  <w:p w14:paraId="4A8B96B2" w14:textId="77777777" w:rsidR="00071309" w:rsidRDefault="00000000">
    <w:pPr>
      <w:tabs>
        <w:tab w:val="center" w:pos="4536"/>
        <w:tab w:val="right" w:pos="9072"/>
      </w:tabs>
      <w:spacing w:line="240" w:lineRule="auto"/>
      <w:rPr>
        <w:color w:val="1D2228"/>
      </w:rPr>
    </w:pPr>
    <w:r>
      <w:rPr>
        <w:b/>
        <w:bCs/>
        <w:color w:val="0000FF"/>
        <w:highlight w:val="white"/>
      </w:rPr>
      <w:t>_________________________</w:t>
    </w:r>
    <w:r>
      <w:rPr>
        <w:b/>
        <w:bCs/>
        <w:color w:val="FFFF00"/>
        <w:highlight w:val="white"/>
      </w:rPr>
      <w:t>________________________</w:t>
    </w:r>
    <w:r>
      <w:rPr>
        <w:b/>
        <w:bCs/>
        <w:color w:val="FF0000"/>
        <w:highlight w:val="white"/>
      </w:rPr>
      <w:t>________________________</w:t>
    </w:r>
  </w:p>
  <w:p w14:paraId="6821173C" w14:textId="77777777" w:rsidR="00071309" w:rsidRDefault="00071309">
    <w:pPr>
      <w:spacing w:line="240" w:lineRule="auto"/>
      <w:jc w:val="center"/>
      <w:rPr>
        <w:color w:val="1D22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A3F5B"/>
    <w:multiLevelType w:val="multilevel"/>
    <w:tmpl w:val="A9243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5E23845"/>
    <w:multiLevelType w:val="multilevel"/>
    <w:tmpl w:val="BF1E6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4611494">
    <w:abstractNumId w:val="0"/>
  </w:num>
  <w:num w:numId="2" w16cid:durableId="18305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309"/>
    <w:rsid w:val="00071309"/>
    <w:rsid w:val="00882801"/>
    <w:rsid w:val="00885100"/>
    <w:rsid w:val="00F45A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DB29"/>
  <w15:docId w15:val="{E99E182B-29EE-475A-91EB-0175AAF9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unhideWhenUsed/>
    <w:qFormat/>
    <w:pPr>
      <w:keepNext/>
      <w:keepLines/>
      <w:spacing w:before="360" w:after="80"/>
      <w:outlineLvl w:val="1"/>
    </w:pPr>
    <w:rPr>
      <w:b/>
      <w:bCs/>
      <w:sz w:val="36"/>
      <w:szCs w:val="36"/>
    </w:rPr>
  </w:style>
  <w:style w:type="paragraph" w:styleId="Titlu3">
    <w:name w:val="heading 3"/>
    <w:basedOn w:val="Normal"/>
    <w:next w:val="Normal"/>
    <w:uiPriority w:val="9"/>
    <w:unhideWhenUsed/>
    <w:qFormat/>
    <w:pPr>
      <w:keepNext/>
      <w:keepLines/>
      <w:spacing w:before="280" w:after="80"/>
      <w:outlineLvl w:val="2"/>
    </w:pPr>
    <w:rPr>
      <w:b/>
      <w:bCs/>
      <w:sz w:val="28"/>
      <w:szCs w:val="28"/>
    </w:rPr>
  </w:style>
  <w:style w:type="paragraph" w:styleId="Titlu4">
    <w:name w:val="heading 4"/>
    <w:basedOn w:val="Normal"/>
    <w:next w:val="Normal"/>
    <w:uiPriority w:val="9"/>
    <w:unhideWhenUsed/>
    <w:qFormat/>
    <w:pPr>
      <w:keepNext/>
      <w:keepLines/>
      <w:spacing w:before="240" w:after="40"/>
      <w:outlineLvl w:val="3"/>
    </w:pPr>
    <w:rPr>
      <w:b/>
      <w:bCs/>
      <w:sz w:val="24"/>
      <w:szCs w:val="24"/>
    </w:rPr>
  </w:style>
  <w:style w:type="paragraph" w:styleId="Titlu5">
    <w:name w:val="heading 5"/>
    <w:basedOn w:val="Normal"/>
    <w:next w:val="Normal"/>
    <w:uiPriority w:val="9"/>
    <w:semiHidden/>
    <w:unhideWhenUsed/>
    <w:qFormat/>
    <w:pPr>
      <w:keepNext/>
      <w:keepLines/>
      <w:spacing w:before="220" w:after="40"/>
      <w:outlineLvl w:val="4"/>
    </w:pPr>
    <w:rPr>
      <w:b/>
      <w:bCs/>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o.wikipedia.org/wiki/Hon%C8%9Bi%C8%99or,_Arad" TargetMode="External"/><Relationship Id="rId18" Type="http://schemas.openxmlformats.org/officeDocument/2006/relationships/hyperlink" Target="https://ro.wikipedia.org/wiki/Dulcele,_Arad" TargetMode="External"/><Relationship Id="rId26" Type="http://schemas.openxmlformats.org/officeDocument/2006/relationships/hyperlink" Target="https://docs.google.com/document/u/0/d/1xObMcnovilJ9IGbw9WOGvVrntnBDsMBfA1PbBkvdwDo/edit" TargetMode="External"/><Relationship Id="rId21" Type="http://schemas.openxmlformats.org/officeDocument/2006/relationships/hyperlink" Target="https://docs.google.com/document/u/0/d/1__baxkZBDRAldI-fa9wE013guxMYpdq4bDhPWMo4vqc/edit" TargetMode="External"/><Relationship Id="rId34"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ro.wikipedia.org/wiki/Bon%C8%9Be%C8%99ti,_Arad" TargetMode="External"/><Relationship Id="rId17" Type="http://schemas.openxmlformats.org/officeDocument/2006/relationships/hyperlink" Target="https://ro.wikipedia.org/wiki/Zimbru,_Arad" TargetMode="External"/><Relationship Id="rId25" Type="http://schemas.openxmlformats.org/officeDocument/2006/relationships/hyperlink" Target="https://docs.google.com/document/u/0/d/1ZivtBbYpL1RY3YefWpwwXmxmBcfcNnXZw-Tz0CNWAE4/edit"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o.wikipedia.org/wiki/Pescari,_Arad" TargetMode="External"/><Relationship Id="rId20" Type="http://schemas.openxmlformats.org/officeDocument/2006/relationships/hyperlink" Target="https://docs.google.com/document/u/0/d/1M8gMg4qXkC6d1DJaYYvIDfvAAHIPwgGStttCu9F4O8Y/edit" TargetMode="External"/><Relationship Id="rId29" Type="http://schemas.openxmlformats.org/officeDocument/2006/relationships/hyperlink" Target="https://docs.google.com/document/u/0/d/17GIAlz3AmFW_p979-CcS5zx40-Lp-y4uFjRcSsyolSQ/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wikipedia.org/wiki/Valea_Mare_(Gurahon%C8%9B),_Arad" TargetMode="External"/><Relationship Id="rId24" Type="http://schemas.openxmlformats.org/officeDocument/2006/relationships/hyperlink" Target="https://docs.google.com/document/u/0/d/1ZivtBbYpL1RY3YefWpwwXmxmBcfcNnXZw-Tz0CNWAE4/edit" TargetMode="External"/><Relationship Id="rId32" Type="http://schemas.openxmlformats.org/officeDocument/2006/relationships/hyperlink" Target="https://docs.google.com/spreadsheets/u/0/d/1EsYw3AF4JTgEjGY1U6KWopodEyBwcorI0zUMLsp7xCA/edi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o.wikipedia.org/wiki/Feni%C8%99,_Arad" TargetMode="External"/><Relationship Id="rId23" Type="http://schemas.openxmlformats.org/officeDocument/2006/relationships/hyperlink" Target="https://docs.google.com/document/u/0/d/1ZivtBbYpL1RY3YefWpwwXmxmBcfcNnXZw-Tz0CNWAE4/edit" TargetMode="External"/><Relationship Id="rId28" Type="http://schemas.openxmlformats.org/officeDocument/2006/relationships/hyperlink" Target="https://docs.google.com/document/u/0/d/17GIAlz3AmFW_p979-CcS5zx40-Lp-y4uFjRcSsyolSQ/edit" TargetMode="External"/><Relationship Id="rId36" Type="http://schemas.openxmlformats.org/officeDocument/2006/relationships/footer" Target="footer2.xml"/><Relationship Id="rId10" Type="http://schemas.openxmlformats.org/officeDocument/2006/relationships/hyperlink" Target="https://ro.wikipedia.org/wiki/Muste%C8%99ti,_Arad" TargetMode="External"/><Relationship Id="rId19" Type="http://schemas.openxmlformats.org/officeDocument/2006/relationships/hyperlink" Target="https://docs.google.com/document/u/0/d/1cy0e-WSrgXUVK1TL5YzPLKgIDwtBgYf8X2TK130z5TQ/edit" TargetMode="External"/><Relationship Id="rId31" Type="http://schemas.openxmlformats.org/officeDocument/2006/relationships/hyperlink" Target="https://docs.google.com/document/u/0/d/1PwCGJwLtP8fq0BSAuimXRaYz6kaqL6kDnl_81A2B4N4/edit" TargetMode="External"/><Relationship Id="rId4" Type="http://schemas.openxmlformats.org/officeDocument/2006/relationships/webSettings" Target="webSettings.xml"/><Relationship Id="rId9" Type="http://schemas.openxmlformats.org/officeDocument/2006/relationships/hyperlink" Target="https://ro.wikipedia.org/wiki/Gurahon%C8%9B,_Arad" TargetMode="External"/><Relationship Id="rId14" Type="http://schemas.openxmlformats.org/officeDocument/2006/relationships/hyperlink" Target="https://ro.wikipedia.org/wiki/Iosa%C8%99,_Arad" TargetMode="External"/><Relationship Id="rId22" Type="http://schemas.openxmlformats.org/officeDocument/2006/relationships/hyperlink" Target="https://docs.google.com/document/u/0/d/1nzyfafaeMLsYFVu-4b0UHn4hVI8x_7iqxlXtrALSp1U/edit" TargetMode="External"/><Relationship Id="rId27" Type="http://schemas.openxmlformats.org/officeDocument/2006/relationships/hyperlink" Target="https://docs.google.com/spreadsheets/u/0/d/1EsYw3AF4JTgEjGY1U6KWopodEyBwcorI0zUMLsp7xCA/edit" TargetMode="External"/><Relationship Id="rId30" Type="http://schemas.openxmlformats.org/officeDocument/2006/relationships/hyperlink" Target="https://docs.google.com/document/u/0/d/17GIAlz3AmFW_p979-CcS5zx40-Lp-y4uFjRcSsyolSQ/edit" TargetMode="External"/><Relationship Id="rId35" Type="http://schemas.openxmlformats.org/officeDocument/2006/relationships/header" Target="header2.xml"/><Relationship Id="rId8" Type="http://schemas.openxmlformats.org/officeDocument/2006/relationships/hyperlink" Target="https://docs.google.com/spreadsheets/u/0/d/1zlBrK3r-MWoDF6Mkqh6A-NHG0IUH_aDEM6vTpRgHKo4/edit"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3" Type="http://schemas.openxmlformats.org/officeDocument/2006/relationships/hyperlink" Target="https://primaria-gurahont.ro/" TargetMode="External"/><Relationship Id="rId2" Type="http://schemas.openxmlformats.org/officeDocument/2006/relationships/hyperlink" Target="https://maps.app.goo.gl/7gWBdnmX6MWCNz2C8" TargetMode="External"/><Relationship Id="rId1" Type="http://schemas.openxmlformats.org/officeDocument/2006/relationships/image" Target="media/image2.png"/><Relationship Id="rId4" Type="http://schemas.openxmlformats.org/officeDocument/2006/relationships/hyperlink" Target="mailto:contact@primaria-gurahon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3210</Words>
  <Characters>18624</Characters>
  <Application>Microsoft Office Word</Application>
  <DocSecurity>0</DocSecurity>
  <Lines>155</Lines>
  <Paragraphs>43</Paragraphs>
  <ScaleCrop>false</ScaleCrop>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cantemir darau</cp:lastModifiedBy>
  <cp:revision>2</cp:revision>
  <dcterms:created xsi:type="dcterms:W3CDTF">2026-08-08T17:27:00Z</dcterms:created>
  <dcterms:modified xsi:type="dcterms:W3CDTF">2026-08-08T17:27:00Z</dcterms:modified>
</cp:coreProperties>
</file>